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3501" w:rsidRDefault="00883501" w:rsidP="00883501">
      <w:pPr>
        <w:jc w:val="center"/>
        <w:rPr>
          <w:sz w:val="28"/>
          <w:szCs w:val="28"/>
        </w:rPr>
      </w:pPr>
      <w:r w:rsidRPr="00512731">
        <w:rPr>
          <w:sz w:val="28"/>
          <w:szCs w:val="28"/>
        </w:rPr>
        <w:t xml:space="preserve">МИНИСТЕРСТВО НАУКИ И </w:t>
      </w:r>
      <w:r>
        <w:rPr>
          <w:sz w:val="28"/>
          <w:szCs w:val="28"/>
        </w:rPr>
        <w:t xml:space="preserve">ВЫСЩЕГО </w:t>
      </w:r>
      <w:r w:rsidRPr="00512731">
        <w:rPr>
          <w:sz w:val="28"/>
          <w:szCs w:val="28"/>
        </w:rPr>
        <w:t>ОБРАЗОВАНИЯ РЕСПУБЛИКИ</w:t>
      </w:r>
    </w:p>
    <w:p w:rsidR="00883501" w:rsidRDefault="00883501" w:rsidP="00883501">
      <w:pPr>
        <w:jc w:val="center"/>
        <w:rPr>
          <w:sz w:val="28"/>
          <w:szCs w:val="28"/>
        </w:rPr>
      </w:pPr>
      <w:r w:rsidRPr="00512731">
        <w:rPr>
          <w:sz w:val="28"/>
          <w:szCs w:val="28"/>
        </w:rPr>
        <w:t xml:space="preserve"> КАЗАХСТАН</w:t>
      </w:r>
    </w:p>
    <w:p w:rsidR="00883501" w:rsidRPr="008406D6" w:rsidRDefault="00883501" w:rsidP="00883501">
      <w:pPr>
        <w:jc w:val="center"/>
        <w:rPr>
          <w:sz w:val="28"/>
          <w:szCs w:val="28"/>
        </w:rPr>
      </w:pPr>
    </w:p>
    <w:p w:rsidR="00883501" w:rsidRPr="00512731" w:rsidRDefault="00883501" w:rsidP="00883501">
      <w:pPr>
        <w:jc w:val="center"/>
        <w:rPr>
          <w:sz w:val="28"/>
          <w:szCs w:val="28"/>
        </w:rPr>
      </w:pPr>
      <w:r w:rsidRPr="00512731">
        <w:rPr>
          <w:sz w:val="28"/>
          <w:szCs w:val="28"/>
        </w:rPr>
        <w:t>Южн</w:t>
      </w:r>
      <w:r>
        <w:rPr>
          <w:sz w:val="28"/>
          <w:szCs w:val="28"/>
        </w:rPr>
        <w:t xml:space="preserve">о-казахстанский </w:t>
      </w:r>
      <w:r w:rsidRPr="00512731">
        <w:rPr>
          <w:sz w:val="28"/>
          <w:szCs w:val="28"/>
        </w:rPr>
        <w:t>университет им.М.Ауэзова</w:t>
      </w:r>
    </w:p>
    <w:p w:rsidR="00883501" w:rsidRPr="00512731" w:rsidRDefault="00883501" w:rsidP="00883501">
      <w:pPr>
        <w:jc w:val="center"/>
        <w:rPr>
          <w:sz w:val="28"/>
          <w:szCs w:val="28"/>
        </w:rPr>
      </w:pPr>
    </w:p>
    <w:p w:rsidR="00883501" w:rsidRPr="00512731" w:rsidRDefault="00883501" w:rsidP="00883501">
      <w:pPr>
        <w:jc w:val="center"/>
        <w:rPr>
          <w:sz w:val="28"/>
          <w:szCs w:val="28"/>
        </w:rPr>
      </w:pPr>
    </w:p>
    <w:p w:rsidR="00883501" w:rsidRPr="00512731" w:rsidRDefault="00883501" w:rsidP="00883501">
      <w:pPr>
        <w:widowControl w:val="0"/>
        <w:tabs>
          <w:tab w:val="left" w:pos="426"/>
          <w:tab w:val="left" w:pos="8931"/>
        </w:tabs>
        <w:ind w:firstLine="567"/>
        <w:jc w:val="both"/>
        <w:rPr>
          <w:sz w:val="28"/>
          <w:szCs w:val="28"/>
        </w:rPr>
      </w:pPr>
      <w:r w:rsidRPr="00512731">
        <w:rPr>
          <w:sz w:val="28"/>
          <w:szCs w:val="28"/>
        </w:rPr>
        <w:t>УДК 666.97</w:t>
      </w:r>
      <w:r w:rsidR="004074C9">
        <w:rPr>
          <w:sz w:val="28"/>
          <w:szCs w:val="28"/>
          <w:lang w:val="kk-KZ"/>
        </w:rPr>
        <w:t>2</w:t>
      </w:r>
      <w:r w:rsidRPr="00512731">
        <w:rPr>
          <w:sz w:val="28"/>
          <w:szCs w:val="28"/>
        </w:rPr>
        <w:t>.</w:t>
      </w:r>
      <w:r w:rsidR="004074C9">
        <w:rPr>
          <w:sz w:val="28"/>
          <w:szCs w:val="28"/>
          <w:lang w:val="kk-KZ"/>
        </w:rPr>
        <w:t>4</w:t>
      </w:r>
      <w:proofErr w:type="gramStart"/>
      <w:r w:rsidRPr="00512731">
        <w:rPr>
          <w:sz w:val="28"/>
          <w:szCs w:val="28"/>
        </w:rPr>
        <w:t xml:space="preserve">                                                                 Н</w:t>
      </w:r>
      <w:proofErr w:type="gramEnd"/>
      <w:r w:rsidRPr="00512731">
        <w:rPr>
          <w:sz w:val="28"/>
          <w:szCs w:val="28"/>
        </w:rPr>
        <w:t>а правах рукописи</w:t>
      </w:r>
    </w:p>
    <w:p w:rsidR="00883501" w:rsidRPr="00512731" w:rsidRDefault="00883501" w:rsidP="00883501">
      <w:pPr>
        <w:jc w:val="center"/>
        <w:rPr>
          <w:sz w:val="28"/>
          <w:szCs w:val="28"/>
        </w:rPr>
      </w:pPr>
    </w:p>
    <w:p w:rsidR="00883501" w:rsidRPr="00512731" w:rsidRDefault="00883501" w:rsidP="00883501">
      <w:pPr>
        <w:jc w:val="center"/>
        <w:rPr>
          <w:sz w:val="28"/>
          <w:szCs w:val="28"/>
        </w:rPr>
      </w:pPr>
    </w:p>
    <w:p w:rsidR="00883501" w:rsidRPr="00512731" w:rsidRDefault="00883501" w:rsidP="00883501">
      <w:pPr>
        <w:jc w:val="center"/>
        <w:rPr>
          <w:sz w:val="28"/>
          <w:szCs w:val="28"/>
        </w:rPr>
      </w:pPr>
    </w:p>
    <w:p w:rsidR="00883501" w:rsidRPr="00512731" w:rsidRDefault="00883501" w:rsidP="00883501">
      <w:pPr>
        <w:jc w:val="center"/>
        <w:rPr>
          <w:sz w:val="28"/>
          <w:szCs w:val="28"/>
        </w:rPr>
      </w:pPr>
    </w:p>
    <w:p w:rsidR="00883501" w:rsidRPr="00512731" w:rsidRDefault="00883501" w:rsidP="00883501">
      <w:pPr>
        <w:jc w:val="center"/>
        <w:rPr>
          <w:sz w:val="28"/>
          <w:szCs w:val="28"/>
        </w:rPr>
      </w:pPr>
    </w:p>
    <w:p w:rsidR="00883501" w:rsidRPr="00512731" w:rsidRDefault="00883501" w:rsidP="00883501">
      <w:pPr>
        <w:jc w:val="center"/>
        <w:rPr>
          <w:sz w:val="28"/>
          <w:szCs w:val="28"/>
        </w:rPr>
      </w:pPr>
    </w:p>
    <w:p w:rsidR="00883501" w:rsidRPr="00512731" w:rsidRDefault="00883501" w:rsidP="00883501">
      <w:pPr>
        <w:jc w:val="center"/>
        <w:rPr>
          <w:sz w:val="28"/>
          <w:szCs w:val="28"/>
        </w:rPr>
      </w:pPr>
    </w:p>
    <w:p w:rsidR="00883501" w:rsidRPr="005B0F67" w:rsidRDefault="005B0F67" w:rsidP="00883501">
      <w:pPr>
        <w:jc w:val="center"/>
        <w:rPr>
          <w:b/>
          <w:sz w:val="28"/>
          <w:szCs w:val="28"/>
          <w:lang w:val="kk-KZ"/>
        </w:rPr>
      </w:pPr>
      <w:r w:rsidRPr="005B0F67">
        <w:rPr>
          <w:b/>
          <w:sz w:val="28"/>
          <w:szCs w:val="28"/>
          <w:lang w:val="kk-KZ"/>
        </w:rPr>
        <w:t>ҚҰТТЫБАЙ МҰСА ТАЛҒАТҰЛЫ</w:t>
      </w:r>
    </w:p>
    <w:p w:rsidR="00883501" w:rsidRPr="00512731" w:rsidRDefault="00883501" w:rsidP="00883501">
      <w:pPr>
        <w:jc w:val="center"/>
        <w:rPr>
          <w:sz w:val="28"/>
          <w:szCs w:val="28"/>
        </w:rPr>
      </w:pPr>
    </w:p>
    <w:p w:rsidR="00883501" w:rsidRPr="00512731" w:rsidRDefault="00883501" w:rsidP="00883501">
      <w:pPr>
        <w:jc w:val="center"/>
        <w:rPr>
          <w:sz w:val="28"/>
          <w:szCs w:val="28"/>
        </w:rPr>
      </w:pPr>
    </w:p>
    <w:p w:rsidR="00883501" w:rsidRPr="001A64D7" w:rsidRDefault="00883501" w:rsidP="00883501">
      <w:pPr>
        <w:jc w:val="center"/>
        <w:rPr>
          <w:caps/>
          <w:sz w:val="28"/>
          <w:szCs w:val="28"/>
        </w:rPr>
      </w:pPr>
    </w:p>
    <w:p w:rsidR="00883501" w:rsidRPr="005B0F67" w:rsidRDefault="00883501" w:rsidP="00883501">
      <w:pPr>
        <w:jc w:val="center"/>
        <w:rPr>
          <w:b/>
          <w:caps/>
          <w:sz w:val="28"/>
          <w:szCs w:val="28"/>
        </w:rPr>
      </w:pPr>
      <w:r w:rsidRPr="005B0F67">
        <w:rPr>
          <w:b/>
          <w:caps/>
          <w:sz w:val="28"/>
          <w:szCs w:val="28"/>
        </w:rPr>
        <w:t>Повышение эксплуатационных свойств литого модифицированного бетона на основе отходов ферросплавного производства</w:t>
      </w:r>
    </w:p>
    <w:p w:rsidR="00883501" w:rsidRPr="00512731" w:rsidRDefault="00883501" w:rsidP="00883501">
      <w:pPr>
        <w:jc w:val="center"/>
        <w:rPr>
          <w:caps/>
          <w:sz w:val="28"/>
          <w:szCs w:val="28"/>
        </w:rPr>
      </w:pPr>
    </w:p>
    <w:p w:rsidR="00883501" w:rsidRPr="008F41AE" w:rsidRDefault="00883501" w:rsidP="00883501">
      <w:pPr>
        <w:jc w:val="center"/>
        <w:rPr>
          <w:sz w:val="28"/>
          <w:szCs w:val="28"/>
        </w:rPr>
      </w:pPr>
      <w:r>
        <w:rPr>
          <w:sz w:val="28"/>
          <w:szCs w:val="28"/>
          <w:lang w:val="kk-KZ"/>
        </w:rPr>
        <w:t>8</w:t>
      </w:r>
      <w:r w:rsidRPr="008F41AE">
        <w:rPr>
          <w:sz w:val="28"/>
          <w:szCs w:val="28"/>
          <w:lang w:val="en-US"/>
        </w:rPr>
        <w:t>D</w:t>
      </w:r>
      <w:r w:rsidRPr="008F41AE">
        <w:rPr>
          <w:sz w:val="28"/>
          <w:szCs w:val="28"/>
        </w:rPr>
        <w:t>073</w:t>
      </w:r>
      <w:r>
        <w:rPr>
          <w:sz w:val="28"/>
          <w:szCs w:val="28"/>
          <w:lang w:val="kk-KZ"/>
        </w:rPr>
        <w:t>4</w:t>
      </w:r>
      <w:r w:rsidRPr="008F41AE">
        <w:rPr>
          <w:sz w:val="28"/>
          <w:szCs w:val="28"/>
        </w:rPr>
        <w:t>0 – «Производство строительных материалов, изделий и конструкций»</w:t>
      </w:r>
    </w:p>
    <w:p w:rsidR="00883501" w:rsidRPr="00FA755B" w:rsidRDefault="00883501" w:rsidP="00883501">
      <w:pPr>
        <w:jc w:val="center"/>
        <w:rPr>
          <w:sz w:val="28"/>
          <w:szCs w:val="28"/>
        </w:rPr>
      </w:pPr>
    </w:p>
    <w:p w:rsidR="00883501" w:rsidRPr="00B35B77" w:rsidRDefault="00883501" w:rsidP="00883501">
      <w:pPr>
        <w:jc w:val="center"/>
        <w:rPr>
          <w:sz w:val="28"/>
          <w:szCs w:val="28"/>
        </w:rPr>
      </w:pPr>
      <w:r w:rsidRPr="00FA755B">
        <w:rPr>
          <w:sz w:val="28"/>
          <w:szCs w:val="28"/>
        </w:rPr>
        <w:t xml:space="preserve">Диссертация на соискание ученой степени </w:t>
      </w:r>
    </w:p>
    <w:p w:rsidR="00883501" w:rsidRPr="00FA755B" w:rsidRDefault="00883501" w:rsidP="00883501">
      <w:pPr>
        <w:jc w:val="center"/>
        <w:rPr>
          <w:sz w:val="28"/>
          <w:szCs w:val="28"/>
        </w:rPr>
      </w:pPr>
      <w:r w:rsidRPr="00FA755B">
        <w:rPr>
          <w:sz w:val="28"/>
          <w:szCs w:val="28"/>
        </w:rPr>
        <w:t>доктора философии (</w:t>
      </w:r>
      <w:r w:rsidRPr="00FA755B">
        <w:rPr>
          <w:sz w:val="28"/>
          <w:szCs w:val="28"/>
          <w:lang w:val="en-US"/>
        </w:rPr>
        <w:t>PhD</w:t>
      </w:r>
      <w:r w:rsidRPr="00FA755B">
        <w:rPr>
          <w:sz w:val="28"/>
          <w:szCs w:val="28"/>
        </w:rPr>
        <w:t>)</w:t>
      </w:r>
    </w:p>
    <w:p w:rsidR="00883501" w:rsidRPr="00512731" w:rsidRDefault="00883501" w:rsidP="00883501">
      <w:pPr>
        <w:jc w:val="center"/>
        <w:rPr>
          <w:sz w:val="28"/>
          <w:szCs w:val="28"/>
        </w:rPr>
      </w:pPr>
    </w:p>
    <w:p w:rsidR="00883501" w:rsidRPr="00512731" w:rsidRDefault="00883501" w:rsidP="00883501">
      <w:pPr>
        <w:jc w:val="center"/>
        <w:rPr>
          <w:sz w:val="28"/>
          <w:szCs w:val="28"/>
        </w:rPr>
      </w:pPr>
    </w:p>
    <w:p w:rsidR="00883501" w:rsidRPr="00512731" w:rsidRDefault="00883501" w:rsidP="00883501">
      <w:pPr>
        <w:jc w:val="center"/>
        <w:rPr>
          <w:sz w:val="28"/>
          <w:szCs w:val="28"/>
        </w:rPr>
      </w:pPr>
    </w:p>
    <w:p w:rsidR="00883501" w:rsidRPr="00512731" w:rsidRDefault="00883501" w:rsidP="00883501">
      <w:pPr>
        <w:jc w:val="center"/>
        <w:rPr>
          <w:sz w:val="28"/>
          <w:szCs w:val="28"/>
        </w:rPr>
      </w:pPr>
    </w:p>
    <w:p w:rsidR="00883501" w:rsidRPr="008F41AE" w:rsidRDefault="00883501" w:rsidP="00883501">
      <w:pPr>
        <w:ind w:left="3829" w:firstLine="708"/>
        <w:rPr>
          <w:sz w:val="28"/>
          <w:szCs w:val="28"/>
        </w:rPr>
      </w:pPr>
      <w:r w:rsidRPr="00FA755B">
        <w:rPr>
          <w:sz w:val="28"/>
          <w:szCs w:val="28"/>
        </w:rPr>
        <w:t>Научн</w:t>
      </w:r>
      <w:r>
        <w:rPr>
          <w:sz w:val="28"/>
          <w:szCs w:val="28"/>
          <w:lang w:val="kk-KZ"/>
        </w:rPr>
        <w:t>ые консультанты</w:t>
      </w:r>
      <w:r>
        <w:rPr>
          <w:sz w:val="28"/>
          <w:szCs w:val="28"/>
        </w:rPr>
        <w:t>:</w:t>
      </w:r>
    </w:p>
    <w:p w:rsidR="00883501" w:rsidRPr="001A64D7" w:rsidRDefault="00883501" w:rsidP="00883501">
      <w:pPr>
        <w:ind w:left="4537"/>
        <w:rPr>
          <w:sz w:val="28"/>
          <w:szCs w:val="28"/>
          <w:lang w:val="kk-KZ"/>
        </w:rPr>
      </w:pPr>
      <w:r>
        <w:rPr>
          <w:sz w:val="28"/>
          <w:szCs w:val="28"/>
        </w:rPr>
        <w:t xml:space="preserve">Кандидат технических наук, </w:t>
      </w:r>
      <w:r>
        <w:rPr>
          <w:sz w:val="28"/>
          <w:szCs w:val="28"/>
          <w:lang w:val="kk-KZ"/>
        </w:rPr>
        <w:t>профессор</w:t>
      </w:r>
    </w:p>
    <w:p w:rsidR="00883501" w:rsidRPr="00FA755B" w:rsidRDefault="00883501" w:rsidP="00883501">
      <w:pPr>
        <w:ind w:left="3829" w:firstLine="708"/>
        <w:rPr>
          <w:sz w:val="28"/>
          <w:szCs w:val="28"/>
        </w:rPr>
      </w:pPr>
      <w:r w:rsidRPr="00FA755B">
        <w:rPr>
          <w:sz w:val="28"/>
          <w:szCs w:val="28"/>
        </w:rPr>
        <w:t>Копжасаров Б.Т.</w:t>
      </w:r>
    </w:p>
    <w:p w:rsidR="00883501" w:rsidRDefault="00883501" w:rsidP="00883501">
      <w:pPr>
        <w:ind w:firstLine="5245"/>
        <w:rPr>
          <w:sz w:val="28"/>
          <w:szCs w:val="28"/>
        </w:rPr>
      </w:pPr>
    </w:p>
    <w:p w:rsidR="00883501" w:rsidRDefault="00883501" w:rsidP="00883501">
      <w:pPr>
        <w:ind w:left="3829" w:firstLine="708"/>
        <w:rPr>
          <w:sz w:val="28"/>
          <w:szCs w:val="28"/>
        </w:rPr>
      </w:pPr>
      <w:r>
        <w:rPr>
          <w:sz w:val="28"/>
          <w:szCs w:val="28"/>
          <w:lang w:val="kk-KZ"/>
        </w:rPr>
        <w:t>Доктор</w:t>
      </w:r>
      <w:r>
        <w:rPr>
          <w:sz w:val="28"/>
          <w:szCs w:val="28"/>
        </w:rPr>
        <w:t xml:space="preserve"> технических наук, профессор</w:t>
      </w:r>
    </w:p>
    <w:p w:rsidR="00883501" w:rsidRPr="001A64D7" w:rsidRDefault="00883501" w:rsidP="00883501">
      <w:pPr>
        <w:ind w:left="3829" w:firstLine="708"/>
        <w:rPr>
          <w:sz w:val="28"/>
          <w:szCs w:val="28"/>
          <w:lang w:val="kk-KZ"/>
        </w:rPr>
      </w:pPr>
      <w:r>
        <w:rPr>
          <w:sz w:val="28"/>
          <w:szCs w:val="28"/>
          <w:lang w:val="kk-KZ"/>
        </w:rPr>
        <w:t>Пух</w:t>
      </w:r>
      <w:r w:rsidR="003A1FDB">
        <w:rPr>
          <w:sz w:val="28"/>
          <w:szCs w:val="28"/>
          <w:lang w:val="kk-KZ"/>
        </w:rPr>
        <w:t>а</w:t>
      </w:r>
      <w:r>
        <w:rPr>
          <w:sz w:val="28"/>
          <w:szCs w:val="28"/>
          <w:lang w:val="kk-KZ"/>
        </w:rPr>
        <w:t>ренко Ю.В.</w:t>
      </w:r>
    </w:p>
    <w:p w:rsidR="00883501" w:rsidRDefault="00883501" w:rsidP="00883501">
      <w:pPr>
        <w:jc w:val="center"/>
        <w:rPr>
          <w:sz w:val="28"/>
          <w:szCs w:val="28"/>
        </w:rPr>
      </w:pPr>
    </w:p>
    <w:p w:rsidR="00883501" w:rsidRDefault="00883501" w:rsidP="00883501">
      <w:pPr>
        <w:jc w:val="center"/>
        <w:rPr>
          <w:sz w:val="28"/>
          <w:szCs w:val="28"/>
          <w:lang w:val="kk-KZ"/>
        </w:rPr>
      </w:pPr>
    </w:p>
    <w:p w:rsidR="00C36F7A" w:rsidRPr="00C36F7A" w:rsidRDefault="00C36F7A" w:rsidP="00883501">
      <w:pPr>
        <w:jc w:val="center"/>
        <w:rPr>
          <w:sz w:val="28"/>
          <w:szCs w:val="28"/>
          <w:lang w:val="en-US"/>
        </w:rPr>
      </w:pPr>
    </w:p>
    <w:p w:rsidR="00077DB3" w:rsidRDefault="00077DB3" w:rsidP="00883501">
      <w:pPr>
        <w:jc w:val="center"/>
        <w:rPr>
          <w:sz w:val="28"/>
          <w:szCs w:val="28"/>
          <w:lang w:val="kk-KZ"/>
        </w:rPr>
      </w:pPr>
    </w:p>
    <w:p w:rsidR="00883501" w:rsidRPr="00883501" w:rsidRDefault="00883501" w:rsidP="00883501">
      <w:pPr>
        <w:jc w:val="center"/>
        <w:rPr>
          <w:sz w:val="28"/>
          <w:szCs w:val="28"/>
          <w:lang w:val="kk-KZ"/>
        </w:rPr>
      </w:pPr>
    </w:p>
    <w:p w:rsidR="00C36F7A" w:rsidRDefault="00C36F7A" w:rsidP="00883501">
      <w:pPr>
        <w:jc w:val="center"/>
        <w:rPr>
          <w:sz w:val="28"/>
          <w:szCs w:val="28"/>
          <w:lang w:val="en-US"/>
        </w:rPr>
      </w:pPr>
    </w:p>
    <w:p w:rsidR="00883501" w:rsidRPr="001A64D7" w:rsidRDefault="007B1D2B" w:rsidP="00883501">
      <w:pPr>
        <w:jc w:val="center"/>
        <w:rPr>
          <w:sz w:val="28"/>
          <w:szCs w:val="28"/>
          <w:lang w:val="kk-KZ"/>
        </w:rPr>
      </w:pPr>
      <w:r>
        <w:rPr>
          <w:noProof/>
          <w:sz w:val="28"/>
          <w:szCs w:val="28"/>
        </w:rPr>
        <w:pict>
          <v:rect id="_x0000_s1026" style="position:absolute;left:0;text-align:left;margin-left:233.7pt;margin-top:32.85pt;width:42pt;height:19.5pt;z-index:251658240" strokecolor="white"/>
        </w:pict>
      </w:r>
      <w:r w:rsidR="00883501" w:rsidRPr="00512731">
        <w:rPr>
          <w:sz w:val="28"/>
          <w:szCs w:val="28"/>
        </w:rPr>
        <w:t>Шымкент</w:t>
      </w:r>
      <w:r w:rsidR="00883501">
        <w:rPr>
          <w:sz w:val="28"/>
          <w:szCs w:val="28"/>
        </w:rPr>
        <w:t>, 202</w:t>
      </w:r>
      <w:r w:rsidR="00883501">
        <w:rPr>
          <w:sz w:val="28"/>
          <w:szCs w:val="28"/>
          <w:lang w:val="kk-KZ"/>
        </w:rPr>
        <w:t>5</w:t>
      </w:r>
    </w:p>
    <w:p w:rsidR="00077DB3" w:rsidRDefault="00077DB3" w:rsidP="00077DB3">
      <w:pPr>
        <w:jc w:val="center"/>
        <w:rPr>
          <w:b/>
          <w:sz w:val="28"/>
          <w:szCs w:val="28"/>
          <w:lang w:val="kk-KZ"/>
        </w:rPr>
      </w:pPr>
      <w:r>
        <w:rPr>
          <w:b/>
          <w:sz w:val="28"/>
          <w:szCs w:val="28"/>
          <w:lang w:val="kk-KZ"/>
        </w:rPr>
        <w:lastRenderedPageBreak/>
        <w:t>СОДЕРЖАНИЕ</w:t>
      </w:r>
    </w:p>
    <w:p w:rsidR="00077DB3" w:rsidRPr="00BD456F" w:rsidRDefault="00077DB3" w:rsidP="00077DB3">
      <w:pPr>
        <w:jc w:val="center"/>
        <w:rPr>
          <w:b/>
          <w:sz w:val="28"/>
          <w:szCs w:val="28"/>
          <w:lang w:val="kk-KZ"/>
        </w:rPr>
      </w:pPr>
    </w:p>
    <w:tbl>
      <w:tblPr>
        <w:tblW w:w="0" w:type="auto"/>
        <w:tblLook w:val="04A0" w:firstRow="1" w:lastRow="0" w:firstColumn="1" w:lastColumn="0" w:noHBand="0" w:noVBand="1"/>
      </w:tblPr>
      <w:tblGrid>
        <w:gridCol w:w="846"/>
        <w:gridCol w:w="7796"/>
        <w:gridCol w:w="703"/>
      </w:tblGrid>
      <w:tr w:rsidR="00077DB3" w:rsidRPr="002C789C" w:rsidTr="00077DB3">
        <w:tc>
          <w:tcPr>
            <w:tcW w:w="846" w:type="dxa"/>
          </w:tcPr>
          <w:p w:rsidR="00077DB3" w:rsidRPr="002C789C" w:rsidRDefault="00077DB3" w:rsidP="00077DB3">
            <w:pPr>
              <w:jc w:val="both"/>
              <w:rPr>
                <w:b/>
                <w:caps/>
                <w:sz w:val="28"/>
                <w:szCs w:val="28"/>
                <w:lang w:val="kk-KZ"/>
              </w:rPr>
            </w:pPr>
          </w:p>
        </w:tc>
        <w:tc>
          <w:tcPr>
            <w:tcW w:w="7796" w:type="dxa"/>
          </w:tcPr>
          <w:p w:rsidR="00077DB3" w:rsidRPr="00023D8D" w:rsidRDefault="00077DB3" w:rsidP="00077DB3">
            <w:pPr>
              <w:rPr>
                <w:rFonts w:eastAsia="Calibri"/>
                <w:b/>
                <w:color w:val="000000" w:themeColor="text1"/>
                <w:sz w:val="28"/>
                <w:szCs w:val="28"/>
              </w:rPr>
            </w:pPr>
            <w:r w:rsidRPr="00023D8D">
              <w:rPr>
                <w:rFonts w:eastAsia="Calibri"/>
                <w:b/>
                <w:color w:val="000000" w:themeColor="text1"/>
                <w:sz w:val="28"/>
                <w:szCs w:val="28"/>
              </w:rPr>
              <w:t>НОРМАТИВНЫЕ ССЫЛКИ</w:t>
            </w:r>
          </w:p>
        </w:tc>
        <w:tc>
          <w:tcPr>
            <w:tcW w:w="703" w:type="dxa"/>
          </w:tcPr>
          <w:p w:rsidR="00077DB3" w:rsidRPr="002202F3" w:rsidRDefault="00077DB3" w:rsidP="00077DB3">
            <w:pPr>
              <w:jc w:val="both"/>
              <w:rPr>
                <w:caps/>
                <w:sz w:val="28"/>
                <w:szCs w:val="28"/>
                <w:lang w:val="kk-KZ"/>
              </w:rPr>
            </w:pPr>
            <w:r>
              <w:rPr>
                <w:caps/>
                <w:sz w:val="28"/>
                <w:szCs w:val="28"/>
                <w:lang w:val="kk-KZ"/>
              </w:rPr>
              <w:t>5</w:t>
            </w:r>
          </w:p>
        </w:tc>
      </w:tr>
      <w:tr w:rsidR="00077DB3" w:rsidRPr="002C789C" w:rsidTr="00077DB3">
        <w:tc>
          <w:tcPr>
            <w:tcW w:w="846" w:type="dxa"/>
          </w:tcPr>
          <w:p w:rsidR="00077DB3" w:rsidRPr="002C789C" w:rsidRDefault="00077DB3" w:rsidP="00077DB3">
            <w:pPr>
              <w:jc w:val="both"/>
              <w:rPr>
                <w:b/>
                <w:caps/>
                <w:sz w:val="28"/>
                <w:szCs w:val="28"/>
                <w:lang w:val="kk-KZ"/>
              </w:rPr>
            </w:pPr>
          </w:p>
        </w:tc>
        <w:tc>
          <w:tcPr>
            <w:tcW w:w="7796" w:type="dxa"/>
          </w:tcPr>
          <w:p w:rsidR="00077DB3" w:rsidRPr="00023D8D" w:rsidRDefault="00077DB3" w:rsidP="00077DB3">
            <w:pPr>
              <w:rPr>
                <w:rFonts w:eastAsia="Calibri"/>
                <w:b/>
                <w:color w:val="000000" w:themeColor="text1"/>
                <w:sz w:val="28"/>
                <w:szCs w:val="28"/>
              </w:rPr>
            </w:pPr>
            <w:r w:rsidRPr="00023D8D">
              <w:rPr>
                <w:rFonts w:eastAsia="Calibri"/>
                <w:b/>
                <w:color w:val="000000" w:themeColor="text1"/>
                <w:sz w:val="28"/>
                <w:szCs w:val="28"/>
              </w:rPr>
              <w:t xml:space="preserve">ОПРЕДЕЛЕНИЯ </w:t>
            </w:r>
          </w:p>
        </w:tc>
        <w:tc>
          <w:tcPr>
            <w:tcW w:w="703" w:type="dxa"/>
          </w:tcPr>
          <w:p w:rsidR="00077DB3" w:rsidRPr="002C789C" w:rsidRDefault="00077DB3" w:rsidP="00077DB3">
            <w:pPr>
              <w:jc w:val="both"/>
              <w:rPr>
                <w:caps/>
                <w:sz w:val="28"/>
                <w:szCs w:val="28"/>
                <w:lang w:val="en-US"/>
              </w:rPr>
            </w:pPr>
            <w:r w:rsidRPr="002C789C">
              <w:rPr>
                <w:caps/>
                <w:sz w:val="28"/>
                <w:szCs w:val="28"/>
                <w:lang w:val="en-US"/>
              </w:rPr>
              <w:t>6</w:t>
            </w:r>
          </w:p>
        </w:tc>
      </w:tr>
      <w:tr w:rsidR="00077DB3" w:rsidRPr="002C789C" w:rsidTr="00077DB3">
        <w:tc>
          <w:tcPr>
            <w:tcW w:w="846" w:type="dxa"/>
          </w:tcPr>
          <w:p w:rsidR="00077DB3" w:rsidRPr="002C789C" w:rsidRDefault="00077DB3" w:rsidP="00077DB3">
            <w:pPr>
              <w:jc w:val="both"/>
              <w:rPr>
                <w:b/>
                <w:caps/>
                <w:sz w:val="28"/>
                <w:szCs w:val="28"/>
                <w:lang w:val="kk-KZ"/>
              </w:rPr>
            </w:pPr>
          </w:p>
        </w:tc>
        <w:tc>
          <w:tcPr>
            <w:tcW w:w="7796" w:type="dxa"/>
          </w:tcPr>
          <w:p w:rsidR="00077DB3" w:rsidRPr="00023D8D" w:rsidRDefault="00077DB3" w:rsidP="00077DB3">
            <w:pPr>
              <w:rPr>
                <w:rFonts w:eastAsia="Calibri"/>
                <w:b/>
                <w:color w:val="000000" w:themeColor="text1"/>
                <w:sz w:val="28"/>
                <w:szCs w:val="28"/>
              </w:rPr>
            </w:pPr>
            <w:r w:rsidRPr="00023D8D">
              <w:rPr>
                <w:rFonts w:eastAsia="Calibri"/>
                <w:b/>
                <w:color w:val="000000" w:themeColor="text1"/>
                <w:sz w:val="28"/>
                <w:szCs w:val="28"/>
              </w:rPr>
              <w:t xml:space="preserve">ОБОЗНАЧЕНИЯ И СОКРАЩЕНИЯ </w:t>
            </w:r>
          </w:p>
        </w:tc>
        <w:tc>
          <w:tcPr>
            <w:tcW w:w="703" w:type="dxa"/>
          </w:tcPr>
          <w:p w:rsidR="00077DB3" w:rsidRPr="002202F3" w:rsidRDefault="00077DB3" w:rsidP="00077DB3">
            <w:pPr>
              <w:jc w:val="both"/>
              <w:rPr>
                <w:caps/>
                <w:sz w:val="28"/>
                <w:szCs w:val="28"/>
                <w:lang w:val="kk-KZ"/>
              </w:rPr>
            </w:pPr>
            <w:r>
              <w:rPr>
                <w:caps/>
                <w:sz w:val="28"/>
                <w:szCs w:val="28"/>
                <w:lang w:val="kk-KZ"/>
              </w:rPr>
              <w:t>8</w:t>
            </w:r>
          </w:p>
        </w:tc>
      </w:tr>
      <w:tr w:rsidR="00077DB3" w:rsidRPr="002C789C" w:rsidTr="00077DB3">
        <w:tc>
          <w:tcPr>
            <w:tcW w:w="846" w:type="dxa"/>
          </w:tcPr>
          <w:p w:rsidR="00077DB3" w:rsidRPr="002C789C" w:rsidRDefault="00077DB3" w:rsidP="00077DB3">
            <w:pPr>
              <w:jc w:val="both"/>
              <w:rPr>
                <w:b/>
                <w:caps/>
                <w:sz w:val="28"/>
                <w:szCs w:val="28"/>
                <w:lang w:val="kk-KZ"/>
              </w:rPr>
            </w:pPr>
          </w:p>
        </w:tc>
        <w:tc>
          <w:tcPr>
            <w:tcW w:w="7796" w:type="dxa"/>
          </w:tcPr>
          <w:p w:rsidR="00077DB3" w:rsidRPr="00023D8D" w:rsidRDefault="00077DB3" w:rsidP="00077DB3">
            <w:pPr>
              <w:rPr>
                <w:rFonts w:eastAsia="Calibri"/>
                <w:b/>
                <w:color w:val="000000" w:themeColor="text1"/>
                <w:sz w:val="28"/>
                <w:szCs w:val="28"/>
              </w:rPr>
            </w:pPr>
            <w:r w:rsidRPr="00023D8D">
              <w:rPr>
                <w:rFonts w:eastAsia="Calibri"/>
                <w:b/>
                <w:color w:val="000000" w:themeColor="text1"/>
                <w:sz w:val="28"/>
                <w:szCs w:val="28"/>
              </w:rPr>
              <w:t xml:space="preserve">ВВЕДЕНИЕ </w:t>
            </w:r>
          </w:p>
        </w:tc>
        <w:tc>
          <w:tcPr>
            <w:tcW w:w="703" w:type="dxa"/>
          </w:tcPr>
          <w:p w:rsidR="00077DB3" w:rsidRPr="002202F3" w:rsidRDefault="00077DB3" w:rsidP="00077DB3">
            <w:pPr>
              <w:jc w:val="both"/>
              <w:rPr>
                <w:caps/>
                <w:sz w:val="28"/>
                <w:szCs w:val="28"/>
                <w:lang w:val="kk-KZ"/>
              </w:rPr>
            </w:pPr>
            <w:r>
              <w:rPr>
                <w:caps/>
                <w:sz w:val="28"/>
                <w:szCs w:val="28"/>
                <w:lang w:val="kk-KZ"/>
              </w:rPr>
              <w:t>9</w:t>
            </w:r>
          </w:p>
        </w:tc>
      </w:tr>
      <w:tr w:rsidR="00077DB3" w:rsidRPr="002C789C" w:rsidTr="00077DB3">
        <w:tc>
          <w:tcPr>
            <w:tcW w:w="846" w:type="dxa"/>
          </w:tcPr>
          <w:p w:rsidR="00077DB3" w:rsidRPr="002C789C" w:rsidRDefault="00077DB3" w:rsidP="00077DB3">
            <w:pPr>
              <w:jc w:val="both"/>
              <w:rPr>
                <w:caps/>
                <w:sz w:val="28"/>
                <w:szCs w:val="28"/>
                <w:lang w:val="kk-KZ"/>
              </w:rPr>
            </w:pPr>
            <w:r w:rsidRPr="002C789C">
              <w:rPr>
                <w:caps/>
                <w:sz w:val="28"/>
                <w:szCs w:val="28"/>
                <w:lang w:val="kk-KZ"/>
              </w:rPr>
              <w:t>1</w:t>
            </w:r>
          </w:p>
        </w:tc>
        <w:tc>
          <w:tcPr>
            <w:tcW w:w="7796" w:type="dxa"/>
          </w:tcPr>
          <w:p w:rsidR="00077DB3" w:rsidRPr="002C789C" w:rsidRDefault="00077DB3" w:rsidP="00077DB3">
            <w:pPr>
              <w:jc w:val="both"/>
              <w:rPr>
                <w:b/>
                <w:caps/>
                <w:sz w:val="28"/>
                <w:szCs w:val="28"/>
                <w:lang w:val="kk-KZ"/>
              </w:rPr>
            </w:pPr>
            <w:r w:rsidRPr="00BD456F">
              <w:rPr>
                <w:b/>
                <w:caps/>
                <w:sz w:val="28"/>
                <w:szCs w:val="28"/>
                <w:lang w:val="kk-KZ"/>
              </w:rPr>
              <w:t>Состояние вопроса и задачи исследования</w:t>
            </w:r>
          </w:p>
        </w:tc>
        <w:tc>
          <w:tcPr>
            <w:tcW w:w="703" w:type="dxa"/>
          </w:tcPr>
          <w:p w:rsidR="00077DB3" w:rsidRPr="002C789C" w:rsidRDefault="00077DB3" w:rsidP="00077DB3">
            <w:pPr>
              <w:jc w:val="both"/>
              <w:rPr>
                <w:caps/>
                <w:sz w:val="28"/>
                <w:szCs w:val="28"/>
                <w:lang w:val="en-US"/>
              </w:rPr>
            </w:pPr>
            <w:r w:rsidRPr="002C789C">
              <w:rPr>
                <w:caps/>
                <w:sz w:val="28"/>
                <w:szCs w:val="28"/>
                <w:lang w:val="kk-KZ"/>
              </w:rPr>
              <w:t>1</w:t>
            </w:r>
            <w:r w:rsidR="00720010">
              <w:rPr>
                <w:caps/>
                <w:sz w:val="28"/>
                <w:szCs w:val="28"/>
                <w:lang w:val="kk-KZ"/>
              </w:rPr>
              <w:t>5</w:t>
            </w:r>
          </w:p>
        </w:tc>
      </w:tr>
      <w:tr w:rsidR="00077DB3" w:rsidRPr="002C789C" w:rsidTr="00077DB3">
        <w:tc>
          <w:tcPr>
            <w:tcW w:w="846" w:type="dxa"/>
          </w:tcPr>
          <w:p w:rsidR="00077DB3" w:rsidRPr="002C789C" w:rsidRDefault="00077DB3" w:rsidP="00077DB3">
            <w:pPr>
              <w:jc w:val="both"/>
              <w:rPr>
                <w:caps/>
                <w:sz w:val="28"/>
                <w:szCs w:val="28"/>
                <w:lang w:val="kk-KZ"/>
              </w:rPr>
            </w:pPr>
            <w:r w:rsidRPr="002C789C">
              <w:rPr>
                <w:caps/>
                <w:sz w:val="28"/>
                <w:szCs w:val="28"/>
                <w:lang w:val="kk-KZ"/>
              </w:rPr>
              <w:t>1.1</w:t>
            </w:r>
          </w:p>
        </w:tc>
        <w:tc>
          <w:tcPr>
            <w:tcW w:w="7796" w:type="dxa"/>
          </w:tcPr>
          <w:p w:rsidR="00077DB3" w:rsidRPr="002C789C" w:rsidRDefault="00077DB3" w:rsidP="00077DB3">
            <w:pPr>
              <w:jc w:val="both"/>
              <w:rPr>
                <w:sz w:val="28"/>
                <w:szCs w:val="28"/>
                <w:lang w:val="kk-KZ"/>
              </w:rPr>
            </w:pPr>
            <w:r w:rsidRPr="00BD456F">
              <w:rPr>
                <w:sz w:val="28"/>
                <w:szCs w:val="28"/>
                <w:lang w:val="kk-KZ"/>
              </w:rPr>
              <w:t>Анализ применения литых модифицированных бетонов для строительства</w:t>
            </w:r>
          </w:p>
        </w:tc>
        <w:tc>
          <w:tcPr>
            <w:tcW w:w="703" w:type="dxa"/>
          </w:tcPr>
          <w:p w:rsidR="00077DB3" w:rsidRPr="002202F3" w:rsidRDefault="00077DB3" w:rsidP="00077DB3">
            <w:pPr>
              <w:jc w:val="both"/>
              <w:rPr>
                <w:caps/>
                <w:sz w:val="28"/>
                <w:szCs w:val="28"/>
                <w:lang w:val="kk-KZ"/>
              </w:rPr>
            </w:pPr>
            <w:r w:rsidRPr="002C789C">
              <w:rPr>
                <w:caps/>
                <w:sz w:val="28"/>
                <w:szCs w:val="28"/>
                <w:lang w:val="kk-KZ"/>
              </w:rPr>
              <w:t>1</w:t>
            </w:r>
            <w:r w:rsidR="00720010">
              <w:rPr>
                <w:caps/>
                <w:sz w:val="28"/>
                <w:szCs w:val="28"/>
                <w:lang w:val="kk-KZ"/>
              </w:rPr>
              <w:t>5</w:t>
            </w:r>
          </w:p>
        </w:tc>
      </w:tr>
      <w:tr w:rsidR="00077DB3" w:rsidRPr="002C789C" w:rsidTr="00077DB3">
        <w:tc>
          <w:tcPr>
            <w:tcW w:w="846" w:type="dxa"/>
          </w:tcPr>
          <w:p w:rsidR="00077DB3" w:rsidRPr="002C789C" w:rsidRDefault="00077DB3" w:rsidP="00077DB3">
            <w:pPr>
              <w:jc w:val="both"/>
              <w:rPr>
                <w:caps/>
                <w:sz w:val="28"/>
                <w:szCs w:val="28"/>
                <w:lang w:val="kk-KZ"/>
              </w:rPr>
            </w:pPr>
            <w:r w:rsidRPr="002C789C">
              <w:rPr>
                <w:caps/>
                <w:sz w:val="28"/>
                <w:szCs w:val="28"/>
                <w:lang w:val="kk-KZ"/>
              </w:rPr>
              <w:t>1.2</w:t>
            </w:r>
          </w:p>
        </w:tc>
        <w:tc>
          <w:tcPr>
            <w:tcW w:w="7796" w:type="dxa"/>
          </w:tcPr>
          <w:p w:rsidR="00077DB3" w:rsidRPr="00BD456F" w:rsidRDefault="00077DB3" w:rsidP="00077DB3">
            <w:pPr>
              <w:jc w:val="both"/>
              <w:rPr>
                <w:sz w:val="28"/>
                <w:szCs w:val="28"/>
                <w:lang w:val="kk-KZ"/>
              </w:rPr>
            </w:pPr>
            <w:r w:rsidRPr="00BD456F">
              <w:rPr>
                <w:sz w:val="28"/>
                <w:szCs w:val="28"/>
                <w:lang w:val="kk-KZ"/>
              </w:rPr>
              <w:t>Регулирование внутренней структуры вяжущих материалов с учетом топологической неопределенности</w:t>
            </w:r>
          </w:p>
        </w:tc>
        <w:tc>
          <w:tcPr>
            <w:tcW w:w="703" w:type="dxa"/>
          </w:tcPr>
          <w:p w:rsidR="00077DB3" w:rsidRPr="002202F3" w:rsidRDefault="00720010" w:rsidP="00077DB3">
            <w:pPr>
              <w:jc w:val="both"/>
              <w:rPr>
                <w:caps/>
                <w:sz w:val="28"/>
                <w:szCs w:val="28"/>
                <w:lang w:val="kk-KZ"/>
              </w:rPr>
            </w:pPr>
            <w:r>
              <w:rPr>
                <w:caps/>
                <w:sz w:val="28"/>
                <w:szCs w:val="28"/>
                <w:lang w:val="kk-KZ"/>
              </w:rPr>
              <w:t>20</w:t>
            </w:r>
          </w:p>
        </w:tc>
      </w:tr>
      <w:tr w:rsidR="00077DB3" w:rsidRPr="002C789C" w:rsidTr="00077DB3">
        <w:tc>
          <w:tcPr>
            <w:tcW w:w="846" w:type="dxa"/>
          </w:tcPr>
          <w:p w:rsidR="00077DB3" w:rsidRPr="002C789C" w:rsidRDefault="00077DB3" w:rsidP="00077DB3">
            <w:pPr>
              <w:jc w:val="both"/>
              <w:rPr>
                <w:caps/>
                <w:sz w:val="28"/>
                <w:szCs w:val="28"/>
                <w:lang w:val="kk-KZ"/>
              </w:rPr>
            </w:pPr>
            <w:r w:rsidRPr="002C789C">
              <w:rPr>
                <w:caps/>
                <w:sz w:val="28"/>
                <w:szCs w:val="28"/>
                <w:lang w:val="kk-KZ"/>
              </w:rPr>
              <w:t>1.3</w:t>
            </w:r>
          </w:p>
        </w:tc>
        <w:tc>
          <w:tcPr>
            <w:tcW w:w="7796" w:type="dxa"/>
          </w:tcPr>
          <w:p w:rsidR="00077DB3" w:rsidRPr="002C789C" w:rsidRDefault="00077DB3" w:rsidP="00077DB3">
            <w:pPr>
              <w:jc w:val="both"/>
              <w:rPr>
                <w:caps/>
                <w:sz w:val="28"/>
                <w:szCs w:val="28"/>
                <w:lang w:val="kk-KZ"/>
              </w:rPr>
            </w:pPr>
            <w:r w:rsidRPr="001D08C7">
              <w:rPr>
                <w:sz w:val="28"/>
                <w:szCs w:val="28"/>
              </w:rPr>
              <w:t xml:space="preserve">Применение модифицирующих добавок </w:t>
            </w:r>
            <w:r>
              <w:rPr>
                <w:sz w:val="28"/>
                <w:szCs w:val="28"/>
              </w:rPr>
              <w:t xml:space="preserve">и отходов ферросплавного производства </w:t>
            </w:r>
            <w:r w:rsidRPr="001D08C7">
              <w:rPr>
                <w:sz w:val="28"/>
                <w:szCs w:val="28"/>
              </w:rPr>
              <w:t>для улучшения структуры и эксплуатационных характеристик литого модифицированного бетона</w:t>
            </w:r>
          </w:p>
        </w:tc>
        <w:tc>
          <w:tcPr>
            <w:tcW w:w="703" w:type="dxa"/>
          </w:tcPr>
          <w:p w:rsidR="00077DB3" w:rsidRPr="002202F3" w:rsidRDefault="00077DB3" w:rsidP="00425780">
            <w:pPr>
              <w:jc w:val="both"/>
              <w:rPr>
                <w:caps/>
                <w:sz w:val="28"/>
                <w:szCs w:val="28"/>
                <w:lang w:val="kk-KZ"/>
              </w:rPr>
            </w:pPr>
            <w:r>
              <w:rPr>
                <w:caps/>
                <w:sz w:val="28"/>
                <w:szCs w:val="28"/>
                <w:lang w:val="kk-KZ"/>
              </w:rPr>
              <w:t>2</w:t>
            </w:r>
            <w:r w:rsidR="00425780">
              <w:rPr>
                <w:caps/>
                <w:sz w:val="28"/>
                <w:szCs w:val="28"/>
                <w:lang w:val="kk-KZ"/>
              </w:rPr>
              <w:t>8</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1.3.1</w:t>
            </w:r>
          </w:p>
        </w:tc>
        <w:tc>
          <w:tcPr>
            <w:tcW w:w="7796" w:type="dxa"/>
          </w:tcPr>
          <w:p w:rsidR="00077DB3" w:rsidRPr="001D08C7" w:rsidRDefault="00077DB3" w:rsidP="00077DB3">
            <w:pPr>
              <w:jc w:val="both"/>
              <w:rPr>
                <w:sz w:val="28"/>
                <w:szCs w:val="28"/>
              </w:rPr>
            </w:pPr>
            <w:r w:rsidRPr="00D969E7">
              <w:rPr>
                <w:sz w:val="28"/>
                <w:szCs w:val="28"/>
              </w:rPr>
              <w:t>Добавки, регулирующие свойства бетонных смесей</w:t>
            </w:r>
          </w:p>
        </w:tc>
        <w:tc>
          <w:tcPr>
            <w:tcW w:w="703" w:type="dxa"/>
          </w:tcPr>
          <w:p w:rsidR="00077DB3" w:rsidRPr="002C789C" w:rsidRDefault="005B0F67" w:rsidP="00077DB3">
            <w:pPr>
              <w:jc w:val="both"/>
              <w:rPr>
                <w:caps/>
                <w:sz w:val="28"/>
                <w:szCs w:val="28"/>
                <w:lang w:val="kk-KZ"/>
              </w:rPr>
            </w:pPr>
            <w:r>
              <w:rPr>
                <w:caps/>
                <w:sz w:val="28"/>
                <w:szCs w:val="28"/>
                <w:lang w:val="kk-KZ"/>
              </w:rPr>
              <w:t>30</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1.3.2</w:t>
            </w:r>
          </w:p>
        </w:tc>
        <w:tc>
          <w:tcPr>
            <w:tcW w:w="7796" w:type="dxa"/>
          </w:tcPr>
          <w:p w:rsidR="00077DB3" w:rsidRPr="001D08C7" w:rsidRDefault="00077DB3" w:rsidP="00077DB3">
            <w:pPr>
              <w:jc w:val="both"/>
              <w:rPr>
                <w:sz w:val="28"/>
                <w:szCs w:val="28"/>
              </w:rPr>
            </w:pPr>
            <w:r w:rsidRPr="006F530C">
              <w:rPr>
                <w:sz w:val="28"/>
                <w:szCs w:val="28"/>
              </w:rPr>
              <w:t>Применение полимеров в бетонах</w:t>
            </w:r>
          </w:p>
        </w:tc>
        <w:tc>
          <w:tcPr>
            <w:tcW w:w="703" w:type="dxa"/>
          </w:tcPr>
          <w:p w:rsidR="00077DB3" w:rsidRPr="002C789C" w:rsidRDefault="00077DB3" w:rsidP="00425780">
            <w:pPr>
              <w:jc w:val="both"/>
              <w:rPr>
                <w:caps/>
                <w:sz w:val="28"/>
                <w:szCs w:val="28"/>
                <w:lang w:val="kk-KZ"/>
              </w:rPr>
            </w:pPr>
            <w:r>
              <w:rPr>
                <w:caps/>
                <w:sz w:val="28"/>
                <w:szCs w:val="28"/>
                <w:lang w:val="kk-KZ"/>
              </w:rPr>
              <w:t>4</w:t>
            </w:r>
            <w:r w:rsidR="00425780">
              <w:rPr>
                <w:caps/>
                <w:sz w:val="28"/>
                <w:szCs w:val="28"/>
                <w:lang w:val="kk-KZ"/>
              </w:rPr>
              <w:t>5</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1.3.3</w:t>
            </w:r>
          </w:p>
        </w:tc>
        <w:tc>
          <w:tcPr>
            <w:tcW w:w="7796" w:type="dxa"/>
          </w:tcPr>
          <w:p w:rsidR="00077DB3" w:rsidRPr="001D08C7" w:rsidRDefault="00077DB3" w:rsidP="00077DB3">
            <w:pPr>
              <w:jc w:val="both"/>
              <w:rPr>
                <w:sz w:val="28"/>
                <w:szCs w:val="28"/>
              </w:rPr>
            </w:pPr>
            <w:r w:rsidRPr="00D8480B">
              <w:rPr>
                <w:sz w:val="28"/>
                <w:szCs w:val="28"/>
              </w:rPr>
              <w:t>Предпосылки использования отходов ферросплавной промышленности для улучшения гидрофизических характеристик литых модифицированных бетонов</w:t>
            </w:r>
          </w:p>
        </w:tc>
        <w:tc>
          <w:tcPr>
            <w:tcW w:w="703" w:type="dxa"/>
          </w:tcPr>
          <w:p w:rsidR="00077DB3" w:rsidRPr="002C789C" w:rsidRDefault="00077DB3" w:rsidP="00077DB3">
            <w:pPr>
              <w:jc w:val="both"/>
              <w:rPr>
                <w:caps/>
                <w:sz w:val="28"/>
                <w:szCs w:val="28"/>
                <w:lang w:val="kk-KZ"/>
              </w:rPr>
            </w:pPr>
            <w:r>
              <w:rPr>
                <w:caps/>
                <w:sz w:val="28"/>
                <w:szCs w:val="28"/>
                <w:lang w:val="kk-KZ"/>
              </w:rPr>
              <w:t>4</w:t>
            </w:r>
            <w:r w:rsidR="005B0F67">
              <w:rPr>
                <w:caps/>
                <w:sz w:val="28"/>
                <w:szCs w:val="28"/>
                <w:lang w:val="kk-KZ"/>
              </w:rPr>
              <w:t>7</w:t>
            </w:r>
          </w:p>
        </w:tc>
      </w:tr>
      <w:tr w:rsidR="00077DB3" w:rsidRPr="002C789C" w:rsidTr="00077DB3">
        <w:tc>
          <w:tcPr>
            <w:tcW w:w="846" w:type="dxa"/>
          </w:tcPr>
          <w:p w:rsidR="00077DB3" w:rsidRPr="002C789C" w:rsidRDefault="00077DB3" w:rsidP="00077DB3">
            <w:pPr>
              <w:jc w:val="both"/>
              <w:rPr>
                <w:caps/>
                <w:sz w:val="28"/>
                <w:szCs w:val="28"/>
                <w:lang w:val="kk-KZ"/>
              </w:rPr>
            </w:pPr>
          </w:p>
        </w:tc>
        <w:tc>
          <w:tcPr>
            <w:tcW w:w="7796" w:type="dxa"/>
          </w:tcPr>
          <w:p w:rsidR="00077DB3" w:rsidRPr="002C789C" w:rsidRDefault="00077DB3" w:rsidP="00077DB3">
            <w:pPr>
              <w:jc w:val="both"/>
              <w:rPr>
                <w:sz w:val="28"/>
                <w:szCs w:val="28"/>
                <w:lang w:val="kk-KZ"/>
              </w:rPr>
            </w:pPr>
            <w:r>
              <w:rPr>
                <w:sz w:val="28"/>
                <w:szCs w:val="28"/>
              </w:rPr>
              <w:t>Выводы по главе 1.</w:t>
            </w:r>
          </w:p>
        </w:tc>
        <w:tc>
          <w:tcPr>
            <w:tcW w:w="703" w:type="dxa"/>
          </w:tcPr>
          <w:p w:rsidR="00077DB3" w:rsidRPr="002202F3" w:rsidRDefault="00425780" w:rsidP="00077DB3">
            <w:pPr>
              <w:jc w:val="both"/>
              <w:rPr>
                <w:caps/>
                <w:sz w:val="28"/>
                <w:szCs w:val="28"/>
                <w:lang w:val="kk-KZ"/>
              </w:rPr>
            </w:pPr>
            <w:r>
              <w:rPr>
                <w:caps/>
                <w:sz w:val="28"/>
                <w:szCs w:val="28"/>
                <w:lang w:val="kk-KZ"/>
              </w:rPr>
              <w:t>50</w:t>
            </w:r>
          </w:p>
        </w:tc>
      </w:tr>
      <w:tr w:rsidR="00077DB3" w:rsidRPr="002C789C" w:rsidTr="00077DB3">
        <w:tc>
          <w:tcPr>
            <w:tcW w:w="846" w:type="dxa"/>
          </w:tcPr>
          <w:p w:rsidR="00077DB3" w:rsidRPr="002C789C" w:rsidRDefault="00077DB3" w:rsidP="00077DB3">
            <w:pPr>
              <w:jc w:val="both"/>
              <w:rPr>
                <w:caps/>
                <w:sz w:val="28"/>
                <w:szCs w:val="28"/>
                <w:lang w:val="kk-KZ"/>
              </w:rPr>
            </w:pPr>
            <w:r w:rsidRPr="002C789C">
              <w:rPr>
                <w:caps/>
                <w:sz w:val="28"/>
                <w:szCs w:val="28"/>
                <w:lang w:val="kk-KZ"/>
              </w:rPr>
              <w:t>2</w:t>
            </w:r>
          </w:p>
        </w:tc>
        <w:tc>
          <w:tcPr>
            <w:tcW w:w="7796" w:type="dxa"/>
          </w:tcPr>
          <w:p w:rsidR="00077DB3" w:rsidRPr="002C789C" w:rsidRDefault="00077DB3" w:rsidP="00077DB3">
            <w:pPr>
              <w:jc w:val="both"/>
              <w:rPr>
                <w:b/>
                <w:caps/>
                <w:sz w:val="28"/>
                <w:szCs w:val="28"/>
                <w:lang w:val="kk-KZ"/>
              </w:rPr>
            </w:pPr>
            <w:r w:rsidRPr="00BD456F">
              <w:rPr>
                <w:b/>
                <w:caps/>
                <w:sz w:val="28"/>
                <w:szCs w:val="28"/>
                <w:lang w:val="kk-KZ"/>
              </w:rPr>
              <w:t>Классификация исходного сырья и исследовательская стратегия</w:t>
            </w:r>
          </w:p>
        </w:tc>
        <w:tc>
          <w:tcPr>
            <w:tcW w:w="703" w:type="dxa"/>
          </w:tcPr>
          <w:p w:rsidR="00077DB3" w:rsidRPr="002202F3" w:rsidRDefault="00720010" w:rsidP="00077DB3">
            <w:pPr>
              <w:jc w:val="both"/>
              <w:rPr>
                <w:caps/>
                <w:sz w:val="28"/>
                <w:szCs w:val="28"/>
                <w:lang w:val="kk-KZ"/>
              </w:rPr>
            </w:pPr>
            <w:r>
              <w:rPr>
                <w:caps/>
                <w:sz w:val="28"/>
                <w:szCs w:val="28"/>
                <w:lang w:val="kk-KZ"/>
              </w:rPr>
              <w:t>5</w:t>
            </w:r>
            <w:r w:rsidR="005B0F67">
              <w:rPr>
                <w:caps/>
                <w:sz w:val="28"/>
                <w:szCs w:val="28"/>
                <w:lang w:val="kk-KZ"/>
              </w:rPr>
              <w:t>1</w:t>
            </w:r>
          </w:p>
        </w:tc>
      </w:tr>
      <w:tr w:rsidR="00077DB3" w:rsidRPr="002C789C" w:rsidTr="00077DB3">
        <w:tc>
          <w:tcPr>
            <w:tcW w:w="846" w:type="dxa"/>
          </w:tcPr>
          <w:p w:rsidR="00077DB3" w:rsidRPr="002C789C" w:rsidRDefault="00077DB3" w:rsidP="00077DB3">
            <w:pPr>
              <w:jc w:val="both"/>
              <w:rPr>
                <w:caps/>
                <w:sz w:val="28"/>
                <w:szCs w:val="28"/>
                <w:lang w:val="kk-KZ"/>
              </w:rPr>
            </w:pPr>
            <w:r w:rsidRPr="002C789C">
              <w:rPr>
                <w:caps/>
                <w:sz w:val="28"/>
                <w:szCs w:val="28"/>
                <w:lang w:val="kk-KZ"/>
              </w:rPr>
              <w:t>2.1</w:t>
            </w:r>
          </w:p>
        </w:tc>
        <w:tc>
          <w:tcPr>
            <w:tcW w:w="7796" w:type="dxa"/>
          </w:tcPr>
          <w:p w:rsidR="00077DB3" w:rsidRPr="002C789C" w:rsidRDefault="00077DB3" w:rsidP="00077DB3">
            <w:pPr>
              <w:jc w:val="both"/>
              <w:rPr>
                <w:caps/>
                <w:sz w:val="28"/>
                <w:szCs w:val="28"/>
                <w:lang w:val="kk-KZ"/>
              </w:rPr>
            </w:pPr>
            <w:r>
              <w:rPr>
                <w:sz w:val="28"/>
                <w:szCs w:val="28"/>
              </w:rPr>
              <w:t>Методы</w:t>
            </w:r>
            <w:r w:rsidRPr="00330555">
              <w:rPr>
                <w:sz w:val="28"/>
                <w:szCs w:val="28"/>
              </w:rPr>
              <w:t xml:space="preserve"> исследования</w:t>
            </w:r>
          </w:p>
        </w:tc>
        <w:tc>
          <w:tcPr>
            <w:tcW w:w="703" w:type="dxa"/>
          </w:tcPr>
          <w:p w:rsidR="00077DB3" w:rsidRPr="002202F3" w:rsidRDefault="00720010" w:rsidP="00077DB3">
            <w:pPr>
              <w:jc w:val="both"/>
              <w:rPr>
                <w:caps/>
                <w:sz w:val="28"/>
                <w:szCs w:val="28"/>
                <w:lang w:val="kk-KZ"/>
              </w:rPr>
            </w:pPr>
            <w:r>
              <w:rPr>
                <w:caps/>
                <w:sz w:val="28"/>
                <w:szCs w:val="28"/>
                <w:lang w:val="kk-KZ"/>
              </w:rPr>
              <w:t>5</w:t>
            </w:r>
            <w:r w:rsidR="005B0F67">
              <w:rPr>
                <w:caps/>
                <w:sz w:val="28"/>
                <w:szCs w:val="28"/>
                <w:lang w:val="kk-KZ"/>
              </w:rPr>
              <w:t>1</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2.1.1</w:t>
            </w:r>
          </w:p>
        </w:tc>
        <w:tc>
          <w:tcPr>
            <w:tcW w:w="7796" w:type="dxa"/>
          </w:tcPr>
          <w:p w:rsidR="00077DB3" w:rsidRDefault="00077DB3" w:rsidP="00077DB3">
            <w:pPr>
              <w:jc w:val="both"/>
              <w:rPr>
                <w:sz w:val="28"/>
                <w:szCs w:val="28"/>
              </w:rPr>
            </w:pPr>
            <w:r w:rsidRPr="00391418">
              <w:rPr>
                <w:sz w:val="28"/>
                <w:szCs w:val="28"/>
              </w:rPr>
              <w:t>Получение тонких фракций клинкерного компонента</w:t>
            </w:r>
          </w:p>
        </w:tc>
        <w:tc>
          <w:tcPr>
            <w:tcW w:w="703" w:type="dxa"/>
          </w:tcPr>
          <w:p w:rsidR="00077DB3" w:rsidRPr="002C789C" w:rsidRDefault="005B0F67" w:rsidP="00077DB3">
            <w:pPr>
              <w:jc w:val="both"/>
              <w:rPr>
                <w:caps/>
                <w:sz w:val="28"/>
                <w:szCs w:val="28"/>
                <w:lang w:val="kk-KZ"/>
              </w:rPr>
            </w:pPr>
            <w:r>
              <w:rPr>
                <w:caps/>
                <w:sz w:val="28"/>
                <w:szCs w:val="28"/>
                <w:lang w:val="kk-KZ"/>
              </w:rPr>
              <w:t>52</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2.1.2</w:t>
            </w:r>
          </w:p>
        </w:tc>
        <w:tc>
          <w:tcPr>
            <w:tcW w:w="7796" w:type="dxa"/>
          </w:tcPr>
          <w:p w:rsidR="00077DB3" w:rsidRDefault="00077DB3" w:rsidP="00077DB3">
            <w:pPr>
              <w:jc w:val="both"/>
              <w:rPr>
                <w:sz w:val="28"/>
                <w:szCs w:val="28"/>
              </w:rPr>
            </w:pPr>
            <w:r w:rsidRPr="00391418">
              <w:rPr>
                <w:sz w:val="28"/>
                <w:szCs w:val="28"/>
              </w:rPr>
              <w:t xml:space="preserve">Моделирование упаковок и расчет оптимальной </w:t>
            </w:r>
            <w:r w:rsidR="00D15754" w:rsidRPr="00391418">
              <w:rPr>
                <w:sz w:val="28"/>
                <w:szCs w:val="28"/>
              </w:rPr>
              <w:t>гранул метрии</w:t>
            </w:r>
          </w:p>
        </w:tc>
        <w:tc>
          <w:tcPr>
            <w:tcW w:w="703" w:type="dxa"/>
          </w:tcPr>
          <w:p w:rsidR="00077DB3" w:rsidRPr="002C789C" w:rsidRDefault="00077DB3" w:rsidP="00077DB3">
            <w:pPr>
              <w:jc w:val="both"/>
              <w:rPr>
                <w:caps/>
                <w:sz w:val="28"/>
                <w:szCs w:val="28"/>
                <w:lang w:val="kk-KZ"/>
              </w:rPr>
            </w:pPr>
            <w:r>
              <w:rPr>
                <w:caps/>
                <w:sz w:val="28"/>
                <w:szCs w:val="28"/>
                <w:lang w:val="kk-KZ"/>
              </w:rPr>
              <w:t>5</w:t>
            </w:r>
            <w:r w:rsidR="005B0F67">
              <w:rPr>
                <w:caps/>
                <w:sz w:val="28"/>
                <w:szCs w:val="28"/>
                <w:lang w:val="kk-KZ"/>
              </w:rPr>
              <w:t>4</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2.1.3</w:t>
            </w:r>
          </w:p>
        </w:tc>
        <w:tc>
          <w:tcPr>
            <w:tcW w:w="7796" w:type="dxa"/>
          </w:tcPr>
          <w:p w:rsidR="00077DB3" w:rsidRDefault="00077DB3" w:rsidP="00077DB3">
            <w:pPr>
              <w:jc w:val="both"/>
              <w:rPr>
                <w:sz w:val="28"/>
                <w:szCs w:val="28"/>
              </w:rPr>
            </w:pPr>
            <w:r w:rsidRPr="00330555">
              <w:rPr>
                <w:sz w:val="28"/>
                <w:szCs w:val="28"/>
              </w:rPr>
              <w:t>Рентгенофазовый анализ</w:t>
            </w:r>
          </w:p>
        </w:tc>
        <w:tc>
          <w:tcPr>
            <w:tcW w:w="703" w:type="dxa"/>
          </w:tcPr>
          <w:p w:rsidR="00077DB3" w:rsidRPr="002C789C" w:rsidRDefault="00077DB3" w:rsidP="00077DB3">
            <w:pPr>
              <w:jc w:val="both"/>
              <w:rPr>
                <w:caps/>
                <w:sz w:val="28"/>
                <w:szCs w:val="28"/>
                <w:lang w:val="kk-KZ"/>
              </w:rPr>
            </w:pPr>
            <w:r>
              <w:rPr>
                <w:caps/>
                <w:sz w:val="28"/>
                <w:szCs w:val="28"/>
                <w:lang w:val="kk-KZ"/>
              </w:rPr>
              <w:t>5</w:t>
            </w:r>
            <w:r w:rsidR="00720010">
              <w:rPr>
                <w:caps/>
                <w:sz w:val="28"/>
                <w:szCs w:val="28"/>
                <w:lang w:val="kk-KZ"/>
              </w:rPr>
              <w:t>4</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2.1.4</w:t>
            </w:r>
          </w:p>
        </w:tc>
        <w:tc>
          <w:tcPr>
            <w:tcW w:w="7796" w:type="dxa"/>
          </w:tcPr>
          <w:p w:rsidR="00077DB3" w:rsidRDefault="00077DB3" w:rsidP="00077DB3">
            <w:pPr>
              <w:jc w:val="both"/>
              <w:rPr>
                <w:sz w:val="28"/>
                <w:szCs w:val="28"/>
              </w:rPr>
            </w:pPr>
            <w:r w:rsidRPr="00391418">
              <w:rPr>
                <w:sz w:val="28"/>
                <w:szCs w:val="28"/>
              </w:rPr>
              <w:t xml:space="preserve">Исследование физико-механических характеристик </w:t>
            </w:r>
          </w:p>
          <w:p w:rsidR="00077DB3" w:rsidRDefault="00077DB3" w:rsidP="00077DB3">
            <w:pPr>
              <w:jc w:val="both"/>
              <w:rPr>
                <w:sz w:val="28"/>
                <w:szCs w:val="28"/>
              </w:rPr>
            </w:pPr>
            <w:r w:rsidRPr="00391418">
              <w:rPr>
                <w:sz w:val="28"/>
                <w:szCs w:val="28"/>
              </w:rPr>
              <w:t>бетонных образцов</w:t>
            </w:r>
          </w:p>
        </w:tc>
        <w:tc>
          <w:tcPr>
            <w:tcW w:w="703" w:type="dxa"/>
          </w:tcPr>
          <w:p w:rsidR="00077DB3" w:rsidRPr="002C789C" w:rsidRDefault="00077DB3" w:rsidP="00077DB3">
            <w:pPr>
              <w:jc w:val="both"/>
              <w:rPr>
                <w:caps/>
                <w:sz w:val="28"/>
                <w:szCs w:val="28"/>
                <w:lang w:val="kk-KZ"/>
              </w:rPr>
            </w:pPr>
            <w:r>
              <w:rPr>
                <w:caps/>
                <w:sz w:val="28"/>
                <w:szCs w:val="28"/>
                <w:lang w:val="kk-KZ"/>
              </w:rPr>
              <w:t>5</w:t>
            </w:r>
            <w:r w:rsidR="005B0F67">
              <w:rPr>
                <w:caps/>
                <w:sz w:val="28"/>
                <w:szCs w:val="28"/>
                <w:lang w:val="kk-KZ"/>
              </w:rPr>
              <w:t>5</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2.1.5</w:t>
            </w:r>
          </w:p>
        </w:tc>
        <w:tc>
          <w:tcPr>
            <w:tcW w:w="7796" w:type="dxa"/>
          </w:tcPr>
          <w:p w:rsidR="00077DB3" w:rsidRDefault="00077DB3" w:rsidP="00077DB3">
            <w:pPr>
              <w:jc w:val="both"/>
              <w:rPr>
                <w:sz w:val="28"/>
                <w:szCs w:val="28"/>
              </w:rPr>
            </w:pPr>
            <w:r w:rsidRPr="00330555">
              <w:rPr>
                <w:sz w:val="28"/>
                <w:szCs w:val="28"/>
              </w:rPr>
              <w:t>Испытание литого модифицированного бетона на морозостойкость</w:t>
            </w:r>
          </w:p>
        </w:tc>
        <w:tc>
          <w:tcPr>
            <w:tcW w:w="703" w:type="dxa"/>
          </w:tcPr>
          <w:p w:rsidR="00077DB3" w:rsidRPr="002C789C" w:rsidRDefault="00077DB3" w:rsidP="00077DB3">
            <w:pPr>
              <w:jc w:val="both"/>
              <w:rPr>
                <w:caps/>
                <w:sz w:val="28"/>
                <w:szCs w:val="28"/>
                <w:lang w:val="kk-KZ"/>
              </w:rPr>
            </w:pPr>
            <w:r>
              <w:rPr>
                <w:caps/>
                <w:sz w:val="28"/>
                <w:szCs w:val="28"/>
                <w:lang w:val="kk-KZ"/>
              </w:rPr>
              <w:t>5</w:t>
            </w:r>
            <w:r w:rsidR="00A71573">
              <w:rPr>
                <w:caps/>
                <w:sz w:val="28"/>
                <w:szCs w:val="28"/>
                <w:lang w:val="kk-KZ"/>
              </w:rPr>
              <w:t>8</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2.1.6</w:t>
            </w:r>
          </w:p>
        </w:tc>
        <w:tc>
          <w:tcPr>
            <w:tcW w:w="7796" w:type="dxa"/>
          </w:tcPr>
          <w:p w:rsidR="00077DB3" w:rsidRDefault="00077DB3" w:rsidP="00077DB3">
            <w:pPr>
              <w:jc w:val="both"/>
              <w:rPr>
                <w:sz w:val="28"/>
                <w:szCs w:val="28"/>
              </w:rPr>
            </w:pPr>
            <w:r w:rsidRPr="00D8480B">
              <w:rPr>
                <w:sz w:val="28"/>
                <w:szCs w:val="28"/>
              </w:rPr>
              <w:t>Определение водопоглощения и водонепроницаемости бетона</w:t>
            </w:r>
          </w:p>
        </w:tc>
        <w:tc>
          <w:tcPr>
            <w:tcW w:w="703" w:type="dxa"/>
          </w:tcPr>
          <w:p w:rsidR="00077DB3" w:rsidRPr="002C789C" w:rsidRDefault="00077DB3" w:rsidP="00077DB3">
            <w:pPr>
              <w:jc w:val="both"/>
              <w:rPr>
                <w:caps/>
                <w:sz w:val="28"/>
                <w:szCs w:val="28"/>
                <w:lang w:val="kk-KZ"/>
              </w:rPr>
            </w:pPr>
            <w:r>
              <w:rPr>
                <w:caps/>
                <w:sz w:val="28"/>
                <w:szCs w:val="28"/>
                <w:lang w:val="kk-KZ"/>
              </w:rPr>
              <w:t>5</w:t>
            </w:r>
            <w:r w:rsidR="00720010">
              <w:rPr>
                <w:caps/>
                <w:sz w:val="28"/>
                <w:szCs w:val="28"/>
                <w:lang w:val="kk-KZ"/>
              </w:rPr>
              <w:t>9</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2.1.7</w:t>
            </w:r>
          </w:p>
        </w:tc>
        <w:tc>
          <w:tcPr>
            <w:tcW w:w="7796" w:type="dxa"/>
          </w:tcPr>
          <w:p w:rsidR="00077DB3" w:rsidRDefault="00077DB3" w:rsidP="00077DB3">
            <w:pPr>
              <w:jc w:val="both"/>
              <w:rPr>
                <w:sz w:val="28"/>
                <w:szCs w:val="28"/>
              </w:rPr>
            </w:pPr>
            <w:r w:rsidRPr="00D8480B">
              <w:rPr>
                <w:sz w:val="28"/>
                <w:szCs w:val="28"/>
              </w:rPr>
              <w:t>Определение коррозионной стойкости бетонных образцов</w:t>
            </w:r>
            <w:r w:rsidRPr="00330555">
              <w:rPr>
                <w:sz w:val="28"/>
                <w:szCs w:val="28"/>
              </w:rPr>
              <w:t>.</w:t>
            </w:r>
          </w:p>
        </w:tc>
        <w:tc>
          <w:tcPr>
            <w:tcW w:w="703" w:type="dxa"/>
          </w:tcPr>
          <w:p w:rsidR="00077DB3" w:rsidRPr="002C789C" w:rsidRDefault="00720010" w:rsidP="00077DB3">
            <w:pPr>
              <w:jc w:val="both"/>
              <w:rPr>
                <w:caps/>
                <w:sz w:val="28"/>
                <w:szCs w:val="28"/>
                <w:lang w:val="kk-KZ"/>
              </w:rPr>
            </w:pPr>
            <w:r>
              <w:rPr>
                <w:caps/>
                <w:sz w:val="28"/>
                <w:szCs w:val="28"/>
                <w:lang w:val="kk-KZ"/>
              </w:rPr>
              <w:t>60</w:t>
            </w:r>
          </w:p>
        </w:tc>
      </w:tr>
      <w:tr w:rsidR="00077DB3" w:rsidRPr="002C789C" w:rsidTr="00077DB3">
        <w:tc>
          <w:tcPr>
            <w:tcW w:w="846" w:type="dxa"/>
          </w:tcPr>
          <w:p w:rsidR="00077DB3" w:rsidRPr="002C789C" w:rsidRDefault="00077DB3" w:rsidP="00077DB3">
            <w:pPr>
              <w:jc w:val="both"/>
              <w:rPr>
                <w:caps/>
                <w:sz w:val="28"/>
                <w:szCs w:val="28"/>
                <w:lang w:val="kk-KZ"/>
              </w:rPr>
            </w:pPr>
            <w:r w:rsidRPr="002C789C">
              <w:rPr>
                <w:caps/>
                <w:sz w:val="28"/>
                <w:szCs w:val="28"/>
                <w:lang w:val="kk-KZ"/>
              </w:rPr>
              <w:t>2.2</w:t>
            </w:r>
          </w:p>
        </w:tc>
        <w:tc>
          <w:tcPr>
            <w:tcW w:w="7796" w:type="dxa"/>
          </w:tcPr>
          <w:p w:rsidR="00077DB3" w:rsidRPr="002C789C" w:rsidRDefault="00077DB3" w:rsidP="00077DB3">
            <w:pPr>
              <w:jc w:val="both"/>
              <w:rPr>
                <w:rFonts w:eastAsia="Calibri"/>
                <w:sz w:val="28"/>
                <w:szCs w:val="28"/>
                <w:lang w:val="kk-KZ"/>
              </w:rPr>
            </w:pPr>
            <w:r w:rsidRPr="00330555">
              <w:rPr>
                <w:sz w:val="28"/>
                <w:szCs w:val="28"/>
              </w:rPr>
              <w:t>Классификация исходных материалов</w:t>
            </w:r>
          </w:p>
        </w:tc>
        <w:tc>
          <w:tcPr>
            <w:tcW w:w="703" w:type="dxa"/>
          </w:tcPr>
          <w:p w:rsidR="00077DB3" w:rsidRPr="002202F3" w:rsidRDefault="00720010" w:rsidP="00425780">
            <w:pPr>
              <w:jc w:val="both"/>
              <w:rPr>
                <w:caps/>
                <w:sz w:val="28"/>
                <w:szCs w:val="28"/>
                <w:lang w:val="kk-KZ"/>
              </w:rPr>
            </w:pPr>
            <w:r>
              <w:rPr>
                <w:caps/>
                <w:sz w:val="28"/>
                <w:szCs w:val="28"/>
                <w:lang w:val="kk-KZ"/>
              </w:rPr>
              <w:t>6</w:t>
            </w:r>
            <w:r w:rsidR="00425780">
              <w:rPr>
                <w:caps/>
                <w:sz w:val="28"/>
                <w:szCs w:val="28"/>
                <w:lang w:val="kk-KZ"/>
              </w:rPr>
              <w:t>1</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2.2.1</w:t>
            </w:r>
          </w:p>
        </w:tc>
        <w:tc>
          <w:tcPr>
            <w:tcW w:w="7796" w:type="dxa"/>
          </w:tcPr>
          <w:p w:rsidR="00077DB3" w:rsidRPr="002C789C" w:rsidRDefault="00077DB3" w:rsidP="00077DB3">
            <w:pPr>
              <w:jc w:val="both"/>
              <w:rPr>
                <w:caps/>
                <w:sz w:val="28"/>
                <w:szCs w:val="28"/>
                <w:lang w:val="kk-KZ"/>
              </w:rPr>
            </w:pPr>
            <w:r w:rsidRPr="00330555">
              <w:rPr>
                <w:sz w:val="28"/>
                <w:szCs w:val="28"/>
              </w:rPr>
              <w:t>Портландцементный клинкерный компонент</w:t>
            </w:r>
          </w:p>
        </w:tc>
        <w:tc>
          <w:tcPr>
            <w:tcW w:w="703" w:type="dxa"/>
          </w:tcPr>
          <w:p w:rsidR="00077DB3" w:rsidRPr="002202F3" w:rsidRDefault="00720010" w:rsidP="00425780">
            <w:pPr>
              <w:jc w:val="both"/>
              <w:rPr>
                <w:caps/>
                <w:sz w:val="28"/>
                <w:szCs w:val="28"/>
                <w:lang w:val="kk-KZ"/>
              </w:rPr>
            </w:pPr>
            <w:r>
              <w:rPr>
                <w:caps/>
                <w:sz w:val="28"/>
                <w:szCs w:val="28"/>
                <w:lang w:val="kk-KZ"/>
              </w:rPr>
              <w:t>6</w:t>
            </w:r>
            <w:r w:rsidR="00425780">
              <w:rPr>
                <w:caps/>
                <w:sz w:val="28"/>
                <w:szCs w:val="28"/>
                <w:lang w:val="kk-KZ"/>
              </w:rPr>
              <w:t>1</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2.2.2</w:t>
            </w:r>
          </w:p>
        </w:tc>
        <w:tc>
          <w:tcPr>
            <w:tcW w:w="7796" w:type="dxa"/>
          </w:tcPr>
          <w:p w:rsidR="00077DB3" w:rsidRPr="009C1685" w:rsidRDefault="00077DB3" w:rsidP="00077DB3">
            <w:pPr>
              <w:jc w:val="both"/>
              <w:rPr>
                <w:sz w:val="28"/>
                <w:szCs w:val="28"/>
              </w:rPr>
            </w:pPr>
            <w:r w:rsidRPr="00330555">
              <w:rPr>
                <w:sz w:val="28"/>
                <w:szCs w:val="28"/>
              </w:rPr>
              <w:t>Крупный и мелкий заполнитель</w:t>
            </w:r>
          </w:p>
        </w:tc>
        <w:tc>
          <w:tcPr>
            <w:tcW w:w="703" w:type="dxa"/>
          </w:tcPr>
          <w:p w:rsidR="00077DB3" w:rsidRPr="002202F3" w:rsidRDefault="00077DB3" w:rsidP="00077DB3">
            <w:pPr>
              <w:jc w:val="both"/>
              <w:rPr>
                <w:caps/>
                <w:sz w:val="28"/>
                <w:szCs w:val="28"/>
                <w:lang w:val="kk-KZ"/>
              </w:rPr>
            </w:pPr>
            <w:r>
              <w:rPr>
                <w:caps/>
                <w:sz w:val="28"/>
                <w:szCs w:val="28"/>
                <w:lang w:val="kk-KZ"/>
              </w:rPr>
              <w:t>6</w:t>
            </w:r>
            <w:r w:rsidR="00720010">
              <w:rPr>
                <w:caps/>
                <w:sz w:val="28"/>
                <w:szCs w:val="28"/>
                <w:lang w:val="kk-KZ"/>
              </w:rPr>
              <w:t>3</w:t>
            </w:r>
          </w:p>
        </w:tc>
      </w:tr>
      <w:tr w:rsidR="00077DB3" w:rsidRPr="002C789C" w:rsidTr="00077DB3">
        <w:trPr>
          <w:trHeight w:val="70"/>
        </w:trPr>
        <w:tc>
          <w:tcPr>
            <w:tcW w:w="846" w:type="dxa"/>
          </w:tcPr>
          <w:p w:rsidR="00077DB3" w:rsidRPr="002C789C" w:rsidRDefault="00077DB3" w:rsidP="00077DB3">
            <w:pPr>
              <w:jc w:val="both"/>
              <w:rPr>
                <w:caps/>
                <w:sz w:val="28"/>
                <w:szCs w:val="28"/>
                <w:lang w:val="kk-KZ"/>
              </w:rPr>
            </w:pPr>
            <w:r>
              <w:rPr>
                <w:caps/>
                <w:sz w:val="28"/>
                <w:szCs w:val="28"/>
                <w:lang w:val="kk-KZ"/>
              </w:rPr>
              <w:t>2.2</w:t>
            </w:r>
            <w:r w:rsidRPr="002C789C">
              <w:rPr>
                <w:caps/>
                <w:sz w:val="28"/>
                <w:szCs w:val="28"/>
                <w:lang w:val="kk-KZ"/>
              </w:rPr>
              <w:t>.</w:t>
            </w:r>
            <w:r>
              <w:rPr>
                <w:caps/>
                <w:sz w:val="28"/>
                <w:szCs w:val="28"/>
                <w:lang w:val="kk-KZ"/>
              </w:rPr>
              <w:t>3</w:t>
            </w:r>
          </w:p>
        </w:tc>
        <w:tc>
          <w:tcPr>
            <w:tcW w:w="7796" w:type="dxa"/>
          </w:tcPr>
          <w:p w:rsidR="00077DB3" w:rsidRPr="009C1685" w:rsidRDefault="00077DB3" w:rsidP="00077DB3">
            <w:pPr>
              <w:jc w:val="both"/>
              <w:rPr>
                <w:sz w:val="28"/>
                <w:szCs w:val="28"/>
              </w:rPr>
            </w:pPr>
            <w:r w:rsidRPr="00330555">
              <w:rPr>
                <w:sz w:val="28"/>
                <w:szCs w:val="28"/>
              </w:rPr>
              <w:t>Вода затворения</w:t>
            </w:r>
          </w:p>
        </w:tc>
        <w:tc>
          <w:tcPr>
            <w:tcW w:w="703" w:type="dxa"/>
          </w:tcPr>
          <w:p w:rsidR="00077DB3" w:rsidRPr="002202F3" w:rsidRDefault="00077DB3" w:rsidP="00A71573">
            <w:pPr>
              <w:jc w:val="both"/>
              <w:rPr>
                <w:caps/>
                <w:sz w:val="28"/>
                <w:szCs w:val="28"/>
                <w:lang w:val="kk-KZ"/>
              </w:rPr>
            </w:pPr>
            <w:r>
              <w:rPr>
                <w:caps/>
                <w:sz w:val="28"/>
                <w:szCs w:val="28"/>
                <w:lang w:val="kk-KZ"/>
              </w:rPr>
              <w:t>6</w:t>
            </w:r>
            <w:r w:rsidR="00A71573">
              <w:rPr>
                <w:caps/>
                <w:sz w:val="28"/>
                <w:szCs w:val="28"/>
                <w:lang w:val="kk-KZ"/>
              </w:rPr>
              <w:t>4</w:t>
            </w:r>
          </w:p>
        </w:tc>
      </w:tr>
      <w:tr w:rsidR="00077DB3" w:rsidRPr="002C789C" w:rsidTr="00077DB3">
        <w:trPr>
          <w:trHeight w:val="70"/>
        </w:trPr>
        <w:tc>
          <w:tcPr>
            <w:tcW w:w="846" w:type="dxa"/>
          </w:tcPr>
          <w:p w:rsidR="00077DB3" w:rsidRPr="002C789C" w:rsidRDefault="00077DB3" w:rsidP="00077DB3">
            <w:pPr>
              <w:jc w:val="both"/>
              <w:rPr>
                <w:caps/>
                <w:sz w:val="28"/>
                <w:szCs w:val="28"/>
                <w:lang w:val="kk-KZ"/>
              </w:rPr>
            </w:pPr>
            <w:r>
              <w:rPr>
                <w:caps/>
                <w:sz w:val="28"/>
                <w:szCs w:val="28"/>
                <w:lang w:val="kk-KZ"/>
              </w:rPr>
              <w:t>2.2</w:t>
            </w:r>
            <w:r w:rsidRPr="002C789C">
              <w:rPr>
                <w:caps/>
                <w:sz w:val="28"/>
                <w:szCs w:val="28"/>
                <w:lang w:val="kk-KZ"/>
              </w:rPr>
              <w:t>.</w:t>
            </w:r>
            <w:r>
              <w:rPr>
                <w:caps/>
                <w:sz w:val="28"/>
                <w:szCs w:val="28"/>
                <w:lang w:val="kk-KZ"/>
              </w:rPr>
              <w:t>4</w:t>
            </w:r>
          </w:p>
        </w:tc>
        <w:tc>
          <w:tcPr>
            <w:tcW w:w="7796" w:type="dxa"/>
          </w:tcPr>
          <w:p w:rsidR="00077DB3" w:rsidRPr="009C1685" w:rsidRDefault="00077DB3" w:rsidP="00077DB3">
            <w:pPr>
              <w:jc w:val="both"/>
              <w:rPr>
                <w:sz w:val="28"/>
                <w:szCs w:val="28"/>
              </w:rPr>
            </w:pPr>
            <w:r w:rsidRPr="00D977C5">
              <w:rPr>
                <w:sz w:val="28"/>
                <w:szCs w:val="28"/>
              </w:rPr>
              <w:t>Пластифицирующая добавка поликарбоксилатная «AR 122»</w:t>
            </w:r>
          </w:p>
        </w:tc>
        <w:tc>
          <w:tcPr>
            <w:tcW w:w="703" w:type="dxa"/>
          </w:tcPr>
          <w:p w:rsidR="00077DB3" w:rsidRPr="002202F3" w:rsidRDefault="00077DB3" w:rsidP="00A71573">
            <w:pPr>
              <w:jc w:val="both"/>
              <w:rPr>
                <w:caps/>
                <w:sz w:val="28"/>
                <w:szCs w:val="28"/>
                <w:lang w:val="kk-KZ"/>
              </w:rPr>
            </w:pPr>
            <w:r>
              <w:rPr>
                <w:caps/>
                <w:sz w:val="28"/>
                <w:szCs w:val="28"/>
                <w:lang w:val="kk-KZ"/>
              </w:rPr>
              <w:t>6</w:t>
            </w:r>
            <w:r w:rsidR="00A71573">
              <w:rPr>
                <w:caps/>
                <w:sz w:val="28"/>
                <w:szCs w:val="28"/>
                <w:lang w:val="kk-KZ"/>
              </w:rPr>
              <w:t>4</w:t>
            </w:r>
          </w:p>
        </w:tc>
      </w:tr>
      <w:tr w:rsidR="00077DB3" w:rsidRPr="002C789C" w:rsidTr="00077DB3">
        <w:trPr>
          <w:trHeight w:val="70"/>
        </w:trPr>
        <w:tc>
          <w:tcPr>
            <w:tcW w:w="846" w:type="dxa"/>
          </w:tcPr>
          <w:p w:rsidR="00077DB3" w:rsidRPr="002C789C" w:rsidRDefault="00077DB3" w:rsidP="00077DB3">
            <w:pPr>
              <w:jc w:val="both"/>
              <w:rPr>
                <w:caps/>
                <w:sz w:val="28"/>
                <w:szCs w:val="28"/>
                <w:lang w:val="kk-KZ"/>
              </w:rPr>
            </w:pPr>
            <w:r>
              <w:rPr>
                <w:caps/>
                <w:sz w:val="28"/>
                <w:szCs w:val="28"/>
                <w:lang w:val="kk-KZ"/>
              </w:rPr>
              <w:t>2.2.5</w:t>
            </w:r>
          </w:p>
        </w:tc>
        <w:tc>
          <w:tcPr>
            <w:tcW w:w="7796" w:type="dxa"/>
          </w:tcPr>
          <w:p w:rsidR="00077DB3" w:rsidRPr="009C1685" w:rsidRDefault="00077DB3" w:rsidP="00077DB3">
            <w:pPr>
              <w:jc w:val="both"/>
              <w:rPr>
                <w:sz w:val="28"/>
                <w:szCs w:val="28"/>
              </w:rPr>
            </w:pPr>
            <w:r w:rsidRPr="00D977C5">
              <w:rPr>
                <w:sz w:val="28"/>
                <w:szCs w:val="28"/>
              </w:rPr>
              <w:t>Полимерная добавка «Повидон-К30»</w:t>
            </w:r>
          </w:p>
        </w:tc>
        <w:tc>
          <w:tcPr>
            <w:tcW w:w="703" w:type="dxa"/>
          </w:tcPr>
          <w:p w:rsidR="00077DB3" w:rsidRPr="002202F3" w:rsidRDefault="00077DB3" w:rsidP="00A71573">
            <w:pPr>
              <w:jc w:val="both"/>
              <w:rPr>
                <w:caps/>
                <w:sz w:val="28"/>
                <w:szCs w:val="28"/>
                <w:lang w:val="kk-KZ"/>
              </w:rPr>
            </w:pPr>
            <w:r>
              <w:rPr>
                <w:caps/>
                <w:sz w:val="28"/>
                <w:szCs w:val="28"/>
                <w:lang w:val="kk-KZ"/>
              </w:rPr>
              <w:t>6</w:t>
            </w:r>
            <w:r w:rsidR="00A71573">
              <w:rPr>
                <w:caps/>
                <w:sz w:val="28"/>
                <w:szCs w:val="28"/>
                <w:lang w:val="kk-KZ"/>
              </w:rPr>
              <w:t>5</w:t>
            </w:r>
          </w:p>
        </w:tc>
      </w:tr>
      <w:tr w:rsidR="00077DB3" w:rsidRPr="002C789C" w:rsidTr="00077DB3">
        <w:trPr>
          <w:trHeight w:val="70"/>
        </w:trPr>
        <w:tc>
          <w:tcPr>
            <w:tcW w:w="846" w:type="dxa"/>
          </w:tcPr>
          <w:p w:rsidR="00077DB3" w:rsidRDefault="00077DB3" w:rsidP="00077DB3">
            <w:pPr>
              <w:jc w:val="both"/>
              <w:rPr>
                <w:caps/>
                <w:sz w:val="28"/>
                <w:szCs w:val="28"/>
                <w:lang w:val="kk-KZ"/>
              </w:rPr>
            </w:pPr>
            <w:r>
              <w:rPr>
                <w:caps/>
                <w:sz w:val="28"/>
                <w:szCs w:val="28"/>
                <w:lang w:val="kk-KZ"/>
              </w:rPr>
              <w:t>2.2.6</w:t>
            </w:r>
          </w:p>
        </w:tc>
        <w:tc>
          <w:tcPr>
            <w:tcW w:w="7796" w:type="dxa"/>
          </w:tcPr>
          <w:p w:rsidR="00077DB3" w:rsidRPr="009C1685" w:rsidRDefault="00077DB3" w:rsidP="00077DB3">
            <w:pPr>
              <w:jc w:val="both"/>
              <w:rPr>
                <w:sz w:val="28"/>
                <w:szCs w:val="28"/>
              </w:rPr>
            </w:pPr>
            <w:r w:rsidRPr="00D977C5">
              <w:rPr>
                <w:sz w:val="28"/>
                <w:szCs w:val="28"/>
              </w:rPr>
              <w:t>Отход ферросплавного производства - микросилика МК-95</w:t>
            </w:r>
          </w:p>
        </w:tc>
        <w:tc>
          <w:tcPr>
            <w:tcW w:w="703" w:type="dxa"/>
          </w:tcPr>
          <w:p w:rsidR="00077DB3" w:rsidRPr="002C789C" w:rsidRDefault="00077DB3" w:rsidP="00A71573">
            <w:pPr>
              <w:jc w:val="both"/>
              <w:rPr>
                <w:caps/>
                <w:sz w:val="28"/>
                <w:szCs w:val="28"/>
                <w:lang w:val="kk-KZ"/>
              </w:rPr>
            </w:pPr>
            <w:r>
              <w:rPr>
                <w:caps/>
                <w:sz w:val="28"/>
                <w:szCs w:val="28"/>
                <w:lang w:val="kk-KZ"/>
              </w:rPr>
              <w:t>6</w:t>
            </w:r>
            <w:r w:rsidR="00A71573">
              <w:rPr>
                <w:caps/>
                <w:sz w:val="28"/>
                <w:szCs w:val="28"/>
                <w:lang w:val="kk-KZ"/>
              </w:rPr>
              <w:t>6</w:t>
            </w:r>
          </w:p>
        </w:tc>
      </w:tr>
      <w:tr w:rsidR="00077DB3" w:rsidRPr="002C789C" w:rsidTr="00077DB3">
        <w:trPr>
          <w:trHeight w:val="70"/>
        </w:trPr>
        <w:tc>
          <w:tcPr>
            <w:tcW w:w="846" w:type="dxa"/>
          </w:tcPr>
          <w:p w:rsidR="00077DB3" w:rsidRDefault="00077DB3" w:rsidP="00077DB3">
            <w:pPr>
              <w:jc w:val="both"/>
              <w:rPr>
                <w:caps/>
                <w:sz w:val="28"/>
                <w:szCs w:val="28"/>
                <w:lang w:val="kk-KZ"/>
              </w:rPr>
            </w:pPr>
            <w:r>
              <w:rPr>
                <w:caps/>
                <w:sz w:val="28"/>
                <w:szCs w:val="28"/>
                <w:lang w:val="kk-KZ"/>
              </w:rPr>
              <w:t>2.2.7</w:t>
            </w:r>
          </w:p>
        </w:tc>
        <w:tc>
          <w:tcPr>
            <w:tcW w:w="7796" w:type="dxa"/>
          </w:tcPr>
          <w:p w:rsidR="00077DB3" w:rsidRPr="009C1685" w:rsidRDefault="00077DB3" w:rsidP="00077DB3">
            <w:pPr>
              <w:jc w:val="both"/>
              <w:rPr>
                <w:sz w:val="28"/>
                <w:szCs w:val="28"/>
              </w:rPr>
            </w:pPr>
            <w:r w:rsidRPr="00D977C5">
              <w:rPr>
                <w:sz w:val="28"/>
                <w:szCs w:val="28"/>
              </w:rPr>
              <w:t>Микроармирующие волокна в виде полипропиленовой фибры</w:t>
            </w:r>
          </w:p>
        </w:tc>
        <w:tc>
          <w:tcPr>
            <w:tcW w:w="703" w:type="dxa"/>
          </w:tcPr>
          <w:p w:rsidR="00077DB3" w:rsidRPr="002C789C" w:rsidRDefault="00077DB3" w:rsidP="00A71573">
            <w:pPr>
              <w:jc w:val="both"/>
              <w:rPr>
                <w:caps/>
                <w:sz w:val="28"/>
                <w:szCs w:val="28"/>
                <w:lang w:val="kk-KZ"/>
              </w:rPr>
            </w:pPr>
            <w:r>
              <w:rPr>
                <w:caps/>
                <w:sz w:val="28"/>
                <w:szCs w:val="28"/>
                <w:lang w:val="kk-KZ"/>
              </w:rPr>
              <w:t>6</w:t>
            </w:r>
            <w:r w:rsidR="00A71573">
              <w:rPr>
                <w:caps/>
                <w:sz w:val="28"/>
                <w:szCs w:val="28"/>
                <w:lang w:val="kk-KZ"/>
              </w:rPr>
              <w:t>6</w:t>
            </w:r>
          </w:p>
        </w:tc>
      </w:tr>
      <w:tr w:rsidR="00077DB3" w:rsidRPr="002C789C" w:rsidTr="00077DB3">
        <w:tc>
          <w:tcPr>
            <w:tcW w:w="846" w:type="dxa"/>
          </w:tcPr>
          <w:p w:rsidR="005E378B" w:rsidRDefault="005E378B" w:rsidP="00077DB3">
            <w:pPr>
              <w:jc w:val="both"/>
              <w:rPr>
                <w:caps/>
                <w:sz w:val="28"/>
                <w:szCs w:val="28"/>
                <w:lang w:val="kk-KZ"/>
              </w:rPr>
            </w:pPr>
          </w:p>
          <w:p w:rsidR="00077DB3" w:rsidRPr="002C789C" w:rsidRDefault="00077DB3" w:rsidP="00077DB3">
            <w:pPr>
              <w:jc w:val="both"/>
              <w:rPr>
                <w:caps/>
                <w:sz w:val="28"/>
                <w:szCs w:val="28"/>
                <w:lang w:val="kk-KZ"/>
              </w:rPr>
            </w:pPr>
            <w:r w:rsidRPr="002C789C">
              <w:rPr>
                <w:caps/>
                <w:sz w:val="28"/>
                <w:szCs w:val="28"/>
                <w:lang w:val="kk-KZ"/>
              </w:rPr>
              <w:lastRenderedPageBreak/>
              <w:t>3</w:t>
            </w:r>
          </w:p>
        </w:tc>
        <w:tc>
          <w:tcPr>
            <w:tcW w:w="7796" w:type="dxa"/>
          </w:tcPr>
          <w:p w:rsidR="005E378B" w:rsidRDefault="005E378B" w:rsidP="00077DB3">
            <w:pPr>
              <w:jc w:val="both"/>
              <w:rPr>
                <w:b/>
                <w:caps/>
                <w:sz w:val="28"/>
                <w:szCs w:val="28"/>
                <w:lang w:val="kk-KZ"/>
              </w:rPr>
            </w:pPr>
          </w:p>
          <w:p w:rsidR="00077DB3" w:rsidRPr="002C789C" w:rsidRDefault="00077DB3" w:rsidP="00077DB3">
            <w:pPr>
              <w:jc w:val="both"/>
              <w:rPr>
                <w:b/>
                <w:caps/>
                <w:sz w:val="28"/>
                <w:szCs w:val="28"/>
                <w:lang w:val="kk-KZ"/>
              </w:rPr>
            </w:pPr>
            <w:r w:rsidRPr="009C1685">
              <w:rPr>
                <w:b/>
                <w:caps/>
                <w:sz w:val="28"/>
                <w:szCs w:val="28"/>
                <w:lang w:val="kk-KZ"/>
              </w:rPr>
              <w:lastRenderedPageBreak/>
              <w:t>Условия и предпосылки для разработки состава литого модифицированного бетона с применением отходов ферросплавного производства</w:t>
            </w:r>
          </w:p>
        </w:tc>
        <w:tc>
          <w:tcPr>
            <w:tcW w:w="703" w:type="dxa"/>
          </w:tcPr>
          <w:p w:rsidR="005E378B" w:rsidRDefault="005E378B" w:rsidP="00A71573">
            <w:pPr>
              <w:jc w:val="both"/>
              <w:rPr>
                <w:caps/>
                <w:sz w:val="28"/>
                <w:szCs w:val="28"/>
                <w:lang w:val="kk-KZ"/>
              </w:rPr>
            </w:pPr>
          </w:p>
          <w:p w:rsidR="00077DB3" w:rsidRPr="002202F3" w:rsidRDefault="003A1F9C" w:rsidP="00A71573">
            <w:pPr>
              <w:jc w:val="both"/>
              <w:rPr>
                <w:caps/>
                <w:sz w:val="28"/>
                <w:szCs w:val="28"/>
                <w:lang w:val="kk-KZ"/>
              </w:rPr>
            </w:pPr>
            <w:r>
              <w:rPr>
                <w:caps/>
                <w:sz w:val="28"/>
                <w:szCs w:val="28"/>
                <w:lang w:val="kk-KZ"/>
              </w:rPr>
              <w:lastRenderedPageBreak/>
              <w:t>6</w:t>
            </w:r>
            <w:r w:rsidR="00A71573">
              <w:rPr>
                <w:caps/>
                <w:sz w:val="28"/>
                <w:szCs w:val="28"/>
                <w:lang w:val="kk-KZ"/>
              </w:rPr>
              <w:t>8</w:t>
            </w:r>
          </w:p>
        </w:tc>
      </w:tr>
      <w:tr w:rsidR="00077DB3" w:rsidRPr="002C789C" w:rsidTr="00077DB3">
        <w:tc>
          <w:tcPr>
            <w:tcW w:w="846" w:type="dxa"/>
          </w:tcPr>
          <w:p w:rsidR="00077DB3" w:rsidRPr="002C789C" w:rsidRDefault="00077DB3" w:rsidP="00077DB3">
            <w:pPr>
              <w:jc w:val="both"/>
              <w:rPr>
                <w:caps/>
                <w:sz w:val="28"/>
                <w:szCs w:val="28"/>
                <w:lang w:val="kk-KZ"/>
              </w:rPr>
            </w:pPr>
            <w:r w:rsidRPr="002C789C">
              <w:rPr>
                <w:caps/>
                <w:sz w:val="28"/>
                <w:szCs w:val="28"/>
                <w:lang w:val="kk-KZ"/>
              </w:rPr>
              <w:lastRenderedPageBreak/>
              <w:t>3.1</w:t>
            </w:r>
          </w:p>
        </w:tc>
        <w:tc>
          <w:tcPr>
            <w:tcW w:w="7796" w:type="dxa"/>
          </w:tcPr>
          <w:p w:rsidR="00077DB3" w:rsidRPr="002C789C" w:rsidRDefault="00077DB3" w:rsidP="00077DB3">
            <w:pPr>
              <w:jc w:val="both"/>
              <w:rPr>
                <w:sz w:val="28"/>
                <w:szCs w:val="28"/>
                <w:lang w:val="kk-KZ"/>
              </w:rPr>
            </w:pPr>
            <w:r w:rsidRPr="00330555">
              <w:rPr>
                <w:sz w:val="28"/>
                <w:szCs w:val="28"/>
              </w:rPr>
              <w:t>Нау</w:t>
            </w:r>
            <w:r>
              <w:rPr>
                <w:sz w:val="28"/>
                <w:szCs w:val="28"/>
              </w:rPr>
              <w:t>чные и технологические п</w:t>
            </w:r>
            <w:r w:rsidRPr="006E7E11">
              <w:rPr>
                <w:sz w:val="28"/>
                <w:szCs w:val="28"/>
              </w:rPr>
              <w:t>редпосылки для модифицирования литого бетона</w:t>
            </w:r>
          </w:p>
        </w:tc>
        <w:tc>
          <w:tcPr>
            <w:tcW w:w="703" w:type="dxa"/>
          </w:tcPr>
          <w:p w:rsidR="00077DB3" w:rsidRPr="002202F3" w:rsidRDefault="00077DB3" w:rsidP="00A71573">
            <w:pPr>
              <w:jc w:val="both"/>
              <w:rPr>
                <w:caps/>
                <w:sz w:val="28"/>
                <w:szCs w:val="28"/>
                <w:lang w:val="kk-KZ"/>
              </w:rPr>
            </w:pPr>
            <w:r>
              <w:rPr>
                <w:caps/>
                <w:sz w:val="28"/>
                <w:szCs w:val="28"/>
                <w:lang w:val="kk-KZ"/>
              </w:rPr>
              <w:t>6</w:t>
            </w:r>
            <w:r w:rsidR="00A71573">
              <w:rPr>
                <w:caps/>
                <w:sz w:val="28"/>
                <w:szCs w:val="28"/>
                <w:lang w:val="kk-KZ"/>
              </w:rPr>
              <w:t>8</w:t>
            </w:r>
          </w:p>
        </w:tc>
      </w:tr>
      <w:tr w:rsidR="00077DB3" w:rsidRPr="002C789C" w:rsidTr="00077DB3">
        <w:tc>
          <w:tcPr>
            <w:tcW w:w="846" w:type="dxa"/>
          </w:tcPr>
          <w:p w:rsidR="00077DB3" w:rsidRPr="002C789C" w:rsidRDefault="00077DB3" w:rsidP="00077DB3">
            <w:pPr>
              <w:jc w:val="both"/>
              <w:rPr>
                <w:caps/>
                <w:sz w:val="28"/>
                <w:szCs w:val="28"/>
                <w:lang w:val="kk-KZ"/>
              </w:rPr>
            </w:pPr>
            <w:r w:rsidRPr="002C789C">
              <w:rPr>
                <w:caps/>
                <w:sz w:val="28"/>
                <w:szCs w:val="28"/>
                <w:lang w:val="kk-KZ"/>
              </w:rPr>
              <w:t>3.2</w:t>
            </w:r>
          </w:p>
        </w:tc>
        <w:tc>
          <w:tcPr>
            <w:tcW w:w="7796" w:type="dxa"/>
          </w:tcPr>
          <w:p w:rsidR="00077DB3" w:rsidRPr="002C789C" w:rsidRDefault="00077DB3" w:rsidP="00077DB3">
            <w:pPr>
              <w:jc w:val="both"/>
              <w:rPr>
                <w:caps/>
                <w:sz w:val="28"/>
                <w:szCs w:val="28"/>
                <w:lang w:val="kk-KZ"/>
              </w:rPr>
            </w:pPr>
            <w:r w:rsidRPr="00F40907">
              <w:rPr>
                <w:sz w:val="28"/>
                <w:szCs w:val="28"/>
              </w:rPr>
              <w:t xml:space="preserve">Разработка состава литого модифицированного бетона </w:t>
            </w:r>
            <w:r>
              <w:rPr>
                <w:sz w:val="28"/>
                <w:szCs w:val="28"/>
              </w:rPr>
              <w:t xml:space="preserve">с отходом ферросплавного производства путем </w:t>
            </w:r>
            <w:r w:rsidR="00D15754">
              <w:rPr>
                <w:sz w:val="28"/>
                <w:szCs w:val="28"/>
              </w:rPr>
              <w:t>применения критериев</w:t>
            </w:r>
            <w:r>
              <w:rPr>
                <w:sz w:val="28"/>
                <w:szCs w:val="28"/>
              </w:rPr>
              <w:t xml:space="preserve"> профессора Окамуры</w:t>
            </w:r>
          </w:p>
        </w:tc>
        <w:tc>
          <w:tcPr>
            <w:tcW w:w="703" w:type="dxa"/>
          </w:tcPr>
          <w:p w:rsidR="00077DB3" w:rsidRPr="002202F3" w:rsidRDefault="003A1F9C" w:rsidP="00A71573">
            <w:pPr>
              <w:jc w:val="both"/>
              <w:rPr>
                <w:caps/>
                <w:sz w:val="28"/>
                <w:szCs w:val="28"/>
                <w:lang w:val="kk-KZ"/>
              </w:rPr>
            </w:pPr>
            <w:r>
              <w:rPr>
                <w:caps/>
                <w:sz w:val="28"/>
                <w:szCs w:val="28"/>
                <w:lang w:val="kk-KZ"/>
              </w:rPr>
              <w:t>7</w:t>
            </w:r>
            <w:r w:rsidR="00A71573">
              <w:rPr>
                <w:caps/>
                <w:sz w:val="28"/>
                <w:szCs w:val="28"/>
                <w:lang w:val="kk-KZ"/>
              </w:rPr>
              <w:t>1</w:t>
            </w:r>
          </w:p>
        </w:tc>
      </w:tr>
      <w:tr w:rsidR="00077DB3" w:rsidRPr="002C789C" w:rsidTr="00077DB3">
        <w:tc>
          <w:tcPr>
            <w:tcW w:w="846" w:type="dxa"/>
          </w:tcPr>
          <w:p w:rsidR="00077DB3" w:rsidRPr="002C789C" w:rsidRDefault="00077DB3" w:rsidP="00077DB3">
            <w:pPr>
              <w:jc w:val="both"/>
              <w:rPr>
                <w:caps/>
                <w:sz w:val="28"/>
                <w:szCs w:val="28"/>
                <w:lang w:val="kk-KZ"/>
              </w:rPr>
            </w:pPr>
            <w:r w:rsidRPr="002C789C">
              <w:rPr>
                <w:caps/>
                <w:sz w:val="28"/>
                <w:szCs w:val="28"/>
                <w:lang w:val="kk-KZ"/>
              </w:rPr>
              <w:t>3.3</w:t>
            </w:r>
          </w:p>
        </w:tc>
        <w:tc>
          <w:tcPr>
            <w:tcW w:w="7796" w:type="dxa"/>
          </w:tcPr>
          <w:p w:rsidR="00077DB3" w:rsidRPr="002C789C" w:rsidRDefault="00077DB3" w:rsidP="00077DB3">
            <w:pPr>
              <w:jc w:val="both"/>
              <w:rPr>
                <w:caps/>
                <w:sz w:val="28"/>
                <w:szCs w:val="28"/>
                <w:lang w:val="kk-KZ"/>
              </w:rPr>
            </w:pPr>
            <w:r w:rsidRPr="001D2795">
              <w:rPr>
                <w:sz w:val="28"/>
                <w:szCs w:val="28"/>
              </w:rPr>
              <w:t xml:space="preserve">Разработка сбалансированной композиции трехфракционного </w:t>
            </w:r>
            <w:proofErr w:type="gramStart"/>
            <w:r w:rsidRPr="001D2795">
              <w:rPr>
                <w:sz w:val="28"/>
                <w:szCs w:val="28"/>
              </w:rPr>
              <w:t>вяжущего</w:t>
            </w:r>
            <w:proofErr w:type="gramEnd"/>
            <w:r w:rsidRPr="001D2795">
              <w:rPr>
                <w:sz w:val="28"/>
                <w:szCs w:val="28"/>
              </w:rPr>
              <w:t xml:space="preserve"> с управляемым гранулометрическим распределением через программу DropAndRoll</w:t>
            </w:r>
          </w:p>
        </w:tc>
        <w:tc>
          <w:tcPr>
            <w:tcW w:w="703" w:type="dxa"/>
          </w:tcPr>
          <w:p w:rsidR="00077DB3" w:rsidRPr="002202F3" w:rsidRDefault="00077DB3" w:rsidP="00077DB3">
            <w:pPr>
              <w:jc w:val="both"/>
              <w:rPr>
                <w:caps/>
                <w:sz w:val="28"/>
                <w:szCs w:val="28"/>
                <w:lang w:val="kk-KZ"/>
              </w:rPr>
            </w:pPr>
            <w:r>
              <w:rPr>
                <w:caps/>
                <w:sz w:val="28"/>
                <w:szCs w:val="28"/>
                <w:lang w:val="kk-KZ"/>
              </w:rPr>
              <w:t>7</w:t>
            </w:r>
            <w:r w:rsidR="00A71573">
              <w:rPr>
                <w:caps/>
                <w:sz w:val="28"/>
                <w:szCs w:val="28"/>
                <w:lang w:val="kk-KZ"/>
              </w:rPr>
              <w:t>6</w:t>
            </w:r>
          </w:p>
        </w:tc>
      </w:tr>
      <w:tr w:rsidR="00077DB3" w:rsidRPr="002C789C" w:rsidTr="00077DB3">
        <w:tc>
          <w:tcPr>
            <w:tcW w:w="846" w:type="dxa"/>
          </w:tcPr>
          <w:p w:rsidR="00077DB3" w:rsidRPr="002C789C" w:rsidRDefault="00077DB3" w:rsidP="00077DB3">
            <w:pPr>
              <w:jc w:val="both"/>
              <w:rPr>
                <w:caps/>
                <w:sz w:val="28"/>
                <w:szCs w:val="28"/>
                <w:lang w:val="kk-KZ"/>
              </w:rPr>
            </w:pPr>
            <w:r w:rsidRPr="002C789C">
              <w:rPr>
                <w:caps/>
                <w:sz w:val="28"/>
                <w:szCs w:val="28"/>
                <w:lang w:val="kk-KZ"/>
              </w:rPr>
              <w:t>3.4</w:t>
            </w:r>
          </w:p>
        </w:tc>
        <w:tc>
          <w:tcPr>
            <w:tcW w:w="7796" w:type="dxa"/>
          </w:tcPr>
          <w:p w:rsidR="00077DB3" w:rsidRPr="002C789C" w:rsidRDefault="00077DB3" w:rsidP="00077DB3">
            <w:pPr>
              <w:jc w:val="both"/>
              <w:rPr>
                <w:rFonts w:eastAsia="Calibri"/>
                <w:sz w:val="28"/>
                <w:szCs w:val="28"/>
                <w:lang w:val="kk-KZ"/>
              </w:rPr>
            </w:pPr>
            <w:r w:rsidRPr="004F3BCD">
              <w:rPr>
                <w:sz w:val="28"/>
                <w:szCs w:val="28"/>
              </w:rPr>
              <w:t>Оптимизация состава литого модифицированного бетона на основе ортогонального центрального плана второго порядка</w:t>
            </w:r>
          </w:p>
        </w:tc>
        <w:tc>
          <w:tcPr>
            <w:tcW w:w="703" w:type="dxa"/>
          </w:tcPr>
          <w:p w:rsidR="00077DB3" w:rsidRPr="002202F3" w:rsidRDefault="00077DB3" w:rsidP="00A71573">
            <w:pPr>
              <w:jc w:val="both"/>
              <w:rPr>
                <w:caps/>
                <w:sz w:val="28"/>
                <w:szCs w:val="28"/>
                <w:lang w:val="kk-KZ"/>
              </w:rPr>
            </w:pPr>
            <w:r>
              <w:rPr>
                <w:caps/>
                <w:sz w:val="28"/>
                <w:szCs w:val="28"/>
                <w:lang w:val="kk-KZ"/>
              </w:rPr>
              <w:t>8</w:t>
            </w:r>
            <w:r w:rsidR="00A71573">
              <w:rPr>
                <w:caps/>
                <w:sz w:val="28"/>
                <w:szCs w:val="28"/>
                <w:lang w:val="kk-KZ"/>
              </w:rPr>
              <w:t>3</w:t>
            </w:r>
          </w:p>
        </w:tc>
      </w:tr>
      <w:tr w:rsidR="00077DB3" w:rsidRPr="002C789C" w:rsidTr="00077DB3">
        <w:tc>
          <w:tcPr>
            <w:tcW w:w="846" w:type="dxa"/>
          </w:tcPr>
          <w:p w:rsidR="00077DB3" w:rsidRPr="002C789C" w:rsidRDefault="00077DB3" w:rsidP="00077DB3">
            <w:pPr>
              <w:jc w:val="both"/>
              <w:rPr>
                <w:caps/>
                <w:sz w:val="28"/>
                <w:szCs w:val="28"/>
                <w:lang w:val="kk-KZ"/>
              </w:rPr>
            </w:pPr>
          </w:p>
        </w:tc>
        <w:tc>
          <w:tcPr>
            <w:tcW w:w="7796" w:type="dxa"/>
          </w:tcPr>
          <w:p w:rsidR="00077DB3" w:rsidRPr="002C789C" w:rsidRDefault="00077DB3" w:rsidP="00077DB3">
            <w:pPr>
              <w:jc w:val="both"/>
              <w:rPr>
                <w:caps/>
                <w:sz w:val="28"/>
                <w:szCs w:val="28"/>
                <w:lang w:val="kk-KZ"/>
              </w:rPr>
            </w:pPr>
            <w:r w:rsidRPr="00330555">
              <w:rPr>
                <w:sz w:val="28"/>
                <w:szCs w:val="28"/>
              </w:rPr>
              <w:t>Выводы по главе 3.</w:t>
            </w:r>
          </w:p>
        </w:tc>
        <w:tc>
          <w:tcPr>
            <w:tcW w:w="703" w:type="dxa"/>
          </w:tcPr>
          <w:p w:rsidR="00077DB3" w:rsidRPr="002202F3" w:rsidRDefault="00077DB3" w:rsidP="00A71573">
            <w:pPr>
              <w:jc w:val="both"/>
              <w:rPr>
                <w:caps/>
                <w:sz w:val="28"/>
                <w:szCs w:val="28"/>
                <w:lang w:val="kk-KZ"/>
              </w:rPr>
            </w:pPr>
            <w:r>
              <w:rPr>
                <w:caps/>
                <w:sz w:val="28"/>
                <w:szCs w:val="28"/>
                <w:lang w:val="kk-KZ"/>
              </w:rPr>
              <w:t>8</w:t>
            </w:r>
            <w:r w:rsidR="003E5539">
              <w:rPr>
                <w:caps/>
                <w:sz w:val="28"/>
                <w:szCs w:val="28"/>
                <w:lang w:val="kk-KZ"/>
              </w:rPr>
              <w:t>6</w:t>
            </w:r>
          </w:p>
        </w:tc>
      </w:tr>
      <w:tr w:rsidR="00077DB3" w:rsidRPr="002C789C" w:rsidTr="00077DB3">
        <w:tc>
          <w:tcPr>
            <w:tcW w:w="846" w:type="dxa"/>
          </w:tcPr>
          <w:p w:rsidR="00077DB3" w:rsidRPr="00560979" w:rsidRDefault="00077DB3" w:rsidP="00077DB3">
            <w:pPr>
              <w:jc w:val="both"/>
              <w:rPr>
                <w:caps/>
                <w:sz w:val="28"/>
                <w:szCs w:val="28"/>
                <w:lang w:val="kk-KZ"/>
              </w:rPr>
            </w:pPr>
            <w:r w:rsidRPr="00560979">
              <w:rPr>
                <w:caps/>
                <w:sz w:val="28"/>
                <w:szCs w:val="28"/>
                <w:lang w:val="kk-KZ"/>
              </w:rPr>
              <w:t>4</w:t>
            </w:r>
          </w:p>
        </w:tc>
        <w:tc>
          <w:tcPr>
            <w:tcW w:w="7796" w:type="dxa"/>
          </w:tcPr>
          <w:p w:rsidR="00077DB3" w:rsidRPr="002C789C" w:rsidRDefault="00077DB3" w:rsidP="00077DB3">
            <w:pPr>
              <w:jc w:val="both"/>
              <w:rPr>
                <w:b/>
                <w:caps/>
                <w:sz w:val="28"/>
                <w:szCs w:val="28"/>
                <w:lang w:val="kk-KZ"/>
              </w:rPr>
            </w:pPr>
            <w:r w:rsidRPr="009C1685">
              <w:rPr>
                <w:b/>
                <w:caps/>
                <w:sz w:val="28"/>
                <w:szCs w:val="28"/>
                <w:lang w:val="kk-KZ"/>
              </w:rPr>
              <w:t>Оценка влияния комплексного модификаторана параметрылитого модифицированногобетона</w:t>
            </w:r>
          </w:p>
        </w:tc>
        <w:tc>
          <w:tcPr>
            <w:tcW w:w="703" w:type="dxa"/>
          </w:tcPr>
          <w:p w:rsidR="00077DB3" w:rsidRPr="002202F3" w:rsidRDefault="00A71573" w:rsidP="003E5539">
            <w:pPr>
              <w:jc w:val="both"/>
              <w:rPr>
                <w:caps/>
                <w:sz w:val="28"/>
                <w:szCs w:val="28"/>
                <w:lang w:val="kk-KZ"/>
              </w:rPr>
            </w:pPr>
            <w:r>
              <w:rPr>
                <w:caps/>
                <w:sz w:val="28"/>
                <w:szCs w:val="28"/>
                <w:lang w:val="kk-KZ"/>
              </w:rPr>
              <w:t>8</w:t>
            </w:r>
            <w:r w:rsidR="003E5539">
              <w:rPr>
                <w:caps/>
                <w:sz w:val="28"/>
                <w:szCs w:val="28"/>
                <w:lang w:val="kk-KZ"/>
              </w:rPr>
              <w:t>8</w:t>
            </w:r>
          </w:p>
        </w:tc>
      </w:tr>
      <w:tr w:rsidR="00077DB3" w:rsidRPr="002C789C" w:rsidTr="00077DB3">
        <w:tc>
          <w:tcPr>
            <w:tcW w:w="846" w:type="dxa"/>
          </w:tcPr>
          <w:p w:rsidR="00077DB3" w:rsidRPr="002C789C" w:rsidRDefault="00077DB3" w:rsidP="00077DB3">
            <w:pPr>
              <w:jc w:val="both"/>
              <w:rPr>
                <w:caps/>
                <w:sz w:val="28"/>
                <w:szCs w:val="28"/>
                <w:lang w:val="kk-KZ"/>
              </w:rPr>
            </w:pPr>
            <w:r w:rsidRPr="002C789C">
              <w:rPr>
                <w:caps/>
                <w:sz w:val="28"/>
                <w:szCs w:val="28"/>
                <w:lang w:val="kk-KZ"/>
              </w:rPr>
              <w:t>4.1</w:t>
            </w:r>
          </w:p>
        </w:tc>
        <w:tc>
          <w:tcPr>
            <w:tcW w:w="7796" w:type="dxa"/>
          </w:tcPr>
          <w:p w:rsidR="00077DB3" w:rsidRPr="002C789C" w:rsidRDefault="00077DB3" w:rsidP="00077DB3">
            <w:pPr>
              <w:jc w:val="both"/>
              <w:rPr>
                <w:sz w:val="28"/>
                <w:szCs w:val="28"/>
                <w:lang w:val="kk-KZ"/>
              </w:rPr>
            </w:pPr>
            <w:r w:rsidRPr="00962ACA">
              <w:rPr>
                <w:sz w:val="28"/>
                <w:szCs w:val="28"/>
              </w:rPr>
              <w:t>Анализ фазового состава и микроструктуры гидратационных продуктов трехфракционного цементного клинкера с использованием гиперпластификатора, полимера и аморфного</w:t>
            </w:r>
            <w:r>
              <w:rPr>
                <w:sz w:val="28"/>
                <w:szCs w:val="28"/>
              </w:rPr>
              <w:t xml:space="preserve"> диоксида кремния (микросилики)</w:t>
            </w:r>
          </w:p>
        </w:tc>
        <w:tc>
          <w:tcPr>
            <w:tcW w:w="703" w:type="dxa"/>
          </w:tcPr>
          <w:p w:rsidR="00077DB3" w:rsidRPr="002202F3" w:rsidRDefault="00A71573" w:rsidP="003E5539">
            <w:pPr>
              <w:jc w:val="both"/>
              <w:rPr>
                <w:caps/>
                <w:sz w:val="28"/>
                <w:szCs w:val="28"/>
                <w:lang w:val="kk-KZ"/>
              </w:rPr>
            </w:pPr>
            <w:r>
              <w:rPr>
                <w:caps/>
                <w:sz w:val="28"/>
                <w:szCs w:val="28"/>
                <w:lang w:val="kk-KZ"/>
              </w:rPr>
              <w:t>8</w:t>
            </w:r>
            <w:r w:rsidR="003E5539">
              <w:rPr>
                <w:caps/>
                <w:sz w:val="28"/>
                <w:szCs w:val="28"/>
                <w:lang w:val="kk-KZ"/>
              </w:rPr>
              <w:t>8</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4.2</w:t>
            </w:r>
          </w:p>
        </w:tc>
        <w:tc>
          <w:tcPr>
            <w:tcW w:w="7796" w:type="dxa"/>
          </w:tcPr>
          <w:p w:rsidR="00077DB3" w:rsidRPr="002C789C" w:rsidRDefault="00077DB3" w:rsidP="00077DB3">
            <w:pPr>
              <w:jc w:val="both"/>
              <w:rPr>
                <w:sz w:val="28"/>
                <w:szCs w:val="28"/>
                <w:lang w:val="kk-KZ"/>
              </w:rPr>
            </w:pPr>
            <w:r w:rsidRPr="00330555">
              <w:rPr>
                <w:sz w:val="28"/>
                <w:szCs w:val="28"/>
              </w:rPr>
              <w:t>Рассматриваемые составы литого модифицированного бетона с учетом дозировки и подбора исходных материалов</w:t>
            </w:r>
          </w:p>
        </w:tc>
        <w:tc>
          <w:tcPr>
            <w:tcW w:w="703" w:type="dxa"/>
          </w:tcPr>
          <w:p w:rsidR="00077DB3" w:rsidRPr="002202F3" w:rsidRDefault="00077DB3" w:rsidP="003E5539">
            <w:pPr>
              <w:jc w:val="both"/>
              <w:rPr>
                <w:caps/>
                <w:sz w:val="28"/>
                <w:szCs w:val="28"/>
                <w:lang w:val="kk-KZ"/>
              </w:rPr>
            </w:pPr>
            <w:r>
              <w:rPr>
                <w:caps/>
                <w:sz w:val="28"/>
                <w:szCs w:val="28"/>
                <w:lang w:val="kk-KZ"/>
              </w:rPr>
              <w:t>9</w:t>
            </w:r>
            <w:r w:rsidR="003E5539">
              <w:rPr>
                <w:caps/>
                <w:sz w:val="28"/>
                <w:szCs w:val="28"/>
                <w:lang w:val="kk-KZ"/>
              </w:rPr>
              <w:t>6</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4.3</w:t>
            </w:r>
          </w:p>
        </w:tc>
        <w:tc>
          <w:tcPr>
            <w:tcW w:w="7796" w:type="dxa"/>
          </w:tcPr>
          <w:p w:rsidR="00077DB3" w:rsidRPr="002C789C" w:rsidRDefault="00077DB3" w:rsidP="00077DB3">
            <w:pPr>
              <w:jc w:val="both"/>
              <w:rPr>
                <w:sz w:val="28"/>
                <w:szCs w:val="28"/>
                <w:shd w:val="clear" w:color="auto" w:fill="FFFFFF"/>
                <w:lang w:val="kk-KZ"/>
              </w:rPr>
            </w:pPr>
            <w:r w:rsidRPr="00962ACA">
              <w:rPr>
                <w:sz w:val="28"/>
                <w:szCs w:val="28"/>
              </w:rPr>
              <w:t>Технологические и реологические свойства смесей разработанных составов литого модифицированного бетона</w:t>
            </w:r>
          </w:p>
        </w:tc>
        <w:tc>
          <w:tcPr>
            <w:tcW w:w="703" w:type="dxa"/>
          </w:tcPr>
          <w:p w:rsidR="00077DB3" w:rsidRPr="002202F3" w:rsidRDefault="003E5539" w:rsidP="00A71573">
            <w:pPr>
              <w:jc w:val="both"/>
              <w:rPr>
                <w:caps/>
                <w:sz w:val="28"/>
                <w:szCs w:val="28"/>
                <w:lang w:val="kk-KZ"/>
              </w:rPr>
            </w:pPr>
            <w:r>
              <w:rPr>
                <w:caps/>
                <w:sz w:val="28"/>
                <w:szCs w:val="28"/>
                <w:lang w:val="kk-KZ"/>
              </w:rPr>
              <w:t>97</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4.4</w:t>
            </w:r>
          </w:p>
        </w:tc>
        <w:tc>
          <w:tcPr>
            <w:tcW w:w="7796" w:type="dxa"/>
          </w:tcPr>
          <w:p w:rsidR="00077DB3" w:rsidRPr="002C789C" w:rsidRDefault="00077DB3" w:rsidP="00077DB3">
            <w:pPr>
              <w:jc w:val="both"/>
              <w:rPr>
                <w:caps/>
                <w:sz w:val="28"/>
                <w:szCs w:val="28"/>
                <w:lang w:val="kk-KZ"/>
              </w:rPr>
            </w:pPr>
            <w:r w:rsidRPr="00962ACA">
              <w:rPr>
                <w:sz w:val="28"/>
                <w:szCs w:val="28"/>
              </w:rPr>
              <w:t>Физико-механические характеристики разработанного литого модифицированного бетона</w:t>
            </w:r>
          </w:p>
        </w:tc>
        <w:tc>
          <w:tcPr>
            <w:tcW w:w="703" w:type="dxa"/>
          </w:tcPr>
          <w:p w:rsidR="00077DB3" w:rsidRPr="002202F3" w:rsidRDefault="003E5539" w:rsidP="00A71573">
            <w:pPr>
              <w:jc w:val="both"/>
              <w:rPr>
                <w:caps/>
                <w:sz w:val="28"/>
                <w:szCs w:val="28"/>
                <w:lang w:val="kk-KZ"/>
              </w:rPr>
            </w:pPr>
            <w:r>
              <w:rPr>
                <w:caps/>
                <w:sz w:val="28"/>
                <w:szCs w:val="28"/>
                <w:lang w:val="kk-KZ"/>
              </w:rPr>
              <w:t>98</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4.4.1</w:t>
            </w:r>
          </w:p>
        </w:tc>
        <w:tc>
          <w:tcPr>
            <w:tcW w:w="7796" w:type="dxa"/>
          </w:tcPr>
          <w:p w:rsidR="00077DB3" w:rsidRPr="002C789C" w:rsidRDefault="00077DB3" w:rsidP="00077DB3">
            <w:pPr>
              <w:jc w:val="both"/>
              <w:rPr>
                <w:caps/>
                <w:sz w:val="28"/>
                <w:szCs w:val="28"/>
                <w:lang w:val="kk-KZ"/>
              </w:rPr>
            </w:pPr>
            <w:r w:rsidRPr="00330555">
              <w:rPr>
                <w:sz w:val="28"/>
                <w:szCs w:val="28"/>
              </w:rPr>
              <w:t>Предел прочности на сжатие</w:t>
            </w:r>
          </w:p>
        </w:tc>
        <w:tc>
          <w:tcPr>
            <w:tcW w:w="703" w:type="dxa"/>
          </w:tcPr>
          <w:p w:rsidR="00077DB3" w:rsidRPr="002202F3" w:rsidRDefault="003E5539" w:rsidP="00077DB3">
            <w:pPr>
              <w:jc w:val="both"/>
              <w:rPr>
                <w:caps/>
                <w:sz w:val="28"/>
                <w:szCs w:val="28"/>
                <w:lang w:val="kk-KZ"/>
              </w:rPr>
            </w:pPr>
            <w:r>
              <w:rPr>
                <w:caps/>
                <w:sz w:val="28"/>
                <w:szCs w:val="28"/>
                <w:lang w:val="kk-KZ"/>
              </w:rPr>
              <w:t>99</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4.4.2</w:t>
            </w:r>
          </w:p>
        </w:tc>
        <w:tc>
          <w:tcPr>
            <w:tcW w:w="7796" w:type="dxa"/>
          </w:tcPr>
          <w:p w:rsidR="00077DB3" w:rsidRPr="00330555" w:rsidRDefault="00077DB3" w:rsidP="00077DB3">
            <w:pPr>
              <w:jc w:val="both"/>
              <w:rPr>
                <w:sz w:val="28"/>
                <w:szCs w:val="28"/>
              </w:rPr>
            </w:pPr>
            <w:r>
              <w:rPr>
                <w:sz w:val="28"/>
                <w:szCs w:val="28"/>
              </w:rPr>
              <w:t>Предел п</w:t>
            </w:r>
            <w:r w:rsidRPr="000B0133">
              <w:rPr>
                <w:sz w:val="28"/>
                <w:szCs w:val="28"/>
              </w:rPr>
              <w:t>рочност</w:t>
            </w:r>
            <w:r>
              <w:rPr>
                <w:sz w:val="28"/>
                <w:szCs w:val="28"/>
              </w:rPr>
              <w:t>и</w:t>
            </w:r>
            <w:r w:rsidRPr="000B0133">
              <w:rPr>
                <w:sz w:val="28"/>
                <w:szCs w:val="28"/>
              </w:rPr>
              <w:t xml:space="preserve"> бетона на растяжение при изгибе</w:t>
            </w:r>
          </w:p>
        </w:tc>
        <w:tc>
          <w:tcPr>
            <w:tcW w:w="703" w:type="dxa"/>
          </w:tcPr>
          <w:p w:rsidR="00077DB3" w:rsidRPr="002C789C" w:rsidRDefault="003A1F9C" w:rsidP="003E5539">
            <w:pPr>
              <w:jc w:val="both"/>
              <w:rPr>
                <w:caps/>
                <w:sz w:val="28"/>
                <w:szCs w:val="28"/>
                <w:lang w:val="kk-KZ"/>
              </w:rPr>
            </w:pPr>
            <w:r>
              <w:rPr>
                <w:caps/>
                <w:sz w:val="28"/>
                <w:szCs w:val="28"/>
                <w:lang w:val="kk-KZ"/>
              </w:rPr>
              <w:t>10</w:t>
            </w:r>
            <w:r w:rsidR="003E5539">
              <w:rPr>
                <w:caps/>
                <w:sz w:val="28"/>
                <w:szCs w:val="28"/>
                <w:lang w:val="kk-KZ"/>
              </w:rPr>
              <w:t>0</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4.4.3</w:t>
            </w:r>
          </w:p>
        </w:tc>
        <w:tc>
          <w:tcPr>
            <w:tcW w:w="7796" w:type="dxa"/>
          </w:tcPr>
          <w:p w:rsidR="00077DB3" w:rsidRPr="00330555" w:rsidRDefault="00D15754" w:rsidP="00077DB3">
            <w:pPr>
              <w:jc w:val="both"/>
              <w:rPr>
                <w:sz w:val="28"/>
                <w:szCs w:val="28"/>
              </w:rPr>
            </w:pPr>
            <w:r w:rsidRPr="00330555">
              <w:rPr>
                <w:sz w:val="28"/>
                <w:szCs w:val="28"/>
              </w:rPr>
              <w:t>Трещин стойкость</w:t>
            </w:r>
            <w:r w:rsidR="00077DB3" w:rsidRPr="00330555">
              <w:rPr>
                <w:sz w:val="28"/>
                <w:szCs w:val="28"/>
              </w:rPr>
              <w:t xml:space="preserve"> структуры литого модифицированного бетона</w:t>
            </w:r>
          </w:p>
        </w:tc>
        <w:tc>
          <w:tcPr>
            <w:tcW w:w="703" w:type="dxa"/>
          </w:tcPr>
          <w:p w:rsidR="00077DB3" w:rsidRPr="002C789C" w:rsidRDefault="00077DB3" w:rsidP="003E5539">
            <w:pPr>
              <w:jc w:val="both"/>
              <w:rPr>
                <w:caps/>
                <w:sz w:val="28"/>
                <w:szCs w:val="28"/>
                <w:lang w:val="kk-KZ"/>
              </w:rPr>
            </w:pPr>
            <w:r>
              <w:rPr>
                <w:caps/>
                <w:sz w:val="28"/>
                <w:szCs w:val="28"/>
                <w:lang w:val="kk-KZ"/>
              </w:rPr>
              <w:t>10</w:t>
            </w:r>
            <w:r w:rsidR="003E5539">
              <w:rPr>
                <w:caps/>
                <w:sz w:val="28"/>
                <w:szCs w:val="28"/>
                <w:lang w:val="kk-KZ"/>
              </w:rPr>
              <w:t>2</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4.5</w:t>
            </w:r>
          </w:p>
        </w:tc>
        <w:tc>
          <w:tcPr>
            <w:tcW w:w="7796" w:type="dxa"/>
          </w:tcPr>
          <w:p w:rsidR="00077DB3" w:rsidRPr="002C789C" w:rsidRDefault="00077DB3" w:rsidP="00077DB3">
            <w:pPr>
              <w:jc w:val="both"/>
              <w:rPr>
                <w:sz w:val="28"/>
                <w:szCs w:val="28"/>
                <w:lang w:val="kk-KZ"/>
              </w:rPr>
            </w:pPr>
            <w:r w:rsidRPr="000B0133">
              <w:rPr>
                <w:sz w:val="28"/>
                <w:szCs w:val="28"/>
              </w:rPr>
              <w:t>Гидрофизические показатели литого модифицированного бетона</w:t>
            </w:r>
          </w:p>
        </w:tc>
        <w:tc>
          <w:tcPr>
            <w:tcW w:w="703" w:type="dxa"/>
          </w:tcPr>
          <w:p w:rsidR="00077DB3" w:rsidRPr="002202F3" w:rsidRDefault="00077DB3" w:rsidP="003E5539">
            <w:pPr>
              <w:jc w:val="both"/>
              <w:rPr>
                <w:caps/>
                <w:sz w:val="28"/>
                <w:szCs w:val="28"/>
                <w:lang w:val="kk-KZ"/>
              </w:rPr>
            </w:pPr>
            <w:r>
              <w:rPr>
                <w:caps/>
                <w:sz w:val="28"/>
                <w:szCs w:val="28"/>
                <w:lang w:val="kk-KZ"/>
              </w:rPr>
              <w:t>1</w:t>
            </w:r>
            <w:r w:rsidR="00A71573">
              <w:rPr>
                <w:caps/>
                <w:sz w:val="28"/>
                <w:szCs w:val="28"/>
                <w:lang w:val="kk-KZ"/>
              </w:rPr>
              <w:t>0</w:t>
            </w:r>
            <w:r w:rsidR="003E5539">
              <w:rPr>
                <w:caps/>
                <w:sz w:val="28"/>
                <w:szCs w:val="28"/>
                <w:lang w:val="kk-KZ"/>
              </w:rPr>
              <w:t>6</w:t>
            </w:r>
          </w:p>
        </w:tc>
      </w:tr>
      <w:tr w:rsidR="00077DB3" w:rsidRPr="002C789C" w:rsidTr="00077DB3">
        <w:tc>
          <w:tcPr>
            <w:tcW w:w="846" w:type="dxa"/>
          </w:tcPr>
          <w:p w:rsidR="00077DB3" w:rsidRPr="002C789C" w:rsidRDefault="00077DB3" w:rsidP="00077DB3">
            <w:pPr>
              <w:jc w:val="both"/>
              <w:rPr>
                <w:caps/>
                <w:sz w:val="28"/>
                <w:szCs w:val="28"/>
                <w:lang w:val="kk-KZ"/>
              </w:rPr>
            </w:pPr>
            <w:r>
              <w:rPr>
                <w:caps/>
                <w:sz w:val="28"/>
                <w:szCs w:val="28"/>
                <w:lang w:val="kk-KZ"/>
              </w:rPr>
              <w:t>4.6</w:t>
            </w:r>
          </w:p>
        </w:tc>
        <w:tc>
          <w:tcPr>
            <w:tcW w:w="7796" w:type="dxa"/>
          </w:tcPr>
          <w:p w:rsidR="00077DB3" w:rsidRPr="002C789C" w:rsidRDefault="00077DB3" w:rsidP="00077DB3">
            <w:pPr>
              <w:jc w:val="both"/>
              <w:rPr>
                <w:caps/>
                <w:sz w:val="28"/>
                <w:szCs w:val="28"/>
                <w:lang w:val="kk-KZ"/>
              </w:rPr>
            </w:pPr>
            <w:r>
              <w:rPr>
                <w:sz w:val="28"/>
                <w:szCs w:val="28"/>
              </w:rPr>
              <w:t>Коррозионная стойкость ЛМБ</w:t>
            </w:r>
          </w:p>
        </w:tc>
        <w:tc>
          <w:tcPr>
            <w:tcW w:w="703" w:type="dxa"/>
          </w:tcPr>
          <w:p w:rsidR="00077DB3" w:rsidRPr="002202F3" w:rsidRDefault="00077DB3" w:rsidP="003E5539">
            <w:pPr>
              <w:jc w:val="both"/>
              <w:rPr>
                <w:caps/>
                <w:sz w:val="28"/>
                <w:szCs w:val="28"/>
                <w:lang w:val="kk-KZ"/>
              </w:rPr>
            </w:pPr>
            <w:r>
              <w:rPr>
                <w:caps/>
                <w:sz w:val="28"/>
                <w:szCs w:val="28"/>
                <w:lang w:val="kk-KZ"/>
              </w:rPr>
              <w:t>1</w:t>
            </w:r>
            <w:r w:rsidR="003A1F9C">
              <w:rPr>
                <w:caps/>
                <w:sz w:val="28"/>
                <w:szCs w:val="28"/>
                <w:lang w:val="kk-KZ"/>
              </w:rPr>
              <w:t>1</w:t>
            </w:r>
            <w:r w:rsidR="003E5539">
              <w:rPr>
                <w:caps/>
                <w:sz w:val="28"/>
                <w:szCs w:val="28"/>
                <w:lang w:val="kk-KZ"/>
              </w:rPr>
              <w:t>0</w:t>
            </w:r>
          </w:p>
        </w:tc>
      </w:tr>
      <w:tr w:rsidR="00077DB3" w:rsidRPr="002C789C" w:rsidTr="00077DB3">
        <w:tc>
          <w:tcPr>
            <w:tcW w:w="846" w:type="dxa"/>
          </w:tcPr>
          <w:p w:rsidR="00077DB3" w:rsidRPr="002C789C" w:rsidRDefault="00077DB3" w:rsidP="00077DB3">
            <w:pPr>
              <w:jc w:val="both"/>
              <w:rPr>
                <w:caps/>
                <w:sz w:val="28"/>
                <w:szCs w:val="28"/>
                <w:lang w:val="kk-KZ"/>
              </w:rPr>
            </w:pPr>
          </w:p>
        </w:tc>
        <w:tc>
          <w:tcPr>
            <w:tcW w:w="7796" w:type="dxa"/>
          </w:tcPr>
          <w:p w:rsidR="00077DB3" w:rsidRPr="002C789C" w:rsidRDefault="00077DB3" w:rsidP="00077DB3">
            <w:pPr>
              <w:jc w:val="both"/>
              <w:rPr>
                <w:rFonts w:eastAsia="Calibri"/>
                <w:sz w:val="28"/>
                <w:szCs w:val="28"/>
                <w:lang w:val="kk-KZ"/>
              </w:rPr>
            </w:pPr>
            <w:r w:rsidRPr="00330555">
              <w:rPr>
                <w:sz w:val="28"/>
                <w:szCs w:val="28"/>
              </w:rPr>
              <w:t>Выводы по главе 4</w:t>
            </w:r>
          </w:p>
        </w:tc>
        <w:tc>
          <w:tcPr>
            <w:tcW w:w="703" w:type="dxa"/>
          </w:tcPr>
          <w:p w:rsidR="00077DB3" w:rsidRPr="002202F3" w:rsidRDefault="00077DB3" w:rsidP="003E5539">
            <w:pPr>
              <w:jc w:val="both"/>
              <w:rPr>
                <w:caps/>
                <w:sz w:val="28"/>
                <w:szCs w:val="28"/>
                <w:lang w:val="kk-KZ"/>
              </w:rPr>
            </w:pPr>
            <w:r w:rsidRPr="002C789C">
              <w:rPr>
                <w:caps/>
                <w:sz w:val="28"/>
                <w:szCs w:val="28"/>
                <w:lang w:val="kk-KZ"/>
              </w:rPr>
              <w:t>1</w:t>
            </w:r>
            <w:r>
              <w:rPr>
                <w:caps/>
                <w:sz w:val="28"/>
                <w:szCs w:val="28"/>
                <w:lang w:val="kk-KZ"/>
              </w:rPr>
              <w:t>1</w:t>
            </w:r>
            <w:r w:rsidR="003E5539">
              <w:rPr>
                <w:caps/>
                <w:sz w:val="28"/>
                <w:szCs w:val="28"/>
                <w:lang w:val="kk-KZ"/>
              </w:rPr>
              <w:t>2</w:t>
            </w:r>
          </w:p>
        </w:tc>
      </w:tr>
      <w:tr w:rsidR="00077DB3" w:rsidRPr="002C789C" w:rsidTr="00077DB3">
        <w:tc>
          <w:tcPr>
            <w:tcW w:w="846" w:type="dxa"/>
          </w:tcPr>
          <w:p w:rsidR="00077DB3" w:rsidRPr="00560979" w:rsidRDefault="00077DB3" w:rsidP="00077DB3">
            <w:pPr>
              <w:jc w:val="both"/>
              <w:rPr>
                <w:caps/>
                <w:sz w:val="28"/>
                <w:szCs w:val="28"/>
                <w:lang w:val="kk-KZ"/>
              </w:rPr>
            </w:pPr>
            <w:r w:rsidRPr="00560979">
              <w:rPr>
                <w:caps/>
                <w:sz w:val="28"/>
                <w:szCs w:val="28"/>
                <w:lang w:val="kk-KZ"/>
              </w:rPr>
              <w:t>5</w:t>
            </w:r>
          </w:p>
        </w:tc>
        <w:tc>
          <w:tcPr>
            <w:tcW w:w="7796" w:type="dxa"/>
          </w:tcPr>
          <w:p w:rsidR="00077DB3" w:rsidRPr="009C1685" w:rsidRDefault="00077DB3" w:rsidP="00077DB3">
            <w:pPr>
              <w:jc w:val="both"/>
              <w:rPr>
                <w:b/>
                <w:caps/>
                <w:sz w:val="28"/>
                <w:szCs w:val="28"/>
                <w:lang w:val="kk-KZ"/>
              </w:rPr>
            </w:pPr>
            <w:r w:rsidRPr="009C1685">
              <w:rPr>
                <w:b/>
                <w:caps/>
                <w:sz w:val="28"/>
                <w:szCs w:val="28"/>
                <w:lang w:val="kk-KZ"/>
              </w:rPr>
              <w:t>Научно-исследовательские и опытно-промышленные работы по внедрению эффективного литого модифицированного бетона</w:t>
            </w:r>
          </w:p>
        </w:tc>
        <w:tc>
          <w:tcPr>
            <w:tcW w:w="703" w:type="dxa"/>
          </w:tcPr>
          <w:p w:rsidR="00077DB3" w:rsidRPr="002C789C" w:rsidRDefault="00077DB3" w:rsidP="003E5539">
            <w:pPr>
              <w:jc w:val="both"/>
              <w:rPr>
                <w:caps/>
                <w:sz w:val="28"/>
                <w:szCs w:val="28"/>
                <w:lang w:val="kk-KZ"/>
              </w:rPr>
            </w:pPr>
            <w:r>
              <w:rPr>
                <w:caps/>
                <w:sz w:val="28"/>
                <w:szCs w:val="28"/>
                <w:lang w:val="kk-KZ"/>
              </w:rPr>
              <w:t>11</w:t>
            </w:r>
            <w:r w:rsidR="003E5539">
              <w:rPr>
                <w:caps/>
                <w:sz w:val="28"/>
                <w:szCs w:val="28"/>
                <w:lang w:val="kk-KZ"/>
              </w:rPr>
              <w:t>5</w:t>
            </w:r>
          </w:p>
        </w:tc>
      </w:tr>
      <w:tr w:rsidR="00077DB3" w:rsidRPr="002C789C" w:rsidTr="00077DB3">
        <w:tc>
          <w:tcPr>
            <w:tcW w:w="846" w:type="dxa"/>
          </w:tcPr>
          <w:p w:rsidR="00077DB3" w:rsidRDefault="00077DB3" w:rsidP="00077DB3">
            <w:pPr>
              <w:jc w:val="both"/>
              <w:rPr>
                <w:caps/>
                <w:sz w:val="28"/>
                <w:szCs w:val="28"/>
                <w:lang w:val="kk-KZ"/>
              </w:rPr>
            </w:pPr>
            <w:r>
              <w:rPr>
                <w:caps/>
                <w:sz w:val="28"/>
                <w:szCs w:val="28"/>
                <w:lang w:val="kk-KZ"/>
              </w:rPr>
              <w:t>5.1</w:t>
            </w:r>
          </w:p>
        </w:tc>
        <w:tc>
          <w:tcPr>
            <w:tcW w:w="7796" w:type="dxa"/>
          </w:tcPr>
          <w:p w:rsidR="00077DB3" w:rsidRPr="008D673A" w:rsidRDefault="00077DB3" w:rsidP="00077DB3">
            <w:pPr>
              <w:jc w:val="both"/>
              <w:rPr>
                <w:sz w:val="28"/>
                <w:szCs w:val="28"/>
              </w:rPr>
            </w:pPr>
            <w:r w:rsidRPr="00420525">
              <w:rPr>
                <w:sz w:val="28"/>
                <w:szCs w:val="28"/>
              </w:rPr>
              <w:t>Технологическая эффективность литого модифициров</w:t>
            </w:r>
            <w:r>
              <w:rPr>
                <w:sz w:val="28"/>
                <w:szCs w:val="28"/>
              </w:rPr>
              <w:t>а</w:t>
            </w:r>
            <w:r w:rsidRPr="00420525">
              <w:rPr>
                <w:sz w:val="28"/>
                <w:szCs w:val="28"/>
              </w:rPr>
              <w:t>нного бетона на основе полифракционного вяжущего с отходом ферросплавного производства</w:t>
            </w:r>
          </w:p>
        </w:tc>
        <w:tc>
          <w:tcPr>
            <w:tcW w:w="703" w:type="dxa"/>
          </w:tcPr>
          <w:p w:rsidR="00077DB3" w:rsidRPr="002C789C" w:rsidRDefault="00077DB3" w:rsidP="003E5539">
            <w:pPr>
              <w:jc w:val="both"/>
              <w:rPr>
                <w:caps/>
                <w:sz w:val="28"/>
                <w:szCs w:val="28"/>
                <w:lang w:val="kk-KZ"/>
              </w:rPr>
            </w:pPr>
            <w:r>
              <w:rPr>
                <w:caps/>
                <w:sz w:val="28"/>
                <w:szCs w:val="28"/>
                <w:lang w:val="kk-KZ"/>
              </w:rPr>
              <w:t>11</w:t>
            </w:r>
            <w:r w:rsidR="003E5539">
              <w:rPr>
                <w:caps/>
                <w:sz w:val="28"/>
                <w:szCs w:val="28"/>
                <w:lang w:val="kk-KZ"/>
              </w:rPr>
              <w:t>5</w:t>
            </w:r>
          </w:p>
        </w:tc>
      </w:tr>
      <w:tr w:rsidR="00077DB3" w:rsidRPr="002C789C" w:rsidTr="00077DB3">
        <w:tc>
          <w:tcPr>
            <w:tcW w:w="846" w:type="dxa"/>
          </w:tcPr>
          <w:p w:rsidR="00077DB3" w:rsidRDefault="00077DB3" w:rsidP="00077DB3">
            <w:pPr>
              <w:jc w:val="both"/>
              <w:rPr>
                <w:caps/>
                <w:sz w:val="28"/>
                <w:szCs w:val="28"/>
                <w:lang w:val="kk-KZ"/>
              </w:rPr>
            </w:pPr>
            <w:r>
              <w:rPr>
                <w:caps/>
                <w:sz w:val="28"/>
                <w:szCs w:val="28"/>
                <w:lang w:val="kk-KZ"/>
              </w:rPr>
              <w:lastRenderedPageBreak/>
              <w:t>5.2</w:t>
            </w:r>
          </w:p>
        </w:tc>
        <w:tc>
          <w:tcPr>
            <w:tcW w:w="7796" w:type="dxa"/>
          </w:tcPr>
          <w:p w:rsidR="00077DB3" w:rsidRPr="008D673A" w:rsidRDefault="00077DB3" w:rsidP="00077DB3">
            <w:pPr>
              <w:jc w:val="both"/>
              <w:rPr>
                <w:sz w:val="28"/>
                <w:szCs w:val="28"/>
              </w:rPr>
            </w:pPr>
            <w:r w:rsidRPr="00420525">
              <w:rPr>
                <w:sz w:val="28"/>
                <w:szCs w:val="28"/>
              </w:rPr>
              <w:t xml:space="preserve">Экономическая эффективность применения разработанного состава </w:t>
            </w:r>
            <w:r>
              <w:rPr>
                <w:sz w:val="28"/>
                <w:szCs w:val="28"/>
              </w:rPr>
              <w:t>литого модифицированного бетона</w:t>
            </w:r>
            <w:r w:rsidRPr="00420525">
              <w:rPr>
                <w:sz w:val="28"/>
                <w:szCs w:val="28"/>
              </w:rPr>
              <w:t xml:space="preserve"> с комплексной добавкой и диоксидом кремния</w:t>
            </w:r>
          </w:p>
        </w:tc>
        <w:tc>
          <w:tcPr>
            <w:tcW w:w="703" w:type="dxa"/>
          </w:tcPr>
          <w:p w:rsidR="00077DB3" w:rsidRPr="002C789C" w:rsidRDefault="00077DB3" w:rsidP="003E5539">
            <w:pPr>
              <w:jc w:val="both"/>
              <w:rPr>
                <w:caps/>
                <w:sz w:val="28"/>
                <w:szCs w:val="28"/>
                <w:lang w:val="kk-KZ"/>
              </w:rPr>
            </w:pPr>
            <w:r>
              <w:rPr>
                <w:caps/>
                <w:sz w:val="28"/>
                <w:szCs w:val="28"/>
                <w:lang w:val="kk-KZ"/>
              </w:rPr>
              <w:t>1</w:t>
            </w:r>
            <w:r w:rsidR="00A71573">
              <w:rPr>
                <w:caps/>
                <w:sz w:val="28"/>
                <w:szCs w:val="28"/>
                <w:lang w:val="kk-KZ"/>
              </w:rPr>
              <w:t>1</w:t>
            </w:r>
            <w:r w:rsidR="003E5539">
              <w:rPr>
                <w:caps/>
                <w:sz w:val="28"/>
                <w:szCs w:val="28"/>
                <w:lang w:val="kk-KZ"/>
              </w:rPr>
              <w:t>6</w:t>
            </w:r>
          </w:p>
        </w:tc>
      </w:tr>
      <w:tr w:rsidR="00077DB3" w:rsidRPr="002C789C" w:rsidTr="00077DB3">
        <w:tc>
          <w:tcPr>
            <w:tcW w:w="846" w:type="dxa"/>
          </w:tcPr>
          <w:p w:rsidR="00077DB3" w:rsidRDefault="00077DB3" w:rsidP="00077DB3">
            <w:pPr>
              <w:jc w:val="both"/>
              <w:rPr>
                <w:caps/>
                <w:sz w:val="28"/>
                <w:szCs w:val="28"/>
                <w:lang w:val="kk-KZ"/>
              </w:rPr>
            </w:pPr>
            <w:r>
              <w:rPr>
                <w:caps/>
                <w:sz w:val="28"/>
                <w:szCs w:val="28"/>
                <w:lang w:val="kk-KZ"/>
              </w:rPr>
              <w:t>5.3</w:t>
            </w:r>
          </w:p>
        </w:tc>
        <w:tc>
          <w:tcPr>
            <w:tcW w:w="7796" w:type="dxa"/>
          </w:tcPr>
          <w:p w:rsidR="00077DB3" w:rsidRPr="008D673A" w:rsidRDefault="00077DB3" w:rsidP="00077DB3">
            <w:pPr>
              <w:jc w:val="both"/>
              <w:rPr>
                <w:sz w:val="28"/>
                <w:szCs w:val="28"/>
              </w:rPr>
            </w:pPr>
            <w:r w:rsidRPr="00D3738C">
              <w:rPr>
                <w:sz w:val="28"/>
                <w:szCs w:val="28"/>
              </w:rPr>
              <w:t>Опытное внедрение эффективного литого модифицированного бетона в производство железобетонных лотков дорожных и оросительных</w:t>
            </w:r>
          </w:p>
        </w:tc>
        <w:tc>
          <w:tcPr>
            <w:tcW w:w="703" w:type="dxa"/>
          </w:tcPr>
          <w:p w:rsidR="00077DB3" w:rsidRPr="002C789C" w:rsidRDefault="00077DB3" w:rsidP="003E5539">
            <w:pPr>
              <w:jc w:val="both"/>
              <w:rPr>
                <w:caps/>
                <w:sz w:val="28"/>
                <w:szCs w:val="28"/>
                <w:lang w:val="kk-KZ"/>
              </w:rPr>
            </w:pPr>
            <w:r>
              <w:rPr>
                <w:caps/>
                <w:sz w:val="28"/>
                <w:szCs w:val="28"/>
                <w:lang w:val="kk-KZ"/>
              </w:rPr>
              <w:t>1</w:t>
            </w:r>
            <w:r w:rsidR="003E5539">
              <w:rPr>
                <w:caps/>
                <w:sz w:val="28"/>
                <w:szCs w:val="28"/>
                <w:lang w:val="kk-KZ"/>
              </w:rPr>
              <w:t>19</w:t>
            </w:r>
          </w:p>
        </w:tc>
      </w:tr>
      <w:tr w:rsidR="00077DB3" w:rsidRPr="002C789C" w:rsidTr="00077DB3">
        <w:trPr>
          <w:trHeight w:val="58"/>
        </w:trPr>
        <w:tc>
          <w:tcPr>
            <w:tcW w:w="846" w:type="dxa"/>
          </w:tcPr>
          <w:p w:rsidR="00077DB3" w:rsidRPr="002C789C" w:rsidRDefault="00077DB3" w:rsidP="00077DB3">
            <w:pPr>
              <w:jc w:val="both"/>
              <w:rPr>
                <w:b/>
                <w:caps/>
                <w:sz w:val="28"/>
                <w:szCs w:val="28"/>
                <w:lang w:val="kk-KZ"/>
              </w:rPr>
            </w:pPr>
          </w:p>
        </w:tc>
        <w:tc>
          <w:tcPr>
            <w:tcW w:w="7796" w:type="dxa"/>
          </w:tcPr>
          <w:p w:rsidR="00077DB3" w:rsidRPr="002C789C" w:rsidRDefault="00077DB3" w:rsidP="00077DB3">
            <w:pPr>
              <w:jc w:val="both"/>
              <w:rPr>
                <w:b/>
                <w:sz w:val="28"/>
                <w:szCs w:val="28"/>
                <w:lang w:val="en-US"/>
              </w:rPr>
            </w:pPr>
            <w:r w:rsidRPr="00560979">
              <w:rPr>
                <w:b/>
                <w:caps/>
                <w:sz w:val="28"/>
                <w:szCs w:val="28"/>
                <w:lang w:val="kk-KZ"/>
              </w:rPr>
              <w:t>Заключение</w:t>
            </w:r>
          </w:p>
        </w:tc>
        <w:tc>
          <w:tcPr>
            <w:tcW w:w="703" w:type="dxa"/>
          </w:tcPr>
          <w:p w:rsidR="00077DB3" w:rsidRPr="002202F3" w:rsidRDefault="00077DB3" w:rsidP="003E5539">
            <w:pPr>
              <w:jc w:val="both"/>
              <w:rPr>
                <w:caps/>
                <w:sz w:val="28"/>
                <w:szCs w:val="28"/>
                <w:lang w:val="kk-KZ"/>
              </w:rPr>
            </w:pPr>
            <w:r w:rsidRPr="002C789C">
              <w:rPr>
                <w:caps/>
                <w:sz w:val="28"/>
                <w:szCs w:val="28"/>
                <w:lang w:val="kk-KZ"/>
              </w:rPr>
              <w:t>1</w:t>
            </w:r>
            <w:r>
              <w:rPr>
                <w:caps/>
                <w:sz w:val="28"/>
                <w:szCs w:val="28"/>
                <w:lang w:val="kk-KZ"/>
              </w:rPr>
              <w:t>2</w:t>
            </w:r>
            <w:r w:rsidR="003E5539">
              <w:rPr>
                <w:caps/>
                <w:sz w:val="28"/>
                <w:szCs w:val="28"/>
                <w:lang w:val="kk-KZ"/>
              </w:rPr>
              <w:t>4</w:t>
            </w:r>
          </w:p>
        </w:tc>
      </w:tr>
      <w:tr w:rsidR="00077DB3" w:rsidRPr="002C789C" w:rsidTr="00077DB3">
        <w:tc>
          <w:tcPr>
            <w:tcW w:w="846" w:type="dxa"/>
          </w:tcPr>
          <w:p w:rsidR="00077DB3" w:rsidRPr="002C789C" w:rsidRDefault="00077DB3" w:rsidP="00077DB3">
            <w:pPr>
              <w:jc w:val="both"/>
              <w:rPr>
                <w:b/>
                <w:caps/>
                <w:sz w:val="28"/>
                <w:szCs w:val="28"/>
                <w:lang w:val="kk-KZ"/>
              </w:rPr>
            </w:pPr>
          </w:p>
        </w:tc>
        <w:tc>
          <w:tcPr>
            <w:tcW w:w="7796" w:type="dxa"/>
          </w:tcPr>
          <w:p w:rsidR="00077DB3" w:rsidRPr="002C789C" w:rsidRDefault="00077DB3" w:rsidP="00077DB3">
            <w:pPr>
              <w:jc w:val="both"/>
              <w:rPr>
                <w:b/>
                <w:caps/>
                <w:sz w:val="28"/>
                <w:szCs w:val="28"/>
                <w:lang w:val="kk-KZ"/>
              </w:rPr>
            </w:pPr>
            <w:r w:rsidRPr="0083577C">
              <w:rPr>
                <w:rFonts w:eastAsia="Calibri"/>
                <w:b/>
                <w:color w:val="000000" w:themeColor="text1"/>
                <w:sz w:val="28"/>
                <w:szCs w:val="28"/>
              </w:rPr>
              <w:t>СПИСОК ИСПОЛЬЗОВАННЫХ ИСТОЧНИКОВ</w:t>
            </w:r>
          </w:p>
        </w:tc>
        <w:tc>
          <w:tcPr>
            <w:tcW w:w="703" w:type="dxa"/>
          </w:tcPr>
          <w:p w:rsidR="00077DB3" w:rsidRPr="002202F3" w:rsidRDefault="00077DB3" w:rsidP="003E5539">
            <w:pPr>
              <w:jc w:val="both"/>
              <w:rPr>
                <w:caps/>
                <w:sz w:val="28"/>
                <w:szCs w:val="28"/>
                <w:lang w:val="kk-KZ"/>
              </w:rPr>
            </w:pPr>
            <w:r w:rsidRPr="002C789C">
              <w:rPr>
                <w:caps/>
                <w:sz w:val="28"/>
                <w:szCs w:val="28"/>
                <w:lang w:val="kk-KZ"/>
              </w:rPr>
              <w:t>1</w:t>
            </w:r>
            <w:r w:rsidR="005B0F67">
              <w:rPr>
                <w:caps/>
                <w:sz w:val="28"/>
                <w:szCs w:val="28"/>
                <w:lang w:val="kk-KZ"/>
              </w:rPr>
              <w:t>2</w:t>
            </w:r>
            <w:r w:rsidR="003E5539">
              <w:rPr>
                <w:caps/>
                <w:sz w:val="28"/>
                <w:szCs w:val="28"/>
                <w:lang w:val="kk-KZ"/>
              </w:rPr>
              <w:t>5</w:t>
            </w:r>
          </w:p>
        </w:tc>
      </w:tr>
      <w:tr w:rsidR="00077DB3" w:rsidRPr="002C789C" w:rsidTr="00077DB3">
        <w:tc>
          <w:tcPr>
            <w:tcW w:w="846" w:type="dxa"/>
          </w:tcPr>
          <w:p w:rsidR="00077DB3" w:rsidRPr="002C789C" w:rsidRDefault="00077DB3" w:rsidP="00077DB3">
            <w:pPr>
              <w:jc w:val="both"/>
              <w:rPr>
                <w:b/>
                <w:caps/>
                <w:sz w:val="28"/>
                <w:szCs w:val="28"/>
                <w:lang w:val="kk-KZ"/>
              </w:rPr>
            </w:pPr>
          </w:p>
        </w:tc>
        <w:tc>
          <w:tcPr>
            <w:tcW w:w="7796" w:type="dxa"/>
          </w:tcPr>
          <w:p w:rsidR="00077DB3" w:rsidRPr="00560979" w:rsidRDefault="00077DB3" w:rsidP="00077DB3">
            <w:pPr>
              <w:jc w:val="both"/>
              <w:rPr>
                <w:b/>
                <w:caps/>
                <w:sz w:val="28"/>
                <w:szCs w:val="28"/>
                <w:lang w:val="kk-KZ"/>
              </w:rPr>
            </w:pPr>
            <w:r w:rsidRPr="00560979">
              <w:rPr>
                <w:b/>
                <w:caps/>
                <w:sz w:val="28"/>
                <w:szCs w:val="28"/>
                <w:lang w:val="kk-KZ"/>
              </w:rPr>
              <w:t>Приложения</w:t>
            </w:r>
          </w:p>
        </w:tc>
        <w:tc>
          <w:tcPr>
            <w:tcW w:w="703" w:type="dxa"/>
          </w:tcPr>
          <w:p w:rsidR="00077DB3" w:rsidRPr="002202F3" w:rsidRDefault="00077DB3" w:rsidP="00A71573">
            <w:pPr>
              <w:jc w:val="both"/>
              <w:rPr>
                <w:caps/>
                <w:sz w:val="28"/>
                <w:szCs w:val="28"/>
                <w:lang w:val="kk-KZ"/>
              </w:rPr>
            </w:pPr>
            <w:r w:rsidRPr="002C789C">
              <w:rPr>
                <w:caps/>
                <w:sz w:val="28"/>
                <w:szCs w:val="28"/>
                <w:lang w:val="kk-KZ"/>
              </w:rPr>
              <w:t>1</w:t>
            </w:r>
            <w:r w:rsidR="003E5539">
              <w:rPr>
                <w:caps/>
                <w:sz w:val="28"/>
                <w:szCs w:val="28"/>
                <w:lang w:val="kk-KZ"/>
              </w:rPr>
              <w:t>36</w:t>
            </w:r>
          </w:p>
        </w:tc>
      </w:tr>
    </w:tbl>
    <w:p w:rsidR="00077DB3" w:rsidRPr="00330555" w:rsidRDefault="00077DB3" w:rsidP="00077DB3">
      <w:pPr>
        <w:widowControl w:val="0"/>
        <w:autoSpaceDE w:val="0"/>
        <w:autoSpaceDN w:val="0"/>
        <w:spacing w:line="360" w:lineRule="auto"/>
        <w:jc w:val="both"/>
        <w:rPr>
          <w:sz w:val="28"/>
          <w:szCs w:val="28"/>
        </w:rPr>
      </w:pPr>
    </w:p>
    <w:p w:rsidR="00077DB3"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kk-KZ"/>
        </w:rPr>
      </w:pPr>
    </w:p>
    <w:p w:rsidR="00077DB3" w:rsidRPr="00560979" w:rsidRDefault="00077DB3" w:rsidP="00077DB3">
      <w:pPr>
        <w:spacing w:line="360" w:lineRule="auto"/>
        <w:ind w:left="132" w:right="137"/>
        <w:jc w:val="center"/>
        <w:rPr>
          <w:b/>
          <w:sz w:val="28"/>
          <w:szCs w:val="28"/>
          <w:lang w:val="kk-KZ"/>
        </w:rPr>
      </w:pPr>
    </w:p>
    <w:p w:rsidR="00077DB3" w:rsidRDefault="00077DB3" w:rsidP="00077DB3">
      <w:pPr>
        <w:spacing w:line="360" w:lineRule="auto"/>
        <w:ind w:left="132" w:right="137"/>
        <w:jc w:val="center"/>
        <w:rPr>
          <w:b/>
          <w:sz w:val="28"/>
          <w:szCs w:val="28"/>
          <w:lang w:val="en-US"/>
        </w:rPr>
      </w:pPr>
    </w:p>
    <w:p w:rsidR="00C36F7A" w:rsidRPr="00C36F7A" w:rsidRDefault="00C36F7A" w:rsidP="00077DB3">
      <w:pPr>
        <w:spacing w:line="360" w:lineRule="auto"/>
        <w:ind w:left="132" w:right="137"/>
        <w:jc w:val="center"/>
        <w:rPr>
          <w:b/>
          <w:sz w:val="28"/>
          <w:szCs w:val="28"/>
          <w:lang w:val="en-US"/>
        </w:rPr>
      </w:pPr>
    </w:p>
    <w:p w:rsidR="00077DB3" w:rsidRDefault="00077DB3" w:rsidP="00077DB3">
      <w:pPr>
        <w:spacing w:line="360" w:lineRule="auto"/>
        <w:ind w:left="132" w:right="137"/>
        <w:jc w:val="center"/>
        <w:rPr>
          <w:b/>
          <w:sz w:val="28"/>
          <w:szCs w:val="28"/>
        </w:rPr>
      </w:pPr>
    </w:p>
    <w:p w:rsidR="00077DB3" w:rsidRDefault="00077DB3" w:rsidP="00077DB3">
      <w:pPr>
        <w:spacing w:line="360" w:lineRule="auto"/>
        <w:ind w:left="132" w:right="137"/>
        <w:jc w:val="center"/>
        <w:rPr>
          <w:b/>
          <w:sz w:val="28"/>
          <w:szCs w:val="28"/>
        </w:rPr>
      </w:pPr>
    </w:p>
    <w:p w:rsidR="00077DB3" w:rsidRDefault="00077DB3" w:rsidP="00077DB3">
      <w:pPr>
        <w:widowControl w:val="0"/>
        <w:ind w:firstLine="426"/>
        <w:jc w:val="center"/>
        <w:rPr>
          <w:b/>
          <w:sz w:val="28"/>
          <w:szCs w:val="28"/>
          <w:lang w:val="kk-KZ"/>
        </w:rPr>
      </w:pPr>
      <w:r w:rsidRPr="00295F59">
        <w:rPr>
          <w:b/>
          <w:sz w:val="28"/>
          <w:szCs w:val="28"/>
        </w:rPr>
        <w:lastRenderedPageBreak/>
        <w:t>НОРМАТИВНЫЕ ССЫЛКИ</w:t>
      </w:r>
    </w:p>
    <w:p w:rsidR="00077DB3" w:rsidRPr="00FA755B" w:rsidRDefault="00077DB3" w:rsidP="00077DB3">
      <w:pPr>
        <w:widowControl w:val="0"/>
        <w:ind w:firstLine="426"/>
        <w:jc w:val="center"/>
        <w:rPr>
          <w:b/>
          <w:sz w:val="28"/>
          <w:szCs w:val="28"/>
        </w:rPr>
      </w:pPr>
    </w:p>
    <w:p w:rsidR="00077DB3" w:rsidRPr="00295F59" w:rsidRDefault="00077DB3" w:rsidP="00077DB3">
      <w:pPr>
        <w:tabs>
          <w:tab w:val="left" w:pos="8364"/>
        </w:tabs>
        <w:ind w:firstLine="709"/>
        <w:jc w:val="both"/>
        <w:rPr>
          <w:color w:val="FF0000"/>
          <w:sz w:val="28"/>
          <w:szCs w:val="28"/>
        </w:rPr>
      </w:pPr>
      <w:r>
        <w:rPr>
          <w:sz w:val="28"/>
          <w:szCs w:val="28"/>
        </w:rPr>
        <w:t>В настоящей диссертационной работе использованы ссылки на следующие стандарты:</w:t>
      </w:r>
    </w:p>
    <w:p w:rsidR="00077DB3" w:rsidRPr="00023D8D" w:rsidRDefault="00077DB3" w:rsidP="00077DB3">
      <w:pPr>
        <w:widowControl w:val="0"/>
        <w:ind w:firstLine="709"/>
        <w:jc w:val="both"/>
        <w:rPr>
          <w:color w:val="000000" w:themeColor="text1"/>
          <w:sz w:val="28"/>
          <w:szCs w:val="28"/>
        </w:rPr>
      </w:pPr>
      <w:r w:rsidRPr="00CF5C49">
        <w:rPr>
          <w:sz w:val="28"/>
          <w:szCs w:val="28"/>
        </w:rPr>
        <w:t>ГОСТ 30515-2013</w:t>
      </w:r>
      <w:r w:rsidRPr="00023D8D">
        <w:rPr>
          <w:color w:val="000000" w:themeColor="text1"/>
          <w:sz w:val="28"/>
          <w:szCs w:val="28"/>
        </w:rPr>
        <w:t xml:space="preserve"> «</w:t>
      </w:r>
      <w:r w:rsidRPr="00CF5C49">
        <w:rPr>
          <w:sz w:val="28"/>
          <w:szCs w:val="28"/>
        </w:rPr>
        <w:t>Отбор проб цемента</w:t>
      </w:r>
      <w:r w:rsidRPr="00023D8D">
        <w:rPr>
          <w:color w:val="000000" w:themeColor="text1"/>
          <w:sz w:val="28"/>
          <w:szCs w:val="28"/>
        </w:rPr>
        <w:t>».</w:t>
      </w:r>
    </w:p>
    <w:p w:rsidR="00077DB3" w:rsidRPr="00023D8D" w:rsidRDefault="00077DB3" w:rsidP="00077DB3">
      <w:pPr>
        <w:widowControl w:val="0"/>
        <w:ind w:firstLine="709"/>
        <w:jc w:val="both"/>
        <w:rPr>
          <w:color w:val="000000" w:themeColor="text1"/>
          <w:sz w:val="28"/>
          <w:szCs w:val="28"/>
        </w:rPr>
      </w:pPr>
      <w:r w:rsidRPr="00CF5C49">
        <w:rPr>
          <w:sz w:val="28"/>
          <w:szCs w:val="28"/>
        </w:rPr>
        <w:t>ГОСТ 30744-2001</w:t>
      </w:r>
      <w:r w:rsidRPr="00023D8D">
        <w:rPr>
          <w:rFonts w:eastAsia="Courier New"/>
          <w:color w:val="000000" w:themeColor="text1"/>
          <w:sz w:val="28"/>
          <w:szCs w:val="28"/>
          <w:lang w:bidi="ru-RU"/>
        </w:rPr>
        <w:t>9 «</w:t>
      </w:r>
      <w:r w:rsidRPr="00CF5C49">
        <w:rPr>
          <w:sz w:val="28"/>
          <w:szCs w:val="28"/>
        </w:rPr>
        <w:t>Нормальная густота цементного теста</w:t>
      </w:r>
      <w:r w:rsidRPr="00023D8D">
        <w:rPr>
          <w:rFonts w:eastAsia="Courier New"/>
          <w:color w:val="000000" w:themeColor="text1"/>
          <w:sz w:val="28"/>
          <w:szCs w:val="28"/>
          <w:lang w:bidi="ru-RU"/>
        </w:rPr>
        <w:t>».</w:t>
      </w:r>
    </w:p>
    <w:p w:rsidR="00077DB3" w:rsidRPr="00023D8D" w:rsidRDefault="00077DB3" w:rsidP="00077DB3">
      <w:pPr>
        <w:widowControl w:val="0"/>
        <w:ind w:firstLine="709"/>
        <w:jc w:val="both"/>
        <w:rPr>
          <w:color w:val="000000" w:themeColor="text1"/>
          <w:sz w:val="28"/>
          <w:szCs w:val="28"/>
        </w:rPr>
      </w:pPr>
      <w:r w:rsidRPr="00CF5C49">
        <w:rPr>
          <w:sz w:val="28"/>
          <w:szCs w:val="28"/>
        </w:rPr>
        <w:t>ГОСТ 30744-2001</w:t>
      </w:r>
      <w:r w:rsidRPr="00023D8D">
        <w:rPr>
          <w:color w:val="000000" w:themeColor="text1"/>
          <w:sz w:val="28"/>
          <w:szCs w:val="28"/>
        </w:rPr>
        <w:t xml:space="preserve"> «</w:t>
      </w:r>
      <w:r w:rsidRPr="00CF5C49">
        <w:rPr>
          <w:sz w:val="28"/>
          <w:szCs w:val="28"/>
        </w:rPr>
        <w:t>Равномерность изменения объема</w:t>
      </w:r>
      <w:r w:rsidRPr="00023D8D">
        <w:rPr>
          <w:color w:val="000000" w:themeColor="text1"/>
          <w:sz w:val="28"/>
          <w:szCs w:val="28"/>
        </w:rPr>
        <w:t>».</w:t>
      </w:r>
    </w:p>
    <w:p w:rsidR="00077DB3" w:rsidRPr="00023D8D" w:rsidRDefault="00077DB3" w:rsidP="00077DB3">
      <w:pPr>
        <w:widowControl w:val="0"/>
        <w:ind w:firstLine="709"/>
        <w:jc w:val="both"/>
        <w:rPr>
          <w:color w:val="000000" w:themeColor="text1"/>
          <w:sz w:val="28"/>
          <w:szCs w:val="28"/>
        </w:rPr>
      </w:pPr>
      <w:r w:rsidRPr="00CF5C49">
        <w:rPr>
          <w:sz w:val="28"/>
          <w:szCs w:val="28"/>
        </w:rPr>
        <w:t>ГОСТ 30744-2001</w:t>
      </w:r>
      <w:r w:rsidRPr="00023D8D">
        <w:rPr>
          <w:color w:val="000000" w:themeColor="text1"/>
          <w:sz w:val="28"/>
          <w:szCs w:val="28"/>
        </w:rPr>
        <w:t xml:space="preserve"> «</w:t>
      </w:r>
      <w:r w:rsidRPr="00CF5C49">
        <w:rPr>
          <w:sz w:val="28"/>
          <w:szCs w:val="28"/>
        </w:rPr>
        <w:t>Тонкость помола цемента</w:t>
      </w:r>
      <w:r w:rsidRPr="00023D8D">
        <w:rPr>
          <w:color w:val="000000" w:themeColor="text1"/>
          <w:sz w:val="28"/>
          <w:szCs w:val="28"/>
        </w:rPr>
        <w:t>».</w:t>
      </w:r>
    </w:p>
    <w:p w:rsidR="00077DB3" w:rsidRPr="00023D8D" w:rsidRDefault="00077DB3" w:rsidP="00077DB3">
      <w:pPr>
        <w:widowControl w:val="0"/>
        <w:ind w:firstLine="709"/>
        <w:jc w:val="both"/>
        <w:rPr>
          <w:rFonts w:eastAsia="Calibri"/>
          <w:color w:val="000000" w:themeColor="text1"/>
          <w:sz w:val="28"/>
          <w:szCs w:val="28"/>
        </w:rPr>
      </w:pPr>
      <w:r w:rsidRPr="00CF5C49">
        <w:rPr>
          <w:sz w:val="28"/>
          <w:szCs w:val="28"/>
        </w:rPr>
        <w:t>ГОСТ 30744-2001</w:t>
      </w:r>
      <w:r w:rsidRPr="00023D8D">
        <w:rPr>
          <w:rFonts w:eastAsia="Calibri"/>
          <w:color w:val="000000" w:themeColor="text1"/>
          <w:sz w:val="28"/>
          <w:szCs w:val="28"/>
        </w:rPr>
        <w:t xml:space="preserve"> «</w:t>
      </w:r>
      <w:r w:rsidRPr="00CF5C49">
        <w:rPr>
          <w:sz w:val="28"/>
          <w:szCs w:val="28"/>
        </w:rPr>
        <w:t>Активность цемента</w:t>
      </w:r>
      <w:r w:rsidRPr="00023D8D">
        <w:rPr>
          <w:rFonts w:eastAsia="Calibri"/>
          <w:color w:val="000000" w:themeColor="text1"/>
          <w:sz w:val="28"/>
          <w:szCs w:val="28"/>
        </w:rPr>
        <w:t>».</w:t>
      </w:r>
    </w:p>
    <w:p w:rsidR="00077DB3" w:rsidRPr="00023D8D" w:rsidRDefault="00077DB3" w:rsidP="00077DB3">
      <w:pPr>
        <w:widowControl w:val="0"/>
        <w:ind w:firstLine="709"/>
        <w:jc w:val="both"/>
        <w:rPr>
          <w:rFonts w:eastAsia="Calibri"/>
          <w:color w:val="000000" w:themeColor="text1"/>
          <w:sz w:val="28"/>
          <w:szCs w:val="28"/>
        </w:rPr>
      </w:pPr>
      <w:r w:rsidRPr="00CF5C49">
        <w:rPr>
          <w:sz w:val="28"/>
          <w:szCs w:val="28"/>
        </w:rPr>
        <w:t>ГОСТ 30744-2001</w:t>
      </w:r>
      <w:r w:rsidRPr="00023D8D">
        <w:rPr>
          <w:rFonts w:eastAsia="Calibri"/>
          <w:color w:val="000000" w:themeColor="text1"/>
          <w:sz w:val="28"/>
          <w:szCs w:val="28"/>
        </w:rPr>
        <w:t xml:space="preserve"> «</w:t>
      </w:r>
      <w:r w:rsidRPr="00CF5C49">
        <w:rPr>
          <w:sz w:val="28"/>
          <w:szCs w:val="28"/>
        </w:rPr>
        <w:t>Плотность цемента</w:t>
      </w:r>
      <w:r w:rsidRPr="00023D8D">
        <w:rPr>
          <w:rFonts w:eastAsia="Calibri"/>
          <w:color w:val="000000" w:themeColor="text1"/>
          <w:sz w:val="28"/>
          <w:szCs w:val="28"/>
        </w:rPr>
        <w:t>».</w:t>
      </w:r>
    </w:p>
    <w:p w:rsidR="00077DB3" w:rsidRPr="00023D8D" w:rsidRDefault="00077DB3" w:rsidP="00077DB3">
      <w:pPr>
        <w:widowControl w:val="0"/>
        <w:ind w:firstLine="709"/>
        <w:jc w:val="both"/>
        <w:rPr>
          <w:rFonts w:eastAsia="Calibri"/>
          <w:color w:val="000000" w:themeColor="text1"/>
          <w:sz w:val="28"/>
          <w:szCs w:val="28"/>
        </w:rPr>
      </w:pPr>
      <w:r w:rsidRPr="00CF5C49">
        <w:rPr>
          <w:sz w:val="28"/>
          <w:szCs w:val="28"/>
        </w:rPr>
        <w:t>ГОСТ 30744-2001</w:t>
      </w:r>
      <w:r w:rsidRPr="00023D8D">
        <w:rPr>
          <w:rFonts w:eastAsia="Calibri"/>
          <w:color w:val="000000" w:themeColor="text1"/>
          <w:sz w:val="28"/>
          <w:szCs w:val="28"/>
        </w:rPr>
        <w:t xml:space="preserve"> «</w:t>
      </w:r>
      <w:r w:rsidRPr="00CF5C49">
        <w:rPr>
          <w:sz w:val="28"/>
          <w:szCs w:val="28"/>
        </w:rPr>
        <w:t>Сроки схватывания цемента</w:t>
      </w:r>
      <w:r w:rsidRPr="00023D8D">
        <w:rPr>
          <w:rFonts w:eastAsia="Calibri"/>
          <w:color w:val="000000" w:themeColor="text1"/>
          <w:sz w:val="28"/>
          <w:szCs w:val="28"/>
        </w:rPr>
        <w:t>».</w:t>
      </w:r>
    </w:p>
    <w:p w:rsidR="00077DB3" w:rsidRPr="00023D8D" w:rsidRDefault="00077DB3" w:rsidP="00077DB3">
      <w:pPr>
        <w:widowControl w:val="0"/>
        <w:ind w:firstLine="709"/>
        <w:jc w:val="both"/>
        <w:rPr>
          <w:rFonts w:eastAsia="Calibri"/>
          <w:color w:val="000000" w:themeColor="text1"/>
          <w:sz w:val="28"/>
          <w:szCs w:val="28"/>
        </w:rPr>
      </w:pPr>
      <w:r w:rsidRPr="00CF5C49">
        <w:rPr>
          <w:sz w:val="28"/>
          <w:szCs w:val="28"/>
        </w:rPr>
        <w:t>ГОСТ 30108-94</w:t>
      </w:r>
      <w:r w:rsidRPr="00023D8D">
        <w:rPr>
          <w:rFonts w:eastAsia="Calibri"/>
          <w:color w:val="000000" w:themeColor="text1"/>
          <w:sz w:val="28"/>
          <w:szCs w:val="28"/>
        </w:rPr>
        <w:t xml:space="preserve"> «</w:t>
      </w:r>
      <w:r w:rsidRPr="00CF5C49">
        <w:rPr>
          <w:sz w:val="28"/>
          <w:szCs w:val="28"/>
        </w:rPr>
        <w:t>Определение удельной эффективной активности естественных радионуклидов</w:t>
      </w:r>
      <w:r w:rsidRPr="00023D8D">
        <w:rPr>
          <w:rFonts w:eastAsia="Calibri"/>
          <w:color w:val="000000" w:themeColor="text1"/>
          <w:sz w:val="28"/>
          <w:szCs w:val="28"/>
        </w:rPr>
        <w:t>».</w:t>
      </w:r>
    </w:p>
    <w:p w:rsidR="00077DB3" w:rsidRPr="00023D8D" w:rsidRDefault="00077DB3" w:rsidP="00077DB3">
      <w:pPr>
        <w:widowControl w:val="0"/>
        <w:ind w:firstLine="709"/>
        <w:jc w:val="both"/>
        <w:rPr>
          <w:color w:val="000000" w:themeColor="text1"/>
          <w:sz w:val="28"/>
          <w:szCs w:val="28"/>
        </w:rPr>
      </w:pPr>
      <w:r w:rsidRPr="00CF5C49">
        <w:rPr>
          <w:sz w:val="28"/>
          <w:szCs w:val="28"/>
        </w:rPr>
        <w:t>ГОСТ 8735–88</w:t>
      </w:r>
      <w:r w:rsidRPr="00023D8D">
        <w:rPr>
          <w:color w:val="000000" w:themeColor="text1"/>
          <w:sz w:val="28"/>
          <w:szCs w:val="28"/>
        </w:rPr>
        <w:t xml:space="preserve"> «</w:t>
      </w:r>
      <w:r w:rsidRPr="00CF5C49">
        <w:rPr>
          <w:sz w:val="28"/>
          <w:szCs w:val="28"/>
        </w:rPr>
        <w:t>Характеристики песка</w:t>
      </w:r>
      <w:r w:rsidRPr="00023D8D">
        <w:rPr>
          <w:color w:val="000000" w:themeColor="text1"/>
          <w:sz w:val="28"/>
          <w:szCs w:val="28"/>
        </w:rPr>
        <w:t>».</w:t>
      </w:r>
    </w:p>
    <w:p w:rsidR="00077DB3" w:rsidRPr="00023D8D" w:rsidRDefault="00077DB3" w:rsidP="00077DB3">
      <w:pPr>
        <w:ind w:firstLine="709"/>
        <w:jc w:val="both"/>
        <w:rPr>
          <w:color w:val="000000" w:themeColor="text1"/>
          <w:sz w:val="28"/>
          <w:szCs w:val="28"/>
        </w:rPr>
      </w:pPr>
      <w:r w:rsidRPr="00CF5C49">
        <w:rPr>
          <w:sz w:val="28"/>
          <w:szCs w:val="28"/>
        </w:rPr>
        <w:t>ГОСТ 8269.0-97</w:t>
      </w:r>
      <w:r w:rsidRPr="00023D8D">
        <w:rPr>
          <w:color w:val="000000" w:themeColor="text1"/>
          <w:sz w:val="28"/>
          <w:szCs w:val="28"/>
        </w:rPr>
        <w:t xml:space="preserve"> «</w:t>
      </w:r>
      <w:r w:rsidRPr="00CF5C49">
        <w:rPr>
          <w:sz w:val="28"/>
          <w:szCs w:val="28"/>
        </w:rPr>
        <w:t>Свойства гранитного щебня</w:t>
      </w:r>
      <w:r w:rsidRPr="00023D8D">
        <w:rPr>
          <w:color w:val="000000" w:themeColor="text1"/>
          <w:sz w:val="28"/>
          <w:szCs w:val="28"/>
        </w:rPr>
        <w:t>».</w:t>
      </w:r>
    </w:p>
    <w:p w:rsidR="00077DB3" w:rsidRPr="00023D8D" w:rsidRDefault="00077DB3" w:rsidP="00077DB3">
      <w:pPr>
        <w:widowControl w:val="0"/>
        <w:ind w:firstLine="709"/>
        <w:jc w:val="both"/>
        <w:rPr>
          <w:color w:val="000000" w:themeColor="text1"/>
          <w:sz w:val="28"/>
          <w:szCs w:val="28"/>
        </w:rPr>
      </w:pPr>
      <w:r w:rsidRPr="00CF5C49">
        <w:rPr>
          <w:sz w:val="28"/>
          <w:szCs w:val="28"/>
        </w:rPr>
        <w:t>ГОСТ 23732-2011</w:t>
      </w:r>
      <w:r w:rsidRPr="00023D8D">
        <w:rPr>
          <w:color w:val="000000" w:themeColor="text1"/>
          <w:sz w:val="28"/>
          <w:szCs w:val="28"/>
        </w:rPr>
        <w:t xml:space="preserve"> «</w:t>
      </w:r>
      <w:r w:rsidRPr="00CF5C49">
        <w:rPr>
          <w:sz w:val="28"/>
          <w:szCs w:val="28"/>
        </w:rPr>
        <w:t>Оценка воды затворения</w:t>
      </w:r>
      <w:r w:rsidRPr="00023D8D">
        <w:rPr>
          <w:color w:val="000000" w:themeColor="text1"/>
          <w:sz w:val="28"/>
          <w:szCs w:val="28"/>
        </w:rPr>
        <w:t>».</w:t>
      </w:r>
    </w:p>
    <w:p w:rsidR="00077DB3" w:rsidRPr="00023D8D" w:rsidRDefault="00077DB3" w:rsidP="00077DB3">
      <w:pPr>
        <w:widowControl w:val="0"/>
        <w:ind w:firstLine="709"/>
        <w:jc w:val="both"/>
        <w:rPr>
          <w:color w:val="000000" w:themeColor="text1"/>
          <w:sz w:val="28"/>
          <w:szCs w:val="28"/>
        </w:rPr>
      </w:pPr>
      <w:r w:rsidRPr="00CF5C49">
        <w:rPr>
          <w:sz w:val="28"/>
          <w:szCs w:val="28"/>
        </w:rPr>
        <w:t>ГОСТ 30459-2008</w:t>
      </w:r>
      <w:r w:rsidRPr="00023D8D">
        <w:rPr>
          <w:color w:val="000000" w:themeColor="text1"/>
          <w:sz w:val="28"/>
          <w:szCs w:val="28"/>
        </w:rPr>
        <w:t xml:space="preserve"> «</w:t>
      </w:r>
      <w:r w:rsidRPr="00CF5C49">
        <w:rPr>
          <w:sz w:val="28"/>
          <w:szCs w:val="28"/>
        </w:rPr>
        <w:t>Оценка эффективности действия модифицирующих добавок</w:t>
      </w:r>
      <w:r w:rsidRPr="00023D8D">
        <w:rPr>
          <w:color w:val="000000" w:themeColor="text1"/>
          <w:sz w:val="28"/>
          <w:szCs w:val="28"/>
        </w:rPr>
        <w:t>».</w:t>
      </w:r>
    </w:p>
    <w:p w:rsidR="00077DB3" w:rsidRPr="00621605" w:rsidRDefault="00077DB3" w:rsidP="00077DB3">
      <w:pPr>
        <w:ind w:firstLine="709"/>
        <w:rPr>
          <w:sz w:val="28"/>
          <w:szCs w:val="28"/>
        </w:rPr>
      </w:pPr>
      <w:r w:rsidRPr="00CF5C49">
        <w:rPr>
          <w:sz w:val="28"/>
          <w:szCs w:val="28"/>
        </w:rPr>
        <w:t xml:space="preserve">Метод </w:t>
      </w:r>
      <w:proofErr w:type="gramStart"/>
      <w:r w:rsidRPr="00CF5C49">
        <w:rPr>
          <w:sz w:val="28"/>
          <w:szCs w:val="28"/>
        </w:rPr>
        <w:t>лазерной</w:t>
      </w:r>
      <w:proofErr w:type="gramEnd"/>
      <w:r w:rsidRPr="00CF5C49">
        <w:rPr>
          <w:sz w:val="28"/>
          <w:szCs w:val="28"/>
        </w:rPr>
        <w:t xml:space="preserve"> гранулометрии</w:t>
      </w:r>
      <w:r w:rsidRPr="00023D8D">
        <w:rPr>
          <w:color w:val="000000" w:themeColor="text1"/>
          <w:sz w:val="28"/>
          <w:szCs w:val="28"/>
        </w:rPr>
        <w:t xml:space="preserve"> «</w:t>
      </w:r>
      <w:r w:rsidRPr="00CF5C49">
        <w:rPr>
          <w:sz w:val="28"/>
          <w:szCs w:val="28"/>
        </w:rPr>
        <w:t>Анализ гранулометрического составапорошкообразных материалов</w:t>
      </w:r>
      <w:r w:rsidRPr="00023D8D">
        <w:rPr>
          <w:color w:val="000000" w:themeColor="text1"/>
          <w:sz w:val="28"/>
          <w:szCs w:val="28"/>
        </w:rPr>
        <w:t>».</w:t>
      </w:r>
    </w:p>
    <w:p w:rsidR="00077DB3" w:rsidRPr="00023D8D" w:rsidRDefault="00077DB3" w:rsidP="00077DB3">
      <w:pPr>
        <w:widowControl w:val="0"/>
        <w:ind w:firstLine="709"/>
        <w:jc w:val="both"/>
        <w:rPr>
          <w:color w:val="000000" w:themeColor="text1"/>
          <w:sz w:val="28"/>
          <w:szCs w:val="28"/>
        </w:rPr>
      </w:pPr>
      <w:r w:rsidRPr="00CF5C49">
        <w:rPr>
          <w:sz w:val="28"/>
          <w:szCs w:val="28"/>
        </w:rPr>
        <w:t>Метод математического планирования эксперимента методом ортогонального планирования второго порядка</w:t>
      </w:r>
      <w:r w:rsidRPr="00023D8D">
        <w:rPr>
          <w:color w:val="000000" w:themeColor="text1"/>
          <w:sz w:val="28"/>
          <w:szCs w:val="28"/>
        </w:rPr>
        <w:t xml:space="preserve"> «</w:t>
      </w:r>
      <w:r w:rsidRPr="00CF5C49">
        <w:rPr>
          <w:sz w:val="28"/>
          <w:szCs w:val="28"/>
        </w:rPr>
        <w:t>Оптимизация состава бетонной смеси</w:t>
      </w:r>
      <w:r w:rsidRPr="00023D8D">
        <w:rPr>
          <w:color w:val="000000" w:themeColor="text1"/>
          <w:sz w:val="28"/>
          <w:szCs w:val="28"/>
        </w:rPr>
        <w:t>».</w:t>
      </w:r>
    </w:p>
    <w:p w:rsidR="00077DB3" w:rsidRPr="00023D8D" w:rsidRDefault="00077DB3" w:rsidP="00077DB3">
      <w:pPr>
        <w:widowControl w:val="0"/>
        <w:ind w:firstLine="709"/>
        <w:jc w:val="both"/>
        <w:rPr>
          <w:color w:val="000000" w:themeColor="text1"/>
          <w:sz w:val="28"/>
          <w:szCs w:val="28"/>
        </w:rPr>
      </w:pPr>
      <w:r w:rsidRPr="00CF5C49">
        <w:rPr>
          <w:noProof/>
          <w:sz w:val="28"/>
          <w:szCs w:val="28"/>
        </w:rPr>
        <w:t>Программный комплекс на основе модифицированного метода DropAndRoll</w:t>
      </w:r>
      <w:r w:rsidRPr="00023D8D">
        <w:rPr>
          <w:color w:val="000000" w:themeColor="text1"/>
          <w:sz w:val="28"/>
          <w:szCs w:val="28"/>
        </w:rPr>
        <w:t xml:space="preserve">  «</w:t>
      </w:r>
      <w:r w:rsidRPr="00CF5C49">
        <w:rPr>
          <w:sz w:val="28"/>
          <w:szCs w:val="28"/>
        </w:rPr>
        <w:t>Моделирование упаковок зернистых систем и расчет оптимальной гранулометрии</w:t>
      </w:r>
      <w:r w:rsidRPr="00023D8D">
        <w:rPr>
          <w:color w:val="000000" w:themeColor="text1"/>
          <w:sz w:val="28"/>
          <w:szCs w:val="28"/>
        </w:rPr>
        <w:t xml:space="preserve">». </w:t>
      </w:r>
    </w:p>
    <w:p w:rsidR="00077DB3" w:rsidRPr="00023D8D" w:rsidRDefault="00077DB3" w:rsidP="00077DB3">
      <w:pPr>
        <w:widowControl w:val="0"/>
        <w:ind w:firstLine="709"/>
        <w:jc w:val="both"/>
        <w:rPr>
          <w:color w:val="000000" w:themeColor="text1"/>
          <w:sz w:val="28"/>
          <w:szCs w:val="28"/>
        </w:rPr>
      </w:pPr>
      <w:r w:rsidRPr="00CF5C49">
        <w:rPr>
          <w:sz w:val="28"/>
          <w:szCs w:val="28"/>
        </w:rPr>
        <w:t>ГОСТ 10181-2014</w:t>
      </w:r>
      <w:r w:rsidRPr="00023D8D">
        <w:rPr>
          <w:color w:val="000000" w:themeColor="text1"/>
          <w:sz w:val="28"/>
          <w:szCs w:val="28"/>
        </w:rPr>
        <w:t xml:space="preserve"> «</w:t>
      </w:r>
      <w:r w:rsidRPr="00CF5C49">
        <w:rPr>
          <w:sz w:val="28"/>
          <w:szCs w:val="28"/>
        </w:rPr>
        <w:t>Отбор пробы бетонной смеси</w:t>
      </w:r>
      <w:r w:rsidRPr="00023D8D">
        <w:rPr>
          <w:color w:val="000000" w:themeColor="text1"/>
          <w:sz w:val="28"/>
          <w:szCs w:val="28"/>
        </w:rPr>
        <w:t>».</w:t>
      </w:r>
    </w:p>
    <w:p w:rsidR="00077DB3" w:rsidRPr="00023D8D" w:rsidRDefault="00077DB3" w:rsidP="00077DB3">
      <w:pPr>
        <w:widowControl w:val="0"/>
        <w:ind w:firstLine="709"/>
        <w:jc w:val="both"/>
        <w:rPr>
          <w:color w:val="000000" w:themeColor="text1"/>
          <w:sz w:val="28"/>
          <w:szCs w:val="28"/>
        </w:rPr>
      </w:pPr>
      <w:r w:rsidRPr="00CF5C49">
        <w:rPr>
          <w:sz w:val="28"/>
          <w:szCs w:val="28"/>
        </w:rPr>
        <w:t>ГОСТ 10181-2014</w:t>
      </w:r>
      <w:r w:rsidRPr="00023D8D">
        <w:rPr>
          <w:color w:val="000000" w:themeColor="text1"/>
          <w:sz w:val="28"/>
          <w:szCs w:val="28"/>
        </w:rPr>
        <w:t xml:space="preserve">– </w:t>
      </w:r>
      <w:r w:rsidRPr="00CF5C49">
        <w:rPr>
          <w:sz w:val="28"/>
          <w:szCs w:val="28"/>
        </w:rPr>
        <w:t>Определение удобоукладываемости бетонной смеси</w:t>
      </w:r>
      <w:r w:rsidRPr="00023D8D">
        <w:rPr>
          <w:color w:val="000000" w:themeColor="text1"/>
          <w:sz w:val="28"/>
          <w:szCs w:val="28"/>
        </w:rPr>
        <w:t>.</w:t>
      </w:r>
    </w:p>
    <w:p w:rsidR="00077DB3" w:rsidRPr="00023D8D" w:rsidRDefault="00077DB3" w:rsidP="00077DB3">
      <w:pPr>
        <w:widowControl w:val="0"/>
        <w:ind w:firstLine="709"/>
        <w:jc w:val="both"/>
        <w:rPr>
          <w:color w:val="000000" w:themeColor="text1"/>
          <w:sz w:val="28"/>
          <w:szCs w:val="28"/>
        </w:rPr>
      </w:pPr>
      <w:r w:rsidRPr="00CF5C49">
        <w:rPr>
          <w:sz w:val="28"/>
          <w:szCs w:val="28"/>
        </w:rPr>
        <w:t>ГОСТ 10181-2014Определение средней плотности бетонной смеси</w:t>
      </w:r>
    </w:p>
    <w:p w:rsidR="00077DB3" w:rsidRPr="00023D8D" w:rsidRDefault="00077DB3" w:rsidP="00077DB3">
      <w:pPr>
        <w:widowControl w:val="0"/>
        <w:ind w:firstLine="709"/>
        <w:jc w:val="both"/>
        <w:rPr>
          <w:color w:val="000000" w:themeColor="text1"/>
          <w:sz w:val="28"/>
          <w:szCs w:val="28"/>
        </w:rPr>
      </w:pPr>
      <w:r w:rsidRPr="00CF5C49">
        <w:rPr>
          <w:sz w:val="28"/>
          <w:szCs w:val="28"/>
        </w:rPr>
        <w:t>ГОСТ 10180-2012Прочность бетона на сжатие</w:t>
      </w:r>
      <w:r w:rsidRPr="00023D8D">
        <w:rPr>
          <w:color w:val="000000" w:themeColor="text1"/>
          <w:sz w:val="28"/>
          <w:szCs w:val="28"/>
        </w:rPr>
        <w:t>.</w:t>
      </w:r>
    </w:p>
    <w:p w:rsidR="00077DB3" w:rsidRPr="00023D8D" w:rsidRDefault="00077DB3" w:rsidP="00077DB3">
      <w:pPr>
        <w:widowControl w:val="0"/>
        <w:ind w:firstLine="709"/>
        <w:jc w:val="both"/>
        <w:rPr>
          <w:color w:val="000000" w:themeColor="text1"/>
          <w:sz w:val="28"/>
          <w:szCs w:val="28"/>
        </w:rPr>
      </w:pPr>
      <w:r w:rsidRPr="00CF5C49">
        <w:rPr>
          <w:sz w:val="28"/>
          <w:szCs w:val="28"/>
        </w:rPr>
        <w:t>ГОСТ 10180-2012</w:t>
      </w:r>
      <w:r>
        <w:rPr>
          <w:sz w:val="28"/>
          <w:szCs w:val="28"/>
          <w:lang w:val="kk-KZ"/>
        </w:rPr>
        <w:t xml:space="preserve"> - </w:t>
      </w:r>
      <w:r w:rsidRPr="00CF5C49">
        <w:rPr>
          <w:sz w:val="28"/>
          <w:szCs w:val="28"/>
        </w:rPr>
        <w:t>Проведения испытаний растяжение призмы при изгибе</w:t>
      </w:r>
      <w:r w:rsidRPr="00023D8D">
        <w:rPr>
          <w:color w:val="000000" w:themeColor="text1"/>
          <w:sz w:val="28"/>
          <w:szCs w:val="28"/>
        </w:rPr>
        <w:t>.</w:t>
      </w:r>
    </w:p>
    <w:p w:rsidR="00077DB3" w:rsidRPr="00023D8D" w:rsidRDefault="00077DB3" w:rsidP="00077DB3">
      <w:pPr>
        <w:widowControl w:val="0"/>
        <w:ind w:firstLine="709"/>
        <w:jc w:val="both"/>
        <w:rPr>
          <w:color w:val="000000" w:themeColor="text1"/>
          <w:sz w:val="28"/>
          <w:szCs w:val="28"/>
        </w:rPr>
      </w:pPr>
      <w:r w:rsidRPr="00CF5C49">
        <w:rPr>
          <w:sz w:val="28"/>
          <w:szCs w:val="28"/>
        </w:rPr>
        <w:t>ГОСТ 29167-21</w:t>
      </w:r>
      <w:r>
        <w:rPr>
          <w:sz w:val="28"/>
          <w:szCs w:val="28"/>
          <w:lang w:val="kk-KZ"/>
        </w:rPr>
        <w:t xml:space="preserve"> - </w:t>
      </w:r>
      <w:r w:rsidRPr="00CF5C49">
        <w:rPr>
          <w:sz w:val="28"/>
          <w:szCs w:val="28"/>
        </w:rPr>
        <w:t>Определение характеристик трещиностойкости</w:t>
      </w:r>
    </w:p>
    <w:p w:rsidR="00077DB3" w:rsidRPr="00023D8D" w:rsidRDefault="00077DB3" w:rsidP="00077DB3">
      <w:pPr>
        <w:widowControl w:val="0"/>
        <w:ind w:firstLine="709"/>
        <w:jc w:val="both"/>
        <w:rPr>
          <w:color w:val="000000" w:themeColor="text1"/>
          <w:sz w:val="28"/>
          <w:szCs w:val="28"/>
        </w:rPr>
      </w:pPr>
      <w:r w:rsidRPr="00CF5C49">
        <w:rPr>
          <w:sz w:val="28"/>
          <w:szCs w:val="28"/>
        </w:rPr>
        <w:t>ГОСТ 12730.5-2018</w:t>
      </w:r>
      <w:r>
        <w:rPr>
          <w:sz w:val="28"/>
          <w:szCs w:val="28"/>
          <w:lang w:val="kk-KZ"/>
        </w:rPr>
        <w:t xml:space="preserve"> - </w:t>
      </w:r>
      <w:r w:rsidRPr="00CF5C49">
        <w:rPr>
          <w:sz w:val="28"/>
          <w:szCs w:val="28"/>
        </w:rPr>
        <w:t>Определение водонепроницаемости бетона</w:t>
      </w:r>
    </w:p>
    <w:p w:rsidR="00077DB3" w:rsidRPr="00023D8D" w:rsidRDefault="00077DB3" w:rsidP="00077DB3">
      <w:pPr>
        <w:widowControl w:val="0"/>
        <w:ind w:firstLine="709"/>
        <w:jc w:val="both"/>
        <w:rPr>
          <w:color w:val="000000" w:themeColor="text1"/>
          <w:sz w:val="28"/>
          <w:szCs w:val="28"/>
        </w:rPr>
      </w:pPr>
      <w:r w:rsidRPr="00CF5C49">
        <w:rPr>
          <w:sz w:val="28"/>
          <w:szCs w:val="28"/>
        </w:rPr>
        <w:t>ГОСТ 12730.3-2020</w:t>
      </w:r>
      <w:r>
        <w:rPr>
          <w:sz w:val="28"/>
          <w:szCs w:val="28"/>
          <w:lang w:val="kk-KZ"/>
        </w:rPr>
        <w:t xml:space="preserve"> - </w:t>
      </w:r>
      <w:r w:rsidRPr="00CF5C49">
        <w:rPr>
          <w:sz w:val="28"/>
          <w:szCs w:val="28"/>
        </w:rPr>
        <w:t>Определение водопоглощения бетона</w:t>
      </w:r>
    </w:p>
    <w:p w:rsidR="00077DB3" w:rsidRPr="00621605" w:rsidRDefault="00077DB3" w:rsidP="00077DB3">
      <w:pPr>
        <w:ind w:firstLine="709"/>
        <w:rPr>
          <w:sz w:val="28"/>
          <w:szCs w:val="28"/>
        </w:rPr>
      </w:pPr>
      <w:r w:rsidRPr="00CF5C49">
        <w:rPr>
          <w:sz w:val="28"/>
          <w:szCs w:val="28"/>
        </w:rPr>
        <w:t>ГОСТ 31383-2008Определение коррозионной стойкости бетона</w:t>
      </w:r>
    </w:p>
    <w:p w:rsidR="00077DB3" w:rsidRPr="00C55E9E" w:rsidRDefault="00077DB3" w:rsidP="00077DB3">
      <w:pPr>
        <w:widowControl w:val="0"/>
        <w:ind w:firstLine="709"/>
        <w:jc w:val="both"/>
        <w:rPr>
          <w:color w:val="000000" w:themeColor="text1"/>
          <w:sz w:val="28"/>
          <w:szCs w:val="28"/>
          <w:lang w:val="kk-KZ"/>
        </w:rPr>
      </w:pPr>
      <w:r>
        <w:rPr>
          <w:noProof/>
          <w:sz w:val="28"/>
          <w:szCs w:val="28"/>
        </w:rPr>
        <w:t>СНиП 2.04.01-85</w:t>
      </w:r>
      <w:r>
        <w:rPr>
          <w:noProof/>
          <w:sz w:val="28"/>
          <w:szCs w:val="28"/>
          <w:lang w:val="kk-KZ"/>
        </w:rPr>
        <w:t xml:space="preserve"> - </w:t>
      </w:r>
      <w:r w:rsidRPr="009A0095">
        <w:rPr>
          <w:noProof/>
          <w:sz w:val="28"/>
          <w:szCs w:val="28"/>
        </w:rPr>
        <w:t>Внутренний водопровод и канализация зданий</w:t>
      </w:r>
    </w:p>
    <w:p w:rsidR="00077DB3" w:rsidRDefault="00077DB3" w:rsidP="00077DB3">
      <w:pPr>
        <w:widowControl w:val="0"/>
        <w:ind w:firstLine="709"/>
        <w:jc w:val="both"/>
        <w:rPr>
          <w:sz w:val="28"/>
          <w:szCs w:val="28"/>
          <w:lang w:val="kk-KZ"/>
        </w:rPr>
      </w:pPr>
      <w:r w:rsidRPr="003438C7">
        <w:rPr>
          <w:sz w:val="28"/>
          <w:szCs w:val="28"/>
        </w:rPr>
        <w:t xml:space="preserve">СНиП 12-04. Расчет опалубки для бетонирования </w:t>
      </w:r>
      <w:r w:rsidRPr="003438C7">
        <w:rPr>
          <w:sz w:val="28"/>
          <w:szCs w:val="28"/>
          <w:lang w:val="kk-KZ"/>
        </w:rPr>
        <w:t>ЛМБ</w:t>
      </w:r>
      <w:r w:rsidRPr="003438C7">
        <w:rPr>
          <w:sz w:val="28"/>
          <w:szCs w:val="28"/>
        </w:rPr>
        <w:t xml:space="preserve"> должен учитывать полное гидростатическое давление бетона на опалубку. </w:t>
      </w:r>
    </w:p>
    <w:p w:rsidR="00077DB3" w:rsidRDefault="00077DB3" w:rsidP="00077DB3">
      <w:pPr>
        <w:widowControl w:val="0"/>
        <w:ind w:firstLine="709"/>
        <w:jc w:val="both"/>
        <w:rPr>
          <w:sz w:val="28"/>
          <w:szCs w:val="28"/>
          <w:lang w:val="kk-KZ"/>
        </w:rPr>
      </w:pPr>
    </w:p>
    <w:p w:rsidR="00077DB3" w:rsidRDefault="00077DB3" w:rsidP="00077DB3">
      <w:pPr>
        <w:widowControl w:val="0"/>
        <w:ind w:firstLine="709"/>
        <w:jc w:val="both"/>
        <w:rPr>
          <w:sz w:val="28"/>
          <w:szCs w:val="28"/>
          <w:lang w:val="kk-KZ"/>
        </w:rPr>
      </w:pPr>
    </w:p>
    <w:p w:rsidR="00077DB3" w:rsidRPr="00C55E9E" w:rsidRDefault="00077DB3" w:rsidP="00077DB3">
      <w:pPr>
        <w:widowControl w:val="0"/>
        <w:ind w:firstLine="709"/>
        <w:jc w:val="both"/>
        <w:rPr>
          <w:color w:val="000000" w:themeColor="text1"/>
          <w:sz w:val="28"/>
          <w:szCs w:val="28"/>
          <w:lang w:val="kk-KZ"/>
        </w:rPr>
      </w:pPr>
    </w:p>
    <w:p w:rsidR="00077DB3" w:rsidRDefault="00077DB3" w:rsidP="00077DB3">
      <w:pPr>
        <w:widowControl w:val="0"/>
        <w:ind w:firstLine="426"/>
        <w:jc w:val="center"/>
        <w:rPr>
          <w:b/>
          <w:sz w:val="28"/>
          <w:szCs w:val="28"/>
          <w:lang w:val="kk-KZ"/>
        </w:rPr>
      </w:pPr>
    </w:p>
    <w:p w:rsidR="00077DB3" w:rsidRPr="00295F59" w:rsidRDefault="00077DB3" w:rsidP="00077DB3">
      <w:pPr>
        <w:widowControl w:val="0"/>
        <w:ind w:firstLine="426"/>
        <w:jc w:val="center"/>
        <w:rPr>
          <w:b/>
          <w:sz w:val="28"/>
          <w:szCs w:val="28"/>
        </w:rPr>
      </w:pPr>
      <w:r w:rsidRPr="00295F59">
        <w:rPr>
          <w:b/>
          <w:sz w:val="28"/>
          <w:szCs w:val="28"/>
        </w:rPr>
        <w:lastRenderedPageBreak/>
        <w:t>ОПРЕДЕЛЕНИЯ</w:t>
      </w:r>
    </w:p>
    <w:p w:rsidR="00077DB3" w:rsidRPr="00C73342" w:rsidRDefault="00077DB3" w:rsidP="00077DB3">
      <w:pPr>
        <w:widowControl w:val="0"/>
        <w:ind w:firstLine="426"/>
        <w:jc w:val="both"/>
        <w:rPr>
          <w:sz w:val="28"/>
          <w:szCs w:val="28"/>
        </w:rPr>
      </w:pPr>
    </w:p>
    <w:p w:rsidR="00077DB3" w:rsidRPr="003438C7" w:rsidRDefault="00077DB3" w:rsidP="00077DB3">
      <w:pPr>
        <w:ind w:firstLine="709"/>
        <w:jc w:val="both"/>
        <w:rPr>
          <w:sz w:val="28"/>
          <w:szCs w:val="28"/>
        </w:rPr>
      </w:pPr>
      <w:r w:rsidRPr="003438C7">
        <w:rPr>
          <w:sz w:val="28"/>
          <w:szCs w:val="28"/>
        </w:rPr>
        <w:t>В настоящем стандарте применены следующие термины с соответствующими определениями:</w:t>
      </w:r>
    </w:p>
    <w:p w:rsidR="00077DB3" w:rsidRPr="003438C7" w:rsidRDefault="00077DB3" w:rsidP="00077DB3">
      <w:pPr>
        <w:ind w:firstLine="709"/>
        <w:jc w:val="both"/>
        <w:rPr>
          <w:sz w:val="28"/>
          <w:szCs w:val="28"/>
        </w:rPr>
      </w:pPr>
      <w:r w:rsidRPr="003438C7">
        <w:rPr>
          <w:b/>
          <w:sz w:val="28"/>
          <w:szCs w:val="28"/>
        </w:rPr>
        <w:t xml:space="preserve">Литой модифицированный бетон: </w:t>
      </w:r>
      <w:r w:rsidRPr="003438C7">
        <w:rPr>
          <w:color w:val="2D2D2D"/>
          <w:spacing w:val="2"/>
          <w:sz w:val="28"/>
          <w:szCs w:val="28"/>
          <w:shd w:val="clear" w:color="auto" w:fill="FFFFFF"/>
        </w:rPr>
        <w:t>Бетон, изготовленный из бетонной смеси, способной уплотняться под действием собственного веса.</w:t>
      </w:r>
    </w:p>
    <w:p w:rsidR="00077DB3" w:rsidRPr="003438C7" w:rsidRDefault="00077DB3" w:rsidP="00077DB3">
      <w:pPr>
        <w:ind w:firstLine="709"/>
        <w:jc w:val="both"/>
        <w:rPr>
          <w:sz w:val="28"/>
          <w:szCs w:val="28"/>
        </w:rPr>
      </w:pPr>
      <w:r>
        <w:rPr>
          <w:b/>
          <w:sz w:val="28"/>
          <w:szCs w:val="28"/>
        </w:rPr>
        <w:t>Т</w:t>
      </w:r>
      <w:r w:rsidRPr="003438C7">
        <w:rPr>
          <w:b/>
          <w:sz w:val="28"/>
          <w:szCs w:val="28"/>
        </w:rPr>
        <w:t>яжелый бетон</w:t>
      </w:r>
      <w:r w:rsidRPr="003438C7">
        <w:rPr>
          <w:sz w:val="28"/>
          <w:szCs w:val="28"/>
        </w:rPr>
        <w:t>:</w:t>
      </w:r>
      <w:r w:rsidRPr="003438C7">
        <w:rPr>
          <w:color w:val="2D2D2D"/>
          <w:spacing w:val="2"/>
          <w:sz w:val="28"/>
          <w:szCs w:val="28"/>
          <w:shd w:val="clear" w:color="auto" w:fill="FFFFFF"/>
        </w:rPr>
        <w:t xml:space="preserve"> Бетон на цементном вяжущем с плотными мелким и крупным заполнителями</w:t>
      </w:r>
      <w:r w:rsidRPr="003438C7">
        <w:rPr>
          <w:sz w:val="28"/>
          <w:szCs w:val="28"/>
        </w:rPr>
        <w:t>, средней плотности 2000—2500 кг/м³.</w:t>
      </w:r>
    </w:p>
    <w:p w:rsidR="00077DB3" w:rsidRPr="003438C7" w:rsidRDefault="00077DB3" w:rsidP="00077DB3">
      <w:pPr>
        <w:ind w:firstLine="709"/>
        <w:jc w:val="both"/>
        <w:rPr>
          <w:sz w:val="28"/>
          <w:szCs w:val="28"/>
        </w:rPr>
      </w:pPr>
      <w:r>
        <w:rPr>
          <w:b/>
          <w:sz w:val="28"/>
          <w:szCs w:val="28"/>
        </w:rPr>
        <w:t>М</w:t>
      </w:r>
      <w:r w:rsidRPr="003438C7">
        <w:rPr>
          <w:b/>
          <w:sz w:val="28"/>
          <w:szCs w:val="28"/>
        </w:rPr>
        <w:t xml:space="preserve">елкодисперсная часть (порошковая часть): </w:t>
      </w:r>
      <w:r w:rsidRPr="003438C7">
        <w:rPr>
          <w:sz w:val="28"/>
          <w:szCs w:val="28"/>
        </w:rPr>
        <w:t>материал в составе с размером частиц менее 0,125мм.</w:t>
      </w:r>
    </w:p>
    <w:p w:rsidR="00077DB3" w:rsidRPr="003438C7" w:rsidRDefault="00077DB3" w:rsidP="00077DB3">
      <w:pPr>
        <w:ind w:firstLine="709"/>
        <w:jc w:val="both"/>
        <w:rPr>
          <w:sz w:val="28"/>
          <w:szCs w:val="28"/>
        </w:rPr>
      </w:pPr>
      <w:r w:rsidRPr="00077DB3">
        <w:rPr>
          <w:b/>
          <w:sz w:val="28"/>
          <w:szCs w:val="28"/>
        </w:rPr>
        <w:t>Примечание</w:t>
      </w:r>
      <w:r w:rsidRPr="003438C7">
        <w:rPr>
          <w:sz w:val="28"/>
          <w:szCs w:val="28"/>
        </w:rPr>
        <w:t xml:space="preserve"> - Фракции этого размера включают цемент, минеральные добавки и мелкие фракции заполнителей (соответствующие по зерновому составу минеральной добавке).</w:t>
      </w:r>
    </w:p>
    <w:p w:rsidR="00077DB3" w:rsidRPr="003438C7" w:rsidRDefault="00077DB3" w:rsidP="00077DB3">
      <w:pPr>
        <w:ind w:firstLine="709"/>
        <w:jc w:val="both"/>
        <w:rPr>
          <w:sz w:val="28"/>
          <w:szCs w:val="28"/>
        </w:rPr>
      </w:pPr>
      <w:r>
        <w:rPr>
          <w:b/>
          <w:sz w:val="28"/>
          <w:szCs w:val="28"/>
        </w:rPr>
        <w:t>З</w:t>
      </w:r>
      <w:r w:rsidRPr="003438C7">
        <w:rPr>
          <w:b/>
          <w:sz w:val="28"/>
          <w:szCs w:val="28"/>
        </w:rPr>
        <w:t xml:space="preserve">аполнители: </w:t>
      </w:r>
      <w:r w:rsidRPr="003438C7">
        <w:rPr>
          <w:sz w:val="28"/>
          <w:szCs w:val="28"/>
        </w:rPr>
        <w:t>зернистые природные или искусственные каменные сыпучие материалы. В зависимости от размера зерен заполнители делят на мелкий заполнитель -  до 5</w:t>
      </w:r>
      <w:r w:rsidR="00BE0075">
        <w:rPr>
          <w:sz w:val="28"/>
          <w:szCs w:val="28"/>
          <w:lang w:val="kk-KZ"/>
        </w:rPr>
        <w:t xml:space="preserve"> </w:t>
      </w:r>
      <w:r w:rsidRPr="003438C7">
        <w:rPr>
          <w:sz w:val="28"/>
          <w:szCs w:val="28"/>
        </w:rPr>
        <w:t xml:space="preserve">(3) мм и крупный заполнитель </w:t>
      </w:r>
      <w:r w:rsidR="00BE0075">
        <w:rPr>
          <w:sz w:val="28"/>
          <w:szCs w:val="28"/>
        </w:rPr>
        <w:t>–</w:t>
      </w:r>
      <w:r w:rsidRPr="003438C7">
        <w:rPr>
          <w:sz w:val="28"/>
          <w:szCs w:val="28"/>
        </w:rPr>
        <w:t xml:space="preserve"> свыше</w:t>
      </w:r>
      <w:r w:rsidR="00BE0075">
        <w:rPr>
          <w:sz w:val="28"/>
          <w:szCs w:val="28"/>
          <w:lang w:val="kk-KZ"/>
        </w:rPr>
        <w:t xml:space="preserve"> </w:t>
      </w:r>
      <w:r w:rsidRPr="003438C7">
        <w:rPr>
          <w:sz w:val="28"/>
          <w:szCs w:val="28"/>
        </w:rPr>
        <w:t>5(3)мм.</w:t>
      </w:r>
    </w:p>
    <w:p w:rsidR="00077DB3" w:rsidRPr="003438C7" w:rsidRDefault="00077DB3" w:rsidP="00077DB3">
      <w:pPr>
        <w:ind w:firstLine="709"/>
        <w:jc w:val="both"/>
        <w:rPr>
          <w:sz w:val="28"/>
          <w:szCs w:val="28"/>
        </w:rPr>
      </w:pPr>
      <w:r>
        <w:rPr>
          <w:b/>
          <w:sz w:val="28"/>
          <w:szCs w:val="28"/>
        </w:rPr>
        <w:t>П</w:t>
      </w:r>
      <w:r w:rsidRPr="003438C7">
        <w:rPr>
          <w:b/>
          <w:sz w:val="28"/>
          <w:szCs w:val="28"/>
        </w:rPr>
        <w:t xml:space="preserve">лотный заполнитель: </w:t>
      </w:r>
      <w:r w:rsidRPr="003438C7">
        <w:rPr>
          <w:sz w:val="28"/>
          <w:szCs w:val="28"/>
        </w:rPr>
        <w:t>заполнитель из материала со средней плотностью зерен в пределах от 2000 до 3000 кг/м</w:t>
      </w:r>
      <w:r w:rsidRPr="003438C7">
        <w:rPr>
          <w:sz w:val="28"/>
          <w:szCs w:val="28"/>
          <w:vertAlign w:val="superscript"/>
        </w:rPr>
        <w:t>3</w:t>
      </w:r>
      <w:r w:rsidRPr="003438C7">
        <w:rPr>
          <w:sz w:val="28"/>
          <w:szCs w:val="28"/>
        </w:rPr>
        <w:t>, определенной по ГОСТ 8269, ГОСТ8735.</w:t>
      </w:r>
    </w:p>
    <w:p w:rsidR="00077DB3" w:rsidRPr="003438C7" w:rsidRDefault="00077DB3" w:rsidP="00077DB3">
      <w:pPr>
        <w:ind w:firstLine="709"/>
        <w:jc w:val="both"/>
        <w:rPr>
          <w:sz w:val="28"/>
          <w:szCs w:val="28"/>
        </w:rPr>
      </w:pPr>
      <w:r>
        <w:rPr>
          <w:b/>
          <w:sz w:val="28"/>
          <w:szCs w:val="28"/>
        </w:rPr>
        <w:t>Л</w:t>
      </w:r>
      <w:r w:rsidRPr="003438C7">
        <w:rPr>
          <w:b/>
          <w:sz w:val="28"/>
          <w:szCs w:val="28"/>
        </w:rPr>
        <w:t xml:space="preserve">егкий заполнитель: </w:t>
      </w:r>
      <w:r w:rsidRPr="003438C7">
        <w:rPr>
          <w:sz w:val="28"/>
          <w:szCs w:val="28"/>
        </w:rPr>
        <w:t>заполнитель из материала, имеющий плотность зерен, ниже 2000 кг/м</w:t>
      </w:r>
      <w:r w:rsidRPr="003438C7">
        <w:rPr>
          <w:sz w:val="28"/>
          <w:szCs w:val="28"/>
          <w:vertAlign w:val="superscript"/>
        </w:rPr>
        <w:t>3</w:t>
      </w:r>
      <w:r w:rsidRPr="003438C7">
        <w:rPr>
          <w:sz w:val="28"/>
          <w:szCs w:val="28"/>
        </w:rPr>
        <w:t xml:space="preserve"> или насыпную плотность ≤1250 кг/м</w:t>
      </w:r>
      <w:r w:rsidRPr="003438C7">
        <w:rPr>
          <w:sz w:val="28"/>
          <w:szCs w:val="28"/>
          <w:vertAlign w:val="superscript"/>
        </w:rPr>
        <w:t>3</w:t>
      </w:r>
      <w:r w:rsidRPr="003438C7">
        <w:rPr>
          <w:sz w:val="28"/>
          <w:szCs w:val="28"/>
        </w:rPr>
        <w:t xml:space="preserve"> по ГОСТ9758.</w:t>
      </w:r>
    </w:p>
    <w:p w:rsidR="00077DB3" w:rsidRPr="003438C7" w:rsidRDefault="00077DB3" w:rsidP="00077DB3">
      <w:pPr>
        <w:ind w:firstLine="709"/>
        <w:jc w:val="both"/>
        <w:rPr>
          <w:sz w:val="28"/>
          <w:szCs w:val="28"/>
        </w:rPr>
      </w:pPr>
      <w:r>
        <w:rPr>
          <w:b/>
          <w:sz w:val="28"/>
          <w:szCs w:val="28"/>
        </w:rPr>
        <w:t>Д</w:t>
      </w:r>
      <w:r w:rsidRPr="003438C7">
        <w:rPr>
          <w:b/>
          <w:sz w:val="28"/>
          <w:szCs w:val="28"/>
        </w:rPr>
        <w:t xml:space="preserve">обавки: </w:t>
      </w:r>
      <w:r w:rsidRPr="003438C7">
        <w:rPr>
          <w:sz w:val="28"/>
          <w:szCs w:val="28"/>
        </w:rPr>
        <w:t>продукт, вводимый в бетонные и растворные смеси с целью улучшения их технологических свойств, повышения строительно-технических свойств бетонов и растворов и придания им новыхсвойств.</w:t>
      </w:r>
    </w:p>
    <w:p w:rsidR="00077DB3" w:rsidRPr="003438C7" w:rsidRDefault="00077DB3" w:rsidP="00077DB3">
      <w:pPr>
        <w:ind w:firstLine="709"/>
        <w:jc w:val="both"/>
        <w:rPr>
          <w:sz w:val="28"/>
          <w:szCs w:val="28"/>
        </w:rPr>
      </w:pPr>
      <w:r>
        <w:rPr>
          <w:b/>
          <w:sz w:val="28"/>
          <w:szCs w:val="28"/>
        </w:rPr>
        <w:t>Х</w:t>
      </w:r>
      <w:r w:rsidRPr="003438C7">
        <w:rPr>
          <w:b/>
          <w:sz w:val="28"/>
          <w:szCs w:val="28"/>
        </w:rPr>
        <w:t xml:space="preserve">имические добавки: </w:t>
      </w:r>
      <w:r w:rsidRPr="003438C7">
        <w:rPr>
          <w:sz w:val="28"/>
          <w:szCs w:val="28"/>
        </w:rPr>
        <w:t>добавки органического или неорганического происхождения, применяемые для регулирования изменения самих свойств бетонной смеси и бетона, в виде водного раствора или эмульсии, а так же для направленного изменения скорости твердения бетона ирастворов.</w:t>
      </w:r>
    </w:p>
    <w:p w:rsidR="00077DB3" w:rsidRPr="003438C7" w:rsidRDefault="00077DB3" w:rsidP="00077DB3">
      <w:pPr>
        <w:ind w:firstLine="709"/>
        <w:jc w:val="both"/>
        <w:rPr>
          <w:sz w:val="28"/>
          <w:szCs w:val="28"/>
        </w:rPr>
      </w:pPr>
      <w:r>
        <w:rPr>
          <w:b/>
          <w:sz w:val="28"/>
          <w:szCs w:val="28"/>
        </w:rPr>
        <w:t>М</w:t>
      </w:r>
      <w:r w:rsidRPr="003438C7">
        <w:rPr>
          <w:b/>
          <w:sz w:val="28"/>
          <w:szCs w:val="28"/>
        </w:rPr>
        <w:t xml:space="preserve">инеральные добавки (микронаполнители): </w:t>
      </w:r>
      <w:r w:rsidRPr="003438C7">
        <w:rPr>
          <w:sz w:val="28"/>
          <w:szCs w:val="28"/>
        </w:rPr>
        <w:t>дисперсные (как правило, менее 0,125мм) инертные и пуццолановые добавки, неорганические природные или искусственные материалы, которые могут вводиться в бетонную смесь, в составе части вяжущего и/или мелкого заполнителя, в т.ч. для получения специальных свойств: для повышения и поддержания связности и устойчивости к расслоению. Применение таких добавок также позволяет регулировать расход цемента для снижения теплоты гидратации и уменьшения термическойусадки.</w:t>
      </w:r>
    </w:p>
    <w:p w:rsidR="00077DB3" w:rsidRPr="003438C7" w:rsidRDefault="00077DB3" w:rsidP="00077DB3">
      <w:pPr>
        <w:ind w:firstLine="709"/>
        <w:jc w:val="both"/>
        <w:rPr>
          <w:sz w:val="28"/>
          <w:szCs w:val="28"/>
        </w:rPr>
      </w:pPr>
      <w:r>
        <w:rPr>
          <w:b/>
          <w:sz w:val="28"/>
          <w:szCs w:val="28"/>
        </w:rPr>
        <w:t>П</w:t>
      </w:r>
      <w:r w:rsidRPr="003438C7">
        <w:rPr>
          <w:b/>
          <w:sz w:val="28"/>
          <w:szCs w:val="28"/>
        </w:rPr>
        <w:t xml:space="preserve">одвижность: </w:t>
      </w:r>
      <w:r w:rsidRPr="003438C7">
        <w:rPr>
          <w:sz w:val="28"/>
          <w:szCs w:val="28"/>
        </w:rPr>
        <w:t>один из показателей, характеризующих удобоукладываемость бетонной смеси, оцениваемый по осадке (</w:t>
      </w:r>
      <w:proofErr w:type="gramStart"/>
      <w:r w:rsidRPr="003438C7">
        <w:rPr>
          <w:sz w:val="28"/>
          <w:szCs w:val="28"/>
        </w:rPr>
        <w:t>ОК</w:t>
      </w:r>
      <w:proofErr w:type="gramEnd"/>
      <w:r w:rsidRPr="003438C7">
        <w:rPr>
          <w:sz w:val="28"/>
          <w:szCs w:val="28"/>
        </w:rPr>
        <w:t>) или расплыву конуса (РК), отформованного из бетоннойсмеси.</w:t>
      </w:r>
    </w:p>
    <w:p w:rsidR="00077DB3" w:rsidRPr="003438C7" w:rsidRDefault="00077DB3" w:rsidP="00077DB3">
      <w:pPr>
        <w:ind w:firstLine="709"/>
        <w:jc w:val="both"/>
        <w:rPr>
          <w:sz w:val="28"/>
          <w:szCs w:val="28"/>
        </w:rPr>
      </w:pPr>
      <w:r>
        <w:rPr>
          <w:b/>
          <w:sz w:val="28"/>
          <w:szCs w:val="28"/>
        </w:rPr>
        <w:t>З</w:t>
      </w:r>
      <w:r w:rsidRPr="003438C7">
        <w:rPr>
          <w:b/>
          <w:sz w:val="28"/>
          <w:szCs w:val="28"/>
        </w:rPr>
        <w:t xml:space="preserve">аполняющая способность: </w:t>
      </w:r>
      <w:r w:rsidRPr="003438C7">
        <w:rPr>
          <w:sz w:val="28"/>
          <w:szCs w:val="28"/>
        </w:rPr>
        <w:t>способность свежеуложенной бетонной смеси заполнять все пространство опалубки под действием силытяжести.</w:t>
      </w:r>
    </w:p>
    <w:p w:rsidR="00077DB3" w:rsidRPr="003438C7" w:rsidRDefault="00077DB3" w:rsidP="00077DB3">
      <w:pPr>
        <w:ind w:firstLine="709"/>
        <w:jc w:val="both"/>
        <w:rPr>
          <w:sz w:val="28"/>
          <w:szCs w:val="28"/>
        </w:rPr>
      </w:pPr>
      <w:r>
        <w:rPr>
          <w:b/>
          <w:sz w:val="28"/>
          <w:szCs w:val="28"/>
        </w:rPr>
        <w:t>У</w:t>
      </w:r>
      <w:r w:rsidRPr="003438C7">
        <w:rPr>
          <w:b/>
          <w:sz w:val="28"/>
          <w:szCs w:val="28"/>
        </w:rPr>
        <w:t xml:space="preserve">стойчивость к расслаиванию (устойчивость к расслоению): </w:t>
      </w:r>
      <w:r w:rsidRPr="003438C7">
        <w:rPr>
          <w:sz w:val="28"/>
          <w:szCs w:val="28"/>
        </w:rPr>
        <w:t xml:space="preserve">способность бетонной смеси сохранять </w:t>
      </w:r>
      <w:r w:rsidR="00D15754" w:rsidRPr="003438C7">
        <w:rPr>
          <w:sz w:val="28"/>
          <w:szCs w:val="28"/>
        </w:rPr>
        <w:t>однородность состава</w:t>
      </w:r>
      <w:r w:rsidRPr="003438C7">
        <w:rPr>
          <w:sz w:val="28"/>
          <w:szCs w:val="28"/>
        </w:rPr>
        <w:t>.</w:t>
      </w:r>
    </w:p>
    <w:p w:rsidR="00077DB3" w:rsidRPr="003438C7" w:rsidRDefault="00077DB3" w:rsidP="00077DB3">
      <w:pPr>
        <w:ind w:firstLine="709"/>
        <w:jc w:val="both"/>
        <w:rPr>
          <w:sz w:val="28"/>
          <w:szCs w:val="28"/>
        </w:rPr>
      </w:pPr>
      <w:r>
        <w:rPr>
          <w:b/>
          <w:sz w:val="28"/>
          <w:szCs w:val="28"/>
        </w:rPr>
        <w:lastRenderedPageBreak/>
        <w:t>Р</w:t>
      </w:r>
      <w:r w:rsidRPr="003438C7">
        <w:rPr>
          <w:b/>
          <w:sz w:val="28"/>
          <w:szCs w:val="28"/>
        </w:rPr>
        <w:t xml:space="preserve">асплыв конуса: </w:t>
      </w:r>
      <w:r w:rsidRPr="003438C7">
        <w:rPr>
          <w:sz w:val="28"/>
          <w:szCs w:val="28"/>
        </w:rPr>
        <w:t>средний диаметр расплыва бетонной смеси при использовании конуса для определения ееподвижности.</w:t>
      </w:r>
    </w:p>
    <w:p w:rsidR="00077DB3" w:rsidRPr="003438C7" w:rsidRDefault="00077DB3" w:rsidP="00077DB3">
      <w:pPr>
        <w:ind w:firstLine="709"/>
        <w:jc w:val="both"/>
        <w:rPr>
          <w:sz w:val="28"/>
          <w:szCs w:val="28"/>
        </w:rPr>
      </w:pPr>
      <w:r>
        <w:rPr>
          <w:b/>
          <w:sz w:val="28"/>
          <w:szCs w:val="28"/>
        </w:rPr>
        <w:t>Т</w:t>
      </w:r>
      <w:r w:rsidRPr="003438C7">
        <w:rPr>
          <w:b/>
          <w:sz w:val="28"/>
          <w:szCs w:val="28"/>
        </w:rPr>
        <w:t xml:space="preserve">иксотропность: </w:t>
      </w:r>
      <w:r w:rsidRPr="003438C7">
        <w:rPr>
          <w:sz w:val="28"/>
          <w:szCs w:val="28"/>
        </w:rPr>
        <w:t>склонность материала (например, ЛМБ) к прогрессирующей потере текучести в состоянии покоя и восстановлению текучести при приложении энергии.</w:t>
      </w:r>
    </w:p>
    <w:p w:rsidR="00077DB3" w:rsidRPr="003438C7" w:rsidRDefault="00077DB3" w:rsidP="00077DB3">
      <w:pPr>
        <w:ind w:firstLine="709"/>
        <w:jc w:val="both"/>
        <w:rPr>
          <w:sz w:val="28"/>
          <w:szCs w:val="28"/>
        </w:rPr>
      </w:pPr>
      <w:r>
        <w:rPr>
          <w:b/>
          <w:sz w:val="28"/>
          <w:szCs w:val="28"/>
        </w:rPr>
        <w:t>Ф</w:t>
      </w:r>
      <w:r w:rsidRPr="003438C7">
        <w:rPr>
          <w:b/>
          <w:sz w:val="28"/>
          <w:szCs w:val="28"/>
        </w:rPr>
        <w:t xml:space="preserve">ормуемость: </w:t>
      </w:r>
      <w:r w:rsidRPr="003438C7">
        <w:rPr>
          <w:sz w:val="28"/>
          <w:szCs w:val="28"/>
        </w:rPr>
        <w:t>способность свежеуложенной бетонной смеси протекать через труднопроходимые узкие места, например, между стальными арматурными стержн</w:t>
      </w:r>
      <w:proofErr w:type="gramStart"/>
      <w:r w:rsidRPr="003438C7">
        <w:rPr>
          <w:sz w:val="28"/>
          <w:szCs w:val="28"/>
        </w:rPr>
        <w:t>я-</w:t>
      </w:r>
      <w:proofErr w:type="gramEnd"/>
      <w:r w:rsidRPr="003438C7">
        <w:rPr>
          <w:sz w:val="28"/>
          <w:szCs w:val="28"/>
        </w:rPr>
        <w:t xml:space="preserve"> ми без расслоения иблокировки.</w:t>
      </w:r>
    </w:p>
    <w:p w:rsidR="00077DB3" w:rsidRPr="003438C7" w:rsidRDefault="00077DB3" w:rsidP="00077DB3">
      <w:pPr>
        <w:ind w:firstLine="709"/>
        <w:jc w:val="both"/>
        <w:rPr>
          <w:sz w:val="28"/>
          <w:szCs w:val="28"/>
        </w:rPr>
      </w:pPr>
      <w:r>
        <w:rPr>
          <w:b/>
          <w:sz w:val="28"/>
          <w:szCs w:val="28"/>
        </w:rPr>
        <w:t>В</w:t>
      </w:r>
      <w:r w:rsidRPr="003438C7">
        <w:rPr>
          <w:b/>
          <w:sz w:val="28"/>
          <w:szCs w:val="28"/>
        </w:rPr>
        <w:t xml:space="preserve">ремя прохождения через воронку: </w:t>
      </w:r>
      <w:r w:rsidRPr="003438C7">
        <w:rPr>
          <w:sz w:val="28"/>
          <w:szCs w:val="28"/>
        </w:rPr>
        <w:t xml:space="preserve">период времени в </w:t>
      </w:r>
      <w:proofErr w:type="gramStart"/>
      <w:r w:rsidRPr="003438C7">
        <w:rPr>
          <w:sz w:val="28"/>
          <w:szCs w:val="28"/>
        </w:rPr>
        <w:t>течение</w:t>
      </w:r>
      <w:proofErr w:type="gramEnd"/>
      <w:r w:rsidRPr="003438C7">
        <w:rPr>
          <w:sz w:val="28"/>
          <w:szCs w:val="28"/>
        </w:rPr>
        <w:t xml:space="preserve"> которого порция бетонной смеси объемом 10 литров истечет через стандартную V-образную воронку.</w:t>
      </w:r>
    </w:p>
    <w:p w:rsidR="00077DB3" w:rsidRPr="003438C7" w:rsidRDefault="00077DB3" w:rsidP="00077DB3">
      <w:pPr>
        <w:ind w:firstLine="709"/>
        <w:jc w:val="both"/>
        <w:rPr>
          <w:sz w:val="28"/>
          <w:szCs w:val="28"/>
        </w:rPr>
      </w:pPr>
      <w:r>
        <w:rPr>
          <w:b/>
          <w:sz w:val="28"/>
          <w:szCs w:val="28"/>
        </w:rPr>
        <w:t>С</w:t>
      </w:r>
      <w:r w:rsidRPr="003438C7">
        <w:rPr>
          <w:b/>
          <w:sz w:val="28"/>
          <w:szCs w:val="28"/>
        </w:rPr>
        <w:t xml:space="preserve">табильность: </w:t>
      </w:r>
      <w:r w:rsidRPr="003438C7">
        <w:rPr>
          <w:sz w:val="28"/>
          <w:szCs w:val="28"/>
        </w:rPr>
        <w:t>способность бетонной смеси сохранять заданные характеристики в условиях незначительного изменения свойств или содержания сырьевых материалов.</w:t>
      </w:r>
    </w:p>
    <w:p w:rsidR="00077DB3" w:rsidRPr="003438C7" w:rsidRDefault="00077DB3" w:rsidP="00077DB3">
      <w:pPr>
        <w:ind w:firstLine="709"/>
        <w:jc w:val="both"/>
        <w:rPr>
          <w:sz w:val="28"/>
          <w:szCs w:val="28"/>
        </w:rPr>
      </w:pPr>
      <w:r>
        <w:rPr>
          <w:b/>
          <w:sz w:val="28"/>
          <w:szCs w:val="28"/>
        </w:rPr>
        <w:t>В</w:t>
      </w:r>
      <w:r w:rsidRPr="003438C7">
        <w:rPr>
          <w:b/>
          <w:sz w:val="28"/>
          <w:szCs w:val="28"/>
        </w:rPr>
        <w:t xml:space="preserve">язкость: </w:t>
      </w:r>
      <w:r w:rsidRPr="003438C7">
        <w:rPr>
          <w:sz w:val="28"/>
          <w:szCs w:val="28"/>
        </w:rPr>
        <w:t xml:space="preserve">сопротивление течению материала (например, смеси ЛМБ) в </w:t>
      </w:r>
      <w:proofErr w:type="gramStart"/>
      <w:r w:rsidRPr="003438C7">
        <w:rPr>
          <w:sz w:val="28"/>
          <w:szCs w:val="28"/>
        </w:rPr>
        <w:t>начальный</w:t>
      </w:r>
      <w:proofErr w:type="gramEnd"/>
      <w:r w:rsidRPr="003438C7">
        <w:rPr>
          <w:sz w:val="28"/>
          <w:szCs w:val="28"/>
        </w:rPr>
        <w:t xml:space="preserve"> моментвремени.</w:t>
      </w:r>
    </w:p>
    <w:p w:rsidR="00077DB3" w:rsidRPr="003438C7" w:rsidRDefault="00077DB3" w:rsidP="00077DB3">
      <w:pPr>
        <w:ind w:firstLine="709"/>
        <w:jc w:val="both"/>
        <w:rPr>
          <w:sz w:val="28"/>
          <w:szCs w:val="28"/>
        </w:rPr>
      </w:pPr>
      <w:r w:rsidRPr="00077DB3">
        <w:rPr>
          <w:b/>
          <w:sz w:val="28"/>
          <w:szCs w:val="28"/>
        </w:rPr>
        <w:t>Примечание</w:t>
      </w:r>
      <w:r w:rsidRPr="003438C7">
        <w:rPr>
          <w:sz w:val="28"/>
          <w:szCs w:val="28"/>
        </w:rPr>
        <w:t xml:space="preserve"> - У ЛМБ вязкость определяется скоростью расплыва T</w:t>
      </w:r>
      <w:r w:rsidRPr="003438C7">
        <w:rPr>
          <w:position w:val="-5"/>
          <w:sz w:val="28"/>
          <w:szCs w:val="28"/>
        </w:rPr>
        <w:t xml:space="preserve">500 </w:t>
      </w:r>
      <w:r w:rsidRPr="003438C7">
        <w:rPr>
          <w:sz w:val="28"/>
          <w:szCs w:val="28"/>
        </w:rPr>
        <w:t>при испытании на расплыв конуса или временем протекания в испытании с использованием V- образной воронки.</w:t>
      </w:r>
    </w:p>
    <w:p w:rsidR="00077DB3" w:rsidRPr="003438C7" w:rsidRDefault="00077DB3" w:rsidP="00077DB3">
      <w:pPr>
        <w:ind w:firstLine="709"/>
        <w:jc w:val="both"/>
        <w:rPr>
          <w:sz w:val="28"/>
          <w:szCs w:val="28"/>
        </w:rPr>
      </w:pPr>
      <w:r>
        <w:rPr>
          <w:b/>
          <w:sz w:val="28"/>
          <w:szCs w:val="28"/>
        </w:rPr>
        <w:t>Т</w:t>
      </w:r>
      <w:r w:rsidRPr="003438C7">
        <w:rPr>
          <w:b/>
          <w:sz w:val="28"/>
          <w:szCs w:val="28"/>
        </w:rPr>
        <w:t xml:space="preserve">екучесть: </w:t>
      </w:r>
      <w:proofErr w:type="gramStart"/>
      <w:r w:rsidRPr="003438C7">
        <w:rPr>
          <w:sz w:val="28"/>
          <w:szCs w:val="28"/>
        </w:rPr>
        <w:t>свободный</w:t>
      </w:r>
      <w:proofErr w:type="gramEnd"/>
      <w:r w:rsidRPr="003438C7">
        <w:rPr>
          <w:sz w:val="28"/>
          <w:szCs w:val="28"/>
        </w:rPr>
        <w:t xml:space="preserve"> расплыв бетоннойсмеси.</w:t>
      </w:r>
    </w:p>
    <w:p w:rsidR="00077DB3" w:rsidRPr="003438C7" w:rsidRDefault="00077DB3" w:rsidP="00077DB3">
      <w:pPr>
        <w:ind w:firstLine="709"/>
        <w:jc w:val="both"/>
        <w:rPr>
          <w:sz w:val="28"/>
          <w:szCs w:val="28"/>
        </w:rPr>
      </w:pPr>
      <w:r>
        <w:rPr>
          <w:b/>
          <w:sz w:val="28"/>
          <w:szCs w:val="28"/>
        </w:rPr>
        <w:t>Л</w:t>
      </w:r>
      <w:r w:rsidRPr="003438C7">
        <w:rPr>
          <w:b/>
          <w:sz w:val="28"/>
          <w:szCs w:val="28"/>
        </w:rPr>
        <w:t xml:space="preserve">ожное схватывание цемента: </w:t>
      </w:r>
      <w:r w:rsidRPr="003438C7">
        <w:rPr>
          <w:sz w:val="28"/>
          <w:szCs w:val="28"/>
        </w:rPr>
        <w:t>преждевременная частичная или полная потеря подвижности цементным тестом, устраняемая с помощью механического воздействия.</w:t>
      </w:r>
    </w:p>
    <w:p w:rsidR="00077DB3" w:rsidRPr="003438C7" w:rsidRDefault="00077DB3" w:rsidP="00077DB3">
      <w:pPr>
        <w:ind w:firstLine="709"/>
        <w:jc w:val="both"/>
        <w:rPr>
          <w:sz w:val="28"/>
          <w:szCs w:val="28"/>
        </w:rPr>
      </w:pPr>
      <w:r>
        <w:rPr>
          <w:b/>
          <w:sz w:val="28"/>
          <w:szCs w:val="28"/>
        </w:rPr>
        <w:t>Л</w:t>
      </w:r>
      <w:r w:rsidRPr="003438C7">
        <w:rPr>
          <w:b/>
          <w:sz w:val="28"/>
          <w:szCs w:val="28"/>
        </w:rPr>
        <w:t xml:space="preserve">ежалый цемент: </w:t>
      </w:r>
      <w:r w:rsidRPr="003438C7">
        <w:rPr>
          <w:sz w:val="28"/>
          <w:szCs w:val="28"/>
        </w:rPr>
        <w:t>цемент, сроком хранения более 6 месяцев. При просеивании пробы цемента сквозь сито с сеткой № 008 проходит менее 85 % массы просеиваемой пробы.</w:t>
      </w:r>
    </w:p>
    <w:p w:rsidR="00077DB3" w:rsidRPr="003438C7" w:rsidRDefault="00077DB3" w:rsidP="00077DB3">
      <w:pPr>
        <w:ind w:firstLine="709"/>
        <w:jc w:val="both"/>
        <w:rPr>
          <w:sz w:val="28"/>
          <w:szCs w:val="28"/>
        </w:rPr>
      </w:pPr>
      <w:r>
        <w:rPr>
          <w:b/>
          <w:sz w:val="28"/>
          <w:szCs w:val="28"/>
        </w:rPr>
        <w:t>М</w:t>
      </w:r>
      <w:r w:rsidRPr="003438C7">
        <w:rPr>
          <w:b/>
          <w:sz w:val="28"/>
          <w:szCs w:val="28"/>
        </w:rPr>
        <w:t xml:space="preserve">енеджмент качества - </w:t>
      </w:r>
      <w:r w:rsidRPr="003438C7">
        <w:rPr>
          <w:sz w:val="28"/>
          <w:szCs w:val="28"/>
        </w:rPr>
        <w:t>скоординированная деятельность по руководству и управлению организацией применительно к качеству.</w:t>
      </w:r>
    </w:p>
    <w:p w:rsidR="00077DB3" w:rsidRPr="003438C7" w:rsidRDefault="00077DB3" w:rsidP="00077DB3">
      <w:pPr>
        <w:ind w:firstLine="709"/>
        <w:jc w:val="both"/>
        <w:rPr>
          <w:sz w:val="28"/>
          <w:szCs w:val="28"/>
        </w:rPr>
      </w:pPr>
      <w:r>
        <w:rPr>
          <w:b/>
          <w:sz w:val="28"/>
          <w:szCs w:val="28"/>
        </w:rPr>
        <w:t>Н</w:t>
      </w:r>
      <w:r w:rsidRPr="003438C7">
        <w:rPr>
          <w:b/>
          <w:sz w:val="28"/>
          <w:szCs w:val="28"/>
        </w:rPr>
        <w:t xml:space="preserve">есоответствие </w:t>
      </w:r>
      <w:proofErr w:type="gramStart"/>
      <w:r w:rsidR="00D15754">
        <w:rPr>
          <w:b/>
          <w:sz w:val="28"/>
          <w:szCs w:val="28"/>
        </w:rPr>
        <w:t>–</w:t>
      </w:r>
      <w:r w:rsidRPr="003438C7">
        <w:rPr>
          <w:sz w:val="28"/>
          <w:szCs w:val="28"/>
        </w:rPr>
        <w:t>н</w:t>
      </w:r>
      <w:proofErr w:type="gramEnd"/>
      <w:r w:rsidRPr="003438C7">
        <w:rPr>
          <w:sz w:val="28"/>
          <w:szCs w:val="28"/>
        </w:rPr>
        <w:t>евыполнениетребования.</w:t>
      </w:r>
    </w:p>
    <w:p w:rsidR="00077DB3" w:rsidRPr="003438C7" w:rsidRDefault="00077DB3" w:rsidP="00077DB3">
      <w:pPr>
        <w:ind w:firstLine="709"/>
        <w:jc w:val="both"/>
        <w:rPr>
          <w:sz w:val="28"/>
          <w:szCs w:val="28"/>
        </w:rPr>
      </w:pPr>
      <w:r>
        <w:rPr>
          <w:b/>
          <w:sz w:val="28"/>
          <w:szCs w:val="28"/>
        </w:rPr>
        <w:t>О</w:t>
      </w:r>
      <w:r w:rsidRPr="003438C7">
        <w:rPr>
          <w:b/>
          <w:sz w:val="28"/>
          <w:szCs w:val="28"/>
        </w:rPr>
        <w:t xml:space="preserve">беспечение качества - </w:t>
      </w:r>
      <w:r w:rsidRPr="003438C7">
        <w:rPr>
          <w:sz w:val="28"/>
          <w:szCs w:val="28"/>
        </w:rPr>
        <w:t>часть менеджмента качества, направленная на создание уверенности, что требования к качеству будутвыполнены.</w:t>
      </w:r>
    </w:p>
    <w:p w:rsidR="00077DB3" w:rsidRPr="003438C7" w:rsidRDefault="00077DB3" w:rsidP="00077DB3">
      <w:pPr>
        <w:ind w:firstLine="709"/>
        <w:jc w:val="both"/>
        <w:rPr>
          <w:sz w:val="28"/>
          <w:szCs w:val="28"/>
        </w:rPr>
      </w:pPr>
      <w:r>
        <w:rPr>
          <w:b/>
          <w:sz w:val="28"/>
          <w:szCs w:val="28"/>
        </w:rPr>
        <w:t>П</w:t>
      </w:r>
      <w:r w:rsidRPr="003438C7">
        <w:rPr>
          <w:b/>
          <w:sz w:val="28"/>
          <w:szCs w:val="28"/>
        </w:rPr>
        <w:t xml:space="preserve">лан качества - </w:t>
      </w:r>
      <w:r w:rsidRPr="003438C7">
        <w:rPr>
          <w:sz w:val="28"/>
          <w:szCs w:val="28"/>
        </w:rPr>
        <w:t>документ, определяющий, какие процедуры и соответствующие ресурсы, кем и когда должны применяться к конкретному проекту</w:t>
      </w:r>
      <w:proofErr w:type="gramStart"/>
      <w:r w:rsidRPr="003438C7">
        <w:rPr>
          <w:sz w:val="28"/>
          <w:szCs w:val="28"/>
        </w:rPr>
        <w:t xml:space="preserve"> ,</w:t>
      </w:r>
      <w:proofErr w:type="gramEnd"/>
      <w:r w:rsidRPr="003438C7">
        <w:rPr>
          <w:sz w:val="28"/>
          <w:szCs w:val="28"/>
        </w:rPr>
        <w:t xml:space="preserve"> продукции, процессу иликонтракту.</w:t>
      </w:r>
    </w:p>
    <w:p w:rsidR="00077DB3" w:rsidRPr="00C73342" w:rsidRDefault="00077DB3" w:rsidP="00077DB3">
      <w:pPr>
        <w:widowControl w:val="0"/>
        <w:ind w:right="-160" w:firstLine="709"/>
        <w:jc w:val="both"/>
        <w:rPr>
          <w:color w:val="E97132" w:themeColor="accent2"/>
          <w:sz w:val="28"/>
          <w:szCs w:val="28"/>
        </w:rPr>
      </w:pPr>
      <w:r>
        <w:rPr>
          <w:b/>
          <w:sz w:val="28"/>
          <w:szCs w:val="28"/>
        </w:rPr>
        <w:t>К</w:t>
      </w:r>
      <w:r w:rsidRPr="003438C7">
        <w:rPr>
          <w:b/>
          <w:sz w:val="28"/>
          <w:szCs w:val="28"/>
        </w:rPr>
        <w:t xml:space="preserve">онтроль качества – </w:t>
      </w:r>
      <w:r w:rsidRPr="003438C7">
        <w:rPr>
          <w:sz w:val="28"/>
          <w:szCs w:val="28"/>
        </w:rPr>
        <w:t>комплекс мероприятий и нормативных документов, направленных на поддержание качества (услуги) на заданномуровне.</w:t>
      </w:r>
    </w:p>
    <w:p w:rsidR="00077DB3" w:rsidRDefault="00077DB3" w:rsidP="00077DB3">
      <w:pPr>
        <w:widowControl w:val="0"/>
        <w:ind w:right="-160"/>
        <w:jc w:val="center"/>
        <w:rPr>
          <w:i/>
          <w:sz w:val="28"/>
          <w:szCs w:val="28"/>
        </w:rPr>
      </w:pPr>
    </w:p>
    <w:p w:rsidR="00077DB3" w:rsidRDefault="00077DB3" w:rsidP="00077DB3">
      <w:pPr>
        <w:widowControl w:val="0"/>
        <w:ind w:right="-160"/>
        <w:jc w:val="center"/>
        <w:rPr>
          <w:i/>
          <w:sz w:val="28"/>
          <w:szCs w:val="28"/>
        </w:rPr>
      </w:pPr>
    </w:p>
    <w:p w:rsidR="00077DB3" w:rsidRDefault="00077DB3" w:rsidP="00077DB3">
      <w:pPr>
        <w:widowControl w:val="0"/>
        <w:ind w:right="-160"/>
        <w:jc w:val="center"/>
        <w:rPr>
          <w:i/>
          <w:sz w:val="28"/>
          <w:szCs w:val="28"/>
        </w:rPr>
      </w:pPr>
    </w:p>
    <w:p w:rsidR="00077DB3" w:rsidRDefault="00077DB3" w:rsidP="00077DB3">
      <w:pPr>
        <w:widowControl w:val="0"/>
        <w:ind w:right="-160"/>
        <w:jc w:val="center"/>
        <w:rPr>
          <w:i/>
          <w:sz w:val="28"/>
          <w:szCs w:val="28"/>
        </w:rPr>
      </w:pPr>
    </w:p>
    <w:p w:rsidR="00077DB3" w:rsidRDefault="00077DB3" w:rsidP="00077DB3">
      <w:pPr>
        <w:widowControl w:val="0"/>
        <w:ind w:right="-160"/>
        <w:jc w:val="center"/>
        <w:rPr>
          <w:i/>
          <w:sz w:val="28"/>
          <w:szCs w:val="28"/>
        </w:rPr>
      </w:pPr>
    </w:p>
    <w:p w:rsidR="00077DB3" w:rsidRDefault="00077DB3" w:rsidP="00077DB3">
      <w:pPr>
        <w:widowControl w:val="0"/>
        <w:ind w:right="-160"/>
        <w:jc w:val="center"/>
        <w:rPr>
          <w:i/>
          <w:sz w:val="28"/>
          <w:szCs w:val="28"/>
        </w:rPr>
      </w:pPr>
    </w:p>
    <w:p w:rsidR="00077DB3" w:rsidRDefault="00077DB3" w:rsidP="00077DB3">
      <w:pPr>
        <w:widowControl w:val="0"/>
        <w:ind w:right="-160"/>
        <w:jc w:val="center"/>
        <w:rPr>
          <w:i/>
          <w:sz w:val="28"/>
          <w:szCs w:val="28"/>
        </w:rPr>
      </w:pPr>
    </w:p>
    <w:p w:rsidR="00077DB3" w:rsidRDefault="00077DB3" w:rsidP="00077DB3">
      <w:pPr>
        <w:widowControl w:val="0"/>
        <w:ind w:firstLine="709"/>
        <w:jc w:val="center"/>
        <w:rPr>
          <w:b/>
          <w:sz w:val="28"/>
          <w:szCs w:val="28"/>
        </w:rPr>
      </w:pPr>
      <w:r w:rsidRPr="00295F59">
        <w:rPr>
          <w:b/>
          <w:sz w:val="28"/>
          <w:szCs w:val="28"/>
        </w:rPr>
        <w:lastRenderedPageBreak/>
        <w:t>ОБОЗНАЧЕНИЯ И СОКРАЩЕНИЯ</w:t>
      </w:r>
    </w:p>
    <w:p w:rsidR="00077DB3" w:rsidRDefault="00077DB3" w:rsidP="00077DB3">
      <w:pPr>
        <w:widowControl w:val="0"/>
        <w:ind w:firstLine="426"/>
        <w:jc w:val="center"/>
        <w:rPr>
          <w:b/>
          <w:sz w:val="28"/>
          <w:szCs w:val="28"/>
        </w:rPr>
      </w:pPr>
    </w:p>
    <w:p w:rsidR="00077DB3" w:rsidRDefault="00077DB3" w:rsidP="00077DB3">
      <w:pPr>
        <w:widowControl w:val="0"/>
        <w:ind w:firstLine="709"/>
        <w:jc w:val="both"/>
        <w:rPr>
          <w:sz w:val="28"/>
          <w:szCs w:val="28"/>
          <w:lang w:val="kk-KZ"/>
        </w:rPr>
      </w:pPr>
      <w:r>
        <w:rPr>
          <w:sz w:val="28"/>
          <w:szCs w:val="28"/>
        </w:rPr>
        <w:t>В настоящей диссертации применяются следующие обозначения и сокращения:</w:t>
      </w:r>
    </w:p>
    <w:p w:rsidR="00077DB3" w:rsidRPr="003438C7" w:rsidRDefault="00077DB3" w:rsidP="00077DB3">
      <w:pPr>
        <w:ind w:firstLine="709"/>
        <w:jc w:val="both"/>
        <w:rPr>
          <w:sz w:val="28"/>
          <w:szCs w:val="28"/>
        </w:rPr>
      </w:pPr>
      <w:r w:rsidRPr="003438C7">
        <w:rPr>
          <w:sz w:val="28"/>
          <w:szCs w:val="28"/>
        </w:rPr>
        <w:t>ЛМБ – литой модифицированный бетон</w:t>
      </w:r>
    </w:p>
    <w:p w:rsidR="00077DB3" w:rsidRPr="003438C7" w:rsidRDefault="00077DB3" w:rsidP="00077DB3">
      <w:pPr>
        <w:ind w:firstLine="709"/>
        <w:jc w:val="both"/>
        <w:rPr>
          <w:sz w:val="28"/>
          <w:szCs w:val="28"/>
        </w:rPr>
      </w:pPr>
      <w:r w:rsidRPr="003438C7">
        <w:rPr>
          <w:sz w:val="28"/>
          <w:szCs w:val="28"/>
        </w:rPr>
        <w:t xml:space="preserve">ЛБС - литая бетонная смесь </w:t>
      </w:r>
    </w:p>
    <w:p w:rsidR="00077DB3" w:rsidRPr="003438C7" w:rsidRDefault="00077DB3" w:rsidP="00077DB3">
      <w:pPr>
        <w:ind w:firstLine="709"/>
        <w:jc w:val="both"/>
        <w:rPr>
          <w:sz w:val="28"/>
          <w:szCs w:val="28"/>
        </w:rPr>
      </w:pPr>
      <w:r w:rsidRPr="003438C7">
        <w:rPr>
          <w:sz w:val="28"/>
          <w:szCs w:val="28"/>
        </w:rPr>
        <w:t>НТД – нормативно-техническая документация</w:t>
      </w:r>
    </w:p>
    <w:p w:rsidR="00077DB3" w:rsidRPr="003438C7" w:rsidRDefault="00077DB3" w:rsidP="00077DB3">
      <w:pPr>
        <w:ind w:firstLine="709"/>
        <w:jc w:val="both"/>
        <w:rPr>
          <w:sz w:val="28"/>
          <w:szCs w:val="28"/>
        </w:rPr>
      </w:pPr>
      <w:r w:rsidRPr="003438C7">
        <w:rPr>
          <w:sz w:val="28"/>
          <w:szCs w:val="28"/>
        </w:rPr>
        <w:t>СМК – система менеджментакачества</w:t>
      </w:r>
    </w:p>
    <w:p w:rsidR="00077DB3" w:rsidRPr="007B717F" w:rsidRDefault="00077DB3" w:rsidP="00077DB3">
      <w:pPr>
        <w:widowControl w:val="0"/>
        <w:ind w:firstLine="709"/>
        <w:jc w:val="both"/>
        <w:rPr>
          <w:sz w:val="28"/>
          <w:szCs w:val="28"/>
        </w:rPr>
      </w:pPr>
      <w:r w:rsidRPr="007B717F">
        <w:rPr>
          <w:sz w:val="28"/>
          <w:szCs w:val="28"/>
        </w:rPr>
        <w:t>F – площадь, м</w:t>
      </w:r>
      <w:proofErr w:type="gramStart"/>
      <w:r w:rsidRPr="007B717F">
        <w:rPr>
          <w:sz w:val="28"/>
          <w:szCs w:val="28"/>
          <w:vertAlign w:val="superscript"/>
        </w:rPr>
        <w:t>2</w:t>
      </w:r>
      <w:proofErr w:type="gramEnd"/>
    </w:p>
    <w:p w:rsidR="00077DB3" w:rsidRPr="007B717F" w:rsidRDefault="00077DB3" w:rsidP="00077DB3">
      <w:pPr>
        <w:widowControl w:val="0"/>
        <w:ind w:firstLine="709"/>
        <w:jc w:val="both"/>
        <w:rPr>
          <w:sz w:val="28"/>
          <w:szCs w:val="28"/>
        </w:rPr>
      </w:pPr>
      <w:r w:rsidRPr="007B717F">
        <w:rPr>
          <w:sz w:val="28"/>
          <w:szCs w:val="28"/>
        </w:rPr>
        <w:t>Т – время, сек.</w:t>
      </w:r>
    </w:p>
    <w:p w:rsidR="00077DB3" w:rsidRPr="007B717F" w:rsidRDefault="00077DB3" w:rsidP="00077DB3">
      <w:pPr>
        <w:widowControl w:val="0"/>
        <w:ind w:firstLine="709"/>
        <w:jc w:val="both"/>
        <w:rPr>
          <w:sz w:val="28"/>
          <w:szCs w:val="28"/>
        </w:rPr>
      </w:pPr>
      <w:r w:rsidRPr="007B717F">
        <w:rPr>
          <w:sz w:val="28"/>
          <w:szCs w:val="28"/>
        </w:rPr>
        <w:t>V – объем, м</w:t>
      </w:r>
      <w:r w:rsidRPr="007B717F">
        <w:rPr>
          <w:sz w:val="28"/>
          <w:szCs w:val="28"/>
          <w:vertAlign w:val="superscript"/>
        </w:rPr>
        <w:t>3</w:t>
      </w:r>
    </w:p>
    <w:p w:rsidR="00077DB3" w:rsidRPr="007B717F" w:rsidRDefault="00077DB3" w:rsidP="00077DB3">
      <w:pPr>
        <w:widowControl w:val="0"/>
        <w:ind w:firstLine="709"/>
        <w:jc w:val="both"/>
        <w:rPr>
          <w:sz w:val="28"/>
          <w:szCs w:val="28"/>
        </w:rPr>
      </w:pPr>
      <w:r w:rsidRPr="007B717F">
        <w:rPr>
          <w:sz w:val="28"/>
          <w:szCs w:val="28"/>
          <w:lang w:val="en-US"/>
        </w:rPr>
        <w:t>t</w:t>
      </w:r>
      <w:r w:rsidRPr="007B717F">
        <w:rPr>
          <w:sz w:val="28"/>
          <w:szCs w:val="28"/>
        </w:rPr>
        <w:t xml:space="preserve"> – </w:t>
      </w:r>
      <w:proofErr w:type="gramStart"/>
      <w:r w:rsidRPr="007B717F">
        <w:rPr>
          <w:sz w:val="28"/>
          <w:szCs w:val="28"/>
          <w:lang w:val="kk-KZ"/>
        </w:rPr>
        <w:t>т</w:t>
      </w:r>
      <w:r w:rsidRPr="007B717F">
        <w:rPr>
          <w:sz w:val="28"/>
          <w:szCs w:val="28"/>
        </w:rPr>
        <w:t>емпература,</w:t>
      </w:r>
      <w:proofErr w:type="gramEnd"/>
      <w:r w:rsidRPr="007B717F">
        <w:rPr>
          <w:sz w:val="28"/>
          <w:szCs w:val="28"/>
          <w:vertAlign w:val="superscript"/>
        </w:rPr>
        <w:t>0</w:t>
      </w:r>
      <w:r w:rsidRPr="007B717F">
        <w:rPr>
          <w:sz w:val="28"/>
          <w:szCs w:val="28"/>
        </w:rPr>
        <w:t>С</w:t>
      </w:r>
    </w:p>
    <w:p w:rsidR="00077DB3" w:rsidRPr="007B717F" w:rsidRDefault="00077DB3" w:rsidP="00077DB3">
      <w:pPr>
        <w:widowControl w:val="0"/>
        <w:ind w:firstLine="709"/>
        <w:jc w:val="both"/>
        <w:rPr>
          <w:sz w:val="28"/>
          <w:szCs w:val="28"/>
        </w:rPr>
      </w:pPr>
      <w:r w:rsidRPr="007B717F">
        <w:rPr>
          <w:sz w:val="28"/>
          <w:szCs w:val="28"/>
        </w:rPr>
        <w:t>W – влажность, %</w:t>
      </w:r>
    </w:p>
    <w:p w:rsidR="00077DB3" w:rsidRPr="007B717F" w:rsidRDefault="00077DB3" w:rsidP="00077DB3">
      <w:pPr>
        <w:widowControl w:val="0"/>
        <w:ind w:firstLine="709"/>
        <w:jc w:val="both"/>
        <w:rPr>
          <w:sz w:val="28"/>
          <w:szCs w:val="28"/>
        </w:rPr>
      </w:pPr>
      <w:proofErr w:type="gramStart"/>
      <w:r w:rsidRPr="007B717F">
        <w:rPr>
          <w:sz w:val="28"/>
          <w:szCs w:val="28"/>
        </w:rPr>
        <w:t>Пл</w:t>
      </w:r>
      <w:proofErr w:type="gramEnd"/>
      <w:r w:rsidRPr="007B717F">
        <w:rPr>
          <w:sz w:val="28"/>
          <w:szCs w:val="28"/>
        </w:rPr>
        <w:t xml:space="preserve"> – плотность, кг/м</w:t>
      </w:r>
      <w:r w:rsidRPr="007B717F">
        <w:rPr>
          <w:sz w:val="28"/>
          <w:szCs w:val="28"/>
          <w:vertAlign w:val="superscript"/>
        </w:rPr>
        <w:t>3</w:t>
      </w:r>
    </w:p>
    <w:p w:rsidR="00077DB3" w:rsidRPr="007B717F" w:rsidRDefault="00077DB3" w:rsidP="00077DB3">
      <w:pPr>
        <w:widowControl w:val="0"/>
        <w:ind w:firstLine="709"/>
        <w:jc w:val="both"/>
        <w:rPr>
          <w:sz w:val="28"/>
          <w:szCs w:val="28"/>
        </w:rPr>
      </w:pPr>
      <w:r w:rsidRPr="007B717F">
        <w:rPr>
          <w:sz w:val="28"/>
          <w:szCs w:val="28"/>
        </w:rPr>
        <w:sym w:font="Symbol" w:char="F06A"/>
      </w:r>
      <w:r w:rsidRPr="007B717F">
        <w:rPr>
          <w:sz w:val="28"/>
          <w:szCs w:val="28"/>
        </w:rPr>
        <w:t>– относительная  влажность воздуха, %</w:t>
      </w:r>
    </w:p>
    <w:p w:rsidR="00077DB3" w:rsidRPr="007B717F" w:rsidRDefault="00077DB3" w:rsidP="00077DB3">
      <w:pPr>
        <w:widowControl w:val="0"/>
        <w:ind w:firstLine="709"/>
        <w:jc w:val="both"/>
        <w:rPr>
          <w:sz w:val="28"/>
          <w:szCs w:val="28"/>
        </w:rPr>
      </w:pPr>
      <w:r w:rsidRPr="007B717F">
        <w:rPr>
          <w:sz w:val="28"/>
          <w:szCs w:val="28"/>
        </w:rPr>
        <w:sym w:font="Symbol" w:char="F065"/>
      </w:r>
      <w:r w:rsidRPr="007B717F">
        <w:rPr>
          <w:sz w:val="28"/>
          <w:szCs w:val="28"/>
        </w:rPr>
        <w:tab/>
        <w:t xml:space="preserve">– деформация усадочная, </w:t>
      </w:r>
      <w:proofErr w:type="gramStart"/>
      <w:r w:rsidRPr="007B717F">
        <w:rPr>
          <w:sz w:val="28"/>
          <w:szCs w:val="28"/>
        </w:rPr>
        <w:t>мм</w:t>
      </w:r>
      <w:proofErr w:type="gramEnd"/>
      <w:r w:rsidRPr="007B717F">
        <w:rPr>
          <w:sz w:val="28"/>
          <w:szCs w:val="28"/>
        </w:rPr>
        <w:t>/м</w:t>
      </w:r>
    </w:p>
    <w:p w:rsidR="00077DB3" w:rsidRPr="007B717F" w:rsidRDefault="00077DB3" w:rsidP="00077DB3">
      <w:pPr>
        <w:widowControl w:val="0"/>
        <w:ind w:firstLine="709"/>
        <w:jc w:val="both"/>
        <w:rPr>
          <w:sz w:val="28"/>
          <w:szCs w:val="28"/>
        </w:rPr>
      </w:pPr>
      <w:r w:rsidRPr="007B717F">
        <w:rPr>
          <w:sz w:val="28"/>
          <w:szCs w:val="28"/>
        </w:rPr>
        <w:t>C</w:t>
      </w:r>
      <w:r w:rsidRPr="007B717F">
        <w:rPr>
          <w:sz w:val="28"/>
          <w:szCs w:val="28"/>
        </w:rPr>
        <w:tab/>
        <w:t xml:space="preserve">– отношение кремнеземистого компонента к </w:t>
      </w:r>
      <w:proofErr w:type="gramStart"/>
      <w:r w:rsidRPr="007B717F">
        <w:rPr>
          <w:sz w:val="28"/>
          <w:szCs w:val="28"/>
        </w:rPr>
        <w:t>вяжущему</w:t>
      </w:r>
      <w:proofErr w:type="gramEnd"/>
    </w:p>
    <w:p w:rsidR="00077DB3" w:rsidRPr="007B717F" w:rsidRDefault="00077DB3" w:rsidP="00077DB3">
      <w:pPr>
        <w:widowControl w:val="0"/>
        <w:ind w:firstLine="709"/>
        <w:jc w:val="both"/>
        <w:rPr>
          <w:sz w:val="28"/>
          <w:szCs w:val="28"/>
        </w:rPr>
      </w:pPr>
      <w:r w:rsidRPr="007B717F">
        <w:rPr>
          <w:sz w:val="28"/>
          <w:szCs w:val="28"/>
        </w:rPr>
        <w:sym w:font="Symbol" w:char="F074"/>
      </w:r>
      <w:r w:rsidRPr="007B717F">
        <w:rPr>
          <w:sz w:val="28"/>
          <w:szCs w:val="28"/>
        </w:rPr>
        <w:t>–пластическая прочность, Па</w:t>
      </w:r>
    </w:p>
    <w:p w:rsidR="00077DB3" w:rsidRPr="007B717F" w:rsidRDefault="00077DB3" w:rsidP="00077DB3">
      <w:pPr>
        <w:widowControl w:val="0"/>
        <w:ind w:firstLine="709"/>
        <w:jc w:val="both"/>
        <w:rPr>
          <w:sz w:val="28"/>
          <w:szCs w:val="28"/>
        </w:rPr>
      </w:pPr>
      <w:r w:rsidRPr="007B717F">
        <w:rPr>
          <w:sz w:val="28"/>
          <w:szCs w:val="28"/>
        </w:rPr>
        <w:sym w:font="Symbol" w:char="F068"/>
      </w:r>
      <w:r w:rsidRPr="007B717F">
        <w:rPr>
          <w:sz w:val="28"/>
          <w:szCs w:val="28"/>
        </w:rPr>
        <w:t xml:space="preserve">–коэффициент теплопроводности, </w:t>
      </w:r>
      <w:proofErr w:type="gramStart"/>
      <w:r w:rsidRPr="007B717F">
        <w:rPr>
          <w:sz w:val="28"/>
          <w:szCs w:val="28"/>
        </w:rPr>
        <w:t>Вт</w:t>
      </w:r>
      <w:proofErr w:type="gramEnd"/>
      <w:r w:rsidRPr="007B717F">
        <w:rPr>
          <w:sz w:val="28"/>
          <w:szCs w:val="28"/>
        </w:rPr>
        <w:t>/м</w:t>
      </w:r>
      <w:r w:rsidRPr="007B717F">
        <w:rPr>
          <w:sz w:val="28"/>
          <w:szCs w:val="28"/>
        </w:rPr>
        <w:sym w:font="Symbol" w:char="F0D7"/>
      </w:r>
      <w:r w:rsidRPr="007B717F">
        <w:rPr>
          <w:sz w:val="28"/>
          <w:szCs w:val="28"/>
          <w:vertAlign w:val="superscript"/>
        </w:rPr>
        <w:t>0</w:t>
      </w:r>
      <w:r w:rsidRPr="007B717F">
        <w:rPr>
          <w:sz w:val="28"/>
          <w:szCs w:val="28"/>
        </w:rPr>
        <w:t>С</w:t>
      </w:r>
    </w:p>
    <w:p w:rsidR="00077DB3" w:rsidRPr="007B717F" w:rsidRDefault="00077DB3" w:rsidP="00077DB3">
      <w:pPr>
        <w:widowControl w:val="0"/>
        <w:ind w:firstLine="709"/>
        <w:jc w:val="both"/>
        <w:rPr>
          <w:sz w:val="28"/>
          <w:szCs w:val="28"/>
        </w:rPr>
      </w:pPr>
      <w:r w:rsidRPr="007B717F">
        <w:rPr>
          <w:sz w:val="28"/>
          <w:szCs w:val="28"/>
        </w:rPr>
        <w:t>К</w:t>
      </w:r>
      <w:r w:rsidRPr="007B717F">
        <w:rPr>
          <w:sz w:val="28"/>
          <w:szCs w:val="28"/>
          <w:vertAlign w:val="subscript"/>
        </w:rPr>
        <w:t>мрз</w:t>
      </w:r>
      <w:r w:rsidRPr="007B717F">
        <w:rPr>
          <w:sz w:val="28"/>
          <w:szCs w:val="28"/>
        </w:rPr>
        <w:t>–коэффициент морозостойкости</w:t>
      </w:r>
    </w:p>
    <w:p w:rsidR="00077DB3" w:rsidRPr="007B717F" w:rsidRDefault="00077DB3" w:rsidP="00077DB3">
      <w:pPr>
        <w:widowControl w:val="0"/>
        <w:ind w:firstLine="709"/>
        <w:jc w:val="both"/>
        <w:rPr>
          <w:sz w:val="28"/>
          <w:szCs w:val="28"/>
        </w:rPr>
      </w:pPr>
      <w:r w:rsidRPr="007B717F">
        <w:rPr>
          <w:sz w:val="28"/>
          <w:szCs w:val="28"/>
        </w:rPr>
        <w:t>E</w:t>
      </w:r>
      <w:r w:rsidRPr="007B717F">
        <w:rPr>
          <w:sz w:val="28"/>
          <w:szCs w:val="28"/>
        </w:rPr>
        <w:tab/>
        <w:t>– динамический модуль упругости, (ДМУ), МПа</w:t>
      </w:r>
    </w:p>
    <w:p w:rsidR="00077DB3" w:rsidRPr="007B717F" w:rsidRDefault="00077DB3" w:rsidP="00077DB3">
      <w:pPr>
        <w:widowControl w:val="0"/>
        <w:ind w:firstLine="709"/>
        <w:jc w:val="both"/>
        <w:rPr>
          <w:sz w:val="28"/>
          <w:szCs w:val="28"/>
        </w:rPr>
      </w:pPr>
      <w:r w:rsidRPr="007B717F">
        <w:rPr>
          <w:sz w:val="28"/>
          <w:szCs w:val="28"/>
        </w:rPr>
        <w:sym w:font="Symbol" w:char="F073"/>
      </w:r>
      <w:r w:rsidRPr="007B717F">
        <w:rPr>
          <w:sz w:val="28"/>
          <w:szCs w:val="28"/>
        </w:rPr>
        <w:t>–напряжение, Па</w:t>
      </w:r>
    </w:p>
    <w:p w:rsidR="00077DB3" w:rsidRPr="007B717F" w:rsidRDefault="00077DB3" w:rsidP="00077DB3">
      <w:pPr>
        <w:widowControl w:val="0"/>
        <w:ind w:firstLine="709"/>
        <w:jc w:val="both"/>
        <w:rPr>
          <w:sz w:val="28"/>
          <w:szCs w:val="28"/>
        </w:rPr>
      </w:pPr>
      <w:proofErr w:type="gramStart"/>
      <w:r w:rsidRPr="007B717F">
        <w:rPr>
          <w:sz w:val="28"/>
          <w:szCs w:val="28"/>
        </w:rPr>
        <w:t>R</w:t>
      </w:r>
      <w:proofErr w:type="gramEnd"/>
      <w:r w:rsidRPr="007B717F">
        <w:rPr>
          <w:sz w:val="28"/>
          <w:szCs w:val="28"/>
          <w:vertAlign w:val="subscript"/>
        </w:rPr>
        <w:t>сж</w:t>
      </w:r>
      <w:r w:rsidRPr="007B717F">
        <w:rPr>
          <w:sz w:val="28"/>
          <w:szCs w:val="28"/>
        </w:rPr>
        <w:t>–прочность бетона на сжатие, МПа</w:t>
      </w:r>
    </w:p>
    <w:p w:rsidR="00077DB3" w:rsidRPr="007B717F" w:rsidRDefault="00077DB3" w:rsidP="00077DB3">
      <w:pPr>
        <w:widowControl w:val="0"/>
        <w:ind w:firstLine="709"/>
        <w:jc w:val="both"/>
        <w:rPr>
          <w:sz w:val="28"/>
          <w:szCs w:val="28"/>
        </w:rPr>
      </w:pPr>
      <w:proofErr w:type="gramStart"/>
      <w:r w:rsidRPr="007B717F">
        <w:rPr>
          <w:sz w:val="28"/>
          <w:szCs w:val="28"/>
        </w:rPr>
        <w:t>R</w:t>
      </w:r>
      <w:proofErr w:type="gramEnd"/>
      <w:r w:rsidRPr="007B717F">
        <w:rPr>
          <w:sz w:val="28"/>
          <w:szCs w:val="28"/>
          <w:vertAlign w:val="subscript"/>
        </w:rPr>
        <w:t>изг</w:t>
      </w:r>
      <w:r w:rsidRPr="007B717F">
        <w:rPr>
          <w:sz w:val="28"/>
          <w:szCs w:val="28"/>
        </w:rPr>
        <w:t>–прочность бетона на растяжение при изгибе, МПа</w:t>
      </w:r>
    </w:p>
    <w:p w:rsidR="00077DB3" w:rsidRPr="007B717F" w:rsidRDefault="00077DB3" w:rsidP="00077DB3">
      <w:pPr>
        <w:widowControl w:val="0"/>
        <w:ind w:firstLine="709"/>
        <w:jc w:val="both"/>
        <w:rPr>
          <w:sz w:val="28"/>
          <w:szCs w:val="28"/>
        </w:rPr>
      </w:pPr>
      <w:r w:rsidRPr="007B717F">
        <w:rPr>
          <w:sz w:val="28"/>
          <w:szCs w:val="28"/>
        </w:rPr>
        <w:t>В/</w:t>
      </w:r>
      <w:proofErr w:type="gramStart"/>
      <w:r w:rsidRPr="007B717F">
        <w:rPr>
          <w:sz w:val="28"/>
          <w:szCs w:val="28"/>
        </w:rPr>
        <w:t>Т–</w:t>
      </w:r>
      <w:proofErr w:type="gramEnd"/>
      <w:r w:rsidRPr="007B717F">
        <w:rPr>
          <w:sz w:val="28"/>
          <w:szCs w:val="28"/>
        </w:rPr>
        <w:t xml:space="preserve"> водотвердое отношение</w:t>
      </w:r>
    </w:p>
    <w:p w:rsidR="00077DB3" w:rsidRPr="007B717F" w:rsidRDefault="00077DB3" w:rsidP="00077DB3">
      <w:pPr>
        <w:widowControl w:val="0"/>
        <w:ind w:firstLine="709"/>
        <w:jc w:val="both"/>
        <w:rPr>
          <w:sz w:val="28"/>
          <w:szCs w:val="28"/>
        </w:rPr>
      </w:pPr>
      <w:r w:rsidRPr="007B717F">
        <w:rPr>
          <w:sz w:val="28"/>
          <w:szCs w:val="28"/>
        </w:rPr>
        <w:t>ПАП-1– пудра алюминиевая</w:t>
      </w:r>
    </w:p>
    <w:p w:rsidR="00077DB3" w:rsidRPr="007B717F" w:rsidRDefault="00077DB3" w:rsidP="00077DB3">
      <w:pPr>
        <w:widowControl w:val="0"/>
        <w:ind w:firstLine="709"/>
        <w:jc w:val="both"/>
        <w:rPr>
          <w:sz w:val="28"/>
          <w:szCs w:val="28"/>
        </w:rPr>
      </w:pPr>
      <w:r w:rsidRPr="007B717F">
        <w:rPr>
          <w:sz w:val="28"/>
          <w:szCs w:val="28"/>
        </w:rPr>
        <w:t>НЯБ–неавтоклавный ячеистый бетон</w:t>
      </w:r>
    </w:p>
    <w:p w:rsidR="00077DB3" w:rsidRPr="007B717F" w:rsidRDefault="00077DB3" w:rsidP="00077DB3">
      <w:pPr>
        <w:widowControl w:val="0"/>
        <w:ind w:firstLine="709"/>
        <w:jc w:val="both"/>
        <w:rPr>
          <w:sz w:val="28"/>
          <w:szCs w:val="28"/>
        </w:rPr>
      </w:pPr>
      <w:r w:rsidRPr="007B717F">
        <w:rPr>
          <w:sz w:val="28"/>
          <w:szCs w:val="28"/>
        </w:rPr>
        <w:t>ЭТФ</w:t>
      </w:r>
      <w:proofErr w:type="gramStart"/>
      <w:r w:rsidRPr="007B717F">
        <w:rPr>
          <w:sz w:val="28"/>
          <w:szCs w:val="28"/>
        </w:rPr>
        <w:t>Ш–</w:t>
      </w:r>
      <w:proofErr w:type="gramEnd"/>
      <w:r w:rsidRPr="007B717F">
        <w:rPr>
          <w:sz w:val="28"/>
          <w:szCs w:val="28"/>
        </w:rPr>
        <w:t xml:space="preserve"> электротермофосфорный шлак</w:t>
      </w:r>
    </w:p>
    <w:p w:rsidR="008D4B95" w:rsidRPr="00330555" w:rsidRDefault="009B22CA" w:rsidP="00077DB3">
      <w:pPr>
        <w:widowControl w:val="0"/>
        <w:autoSpaceDE w:val="0"/>
        <w:autoSpaceDN w:val="0"/>
        <w:spacing w:line="360" w:lineRule="auto"/>
        <w:jc w:val="both"/>
        <w:rPr>
          <w:sz w:val="28"/>
          <w:szCs w:val="28"/>
        </w:rPr>
      </w:pPr>
      <w:r>
        <w:rPr>
          <w:sz w:val="28"/>
          <w:szCs w:val="28"/>
          <w:lang w:val="kk-KZ"/>
        </w:rPr>
        <w:t xml:space="preserve">         </w:t>
      </w:r>
      <w:r w:rsidR="00077DB3" w:rsidRPr="007B717F">
        <w:rPr>
          <w:sz w:val="28"/>
          <w:szCs w:val="28"/>
        </w:rPr>
        <w:t>S</w:t>
      </w:r>
      <w:r w:rsidR="00077DB3" w:rsidRPr="007B717F">
        <w:rPr>
          <w:sz w:val="28"/>
          <w:szCs w:val="28"/>
          <w:vertAlign w:val="subscript"/>
        </w:rPr>
        <w:t>уд</w:t>
      </w:r>
      <w:proofErr w:type="gramStart"/>
      <w:r w:rsidR="00077DB3" w:rsidRPr="007B717F">
        <w:rPr>
          <w:sz w:val="28"/>
          <w:szCs w:val="28"/>
          <w:vertAlign w:val="subscript"/>
        </w:rPr>
        <w:t>.</w:t>
      </w:r>
      <w:r w:rsidR="00077DB3" w:rsidRPr="007B717F">
        <w:rPr>
          <w:sz w:val="28"/>
          <w:szCs w:val="28"/>
        </w:rPr>
        <w:t>–</w:t>
      </w:r>
      <w:proofErr w:type="gramEnd"/>
      <w:r w:rsidR="00077DB3" w:rsidRPr="007B717F">
        <w:rPr>
          <w:sz w:val="28"/>
          <w:szCs w:val="28"/>
        </w:rPr>
        <w:t>удельная поверхность, см</w:t>
      </w:r>
      <w:r w:rsidR="00077DB3" w:rsidRPr="007B717F">
        <w:rPr>
          <w:sz w:val="28"/>
          <w:szCs w:val="28"/>
          <w:vertAlign w:val="superscript"/>
        </w:rPr>
        <w:t>2</w:t>
      </w:r>
      <w:r w:rsidR="00077DB3" w:rsidRPr="007B717F">
        <w:rPr>
          <w:sz w:val="28"/>
          <w:szCs w:val="28"/>
        </w:rPr>
        <w:t>/г</w:t>
      </w:r>
    </w:p>
    <w:p w:rsidR="008D4B95" w:rsidRDefault="008D4B95" w:rsidP="008D4B95">
      <w:pPr>
        <w:spacing w:line="360" w:lineRule="auto"/>
        <w:ind w:left="132" w:right="137"/>
        <w:jc w:val="both"/>
        <w:rPr>
          <w:b/>
          <w:sz w:val="28"/>
          <w:szCs w:val="28"/>
        </w:rPr>
      </w:pPr>
    </w:p>
    <w:p w:rsidR="008D4B95" w:rsidRDefault="008D4B95" w:rsidP="00613DAF">
      <w:pPr>
        <w:spacing w:line="360" w:lineRule="auto"/>
        <w:ind w:left="132" w:right="137"/>
        <w:jc w:val="center"/>
        <w:rPr>
          <w:b/>
          <w:sz w:val="28"/>
          <w:szCs w:val="28"/>
        </w:rPr>
      </w:pPr>
    </w:p>
    <w:p w:rsidR="00077DB3" w:rsidRDefault="00077DB3" w:rsidP="00613DAF">
      <w:pPr>
        <w:spacing w:line="360" w:lineRule="auto"/>
        <w:ind w:left="132" w:right="137"/>
        <w:jc w:val="center"/>
        <w:rPr>
          <w:b/>
          <w:sz w:val="28"/>
          <w:szCs w:val="28"/>
        </w:rPr>
      </w:pPr>
    </w:p>
    <w:p w:rsidR="00077DB3" w:rsidRDefault="00077DB3" w:rsidP="00613DAF">
      <w:pPr>
        <w:spacing w:line="360" w:lineRule="auto"/>
        <w:ind w:left="132" w:right="137"/>
        <w:jc w:val="center"/>
        <w:rPr>
          <w:b/>
          <w:sz w:val="28"/>
          <w:szCs w:val="28"/>
        </w:rPr>
      </w:pPr>
    </w:p>
    <w:p w:rsidR="00077DB3" w:rsidRDefault="00077DB3" w:rsidP="00613DAF">
      <w:pPr>
        <w:spacing w:line="360" w:lineRule="auto"/>
        <w:ind w:left="132" w:right="137"/>
        <w:jc w:val="center"/>
        <w:rPr>
          <w:b/>
          <w:sz w:val="28"/>
          <w:szCs w:val="28"/>
        </w:rPr>
      </w:pPr>
    </w:p>
    <w:p w:rsidR="00077DB3" w:rsidRDefault="00077DB3" w:rsidP="00613DAF">
      <w:pPr>
        <w:spacing w:line="360" w:lineRule="auto"/>
        <w:ind w:left="132" w:right="137"/>
        <w:jc w:val="center"/>
        <w:rPr>
          <w:b/>
          <w:sz w:val="28"/>
          <w:szCs w:val="28"/>
        </w:rPr>
      </w:pPr>
    </w:p>
    <w:p w:rsidR="00077DB3" w:rsidRDefault="00077DB3" w:rsidP="00613DAF">
      <w:pPr>
        <w:spacing w:line="360" w:lineRule="auto"/>
        <w:ind w:left="132" w:right="137"/>
        <w:jc w:val="center"/>
        <w:rPr>
          <w:b/>
          <w:sz w:val="28"/>
          <w:szCs w:val="28"/>
        </w:rPr>
      </w:pPr>
    </w:p>
    <w:p w:rsidR="00077DB3" w:rsidRDefault="00077DB3" w:rsidP="00613DAF">
      <w:pPr>
        <w:spacing w:line="360" w:lineRule="auto"/>
        <w:ind w:left="132" w:right="137"/>
        <w:jc w:val="center"/>
        <w:rPr>
          <w:b/>
          <w:sz w:val="28"/>
          <w:szCs w:val="28"/>
        </w:rPr>
      </w:pPr>
    </w:p>
    <w:p w:rsidR="00077DB3" w:rsidRDefault="00077DB3" w:rsidP="00613DAF">
      <w:pPr>
        <w:spacing w:line="360" w:lineRule="auto"/>
        <w:ind w:left="132" w:right="137"/>
        <w:jc w:val="center"/>
        <w:rPr>
          <w:b/>
          <w:sz w:val="28"/>
          <w:szCs w:val="28"/>
        </w:rPr>
      </w:pPr>
    </w:p>
    <w:p w:rsidR="00613DAF" w:rsidRPr="00613DAF" w:rsidRDefault="00613DAF" w:rsidP="00613DAF">
      <w:pPr>
        <w:spacing w:line="360" w:lineRule="auto"/>
        <w:ind w:left="132" w:right="137"/>
        <w:jc w:val="center"/>
        <w:rPr>
          <w:b/>
          <w:sz w:val="28"/>
          <w:szCs w:val="28"/>
        </w:rPr>
      </w:pPr>
      <w:r w:rsidRPr="00330555">
        <w:rPr>
          <w:b/>
          <w:sz w:val="28"/>
          <w:szCs w:val="28"/>
        </w:rPr>
        <w:lastRenderedPageBreak/>
        <w:t>ВВЕДЕНИЕ</w:t>
      </w:r>
    </w:p>
    <w:p w:rsidR="008F5F1C" w:rsidRPr="00077DB3" w:rsidRDefault="00613DAF" w:rsidP="00077DB3">
      <w:pPr>
        <w:ind w:firstLine="709"/>
        <w:jc w:val="both"/>
        <w:rPr>
          <w:b/>
          <w:sz w:val="28"/>
          <w:szCs w:val="28"/>
        </w:rPr>
      </w:pPr>
      <w:r w:rsidRPr="00077DB3">
        <w:rPr>
          <w:b/>
          <w:sz w:val="28"/>
        </w:rPr>
        <w:t xml:space="preserve">Актуальность темы исследования. </w:t>
      </w:r>
      <w:r w:rsidR="006A3856" w:rsidRPr="00077DB3">
        <w:rPr>
          <w:sz w:val="28"/>
          <w:szCs w:val="28"/>
        </w:rPr>
        <w:t>В строительной отрасли к литым модифицированным бетонам предъявляются высокие эксплуатационные требования, охватывающие широкий спектр эксплуатационных характеристик, среди которых особое внимание уделяется прочностным характеристикам, способности материала противостоять влаге, стойкости к повторному замораживанию и оттаиванию, способности сохранять целостность при взаимодействии с агрессивными веществами [1].</w:t>
      </w:r>
      <w:r w:rsidR="00BE0075">
        <w:rPr>
          <w:sz w:val="28"/>
          <w:szCs w:val="28"/>
          <w:lang w:val="kk-KZ"/>
        </w:rPr>
        <w:t xml:space="preserve"> </w:t>
      </w:r>
      <w:r w:rsidR="008F5F1C" w:rsidRPr="00077DB3">
        <w:rPr>
          <w:sz w:val="28"/>
          <w:szCs w:val="28"/>
        </w:rPr>
        <w:t>Многочисленные исследования продемонстрировали возможность усиления строительных конструкций путем использования полимерных добавок с высокой химической стойкостью [2]. Однако из-за высокой себестоимости производства полимербетоны не получили массового применения, в результате чего традиционные бетонные смеси по-прежнему остаются основным конструкционным материалом в строительстве. В европейских странах разработка и внедрение конструкций из монолитного модифицированного бетона достигли значительного уровня: имеются как обширные экспериментальные данные, так и успешно действующие технологии производства. На территории Республики Казахстан данное направление пока остается на стадии научных исследований и местных производственных испытаний, не получив широкого промышленного использования [3]. Исходя из этого, задача разработки литых модифицированных бетонов с повышенной стойкостью к агрессивным средам путем целенаправленного изменения их внутренней структуры представляется актуальной и практически значимой.</w:t>
      </w:r>
    </w:p>
    <w:p w:rsidR="008F5F1C" w:rsidRPr="00077DB3" w:rsidRDefault="008F5F1C" w:rsidP="00077DB3">
      <w:pPr>
        <w:ind w:firstLine="709"/>
        <w:jc w:val="both"/>
        <w:rPr>
          <w:sz w:val="28"/>
          <w:szCs w:val="28"/>
        </w:rPr>
      </w:pPr>
      <w:r w:rsidRPr="00077DB3">
        <w:rPr>
          <w:sz w:val="28"/>
          <w:szCs w:val="28"/>
        </w:rPr>
        <w:t>Для достижения этой цели ключевой задачей является создание литой модифицированной бетонной конструкции высокой плотности, обеспечивающей сбалансированное сочетание технологических показателей и эксплуатационной надежности. Это достигается за счет использования дисперсно-дифференцированных связующих компонентов, способствующих плотной упаковке частиц в каждом локальном микрообъеме материала, в сочетании с применением сложных многокомпонентных модификаторов [4-5].</w:t>
      </w:r>
    </w:p>
    <w:p w:rsidR="008F5F1C" w:rsidRPr="00077DB3" w:rsidRDefault="008F5F1C" w:rsidP="00077DB3">
      <w:pPr>
        <w:ind w:firstLine="709"/>
        <w:jc w:val="both"/>
        <w:rPr>
          <w:sz w:val="28"/>
          <w:szCs w:val="28"/>
        </w:rPr>
      </w:pPr>
      <w:r w:rsidRPr="00077DB3">
        <w:rPr>
          <w:sz w:val="28"/>
          <w:szCs w:val="28"/>
        </w:rPr>
        <w:t>Исследование проводилось в рамках Государственной программы индустриально-инновационного развития Республики Казахстан на 2020-2025 годы.</w:t>
      </w:r>
    </w:p>
    <w:p w:rsidR="006A3856" w:rsidRPr="00077DB3" w:rsidRDefault="00613DAF" w:rsidP="00077DB3">
      <w:pPr>
        <w:ind w:firstLine="709"/>
        <w:jc w:val="both"/>
        <w:rPr>
          <w:b/>
          <w:sz w:val="28"/>
          <w:szCs w:val="28"/>
        </w:rPr>
      </w:pPr>
      <w:r w:rsidRPr="00077DB3">
        <w:rPr>
          <w:b/>
          <w:sz w:val="28"/>
          <w:szCs w:val="28"/>
        </w:rPr>
        <w:t xml:space="preserve">Степень разработанности темы. </w:t>
      </w:r>
      <w:r w:rsidR="008F5F1C" w:rsidRPr="00077DB3">
        <w:rPr>
          <w:sz w:val="28"/>
          <w:szCs w:val="28"/>
        </w:rPr>
        <w:t xml:space="preserve">Анализ научных трудов отечественных и зарубежных исследователей, а также действующих нормативно-технических документов выявил устойчивый интерес к проблемам повышения долговечности бетонных материалов, особенно в условиях агрессивного внешнего воздействия. Поэтому особое внимание уделяется стратегиям повышения устойчивости путем оптимизации состава и структуры цементных систем. </w:t>
      </w:r>
      <w:r w:rsidR="006A3856" w:rsidRPr="00077DB3">
        <w:rPr>
          <w:sz w:val="28"/>
          <w:szCs w:val="28"/>
        </w:rPr>
        <w:t xml:space="preserve">Несмотря на значительный объем исследований в смежной области, тема формирования литых модифицированных бетонов с использованием полифракционных цементных систем, в которых осуществляется строго </w:t>
      </w:r>
      <w:r w:rsidR="006A3856" w:rsidRPr="00077DB3">
        <w:rPr>
          <w:sz w:val="28"/>
          <w:szCs w:val="28"/>
        </w:rPr>
        <w:lastRenderedPageBreak/>
        <w:t>контролируемая гранулометрия, а также с использованием композиционного модификатора, состоящего из трех компонентов (включающий суперпластифицирующий агент, полимерную составляющую и микрокремнезем), остается научно недостаточно разработанной. Это особенно очевидно в контексте изучения того, как данная модификация влияет на закономерности структурной самоорганизации цементной матрицы, а также на конечные потребительские и физико-химические параметры затвердевшего композитного материала.</w:t>
      </w:r>
    </w:p>
    <w:p w:rsidR="008F5F1C" w:rsidRPr="00077DB3" w:rsidRDefault="00C82B96" w:rsidP="00077DB3">
      <w:pPr>
        <w:ind w:firstLine="709"/>
        <w:jc w:val="both"/>
        <w:rPr>
          <w:sz w:val="28"/>
          <w:szCs w:val="28"/>
        </w:rPr>
      </w:pPr>
      <w:r w:rsidRPr="00077DB3">
        <w:rPr>
          <w:b/>
          <w:bCs/>
          <w:sz w:val="28"/>
          <w:szCs w:val="28"/>
        </w:rPr>
        <w:t>Научная гипотеза</w:t>
      </w:r>
      <w:r w:rsidR="00077DB3">
        <w:rPr>
          <w:b/>
          <w:bCs/>
          <w:sz w:val="28"/>
          <w:szCs w:val="28"/>
        </w:rPr>
        <w:t xml:space="preserve">. </w:t>
      </w:r>
      <w:r w:rsidR="006A3856" w:rsidRPr="00077DB3">
        <w:rPr>
          <w:sz w:val="28"/>
          <w:szCs w:val="28"/>
        </w:rPr>
        <w:t>Вероятнее всего, залогом формирования литого модифицированного бетона с высокой прочностью, устойчивостью к трещинам, морозу, влаге и агрессивным воздействиям является детальный контроль фракционного состава цементной составляющей в совокупности с воздействием трехкомпонентного модификатора. Предполагается, что такое инженерное соединение инициирует формирование пространственно-упорядоченной микроструктуры с выраженной кристалличностью и плотной упаковкой элементов, за счет чего достигается высокая структурная стабильность и длительная эксплуатационная надежность композита.</w:t>
      </w:r>
      <w:r w:rsidR="008F5F1C" w:rsidRPr="00077DB3">
        <w:rPr>
          <w:sz w:val="28"/>
          <w:szCs w:val="28"/>
        </w:rPr>
        <w:t xml:space="preserve"> Присутствие микрокремнезема в системе усиливает развитие вторичной пуццолановой реакции, в результате которой образуются химически стойкие гидросиликаты кальция низкого давления типа CSH(B). Это, в свою очередь, обеспечивает дальнейшее повышение коррозионной стойкости материала при работе в агрессивных условиях.</w:t>
      </w:r>
    </w:p>
    <w:p w:rsidR="008F5F1C" w:rsidRPr="00077DB3" w:rsidRDefault="00C82B96" w:rsidP="00077DB3">
      <w:pPr>
        <w:ind w:firstLine="709"/>
        <w:jc w:val="both"/>
        <w:rPr>
          <w:sz w:val="28"/>
          <w:szCs w:val="28"/>
        </w:rPr>
      </w:pPr>
      <w:r w:rsidRPr="00077DB3">
        <w:rPr>
          <w:b/>
          <w:bCs/>
          <w:sz w:val="28"/>
          <w:szCs w:val="28"/>
        </w:rPr>
        <w:t>Цель и задачи исследования</w:t>
      </w:r>
      <w:r w:rsidR="00077DB3">
        <w:rPr>
          <w:b/>
          <w:bCs/>
          <w:sz w:val="28"/>
          <w:szCs w:val="28"/>
        </w:rPr>
        <w:t xml:space="preserve">. </w:t>
      </w:r>
      <w:r w:rsidR="008F5F1C" w:rsidRPr="00077DB3">
        <w:rPr>
          <w:sz w:val="28"/>
          <w:szCs w:val="28"/>
        </w:rPr>
        <w:t>Диссертация посвящена созданию научно обоснованного и технологически реализуемого подхода, позволяющего получать литой бетон с модифицированной структурой, способный эффективно функционировать в агрессивных условиях эксплуатации. Ключевым компонентом данного подхода является введение полифракционного связующего с контролируемым распределением зерен, в состав которого входит трехкомпонентный модификатор — комбинация гиперпластификатора, полимерной добавки и микрокремнезема. Предполагается, что такой комплекс должен обеспечить необходимые показатели производительности и эксплуатационной надежности готового материала.</w:t>
      </w:r>
    </w:p>
    <w:p w:rsidR="000E7F66" w:rsidRPr="00077DB3" w:rsidRDefault="000E7F66" w:rsidP="00077DB3">
      <w:pPr>
        <w:ind w:firstLine="709"/>
        <w:jc w:val="both"/>
        <w:rPr>
          <w:sz w:val="28"/>
          <w:szCs w:val="28"/>
        </w:rPr>
      </w:pPr>
      <w:r w:rsidRPr="00077DB3">
        <w:rPr>
          <w:sz w:val="28"/>
          <w:szCs w:val="28"/>
        </w:rPr>
        <w:t>Для выполнения этой задачи планируется поэтапно рассмотреть следующие направления исследований:</w:t>
      </w:r>
    </w:p>
    <w:p w:rsidR="000E7F66" w:rsidRPr="00077DB3" w:rsidRDefault="000E7F66" w:rsidP="00077DB3">
      <w:pPr>
        <w:ind w:firstLine="709"/>
        <w:jc w:val="both"/>
        <w:rPr>
          <w:sz w:val="28"/>
          <w:szCs w:val="28"/>
        </w:rPr>
      </w:pPr>
      <w:r w:rsidRPr="00077DB3">
        <w:rPr>
          <w:sz w:val="28"/>
          <w:szCs w:val="28"/>
        </w:rPr>
        <w:t>- определение наиболее оптимального состава цементного вяжущего, позволяющего добиться максимальной плотности основания на микроуровне;</w:t>
      </w:r>
    </w:p>
    <w:p w:rsidR="000E7F66" w:rsidRPr="00077DB3" w:rsidRDefault="000E7F66" w:rsidP="00077DB3">
      <w:pPr>
        <w:ind w:firstLine="709"/>
        <w:jc w:val="both"/>
        <w:rPr>
          <w:sz w:val="28"/>
          <w:szCs w:val="28"/>
        </w:rPr>
      </w:pPr>
      <w:r w:rsidRPr="00077DB3">
        <w:rPr>
          <w:sz w:val="28"/>
          <w:szCs w:val="28"/>
        </w:rPr>
        <w:t>- получение литой бетонной системы с целенаправленно модифицированной структурой, сочетающей полифракционную вязкую основу и трехкомпонентный модификатор, а затем оценка влияния такого состава на технологические показатели смеси;</w:t>
      </w:r>
    </w:p>
    <w:p w:rsidR="000E7F66" w:rsidRPr="00077DB3" w:rsidRDefault="000E7F66" w:rsidP="00077DB3">
      <w:pPr>
        <w:ind w:firstLine="709"/>
        <w:jc w:val="both"/>
        <w:rPr>
          <w:sz w:val="28"/>
          <w:szCs w:val="28"/>
        </w:rPr>
      </w:pPr>
      <w:r w:rsidRPr="00077DB3">
        <w:rPr>
          <w:sz w:val="28"/>
          <w:szCs w:val="28"/>
        </w:rPr>
        <w:t xml:space="preserve">- детальное исследование влияния сложного модификационного состава и совокупного эффекта вяжущего, распределенного по фракциям, на </w:t>
      </w:r>
      <w:r w:rsidRPr="00077DB3">
        <w:rPr>
          <w:sz w:val="28"/>
          <w:szCs w:val="28"/>
        </w:rPr>
        <w:lastRenderedPageBreak/>
        <w:t>структурную эволюцию цементного камня и конечные физико-механические показатели уложенного бетона;</w:t>
      </w:r>
    </w:p>
    <w:p w:rsidR="000E7F66" w:rsidRPr="00077DB3" w:rsidRDefault="000E7F66" w:rsidP="00077DB3">
      <w:pPr>
        <w:ind w:firstLine="709"/>
        <w:jc w:val="both"/>
        <w:rPr>
          <w:sz w:val="28"/>
          <w:szCs w:val="28"/>
        </w:rPr>
      </w:pPr>
      <w:r w:rsidRPr="00077DB3">
        <w:rPr>
          <w:sz w:val="28"/>
          <w:szCs w:val="28"/>
        </w:rPr>
        <w:t>- разработка прикладного алгоритма адаптации полученного бетонного материала к условиям массового производства с последующим его целевым использованием при возведении элементов конструкций, работающих в агрессивных средах, включая обязательную техническую проверку его эффективности и анализ эксплуатационной надежности на инженерном уровне.</w:t>
      </w:r>
    </w:p>
    <w:p w:rsidR="000E7F66" w:rsidRPr="00077DB3" w:rsidRDefault="000E7F66" w:rsidP="00077DB3">
      <w:pPr>
        <w:ind w:firstLine="709"/>
        <w:jc w:val="both"/>
        <w:rPr>
          <w:sz w:val="28"/>
          <w:szCs w:val="28"/>
        </w:rPr>
      </w:pPr>
      <w:proofErr w:type="gramStart"/>
      <w:r w:rsidRPr="00077DB3">
        <w:rPr>
          <w:b/>
          <w:bCs/>
          <w:sz w:val="28"/>
          <w:szCs w:val="28"/>
        </w:rPr>
        <w:t>Объектом исследования</w:t>
      </w:r>
      <w:r w:rsidRPr="00077DB3">
        <w:rPr>
          <w:sz w:val="28"/>
          <w:szCs w:val="28"/>
        </w:rPr>
        <w:t xml:space="preserve"> является разновидность литого бетона с заданными модифицирующими характеристиками, характеризующийся полифракционной структурой и получаемый на основе цементного вяжущего с добавлением трех функциональных добавок – суперпластификатора, полимерного компонента и микрокремнезема.</w:t>
      </w:r>
      <w:proofErr w:type="gramEnd"/>
      <w:r w:rsidRPr="00077DB3">
        <w:rPr>
          <w:sz w:val="28"/>
          <w:szCs w:val="28"/>
        </w:rPr>
        <w:t xml:space="preserve"> Основное назначение материала связано с его использованием в строительных проектах, осуществляемых в условиях интенсивной эксплуатации.</w:t>
      </w:r>
    </w:p>
    <w:p w:rsidR="000E7F66" w:rsidRPr="00077DB3" w:rsidRDefault="000E7F66" w:rsidP="00077DB3">
      <w:pPr>
        <w:ind w:firstLine="709"/>
        <w:jc w:val="both"/>
        <w:rPr>
          <w:sz w:val="28"/>
          <w:szCs w:val="28"/>
        </w:rPr>
      </w:pPr>
      <w:r w:rsidRPr="00077DB3">
        <w:rPr>
          <w:b/>
          <w:bCs/>
          <w:sz w:val="28"/>
          <w:szCs w:val="28"/>
        </w:rPr>
        <w:t>Предметом исследования</w:t>
      </w:r>
      <w:r w:rsidRPr="00077DB3">
        <w:rPr>
          <w:sz w:val="28"/>
          <w:szCs w:val="28"/>
        </w:rPr>
        <w:t xml:space="preserve"> является ряд параметров, определяющих как внутреннюю организацию структуры, так и эксплуатационные свойства модифицированного литого бетона. Полифракционная связующая система изучает влияние комбинации тонкодисперсных компонентов и модификаторов на свойства бетона, уделяя особое внимание прочности бетона, влаго-, морозостойкости и стойкости к агрессивным средам за счет высокой плотности оболочки.</w:t>
      </w:r>
    </w:p>
    <w:p w:rsidR="00822FC3" w:rsidRPr="00822FC3" w:rsidRDefault="00C82B96" w:rsidP="00822FC3">
      <w:pPr>
        <w:ind w:firstLine="709"/>
        <w:jc w:val="both"/>
        <w:rPr>
          <w:sz w:val="28"/>
          <w:szCs w:val="28"/>
        </w:rPr>
      </w:pPr>
      <w:r w:rsidRPr="00822FC3">
        <w:rPr>
          <w:b/>
          <w:sz w:val="28"/>
          <w:szCs w:val="28"/>
        </w:rPr>
        <w:t>Научная новизна</w:t>
      </w:r>
      <w:r w:rsidR="00077DB3" w:rsidRPr="00822FC3">
        <w:rPr>
          <w:b/>
          <w:sz w:val="28"/>
          <w:szCs w:val="28"/>
        </w:rPr>
        <w:t>.</w:t>
      </w:r>
      <w:r w:rsidR="005E378B">
        <w:rPr>
          <w:b/>
          <w:sz w:val="28"/>
          <w:szCs w:val="28"/>
        </w:rPr>
        <w:t xml:space="preserve"> </w:t>
      </w:r>
      <w:r w:rsidR="00822FC3" w:rsidRPr="00822FC3">
        <w:rPr>
          <w:sz w:val="28"/>
          <w:szCs w:val="28"/>
        </w:rPr>
        <w:t>Разработан научно-обоснованный метод получения литого модифицированного бетона, основанный на использовании полифракционного цементного вяжущего с контролируемой гранулометрией, способствующей формированию плотной пространственно-упорядоченной структуры цементного камня.</w:t>
      </w:r>
    </w:p>
    <w:p w:rsidR="00822FC3" w:rsidRPr="00822FC3" w:rsidRDefault="00822FC3" w:rsidP="00822FC3">
      <w:pPr>
        <w:ind w:firstLine="709"/>
        <w:jc w:val="both"/>
        <w:rPr>
          <w:sz w:val="28"/>
          <w:szCs w:val="28"/>
        </w:rPr>
      </w:pPr>
      <w:r w:rsidRPr="00822FC3">
        <w:rPr>
          <w:sz w:val="28"/>
          <w:szCs w:val="28"/>
        </w:rPr>
        <w:t>Установлено влияние трехкомпонентного модификатора (суперпластификатор АП-122, поливинилпирролидон, микрокремнезем МК-95) на интенсификацию процессов гидратации и образование устойчивых гидросиликатов кальция типа CSH(B), обеспечивающих повышенные прочностные и эксплуатационные характеристики материала.</w:t>
      </w:r>
    </w:p>
    <w:p w:rsidR="00822FC3" w:rsidRPr="00822FC3" w:rsidRDefault="00822FC3" w:rsidP="00822FC3">
      <w:pPr>
        <w:ind w:firstLine="709"/>
        <w:jc w:val="both"/>
        <w:rPr>
          <w:sz w:val="28"/>
          <w:szCs w:val="28"/>
        </w:rPr>
      </w:pPr>
      <w:r w:rsidRPr="00822FC3">
        <w:rPr>
          <w:sz w:val="28"/>
          <w:szCs w:val="28"/>
        </w:rPr>
        <w:t>Впервые экспериментально подтверждено формирование равномерной микрокристаллической структуры цементного конгломерата с поровой системой диаметром 0,1–0,5 мкм, что обеспечивает снижение водопоглощения до 2,1% и повышение морозостойкости бетона до F600.</w:t>
      </w:r>
    </w:p>
    <w:p w:rsidR="00822FC3" w:rsidRPr="00822FC3" w:rsidRDefault="00822FC3" w:rsidP="00822FC3">
      <w:pPr>
        <w:ind w:firstLine="709"/>
        <w:jc w:val="both"/>
        <w:rPr>
          <w:sz w:val="28"/>
          <w:szCs w:val="28"/>
        </w:rPr>
      </w:pPr>
      <w:r w:rsidRPr="00822FC3">
        <w:rPr>
          <w:sz w:val="28"/>
          <w:szCs w:val="28"/>
        </w:rPr>
        <w:t>Предложен новый состав литого модифицированного бетона, обеспечивающий прочность при сжатии до 66,1 МПа и водонепроницаемость до уровня W12, что подтверждает его эффективность для эксплуатации в агрессивных средах.</w:t>
      </w:r>
    </w:p>
    <w:p w:rsidR="00CC2DB6" w:rsidRPr="00077DB3" w:rsidRDefault="00822FC3" w:rsidP="00822FC3">
      <w:pPr>
        <w:ind w:firstLine="709"/>
        <w:jc w:val="both"/>
        <w:rPr>
          <w:sz w:val="28"/>
          <w:szCs w:val="28"/>
        </w:rPr>
      </w:pPr>
      <w:r w:rsidRPr="00822FC3">
        <w:rPr>
          <w:sz w:val="28"/>
          <w:szCs w:val="28"/>
        </w:rPr>
        <w:t>Разработан и внедрен нормативный технический документ (</w:t>
      </w:r>
      <w:proofErr w:type="gramStart"/>
      <w:r w:rsidRPr="00822FC3">
        <w:rPr>
          <w:sz w:val="28"/>
          <w:szCs w:val="28"/>
        </w:rPr>
        <w:t>ТР</w:t>
      </w:r>
      <w:proofErr w:type="gramEnd"/>
      <w:r w:rsidRPr="00822FC3">
        <w:rPr>
          <w:sz w:val="28"/>
          <w:szCs w:val="28"/>
        </w:rPr>
        <w:t xml:space="preserve"> «ЛМБ2022»), регламентирующий применение модифицированного литого бетона в промышленном строительстве.</w:t>
      </w:r>
    </w:p>
    <w:p w:rsidR="008F5F1C" w:rsidRPr="00077DB3" w:rsidRDefault="00C82B96" w:rsidP="00077DB3">
      <w:pPr>
        <w:ind w:firstLine="709"/>
        <w:jc w:val="both"/>
        <w:rPr>
          <w:sz w:val="28"/>
          <w:szCs w:val="28"/>
        </w:rPr>
      </w:pPr>
      <w:r w:rsidRPr="00077DB3">
        <w:rPr>
          <w:b/>
          <w:bCs/>
          <w:sz w:val="28"/>
          <w:szCs w:val="28"/>
        </w:rPr>
        <w:lastRenderedPageBreak/>
        <w:t>Теоретическая и практическая значимость работы</w:t>
      </w:r>
      <w:r w:rsidR="00077DB3">
        <w:rPr>
          <w:b/>
          <w:bCs/>
          <w:sz w:val="28"/>
          <w:szCs w:val="28"/>
        </w:rPr>
        <w:t xml:space="preserve">. </w:t>
      </w:r>
      <w:r w:rsidR="008F5F1C" w:rsidRPr="00077DB3">
        <w:rPr>
          <w:sz w:val="28"/>
          <w:szCs w:val="28"/>
        </w:rPr>
        <w:t>На основании проведенных исследований получены новые сведения о механизме структурообразования бетонов, полученных с использованием полифракционных вяжущих и сложных тройных смесей (содержащих суперпластификаторы, водорастворимые полимеры и аморфный кремнезем) с контролируемым составом по гранулометрическому составу. Установлено, что создание микрокристаллической структуры в цементной матрице и максимизация плотности упаковки твердой фазы улучшают физико-механические свойства литого модифицированного бетона.</w:t>
      </w:r>
    </w:p>
    <w:p w:rsidR="00602B5E" w:rsidRPr="00077DB3" w:rsidRDefault="00602B5E" w:rsidP="00077DB3">
      <w:pPr>
        <w:ind w:firstLine="709"/>
        <w:jc w:val="both"/>
        <w:rPr>
          <w:sz w:val="28"/>
          <w:szCs w:val="28"/>
        </w:rPr>
      </w:pPr>
      <w:r w:rsidRPr="00077DB3">
        <w:rPr>
          <w:sz w:val="28"/>
          <w:szCs w:val="28"/>
        </w:rPr>
        <w:t>Разработанный в рамках данного исследования материал является результатом целенаправленной адаптации литого модифицированного бетона к условиям эксплуатации в высокоагрессивных средах. Представленная в работе композиция была создана не только как химико-технологическое решение, но и как инженерный ответ на вопросы устойчивого развития. Полученная смесь обладает рядом свойств, обеспечивающих ее пригодность для использования в сложных условиях: показателипрочности достигают 66,1 МПа при сжатии и 7,8 МПа при изгибе. Значение коэффициента интенсивности деформации, показывающего способность материала противостоять росту трещин, составляет 0,07467 МПа х М⁰. При этом водопоглощение снижается до минимума — не более 2,1%. Материал успешно проходит класс водонепроницаемости, достигая уровня W12, а морозостойкость подтверждена на уровне F600. Кроме того, стоит отметить его устойчивость к разрушительному воздействию химических веществ, что важно при использовании в инфраструктуре, подверженной коррозии.</w:t>
      </w:r>
    </w:p>
    <w:p w:rsidR="00602B5E" w:rsidRPr="00077DB3" w:rsidRDefault="00602B5E" w:rsidP="00077DB3">
      <w:pPr>
        <w:ind w:firstLine="709"/>
        <w:jc w:val="both"/>
        <w:rPr>
          <w:sz w:val="28"/>
          <w:szCs w:val="28"/>
        </w:rPr>
      </w:pPr>
      <w:r w:rsidRPr="00077DB3">
        <w:rPr>
          <w:sz w:val="28"/>
          <w:szCs w:val="28"/>
        </w:rPr>
        <w:t xml:space="preserve">В процессе практического применения предлагаемой технологии на производственном уровне разработан и вступил в силу нормативный документ - положение «Модифицированный литейный бетон на основе полифракционного вяжущего с добавлением композиционных модификаторов и техногенных компонентов, образующихся при производстве строительных ферросплавов». Указанный документ - </w:t>
      </w:r>
      <w:proofErr w:type="gramStart"/>
      <w:r w:rsidRPr="00077DB3">
        <w:rPr>
          <w:sz w:val="28"/>
          <w:szCs w:val="28"/>
        </w:rPr>
        <w:t>ТР</w:t>
      </w:r>
      <w:proofErr w:type="gramEnd"/>
      <w:r w:rsidRPr="00077DB3">
        <w:rPr>
          <w:sz w:val="28"/>
          <w:szCs w:val="28"/>
        </w:rPr>
        <w:t xml:space="preserve"> 250117-1412-21022004-2024 - утвержден под наименованием ТР «ЛМБ2022» и выступает в качестве основной технологической основы, обеспечивающей дальнейшее внедрение разработки в промышленную практику.</w:t>
      </w:r>
    </w:p>
    <w:p w:rsidR="00602B5E" w:rsidRPr="00077DB3" w:rsidRDefault="00C82B96" w:rsidP="00077DB3">
      <w:pPr>
        <w:ind w:firstLine="709"/>
        <w:jc w:val="both"/>
        <w:rPr>
          <w:sz w:val="28"/>
          <w:szCs w:val="28"/>
        </w:rPr>
      </w:pPr>
      <w:r w:rsidRPr="00077DB3">
        <w:rPr>
          <w:b/>
          <w:bCs/>
          <w:sz w:val="28"/>
          <w:szCs w:val="28"/>
        </w:rPr>
        <w:t>Методология и методы диссертационного исследования</w:t>
      </w:r>
      <w:r w:rsidR="00077DB3">
        <w:rPr>
          <w:b/>
          <w:bCs/>
          <w:sz w:val="28"/>
          <w:szCs w:val="28"/>
        </w:rPr>
        <w:t xml:space="preserve">. </w:t>
      </w:r>
      <w:r w:rsidR="00602B5E" w:rsidRPr="00077DB3">
        <w:rPr>
          <w:sz w:val="28"/>
          <w:szCs w:val="28"/>
        </w:rPr>
        <w:t xml:space="preserve">Для проведения диссертационного исследования выбран подход, основанный на интеграции нескольких научных правил, отражающих принципы создания конкретных материалов с заданными эксплуатационными параметрами. Теоретической основой является концепция системного анализа в области материаловедения, позволяющая определить взаимосвязь между структурным строением, составом компонентов и физико-механическими свойствами конечного продукта. Комплексность экспериментальных процедур обеспечивается применением проверенных инструментов научного анализа. К ним относятся методы рентгеновского фазового контроля, детальное </w:t>
      </w:r>
      <w:r w:rsidR="00602B5E" w:rsidRPr="00077DB3">
        <w:rPr>
          <w:sz w:val="28"/>
          <w:szCs w:val="28"/>
        </w:rPr>
        <w:lastRenderedPageBreak/>
        <w:t xml:space="preserve">сканирование микроструктуры, химические испытания, а также </w:t>
      </w:r>
      <w:proofErr w:type="gramStart"/>
      <w:r w:rsidR="00602B5E" w:rsidRPr="00077DB3">
        <w:rPr>
          <w:sz w:val="28"/>
          <w:szCs w:val="28"/>
        </w:rPr>
        <w:t>лазерная</w:t>
      </w:r>
      <w:proofErr w:type="gramEnd"/>
      <w:r w:rsidR="00602B5E" w:rsidRPr="00077DB3">
        <w:rPr>
          <w:sz w:val="28"/>
          <w:szCs w:val="28"/>
        </w:rPr>
        <w:t xml:space="preserve"> гранулометрия, используемые в сочетании с математической обработкой данных. Такой синтез позволил эффективно подобрать параметры мелкодисперсных частиц цементного компонента с учетом усадочной плотности частиц и их геометрических свойств, что в дальнейшем определило структурную устойчивость и прочность получаемой матрицы.</w:t>
      </w:r>
    </w:p>
    <w:p w:rsidR="006C3D00" w:rsidRDefault="00C82B96" w:rsidP="00077DB3">
      <w:pPr>
        <w:ind w:firstLine="709"/>
        <w:jc w:val="both"/>
        <w:rPr>
          <w:b/>
          <w:bCs/>
          <w:sz w:val="28"/>
          <w:szCs w:val="28"/>
        </w:rPr>
      </w:pPr>
      <w:r w:rsidRPr="00077DB3">
        <w:rPr>
          <w:b/>
          <w:bCs/>
          <w:sz w:val="28"/>
          <w:szCs w:val="28"/>
        </w:rPr>
        <w:t>Положения, выносимые на защиту</w:t>
      </w:r>
      <w:r w:rsidR="006C3D00">
        <w:rPr>
          <w:b/>
          <w:bCs/>
          <w:sz w:val="28"/>
          <w:szCs w:val="28"/>
        </w:rPr>
        <w:t>:</w:t>
      </w:r>
    </w:p>
    <w:p w:rsidR="00602B5E" w:rsidRPr="00077DB3" w:rsidRDefault="00602B5E" w:rsidP="00077DB3">
      <w:pPr>
        <w:ind w:firstLine="709"/>
        <w:jc w:val="both"/>
        <w:rPr>
          <w:sz w:val="28"/>
          <w:szCs w:val="28"/>
        </w:rPr>
      </w:pPr>
      <w:r w:rsidRPr="00077DB3">
        <w:rPr>
          <w:sz w:val="28"/>
          <w:szCs w:val="28"/>
        </w:rPr>
        <w:t>- Научная проверка возможности достижения высоких эксплуатационных показателей литого бетона основана на введении особой рецептуры цементного вяжущего с регулируемой структурой зерна и максимальной плотностью упаковки, а также использовании смеси поликарбоксилата, полимера и микрокремнезема как единой комплексной модификационной системы.</w:t>
      </w:r>
    </w:p>
    <w:p w:rsidR="00602B5E" w:rsidRPr="00077DB3" w:rsidRDefault="00602B5E" w:rsidP="00077DB3">
      <w:pPr>
        <w:ind w:firstLine="709"/>
        <w:jc w:val="both"/>
        <w:rPr>
          <w:sz w:val="28"/>
          <w:szCs w:val="28"/>
        </w:rPr>
      </w:pPr>
      <w:r w:rsidRPr="00077DB3">
        <w:rPr>
          <w:sz w:val="28"/>
          <w:szCs w:val="28"/>
        </w:rPr>
        <w:t xml:space="preserve">- Системные результаты, полученные в результате поэтапного изучения синергетического эффекта тройного модификатора, сосредоточены на его </w:t>
      </w:r>
      <w:proofErr w:type="gramStart"/>
      <w:r w:rsidRPr="00077DB3">
        <w:rPr>
          <w:sz w:val="28"/>
          <w:szCs w:val="28"/>
        </w:rPr>
        <w:t>влиянии</w:t>
      </w:r>
      <w:proofErr w:type="gramEnd"/>
      <w:r w:rsidRPr="00077DB3">
        <w:rPr>
          <w:sz w:val="28"/>
          <w:szCs w:val="28"/>
        </w:rPr>
        <w:t xml:space="preserve"> на стадии структурообразования, микроморфологии и конечных свойствах цементного камня и композита в целом.</w:t>
      </w:r>
    </w:p>
    <w:p w:rsidR="00602B5E" w:rsidRPr="00077DB3" w:rsidRDefault="00602B5E" w:rsidP="00077DB3">
      <w:pPr>
        <w:ind w:firstLine="709"/>
        <w:jc w:val="both"/>
        <w:rPr>
          <w:sz w:val="28"/>
          <w:szCs w:val="28"/>
        </w:rPr>
      </w:pPr>
      <w:r w:rsidRPr="00077DB3">
        <w:rPr>
          <w:sz w:val="28"/>
          <w:szCs w:val="28"/>
        </w:rPr>
        <w:t xml:space="preserve">- Эмпирическое установление зависимости критических прочностных характеристик, в том числе прочности на сжатие, изгиб, а также светостойкости, показателей циклического замораживания и химического разрушения, напрямую </w:t>
      </w:r>
      <w:proofErr w:type="gramStart"/>
      <w:r w:rsidRPr="00077DB3">
        <w:rPr>
          <w:sz w:val="28"/>
          <w:szCs w:val="28"/>
        </w:rPr>
        <w:t>связана</w:t>
      </w:r>
      <w:proofErr w:type="gramEnd"/>
      <w:r w:rsidRPr="00077DB3">
        <w:rPr>
          <w:sz w:val="28"/>
          <w:szCs w:val="28"/>
        </w:rPr>
        <w:t xml:space="preserve"> с изменением состава модифицирующей смеси в многокомпонентной системе на основе тонкодисперсного минерального вяжущего.</w:t>
      </w:r>
    </w:p>
    <w:p w:rsidR="00602B5E" w:rsidRPr="00077DB3" w:rsidRDefault="00602B5E" w:rsidP="00077DB3">
      <w:pPr>
        <w:ind w:firstLine="709"/>
        <w:jc w:val="both"/>
        <w:rPr>
          <w:sz w:val="28"/>
          <w:szCs w:val="28"/>
        </w:rPr>
      </w:pPr>
      <w:r w:rsidRPr="00077DB3">
        <w:rPr>
          <w:sz w:val="28"/>
          <w:szCs w:val="28"/>
        </w:rPr>
        <w:t>- Проведение аналитической оценки технико-экономической эффективности разработанных рецептур литейных материалов, а параметры внедрения в производство спроектированы с учетом затрат, ресурсоэффективности и рентабельности.</w:t>
      </w:r>
    </w:p>
    <w:p w:rsidR="008F5F1C" w:rsidRPr="00077DB3" w:rsidRDefault="00C82B96" w:rsidP="00077DB3">
      <w:pPr>
        <w:ind w:firstLine="709"/>
        <w:jc w:val="both"/>
        <w:rPr>
          <w:sz w:val="28"/>
          <w:szCs w:val="28"/>
        </w:rPr>
      </w:pPr>
      <w:r w:rsidRPr="006C3D00">
        <w:rPr>
          <w:b/>
          <w:bCs/>
          <w:sz w:val="28"/>
          <w:szCs w:val="28"/>
        </w:rPr>
        <w:t>Степень достоверности результатов</w:t>
      </w:r>
      <w:r w:rsidR="006C3D00">
        <w:rPr>
          <w:b/>
          <w:bCs/>
          <w:sz w:val="28"/>
          <w:szCs w:val="28"/>
        </w:rPr>
        <w:t xml:space="preserve">. </w:t>
      </w:r>
      <w:r w:rsidR="00602B5E" w:rsidRPr="00077DB3">
        <w:rPr>
          <w:sz w:val="28"/>
          <w:szCs w:val="28"/>
        </w:rPr>
        <w:t>Центральным элементом обоснования надежности результатов является набор факторов, минимизирующих влияние случайных и непостоянных искажений. Основным условием является использование высокоточных исследовательских и измерительных приборов, которые стабильно работают во многих испытаниях. Используемые методы контроля основаны на проверенных процедурах измерения, которые обеспечивают доверительный интервал не менее 0,96. Кроме того, для интерпретации полученных данных были использованы методы математического и статистического анализа, что позволило выявить закономерные зависимости и исключить статистически незначимые отклонения. Все это создает прочную основу для надежного подтверждения достоверности проведенных исследований в комплексе.</w:t>
      </w:r>
      <w:r w:rsidR="000C5252">
        <w:rPr>
          <w:sz w:val="28"/>
          <w:szCs w:val="28"/>
          <w:lang w:val="kk-KZ"/>
        </w:rPr>
        <w:t xml:space="preserve"> </w:t>
      </w:r>
      <w:r w:rsidR="008F5F1C" w:rsidRPr="00077DB3">
        <w:rPr>
          <w:sz w:val="28"/>
          <w:szCs w:val="28"/>
        </w:rPr>
        <w:t>Проверка работоспособности технических решений в ходе экспериментальных испытаний и проведение практических испытаний бетонов, разработанных для эксплуатации в жестких условиях, дали хорошие результаты.</w:t>
      </w:r>
    </w:p>
    <w:p w:rsidR="008F5F1C" w:rsidRPr="00077DB3" w:rsidRDefault="00C82B96" w:rsidP="00077DB3">
      <w:pPr>
        <w:ind w:firstLine="709"/>
        <w:jc w:val="both"/>
        <w:rPr>
          <w:sz w:val="28"/>
          <w:szCs w:val="28"/>
        </w:rPr>
      </w:pPr>
      <w:r w:rsidRPr="006C3D00">
        <w:rPr>
          <w:b/>
          <w:bCs/>
          <w:sz w:val="28"/>
          <w:szCs w:val="28"/>
        </w:rPr>
        <w:t>Апробация работы</w:t>
      </w:r>
      <w:r w:rsidR="006C3D00">
        <w:rPr>
          <w:b/>
          <w:bCs/>
          <w:sz w:val="28"/>
          <w:szCs w:val="28"/>
        </w:rPr>
        <w:t xml:space="preserve">. </w:t>
      </w:r>
      <w:r w:rsidR="008F5F1C" w:rsidRPr="00077DB3">
        <w:rPr>
          <w:sz w:val="28"/>
          <w:szCs w:val="28"/>
        </w:rPr>
        <w:t xml:space="preserve">Основное содержание и выводы диссертационного исследования были проверены на научном форуме: II Международная </w:t>
      </w:r>
      <w:r w:rsidR="008F5F1C" w:rsidRPr="00077DB3">
        <w:rPr>
          <w:sz w:val="28"/>
          <w:szCs w:val="28"/>
        </w:rPr>
        <w:lastRenderedPageBreak/>
        <w:t>конференция «Промышленное строительство» (Алматы, 2025</w:t>
      </w:r>
      <w:r w:rsidR="00BE0075">
        <w:rPr>
          <w:sz w:val="28"/>
          <w:szCs w:val="28"/>
          <w:lang w:val="kk-KZ"/>
        </w:rPr>
        <w:t xml:space="preserve"> г.</w:t>
      </w:r>
      <w:r w:rsidR="008F5F1C" w:rsidRPr="00077DB3">
        <w:rPr>
          <w:sz w:val="28"/>
          <w:szCs w:val="28"/>
        </w:rPr>
        <w:t xml:space="preserve">). </w:t>
      </w:r>
      <w:proofErr w:type="gramStart"/>
      <w:r w:rsidR="008F5F1C" w:rsidRPr="00077DB3">
        <w:rPr>
          <w:sz w:val="28"/>
          <w:szCs w:val="28"/>
        </w:rPr>
        <w:t>III Научно-практическая конференция «Особенности проектирования, строительства и эксплуатации зданий и сооружений с активной сейсмозащитой» (Алматы, Нао Руннит, 2024 г.) Международная научно-практическая конференция «Особенности проектирования, строительства и эксплуатации зданий и сооружений с активной сейсмозащитой» (Алматы, Нао Руннит, 2024 г.) Практическая конференция «Перспективы современного производства энергосберегающих строительных материалов» (Ташкент, 2023 г., Ташкент).</w:t>
      </w:r>
      <w:proofErr w:type="gramEnd"/>
    </w:p>
    <w:p w:rsidR="00C82B96" w:rsidRPr="00077DB3" w:rsidRDefault="00C82B96" w:rsidP="00077DB3">
      <w:pPr>
        <w:ind w:firstLine="709"/>
        <w:jc w:val="both"/>
        <w:rPr>
          <w:sz w:val="28"/>
          <w:szCs w:val="28"/>
        </w:rPr>
      </w:pPr>
      <w:r w:rsidRPr="006C3D00">
        <w:rPr>
          <w:b/>
          <w:bCs/>
          <w:sz w:val="28"/>
          <w:szCs w:val="28"/>
        </w:rPr>
        <w:t>Внедрение результатов исследования</w:t>
      </w:r>
      <w:r w:rsidR="006C3D00">
        <w:rPr>
          <w:b/>
          <w:bCs/>
          <w:sz w:val="28"/>
          <w:szCs w:val="28"/>
        </w:rPr>
        <w:t xml:space="preserve">. </w:t>
      </w:r>
      <w:r w:rsidRPr="00077DB3">
        <w:rPr>
          <w:sz w:val="28"/>
          <w:szCs w:val="28"/>
        </w:rPr>
        <w:t>Промышленное внедрение разработанного литого модифицированного бетона осуществлено на предприятии «Темирбетон-1» при производстве железобетонных изделий: изготовлены 200 лотков серии Л9-11 и 100 лотков оросительных систем типа ЛР-6.</w:t>
      </w:r>
    </w:p>
    <w:p w:rsidR="008F5F1C" w:rsidRPr="00077DB3" w:rsidRDefault="008F5F1C" w:rsidP="00077DB3">
      <w:pPr>
        <w:ind w:firstLine="709"/>
        <w:jc w:val="both"/>
        <w:rPr>
          <w:sz w:val="28"/>
          <w:szCs w:val="28"/>
        </w:rPr>
      </w:pPr>
      <w:r w:rsidRPr="006C3D00">
        <w:rPr>
          <w:b/>
          <w:bCs/>
          <w:sz w:val="28"/>
          <w:szCs w:val="28"/>
        </w:rPr>
        <w:t>Личный вклад соискателя</w:t>
      </w:r>
      <w:r w:rsidR="006C3D00">
        <w:rPr>
          <w:b/>
          <w:bCs/>
          <w:sz w:val="28"/>
          <w:szCs w:val="28"/>
        </w:rPr>
        <w:t xml:space="preserve">. </w:t>
      </w:r>
      <w:r w:rsidRPr="00077DB3">
        <w:rPr>
          <w:sz w:val="28"/>
          <w:szCs w:val="28"/>
        </w:rPr>
        <w:t>Кандидат сформулировал цели и задачи своего диссертационного исследования, выбрал методы тестирования, а также проанализировал и интерпретировал полученные результаты. Для обеспечения плотной упаковки мелкой фракции клинкерных компонентов особое внимание уделялось исследованию зернового состава цементного вяжущего, что реализовывалось с помощью программно-вычислительных комплексов с использованием математических алгоритмов. Состав модифицированной бетонной смеси был оптимизирован с целью улучшения физико-технологических свойств. Рекомендации по применению бетона в суровых условиях. В научных изданиях выпускались публикации по темам исследований.</w:t>
      </w:r>
    </w:p>
    <w:p w:rsidR="00F849C6" w:rsidRPr="00F849C6" w:rsidRDefault="00C82B96" w:rsidP="00F849C6">
      <w:pPr>
        <w:ind w:firstLine="709"/>
        <w:jc w:val="both"/>
        <w:rPr>
          <w:sz w:val="28"/>
          <w:szCs w:val="28"/>
        </w:rPr>
      </w:pPr>
      <w:r w:rsidRPr="00F849C6">
        <w:rPr>
          <w:b/>
          <w:sz w:val="28"/>
          <w:szCs w:val="28"/>
        </w:rPr>
        <w:t>Публикации</w:t>
      </w:r>
      <w:proofErr w:type="gramStart"/>
      <w:r w:rsidR="006C3D00" w:rsidRPr="00F849C6">
        <w:rPr>
          <w:b/>
          <w:sz w:val="28"/>
          <w:szCs w:val="28"/>
        </w:rPr>
        <w:t>.</w:t>
      </w:r>
      <w:r w:rsidR="00602B5E" w:rsidRPr="00F849C6">
        <w:rPr>
          <w:sz w:val="28"/>
          <w:szCs w:val="28"/>
        </w:rPr>
        <w:t>О</w:t>
      </w:r>
      <w:proofErr w:type="gramEnd"/>
      <w:r w:rsidR="00602B5E" w:rsidRPr="00F849C6">
        <w:rPr>
          <w:sz w:val="28"/>
          <w:szCs w:val="28"/>
        </w:rPr>
        <w:t xml:space="preserve">бобщенные правила диссертационного исследования нашли отражение в </w:t>
      </w:r>
      <w:r w:rsidR="00F849C6" w:rsidRPr="00F849C6">
        <w:rPr>
          <w:sz w:val="28"/>
          <w:szCs w:val="28"/>
        </w:rPr>
        <w:t>шести</w:t>
      </w:r>
      <w:r w:rsidR="00602B5E" w:rsidRPr="00F849C6">
        <w:rPr>
          <w:sz w:val="28"/>
          <w:szCs w:val="28"/>
        </w:rPr>
        <w:t xml:space="preserve"> научных работах: </w:t>
      </w:r>
      <w:r w:rsidR="00F849C6" w:rsidRPr="00F849C6">
        <w:rPr>
          <w:sz w:val="28"/>
          <w:szCs w:val="28"/>
        </w:rPr>
        <w:t>две</w:t>
      </w:r>
      <w:r w:rsidR="00602B5E" w:rsidRPr="00F849C6">
        <w:rPr>
          <w:sz w:val="28"/>
          <w:szCs w:val="28"/>
        </w:rPr>
        <w:t xml:space="preserve"> из них опубликованы в рецензируемых научных изданиях, включенных в перечень, утвержденный Комитетом по качеству науки и высшего образования Республики Казахстан, </w:t>
      </w:r>
      <w:r w:rsidR="00F849C6" w:rsidRPr="00F849C6">
        <w:rPr>
          <w:sz w:val="28"/>
          <w:szCs w:val="28"/>
        </w:rPr>
        <w:t>три</w:t>
      </w:r>
      <w:r w:rsidR="00602B5E" w:rsidRPr="00F849C6">
        <w:rPr>
          <w:sz w:val="28"/>
          <w:szCs w:val="28"/>
        </w:rPr>
        <w:t xml:space="preserve"> – в международных журналах, зарегистрированных в базе цитирования Scopus.</w:t>
      </w:r>
      <w:r w:rsidR="00F849C6" w:rsidRPr="00F849C6">
        <w:rPr>
          <w:sz w:val="28"/>
          <w:szCs w:val="28"/>
        </w:rPr>
        <w:t xml:space="preserve">, </w:t>
      </w:r>
      <w:r w:rsidR="00F849C6">
        <w:rPr>
          <w:sz w:val="28"/>
          <w:szCs w:val="28"/>
          <w:lang w:val="kk-KZ"/>
        </w:rPr>
        <w:t>аоставшиеся</w:t>
      </w:r>
      <w:r w:rsidR="00F849C6" w:rsidRPr="00F849C6">
        <w:rPr>
          <w:sz w:val="28"/>
          <w:szCs w:val="28"/>
        </w:rPr>
        <w:t xml:space="preserve"> один патент </w:t>
      </w:r>
      <w:r w:rsidR="00F849C6">
        <w:rPr>
          <w:sz w:val="28"/>
          <w:szCs w:val="28"/>
          <w:lang w:val="kk-KZ"/>
        </w:rPr>
        <w:t xml:space="preserve">получен </w:t>
      </w:r>
      <w:r w:rsidR="00F849C6" w:rsidRPr="00F849C6">
        <w:rPr>
          <w:sz w:val="28"/>
          <w:szCs w:val="28"/>
        </w:rPr>
        <w:t>на полезную модель</w:t>
      </w:r>
    </w:p>
    <w:p w:rsidR="00C82B96" w:rsidRDefault="00C82B96" w:rsidP="00F849C6">
      <w:pPr>
        <w:ind w:firstLine="709"/>
        <w:jc w:val="both"/>
      </w:pPr>
      <w:r w:rsidRPr="006C3D00">
        <w:rPr>
          <w:b/>
          <w:bCs/>
          <w:sz w:val="28"/>
          <w:szCs w:val="28"/>
        </w:rPr>
        <w:t>Объем и структура диссертации</w:t>
      </w:r>
      <w:r w:rsidR="006C3D00">
        <w:rPr>
          <w:b/>
          <w:bCs/>
          <w:sz w:val="28"/>
          <w:szCs w:val="28"/>
        </w:rPr>
        <w:t xml:space="preserve">. </w:t>
      </w:r>
      <w:r w:rsidR="00602B5E" w:rsidRPr="00077DB3">
        <w:rPr>
          <w:sz w:val="28"/>
          <w:szCs w:val="28"/>
        </w:rPr>
        <w:t>Объем диссертации составляет 1</w:t>
      </w:r>
      <w:r w:rsidR="00F849C6" w:rsidRPr="00F849C6">
        <w:rPr>
          <w:sz w:val="28"/>
          <w:szCs w:val="28"/>
        </w:rPr>
        <w:t>8</w:t>
      </w:r>
      <w:r w:rsidR="00425780">
        <w:rPr>
          <w:sz w:val="28"/>
          <w:szCs w:val="28"/>
        </w:rPr>
        <w:t xml:space="preserve">3 </w:t>
      </w:r>
      <w:r w:rsidR="00602B5E" w:rsidRPr="00077DB3">
        <w:rPr>
          <w:sz w:val="28"/>
          <w:szCs w:val="28"/>
        </w:rPr>
        <w:t>страницу, включая структурные элементы, предусмотренные Академическим стандартом: оглавление, вводную часть, основной доклад в пяти тематических главах, заключительное заключение, библиографический список, содержащий 137 источников, и одно приложение. Иллюстративный материал представлен в виде 41 таблицы и 25 графических схем и рисунков.</w:t>
      </w:r>
    </w:p>
    <w:p w:rsidR="00C82B96" w:rsidRDefault="00C82B96" w:rsidP="00C82B96">
      <w:pPr>
        <w:pStyle w:val="p2"/>
        <w:spacing w:before="0" w:beforeAutospacing="0" w:after="160" w:afterAutospacing="0" w:line="360" w:lineRule="auto"/>
        <w:ind w:firstLine="709"/>
        <w:jc w:val="both"/>
        <w:rPr>
          <w:sz w:val="28"/>
          <w:szCs w:val="28"/>
        </w:rPr>
      </w:pPr>
    </w:p>
    <w:p w:rsidR="00C82B96" w:rsidRDefault="00C82B96" w:rsidP="00C82B96">
      <w:pPr>
        <w:pStyle w:val="p2"/>
        <w:spacing w:before="0" w:beforeAutospacing="0" w:after="160" w:afterAutospacing="0" w:line="360" w:lineRule="auto"/>
        <w:ind w:firstLine="709"/>
        <w:jc w:val="both"/>
        <w:rPr>
          <w:sz w:val="28"/>
          <w:szCs w:val="28"/>
        </w:rPr>
      </w:pPr>
    </w:p>
    <w:p w:rsidR="00C82B96" w:rsidRDefault="00C82B96" w:rsidP="00C82B96">
      <w:pPr>
        <w:pStyle w:val="p2"/>
        <w:spacing w:before="0" w:beforeAutospacing="0" w:after="160" w:afterAutospacing="0" w:line="360" w:lineRule="auto"/>
        <w:ind w:firstLine="709"/>
        <w:jc w:val="both"/>
        <w:rPr>
          <w:sz w:val="28"/>
          <w:szCs w:val="28"/>
        </w:rPr>
      </w:pPr>
    </w:p>
    <w:p w:rsidR="00C82B96" w:rsidRDefault="00C82B96" w:rsidP="00C82B96">
      <w:pPr>
        <w:pStyle w:val="p2"/>
        <w:spacing w:before="0" w:beforeAutospacing="0" w:after="160" w:afterAutospacing="0" w:line="360" w:lineRule="auto"/>
        <w:ind w:firstLine="709"/>
        <w:jc w:val="both"/>
        <w:rPr>
          <w:sz w:val="28"/>
          <w:szCs w:val="28"/>
        </w:rPr>
      </w:pPr>
    </w:p>
    <w:p w:rsidR="00C82B96" w:rsidRDefault="00C82B96" w:rsidP="006C3D00">
      <w:pPr>
        <w:ind w:firstLine="851"/>
        <w:jc w:val="both"/>
        <w:rPr>
          <w:b/>
          <w:sz w:val="28"/>
        </w:rPr>
      </w:pPr>
      <w:r w:rsidRPr="006C3D00">
        <w:rPr>
          <w:b/>
          <w:sz w:val="28"/>
        </w:rPr>
        <w:lastRenderedPageBreak/>
        <w:t xml:space="preserve">ГЛАВА </w:t>
      </w:r>
      <w:r w:rsidR="00D15754">
        <w:rPr>
          <w:b/>
          <w:sz w:val="28"/>
          <w:lang w:val="en-US"/>
        </w:rPr>
        <w:t>I</w:t>
      </w:r>
      <w:r w:rsidRPr="006C3D00">
        <w:rPr>
          <w:b/>
          <w:sz w:val="28"/>
        </w:rPr>
        <w:t xml:space="preserve"> СОСТОЯНИЕ ВОПРОСА И ЗАДАЧИ ИССЛЕДОВАНИЯ</w:t>
      </w:r>
    </w:p>
    <w:p w:rsidR="006C3D00" w:rsidRPr="006C3D00" w:rsidRDefault="006C3D00" w:rsidP="006C3D00">
      <w:pPr>
        <w:ind w:firstLine="851"/>
        <w:jc w:val="both"/>
        <w:rPr>
          <w:b/>
          <w:sz w:val="28"/>
        </w:rPr>
      </w:pPr>
    </w:p>
    <w:p w:rsidR="00C82B96" w:rsidRDefault="006C3D00" w:rsidP="006C3D00">
      <w:pPr>
        <w:ind w:firstLine="851"/>
        <w:jc w:val="both"/>
        <w:rPr>
          <w:b/>
          <w:sz w:val="28"/>
        </w:rPr>
      </w:pPr>
      <w:r>
        <w:rPr>
          <w:b/>
          <w:sz w:val="28"/>
        </w:rPr>
        <w:t xml:space="preserve">1.1 </w:t>
      </w:r>
      <w:r w:rsidR="00C82B96" w:rsidRPr="006C3D00">
        <w:rPr>
          <w:b/>
          <w:sz w:val="28"/>
        </w:rPr>
        <w:t>Анализ применения литых модифицированных бетонов для строительства</w:t>
      </w:r>
    </w:p>
    <w:p w:rsidR="006C3D00" w:rsidRPr="006C3D00" w:rsidRDefault="006C3D00" w:rsidP="006C3D00">
      <w:pPr>
        <w:ind w:firstLine="851"/>
        <w:jc w:val="both"/>
        <w:rPr>
          <w:b/>
          <w:sz w:val="28"/>
        </w:rPr>
      </w:pPr>
    </w:p>
    <w:p w:rsidR="00C82B96" w:rsidRPr="006C3D00" w:rsidRDefault="00E5329B" w:rsidP="006C3D00">
      <w:pPr>
        <w:ind w:firstLine="709"/>
        <w:jc w:val="both"/>
        <w:rPr>
          <w:sz w:val="28"/>
        </w:rPr>
      </w:pPr>
      <w:r w:rsidRPr="006C3D00">
        <w:rPr>
          <w:sz w:val="28"/>
        </w:rPr>
        <w:t>В отличие от типичных тяжелых бетонов, используемых в массовом строительстве, к ЛМБ предъявляются различные требования в зависимости от их конкретных функций и характера применения. ЛМБ должен обладать максимальной текучестью и самозаполняемостью, обеспечивая свободное и равномерное заполнение любой конфигурации без привлечения вибрационных устройств. При этом материал должен сохранять высокую степень внутренней структурной целостности и однородности, не допуская локальной неоднородности или разделения компонентов.</w:t>
      </w:r>
      <w:r w:rsidR="00C82B96" w:rsidRPr="006C3D00">
        <w:rPr>
          <w:sz w:val="28"/>
        </w:rPr>
        <w:t xml:space="preserve"> Эти требования можно разделить на несколько групп:</w:t>
      </w:r>
    </w:p>
    <w:p w:rsidR="00C82B96" w:rsidRPr="006C3D00" w:rsidRDefault="00C82B96" w:rsidP="006C3D00">
      <w:pPr>
        <w:ind w:firstLine="709"/>
        <w:jc w:val="both"/>
        <w:rPr>
          <w:sz w:val="28"/>
        </w:rPr>
      </w:pPr>
      <w:r w:rsidRPr="006C3D00">
        <w:rPr>
          <w:sz w:val="28"/>
        </w:rPr>
        <w:t>1. Реологические характеристики: Подвижность и текучесть – обеспечивают свободное растекание смеси под действием собственного веса, без образования расслоений.</w:t>
      </w:r>
      <w:r w:rsidR="000C5252">
        <w:rPr>
          <w:sz w:val="28"/>
          <w:lang w:val="kk-KZ"/>
        </w:rPr>
        <w:t xml:space="preserve"> </w:t>
      </w:r>
      <w:r w:rsidRPr="006C3D00">
        <w:rPr>
          <w:sz w:val="28"/>
        </w:rPr>
        <w:t>Стабильность (сегрегационная устойчивость) – предотвращает расслоение смеси, оседание крупных частиц заполнителя и образование цементного молока.</w:t>
      </w:r>
      <w:r w:rsidR="000C5252">
        <w:rPr>
          <w:sz w:val="28"/>
          <w:lang w:val="kk-KZ"/>
        </w:rPr>
        <w:t xml:space="preserve"> </w:t>
      </w:r>
      <w:r w:rsidRPr="006C3D00">
        <w:rPr>
          <w:sz w:val="28"/>
        </w:rPr>
        <w:t>Водоудерживающая способность – снижает риск водоотделения, особенно при транспортировке и укладке [6].</w:t>
      </w:r>
    </w:p>
    <w:p w:rsidR="00C82B96" w:rsidRPr="006C3D00" w:rsidRDefault="00C82B96" w:rsidP="006C3D00">
      <w:pPr>
        <w:ind w:firstLine="709"/>
        <w:jc w:val="both"/>
        <w:rPr>
          <w:sz w:val="28"/>
        </w:rPr>
      </w:pPr>
      <w:r w:rsidRPr="006C3D00">
        <w:rPr>
          <w:sz w:val="28"/>
        </w:rPr>
        <w:t>2. Состав и свойства смеси: Оптимальный гранулометрический состав заполнителя – крупный и мелкий заполнитель должны обеспечивать плотную укладку без образования пустот.</w:t>
      </w:r>
      <w:r w:rsidR="000C5252">
        <w:rPr>
          <w:sz w:val="28"/>
          <w:lang w:val="kk-KZ"/>
        </w:rPr>
        <w:t xml:space="preserve"> </w:t>
      </w:r>
      <w:r w:rsidRPr="006C3D00">
        <w:rPr>
          <w:sz w:val="28"/>
        </w:rPr>
        <w:t>Использование эффективных модификаторов</w:t>
      </w:r>
      <w:r w:rsidR="000C5252">
        <w:rPr>
          <w:sz w:val="28"/>
          <w:lang w:val="kk-KZ"/>
        </w:rPr>
        <w:t xml:space="preserve"> </w:t>
      </w:r>
      <w:r w:rsidRPr="006C3D00">
        <w:rPr>
          <w:sz w:val="28"/>
        </w:rPr>
        <w:t>для снижения водоцементного отношения, мелкодисперсные</w:t>
      </w:r>
      <w:r w:rsidR="000C5252">
        <w:rPr>
          <w:sz w:val="28"/>
          <w:lang w:val="kk-KZ"/>
        </w:rPr>
        <w:t xml:space="preserve"> </w:t>
      </w:r>
      <w:r w:rsidRPr="006C3D00">
        <w:rPr>
          <w:sz w:val="28"/>
        </w:rPr>
        <w:t>добавки для контроля сегрегации [7].</w:t>
      </w:r>
    </w:p>
    <w:p w:rsidR="00C82B96" w:rsidRPr="006C3D00" w:rsidRDefault="00C82B96" w:rsidP="006C3D00">
      <w:pPr>
        <w:ind w:firstLine="709"/>
        <w:jc w:val="both"/>
        <w:rPr>
          <w:sz w:val="28"/>
        </w:rPr>
      </w:pPr>
      <w:r w:rsidRPr="006C3D00">
        <w:rPr>
          <w:sz w:val="28"/>
        </w:rPr>
        <w:t>3. Прочностные и эксплуатационные характеристики: Высокая прочность на сжатие – соответствует классу бетона по проектным требованиям (обычно от B30 и выше). Морозостойкость – выдерживает циклы замораживания-оттаивания без снижения эксплуатационных свойств.</w:t>
      </w:r>
      <w:r w:rsidR="000C5252">
        <w:rPr>
          <w:sz w:val="28"/>
          <w:lang w:val="kk-KZ"/>
        </w:rPr>
        <w:t xml:space="preserve"> </w:t>
      </w:r>
      <w:r w:rsidRPr="006C3D00">
        <w:rPr>
          <w:sz w:val="28"/>
        </w:rPr>
        <w:t>Водонепроницаемость – снижает фильтрацию воды через бетонную массу, предотвращая разрушение конструкции.</w:t>
      </w:r>
      <w:r w:rsidR="000C5252">
        <w:rPr>
          <w:sz w:val="28"/>
          <w:lang w:val="kk-KZ"/>
        </w:rPr>
        <w:t xml:space="preserve"> </w:t>
      </w:r>
      <w:r w:rsidRPr="006C3D00">
        <w:rPr>
          <w:sz w:val="28"/>
        </w:rPr>
        <w:t>Стойкость к химическим воздействиям – особенно актуальна для гидротехнических сооружений, промышленных объектов и дорожного строительства [8].</w:t>
      </w:r>
    </w:p>
    <w:p w:rsidR="00C82B96" w:rsidRPr="006C3D00" w:rsidRDefault="00C82B96" w:rsidP="006C3D00">
      <w:pPr>
        <w:ind w:firstLine="709"/>
        <w:jc w:val="both"/>
        <w:rPr>
          <w:sz w:val="28"/>
        </w:rPr>
      </w:pPr>
      <w:r w:rsidRPr="006C3D00">
        <w:rPr>
          <w:sz w:val="28"/>
        </w:rPr>
        <w:t>4. Технологические требования: Устойчивость к длительному хранению и транспортировке – бетонная смесь не должна терять подвижность и однородность в процессе доставки.</w:t>
      </w:r>
      <w:r w:rsidR="000C5252">
        <w:rPr>
          <w:sz w:val="28"/>
          <w:lang w:val="kk-KZ"/>
        </w:rPr>
        <w:t xml:space="preserve"> </w:t>
      </w:r>
      <w:r w:rsidRPr="006C3D00">
        <w:rPr>
          <w:sz w:val="28"/>
        </w:rPr>
        <w:t>Совместимость с арматурой – хорошая обеспечение надежного сцепления без необходимости вибрационного уплотнения.</w:t>
      </w:r>
      <w:r w:rsidR="000C5252">
        <w:rPr>
          <w:sz w:val="28"/>
          <w:lang w:val="kk-KZ"/>
        </w:rPr>
        <w:t xml:space="preserve"> </w:t>
      </w:r>
      <w:r w:rsidRPr="006C3D00">
        <w:rPr>
          <w:sz w:val="28"/>
        </w:rPr>
        <w:t>Скорость набора прочности – важна для сокращения сроков строительства и раннего снятия опалубки [9].</w:t>
      </w:r>
    </w:p>
    <w:p w:rsidR="00C82B96" w:rsidRPr="006C3D00" w:rsidRDefault="00C82B96" w:rsidP="006C3D00">
      <w:pPr>
        <w:ind w:firstLine="709"/>
        <w:jc w:val="both"/>
        <w:rPr>
          <w:sz w:val="28"/>
        </w:rPr>
      </w:pPr>
      <w:r w:rsidRPr="006C3D00">
        <w:rPr>
          <w:sz w:val="28"/>
        </w:rPr>
        <w:t>Эти требования определяют не только качество литых модифицированных бетонов, но и их эффективность в строительстве, особенно в сложных и ответственных конструкциях.</w:t>
      </w:r>
    </w:p>
    <w:p w:rsidR="00C82B96" w:rsidRPr="006C3D00" w:rsidRDefault="00C82B96" w:rsidP="006C3D00">
      <w:pPr>
        <w:ind w:firstLine="709"/>
        <w:jc w:val="both"/>
        <w:rPr>
          <w:sz w:val="28"/>
        </w:rPr>
      </w:pPr>
      <w:r w:rsidRPr="006C3D00">
        <w:rPr>
          <w:sz w:val="28"/>
        </w:rPr>
        <w:lastRenderedPageBreak/>
        <w:t>Тонкостенные общестроительные конструкции (толщиной до 15 см) особенно подвержены воздействию агрессивных факторов, таких как высокоминерализованная вода, в том числе грунтовая, а также суточные и сезонные колебания температуры и влажности.</w:t>
      </w:r>
    </w:p>
    <w:p w:rsidR="00C82B96" w:rsidRPr="006C3D00" w:rsidRDefault="00C82B96" w:rsidP="006C3D00">
      <w:pPr>
        <w:ind w:firstLine="709"/>
        <w:jc w:val="both"/>
        <w:rPr>
          <w:sz w:val="28"/>
        </w:rPr>
      </w:pPr>
      <w:r w:rsidRPr="006C3D00">
        <w:rPr>
          <w:sz w:val="28"/>
        </w:rPr>
        <w:t>Эти неблагоприятные условия снижают прочность и долговечность сооружений, вызывая прогрессивное развитие дефектов и приводя к разрушению конструктивных элементов.</w:t>
      </w:r>
    </w:p>
    <w:p w:rsidR="00C82B96" w:rsidRPr="006C3D00" w:rsidRDefault="00C82B96" w:rsidP="006C3D00">
      <w:pPr>
        <w:ind w:firstLine="709"/>
        <w:jc w:val="both"/>
        <w:rPr>
          <w:sz w:val="28"/>
        </w:rPr>
      </w:pPr>
      <w:r w:rsidRPr="006C3D00">
        <w:rPr>
          <w:sz w:val="28"/>
        </w:rPr>
        <w:t>Поэтому постоянно ведется поиск эффективных материалов, способных противостоять как механическим нагрузкам, так и агрессивному воздействию окружающей среды. Одним из направлений является разработка и применение современных строительных композиций, обеспечивающих высокую прочность и долговечность конструкций [10].</w:t>
      </w:r>
    </w:p>
    <w:p w:rsidR="008F5F1C" w:rsidRPr="006C3D00" w:rsidRDefault="008F5F1C" w:rsidP="006C3D00">
      <w:pPr>
        <w:ind w:firstLine="709"/>
        <w:jc w:val="both"/>
        <w:rPr>
          <w:sz w:val="28"/>
        </w:rPr>
      </w:pPr>
      <w:r w:rsidRPr="006C3D00">
        <w:rPr>
          <w:sz w:val="28"/>
        </w:rPr>
        <w:t>Однако многие полимерные материалы, предлагаемые в качестве альтернативных решений, требуют использования дорогостоящих химических компонентов, что серьезно ограничивает их массовое применение. В результате бетонные материалы на основе портландцемента и клинкера остаются преобладающим материалом, используемым в строительстве, и постоянно совершенствуются за счет изменения пропорций смесей и технологических подходов</w:t>
      </w:r>
      <w:r w:rsidR="000C5252">
        <w:rPr>
          <w:sz w:val="28"/>
          <w:lang w:val="kk-KZ"/>
        </w:rPr>
        <w:t xml:space="preserve"> </w:t>
      </w:r>
      <w:r w:rsidRPr="006C3D00">
        <w:rPr>
          <w:sz w:val="28"/>
        </w:rPr>
        <w:t>[11]. Для повышения эффективности строительного процесса необходимо не только стремиться к повышению качества работ, экономии времени и снижению затрат, но и рационально использовать свойства применяемых материалов для повышения уровня надежности и эксплуатационной устойчивости.</w:t>
      </w:r>
    </w:p>
    <w:p w:rsidR="00C82B96" w:rsidRPr="006C3D00" w:rsidRDefault="00C82B96" w:rsidP="006C3D00">
      <w:pPr>
        <w:ind w:firstLine="709"/>
        <w:jc w:val="both"/>
        <w:rPr>
          <w:sz w:val="28"/>
        </w:rPr>
      </w:pPr>
      <w:r w:rsidRPr="006C3D00">
        <w:rPr>
          <w:sz w:val="28"/>
        </w:rPr>
        <w:t>При возведении различных общестроительных объектов, включая транспортные сооружения и инфраструктуру, промышленные и гражданские здания, склады, ремонтные мастерские и гидротехнические конструкции, важным фактором остается выбор материалов, обладающих высокой прочностью, стойкостью к внешним воздействиям и экономической целесообразностью.</w:t>
      </w:r>
    </w:p>
    <w:p w:rsidR="00C82B96" w:rsidRPr="006C3D00" w:rsidRDefault="00C82B96" w:rsidP="000C5252">
      <w:pPr>
        <w:ind w:firstLine="709"/>
        <w:jc w:val="both"/>
        <w:rPr>
          <w:sz w:val="28"/>
        </w:rPr>
      </w:pPr>
      <w:r w:rsidRPr="006C3D00">
        <w:rPr>
          <w:sz w:val="28"/>
        </w:rPr>
        <w:t>Комплексный подход к строительству, включающий применение современных строительных технологий и эффективных материалов, позволяет повысить долговечность сооружений, снизить эксплуатационные затраты и оптимизировать процессы возведения объектов [13].</w:t>
      </w:r>
    </w:p>
    <w:p w:rsidR="000C5252" w:rsidRDefault="008F5F1C" w:rsidP="000C5252">
      <w:pPr>
        <w:ind w:firstLine="709"/>
        <w:jc w:val="both"/>
        <w:rPr>
          <w:sz w:val="28"/>
          <w:lang w:val="kk-KZ"/>
        </w:rPr>
      </w:pPr>
      <w:r w:rsidRPr="006C3D00">
        <w:rPr>
          <w:sz w:val="28"/>
        </w:rPr>
        <w:t>Здания и сооружения, возводимые в суровых климатических условиях, как правило, проектируются и возводятся с использованием обычных строительных материалов, методов укладки и уплотнения тяжелых бетонных смесей, конструктивных решений, применяемых на типовых объектах гражданского строительства и промышленности. Исключением из этого подхода являются крупные или технически сложные инженерные системы, построенные в специфических природных условиях. В зависимости от требований строительства и условий эксплуатации подобные объекты требуют индивидуальных проектных решений и выбора строительных материалов с высокими показателями плотности, прочности и длительного срока службы.</w:t>
      </w:r>
    </w:p>
    <w:p w:rsidR="00C82B96" w:rsidRDefault="00C82B96" w:rsidP="00BD12CB">
      <w:pPr>
        <w:ind w:firstLine="709"/>
        <w:jc w:val="center"/>
      </w:pPr>
      <w:r>
        <w:rPr>
          <w:noProof/>
        </w:rPr>
        <w:lastRenderedPageBreak/>
        <w:drawing>
          <wp:inline distT="0" distB="0" distL="0" distR="0">
            <wp:extent cx="5882640" cy="3905093"/>
            <wp:effectExtent l="0" t="0" r="0" b="0"/>
            <wp:docPr id="1" name="Рисунок 1" descr="ÐÐ°ÑÑÐ¸Ð½ÐºÐ¸ Ð¿Ð¾ Ð·Ð°Ð¿ÑÐ¾ÑÑ Ð±ÐµÑÐ¾Ð½Ð½ÑÐµ ÐºÐ¾Ð½ÑÑÑÑÐºÑÐ¸Ð¸ Ñ Ð´ÐµÑÑÐµÐºÑÐ°Ð¼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Ð±ÐµÑÐ¾Ð½Ð½ÑÐµ ÐºÐ¾Ð½ÑÑÑÑÐºÑÐ¸Ð¸ Ñ Ð´ÐµÑÑÐµÐºÑÐ°Ð¼Ð¸"/>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85944" cy="3907286"/>
                    </a:xfrm>
                    <a:prstGeom prst="rect">
                      <a:avLst/>
                    </a:prstGeom>
                    <a:noFill/>
                    <a:ln>
                      <a:noFill/>
                    </a:ln>
                  </pic:spPr>
                </pic:pic>
              </a:graphicData>
            </a:graphic>
          </wp:inline>
        </w:drawing>
      </w:r>
    </w:p>
    <w:p w:rsidR="00664BD1" w:rsidRDefault="00664BD1" w:rsidP="00664BD1">
      <w:pPr>
        <w:ind w:firstLine="709"/>
        <w:jc w:val="center"/>
        <w:rPr>
          <w:sz w:val="28"/>
        </w:rPr>
      </w:pPr>
    </w:p>
    <w:p w:rsidR="00C82B96" w:rsidRPr="006C3D00" w:rsidRDefault="00C82B96" w:rsidP="00664BD1">
      <w:pPr>
        <w:ind w:firstLine="709"/>
        <w:jc w:val="center"/>
        <w:rPr>
          <w:sz w:val="28"/>
        </w:rPr>
      </w:pPr>
      <w:r w:rsidRPr="006C3D00">
        <w:rPr>
          <w:sz w:val="28"/>
        </w:rPr>
        <w:t>Рисунок 1.1. Пример железобетонной конструкции (стена) с недоуплотнением</w:t>
      </w:r>
    </w:p>
    <w:p w:rsidR="006C3D00" w:rsidRDefault="006C3D00" w:rsidP="006C3D00">
      <w:pPr>
        <w:ind w:firstLine="709"/>
        <w:jc w:val="both"/>
        <w:rPr>
          <w:sz w:val="28"/>
        </w:rPr>
      </w:pPr>
    </w:p>
    <w:p w:rsidR="00C82B96" w:rsidRPr="006C3D00" w:rsidRDefault="00C82B96" w:rsidP="006C3D00">
      <w:pPr>
        <w:ind w:firstLine="709"/>
        <w:jc w:val="both"/>
        <w:rPr>
          <w:sz w:val="28"/>
        </w:rPr>
      </w:pPr>
      <w:r w:rsidRPr="006C3D00">
        <w:rPr>
          <w:sz w:val="28"/>
        </w:rPr>
        <w:t>Для повышения надежности и продления срока службы таких конструкций перспективным решением является применение литого модифицированного бетона (ЛМБ). Благодаря высокой текучести и способности заполнять форму без вибрационного уплотнения, ЛМБ образует плотную и однородную структуру с минимальным количеством пор и трещин. Это значительно сокращает время укладки бетона, улучшает однородность по высоте, увеличивает стойкость бетона к агрессивным средам, снижает риск растрескивания и повышает долговечность конструкций.</w:t>
      </w:r>
    </w:p>
    <w:p w:rsidR="00C82B96" w:rsidRPr="006C3D00" w:rsidRDefault="00C82B96" w:rsidP="006C3D00">
      <w:pPr>
        <w:ind w:firstLine="709"/>
        <w:jc w:val="both"/>
        <w:rPr>
          <w:sz w:val="28"/>
        </w:rPr>
      </w:pPr>
      <w:r w:rsidRPr="006C3D00">
        <w:rPr>
          <w:sz w:val="28"/>
        </w:rPr>
        <w:t>Использование литых бетонов с повышенными эксплуатационными характеристиками в строительстве позволяет создавать более надежные и устойчивые к внешним воздействиям сооружения, сокращая необходимость в частом ремонте и восстановительных работах [15].</w:t>
      </w:r>
    </w:p>
    <w:p w:rsidR="008F5F1C" w:rsidRPr="006C3D00" w:rsidRDefault="008F5F1C" w:rsidP="006C3D00">
      <w:pPr>
        <w:ind w:firstLine="709"/>
        <w:jc w:val="both"/>
        <w:rPr>
          <w:sz w:val="28"/>
        </w:rPr>
      </w:pPr>
      <w:r w:rsidRPr="006C3D00">
        <w:rPr>
          <w:sz w:val="28"/>
        </w:rPr>
        <w:t>Использование даже минимальных количеств модифицирующих добавок способно оказать существенное влияние на механизм структурообразования, способствуя созданию бетонных материалов с повышенной прочностью и улучшенными физико-механическими свойствами. В строительной отрасли широко применяются модификаторы, сочетающие химические и минеральные компоненты, которые позволяют формировать плотные и стабильные во времени конструкции, обладающие реальной эксплуатационной надежностью.</w:t>
      </w:r>
    </w:p>
    <w:p w:rsidR="00C82B96" w:rsidRPr="006C3D00" w:rsidRDefault="00C82B96" w:rsidP="006C3D00">
      <w:pPr>
        <w:ind w:firstLine="709"/>
        <w:jc w:val="both"/>
        <w:rPr>
          <w:sz w:val="28"/>
        </w:rPr>
      </w:pPr>
      <w:r w:rsidRPr="006C3D00">
        <w:rPr>
          <w:sz w:val="28"/>
        </w:rPr>
        <w:lastRenderedPageBreak/>
        <w:t>Приборы неразрушающего контроля прочности и численные исследования методом конечных элементов позволяют оценить техническое состояние железобетонных изделий по следующим параметрам:</w:t>
      </w:r>
    </w:p>
    <w:p w:rsidR="00C82B96" w:rsidRPr="006C3D00" w:rsidRDefault="006C3D00" w:rsidP="006C3D00">
      <w:pPr>
        <w:ind w:firstLine="709"/>
        <w:jc w:val="both"/>
        <w:rPr>
          <w:sz w:val="28"/>
        </w:rPr>
      </w:pPr>
      <w:r>
        <w:rPr>
          <w:sz w:val="28"/>
        </w:rPr>
        <w:t xml:space="preserve">- </w:t>
      </w:r>
      <w:r w:rsidR="00C82B96" w:rsidRPr="006C3D00">
        <w:rPr>
          <w:sz w:val="28"/>
        </w:rPr>
        <w:t>геометрические характеристики конструкций и их сечений;</w:t>
      </w:r>
    </w:p>
    <w:p w:rsidR="00C82B96" w:rsidRPr="006C3D00" w:rsidRDefault="006C3D00" w:rsidP="006C3D00">
      <w:pPr>
        <w:ind w:firstLine="709"/>
        <w:jc w:val="both"/>
        <w:rPr>
          <w:sz w:val="28"/>
        </w:rPr>
      </w:pPr>
      <w:r>
        <w:rPr>
          <w:sz w:val="28"/>
        </w:rPr>
        <w:t xml:space="preserve">- </w:t>
      </w:r>
      <w:r w:rsidR="00C82B96" w:rsidRPr="006C3D00">
        <w:rPr>
          <w:sz w:val="28"/>
        </w:rPr>
        <w:t>наличие, размеры трещин и отколов;</w:t>
      </w:r>
    </w:p>
    <w:p w:rsidR="00C82B96" w:rsidRPr="006C3D00" w:rsidRDefault="006C3D00" w:rsidP="006C3D00">
      <w:pPr>
        <w:ind w:firstLine="709"/>
        <w:jc w:val="both"/>
        <w:rPr>
          <w:sz w:val="28"/>
        </w:rPr>
      </w:pPr>
      <w:r>
        <w:rPr>
          <w:sz w:val="28"/>
        </w:rPr>
        <w:t xml:space="preserve">- </w:t>
      </w:r>
      <w:r w:rsidR="00C82B96" w:rsidRPr="006C3D00">
        <w:rPr>
          <w:sz w:val="28"/>
        </w:rPr>
        <w:t>величины деформаций и прогибов;</w:t>
      </w:r>
    </w:p>
    <w:p w:rsidR="00C82B96" w:rsidRPr="006C3D00" w:rsidRDefault="006C3D00" w:rsidP="006C3D00">
      <w:pPr>
        <w:ind w:firstLine="709"/>
        <w:jc w:val="both"/>
        <w:rPr>
          <w:sz w:val="28"/>
        </w:rPr>
      </w:pPr>
      <w:r>
        <w:rPr>
          <w:sz w:val="28"/>
        </w:rPr>
        <w:t xml:space="preserve">- </w:t>
      </w:r>
      <w:r w:rsidR="00C82B96" w:rsidRPr="006C3D00">
        <w:rPr>
          <w:sz w:val="28"/>
        </w:rPr>
        <w:t>прочность сцепления арматуры с бетоном после длительной эксплуатации;</w:t>
      </w:r>
    </w:p>
    <w:p w:rsidR="00C82B96" w:rsidRPr="006C3D00" w:rsidRDefault="006C3D00" w:rsidP="006C3D00">
      <w:pPr>
        <w:ind w:firstLine="709"/>
        <w:jc w:val="both"/>
        <w:rPr>
          <w:sz w:val="28"/>
        </w:rPr>
      </w:pPr>
      <w:r>
        <w:rPr>
          <w:sz w:val="28"/>
        </w:rPr>
        <w:t xml:space="preserve">- </w:t>
      </w:r>
      <w:r w:rsidR="00C82B96" w:rsidRPr="006C3D00">
        <w:rPr>
          <w:sz w:val="28"/>
        </w:rPr>
        <w:t>целостность арматуры, наличие разрывов;</w:t>
      </w:r>
    </w:p>
    <w:p w:rsidR="00C82B96" w:rsidRPr="006C3D00" w:rsidRDefault="006C3D00" w:rsidP="006C3D00">
      <w:pPr>
        <w:ind w:firstLine="709"/>
        <w:jc w:val="both"/>
        <w:rPr>
          <w:sz w:val="28"/>
        </w:rPr>
      </w:pPr>
      <w:r>
        <w:rPr>
          <w:sz w:val="28"/>
        </w:rPr>
        <w:t xml:space="preserve">- </w:t>
      </w:r>
      <w:r w:rsidR="00C82B96" w:rsidRPr="006C3D00">
        <w:rPr>
          <w:sz w:val="28"/>
        </w:rPr>
        <w:t>степень коррозионного повреждения бетона и металлической арматуры.</w:t>
      </w:r>
    </w:p>
    <w:p w:rsidR="008F5F1C" w:rsidRDefault="008F5F1C" w:rsidP="006C3D00">
      <w:pPr>
        <w:ind w:firstLine="709"/>
        <w:jc w:val="both"/>
        <w:rPr>
          <w:sz w:val="28"/>
        </w:rPr>
      </w:pPr>
      <w:r w:rsidRPr="006C3D00">
        <w:rPr>
          <w:sz w:val="28"/>
        </w:rPr>
        <w:t>В условиях эксплуатации железобетонных конструкций, расположенных на юге Казахстана и непосредственно подвергающихся воздействию агрессивных сред, на материал в совокупности воздействует множество неблагоприятных факторов. Среди них следует отметить высокую минерализацию воды, в том числе подземных источников, а также сильный кавитационный эффект, возникающий при движении водных масс на фоне суточных и сезонных изменений температуры и влажности. Кроме того, существенное влияние оказывают частые перепады температур выше нулевой отметки. Постоянное воздействие таких агрессивных факторов постепенно снижает надежность инженерных конструкций и ускоряет прогрессирование процесса разрушения железобетонных элементов (см. рисунок 1.2).</w:t>
      </w:r>
    </w:p>
    <w:p w:rsidR="00D15754" w:rsidRPr="006C3D00" w:rsidRDefault="00D15754" w:rsidP="006C3D00">
      <w:pPr>
        <w:ind w:firstLine="709"/>
        <w:jc w:val="both"/>
        <w:rPr>
          <w:sz w:val="28"/>
        </w:rPr>
      </w:pPr>
    </w:p>
    <w:p w:rsidR="00C82B96" w:rsidRDefault="00C82B96" w:rsidP="008F5F1C">
      <w:pPr>
        <w:pStyle w:val="p2"/>
        <w:spacing w:before="0" w:beforeAutospacing="0" w:after="160" w:afterAutospacing="0" w:line="360" w:lineRule="auto"/>
        <w:ind w:firstLine="709"/>
        <w:jc w:val="center"/>
        <w:rPr>
          <w:sz w:val="28"/>
          <w:szCs w:val="28"/>
        </w:rPr>
      </w:pPr>
      <w:r w:rsidRPr="00D9391F">
        <w:rPr>
          <w:noProof/>
          <w:sz w:val="28"/>
          <w:szCs w:val="28"/>
        </w:rPr>
        <w:drawing>
          <wp:inline distT="0" distB="0" distL="0" distR="0">
            <wp:extent cx="4457700" cy="3520440"/>
            <wp:effectExtent l="0" t="0" r="0" b="3810"/>
            <wp:docPr id="6" name="Рисунок 6" descr="C:\Users\Admin\Downloads\WhatsApp Image 2024-02-16 at 11.43.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4-02-16 at 11.43.30.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57700" cy="3520440"/>
                    </a:xfrm>
                    <a:prstGeom prst="rect">
                      <a:avLst/>
                    </a:prstGeom>
                    <a:noFill/>
                    <a:ln>
                      <a:noFill/>
                    </a:ln>
                  </pic:spPr>
                </pic:pic>
              </a:graphicData>
            </a:graphic>
          </wp:inline>
        </w:drawing>
      </w:r>
    </w:p>
    <w:p w:rsidR="00C82B96" w:rsidRDefault="00C82B96" w:rsidP="00664BD1">
      <w:pPr>
        <w:ind w:firstLine="709"/>
        <w:jc w:val="center"/>
        <w:rPr>
          <w:sz w:val="28"/>
        </w:rPr>
      </w:pPr>
      <w:r w:rsidRPr="006C3D00">
        <w:rPr>
          <w:sz w:val="28"/>
        </w:rPr>
        <w:t>Рисунок 1.2</w:t>
      </w:r>
      <w:r w:rsidR="00BD12CB" w:rsidRPr="00BD12CB">
        <w:rPr>
          <w:sz w:val="28"/>
        </w:rPr>
        <w:t xml:space="preserve"> - </w:t>
      </w:r>
      <w:r w:rsidRPr="006C3D00">
        <w:rPr>
          <w:sz w:val="28"/>
        </w:rPr>
        <w:t>Разрушение бетона с защитным покрытием под действием агрессивной среды.</w:t>
      </w:r>
    </w:p>
    <w:p w:rsidR="006C3D00" w:rsidRPr="006C3D00" w:rsidRDefault="006C3D00" w:rsidP="006C3D00">
      <w:pPr>
        <w:jc w:val="center"/>
        <w:rPr>
          <w:sz w:val="28"/>
        </w:rPr>
      </w:pPr>
    </w:p>
    <w:p w:rsidR="00C82B96" w:rsidRPr="006C3D00" w:rsidRDefault="00C82B96" w:rsidP="006C3D00">
      <w:pPr>
        <w:ind w:firstLine="709"/>
        <w:jc w:val="both"/>
        <w:rPr>
          <w:sz w:val="28"/>
          <w:shd w:val="clear" w:color="auto" w:fill="FFFFFF"/>
        </w:rPr>
      </w:pPr>
      <w:r w:rsidRPr="006C3D00">
        <w:rPr>
          <w:sz w:val="28"/>
        </w:rPr>
        <w:lastRenderedPageBreak/>
        <w:t>Поэтому прогрессивно увеличивается количество дефектов, что в свою очередь, ведет к значительным потерям прочностных характеристик (рисунок 1.3).</w:t>
      </w:r>
    </w:p>
    <w:p w:rsidR="00C82B96" w:rsidRDefault="00C82B96" w:rsidP="009A138F">
      <w:pPr>
        <w:pStyle w:val="p2"/>
        <w:spacing w:before="0" w:beforeAutospacing="0" w:after="160" w:afterAutospacing="0" w:line="360" w:lineRule="auto"/>
        <w:ind w:firstLine="709"/>
        <w:jc w:val="center"/>
        <w:rPr>
          <w:sz w:val="28"/>
          <w:szCs w:val="28"/>
        </w:rPr>
      </w:pPr>
      <w:r w:rsidRPr="00D9391F">
        <w:rPr>
          <w:noProof/>
          <w:sz w:val="28"/>
          <w:szCs w:val="28"/>
        </w:rPr>
        <w:drawing>
          <wp:inline distT="0" distB="0" distL="0" distR="0">
            <wp:extent cx="4556125" cy="3443629"/>
            <wp:effectExtent l="0" t="0" r="0" b="4445"/>
            <wp:docPr id="7" name="Рисунок 7" descr="заморажива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замораживание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14045" cy="3487406"/>
                    </a:xfrm>
                    <a:prstGeom prst="rect">
                      <a:avLst/>
                    </a:prstGeom>
                    <a:noFill/>
                    <a:ln>
                      <a:noFill/>
                    </a:ln>
                  </pic:spPr>
                </pic:pic>
              </a:graphicData>
            </a:graphic>
          </wp:inline>
        </w:drawing>
      </w:r>
    </w:p>
    <w:p w:rsidR="00C82B96" w:rsidRDefault="00C82B96" w:rsidP="00664BD1">
      <w:pPr>
        <w:ind w:firstLine="709"/>
        <w:jc w:val="center"/>
        <w:rPr>
          <w:sz w:val="28"/>
        </w:rPr>
      </w:pPr>
      <w:r w:rsidRPr="006C3D00">
        <w:rPr>
          <w:sz w:val="28"/>
        </w:rPr>
        <w:t>Рисунок 1.3</w:t>
      </w:r>
      <w:r w:rsidR="00BD12CB" w:rsidRPr="00BD12CB">
        <w:rPr>
          <w:sz w:val="28"/>
        </w:rPr>
        <w:t xml:space="preserve"> - </w:t>
      </w:r>
      <w:r w:rsidRPr="006C3D00">
        <w:rPr>
          <w:sz w:val="28"/>
        </w:rPr>
        <w:t>Разрушение бетона вследствие неправильной эксплуатации.</w:t>
      </w:r>
    </w:p>
    <w:p w:rsidR="006C3D00" w:rsidRPr="006C3D00" w:rsidRDefault="006C3D00" w:rsidP="006C3D00">
      <w:pPr>
        <w:jc w:val="center"/>
        <w:rPr>
          <w:sz w:val="28"/>
        </w:rPr>
      </w:pPr>
    </w:p>
    <w:p w:rsidR="008F5F1C" w:rsidRPr="006C3D00" w:rsidRDefault="008F5F1C" w:rsidP="006C3D00">
      <w:pPr>
        <w:ind w:firstLine="709"/>
        <w:jc w:val="both"/>
        <w:rPr>
          <w:sz w:val="28"/>
        </w:rPr>
      </w:pPr>
      <w:r w:rsidRPr="006C3D00">
        <w:rPr>
          <w:sz w:val="28"/>
        </w:rPr>
        <w:t>Одним из возможных путей повышения срока службы и устойчивости железобетонных конструкций из тяжелого бетона является применение специальных покрытий с защитными свойствами. Данные покрытия могут быть выполнены в виде монолитных или составных элементов и предназначены для уменьшения проникновения влаги в рабочую поверхность. Использование таких защитных слоев может ограничить проницаемость до 15-20%[18]. Однако эффективность таких систем снижается из-за их низкой механической прочности. Особенно это касается тонких покрытий толщиной около 0,2 мм, которые легко разрушаются даже при малейших механических воздействиях. Эта уязвимость ограничивает его надежность при долгосрочном использовании (см. рисунок 1.2).</w:t>
      </w:r>
    </w:p>
    <w:p w:rsidR="00C82B96" w:rsidRPr="006C3D00" w:rsidRDefault="00C82B96" w:rsidP="006C3D00">
      <w:pPr>
        <w:ind w:firstLine="709"/>
        <w:jc w:val="both"/>
        <w:rPr>
          <w:sz w:val="28"/>
        </w:rPr>
      </w:pPr>
      <w:r w:rsidRPr="006C3D00">
        <w:rPr>
          <w:sz w:val="28"/>
          <w:shd w:val="clear" w:color="auto" w:fill="FFFFFF"/>
        </w:rPr>
        <w:t>Актуальность исследования заключается в том, что</w:t>
      </w:r>
      <w:r w:rsidRPr="006C3D00">
        <w:rPr>
          <w:sz w:val="28"/>
        </w:rPr>
        <w:t xml:space="preserve"> исследований, посвященных внедрению литых модифицированных бетонов, не требующих виброуплотнения, изучению морозостойкости и анализу гидрофизических свойств бетонов работающих в условиях воздействия агрессивной среды очень мало, в этих работах в основном рассматривается вопрос </w:t>
      </w:r>
      <w:proofErr w:type="gramStart"/>
      <w:r w:rsidRPr="006C3D00">
        <w:rPr>
          <w:sz w:val="28"/>
        </w:rPr>
        <w:t>о</w:t>
      </w:r>
      <w:proofErr w:type="gramEnd"/>
      <w:r w:rsidRPr="006C3D00">
        <w:rPr>
          <w:sz w:val="28"/>
        </w:rPr>
        <w:t xml:space="preserve"> изучении прочностных и деформативных показателей с отражением решения одной  или двух определенных задач, к примеру (решения проблемы трещиностойкости и усадки бетона)[19].</w:t>
      </w:r>
    </w:p>
    <w:p w:rsidR="008F5F1C" w:rsidRDefault="008F5F1C" w:rsidP="006C3D00">
      <w:pPr>
        <w:ind w:firstLine="709"/>
        <w:jc w:val="both"/>
        <w:rPr>
          <w:sz w:val="28"/>
        </w:rPr>
      </w:pPr>
      <w:r w:rsidRPr="006C3D00">
        <w:rPr>
          <w:sz w:val="28"/>
        </w:rPr>
        <w:lastRenderedPageBreak/>
        <w:t xml:space="preserve">Для формирования бетонных смесей с заданной текучестью и требуемыми эксплуатационными свойствами затвердевшего бетона рекомендуется использовать модифицированные комплексы, сочетающие химические и минеральные компоненты [20]. В этом смысле обеспечение высокого качества бетонных материалов, используемых в гражданском и гидротехническом строительстве, остается важной научной и инженерной задачей. Решение предполагает внедрение технологических подходов, соответствующих современному уровню развития отрасли. В основе такого решения лежит использование полифракционных </w:t>
      </w:r>
      <w:proofErr w:type="gramStart"/>
      <w:r w:rsidRPr="006C3D00">
        <w:rPr>
          <w:sz w:val="28"/>
        </w:rPr>
        <w:t>структурных</w:t>
      </w:r>
      <w:proofErr w:type="gramEnd"/>
      <w:r w:rsidRPr="006C3D00">
        <w:rPr>
          <w:sz w:val="28"/>
        </w:rPr>
        <w:t xml:space="preserve"> цементных вяжущих, дополненных комплексной системой преобразования. </w:t>
      </w:r>
      <w:proofErr w:type="gramStart"/>
      <w:r w:rsidRPr="006C3D00">
        <w:rPr>
          <w:sz w:val="28"/>
        </w:rPr>
        <w:t>К</w:t>
      </w:r>
      <w:proofErr w:type="gramEnd"/>
      <w:r w:rsidRPr="006C3D00">
        <w:rPr>
          <w:sz w:val="28"/>
        </w:rPr>
        <w:t xml:space="preserve"> </w:t>
      </w:r>
      <w:proofErr w:type="gramStart"/>
      <w:r w:rsidRPr="006C3D00">
        <w:rPr>
          <w:sz w:val="28"/>
        </w:rPr>
        <w:t>последним</w:t>
      </w:r>
      <w:proofErr w:type="gramEnd"/>
      <w:r w:rsidRPr="006C3D00">
        <w:rPr>
          <w:sz w:val="28"/>
        </w:rPr>
        <w:t xml:space="preserve"> относятся высокоэффективные суперпластификаторы, органические полимерные добавки, а также вторичное искусственное сырье, получаемое в качестве побочных продуктов на предприятиях ферросплавной промышленности диоксида кремния. В дальнейшем рекомендуется поэтапно рассмотреть каждый компонент цементного состава и проанализировать его функциональный вклад в формирование литого бетона с высокой прочностью, низкой проницаемостью и стойкостью к внешним воздействиям.</w:t>
      </w:r>
    </w:p>
    <w:p w:rsidR="006C3D00" w:rsidRPr="006C3D00" w:rsidRDefault="006C3D00" w:rsidP="006C3D00">
      <w:pPr>
        <w:ind w:firstLine="709"/>
        <w:jc w:val="both"/>
        <w:rPr>
          <w:sz w:val="28"/>
        </w:rPr>
      </w:pPr>
    </w:p>
    <w:p w:rsidR="00C82B96" w:rsidRDefault="00C82B96" w:rsidP="006C3D00">
      <w:pPr>
        <w:ind w:firstLine="709"/>
        <w:jc w:val="both"/>
        <w:rPr>
          <w:b/>
          <w:sz w:val="28"/>
        </w:rPr>
      </w:pPr>
      <w:r w:rsidRPr="006C3D00">
        <w:rPr>
          <w:b/>
          <w:sz w:val="28"/>
        </w:rPr>
        <w:t>1.2 Регулирование внутренней структуры вяжущих материалов с учетом топологической неопределенности</w:t>
      </w:r>
    </w:p>
    <w:p w:rsidR="006C3D00" w:rsidRPr="006C3D00" w:rsidRDefault="006C3D00" w:rsidP="006C3D00">
      <w:pPr>
        <w:ind w:firstLine="709"/>
        <w:jc w:val="both"/>
        <w:rPr>
          <w:b/>
          <w:sz w:val="28"/>
        </w:rPr>
      </w:pPr>
    </w:p>
    <w:p w:rsidR="008F5F1C" w:rsidRPr="006C3D00" w:rsidRDefault="008F5F1C" w:rsidP="006C3D00">
      <w:pPr>
        <w:ind w:firstLine="709"/>
        <w:jc w:val="both"/>
        <w:rPr>
          <w:sz w:val="28"/>
        </w:rPr>
      </w:pPr>
      <w:r w:rsidRPr="006C3D00">
        <w:rPr>
          <w:sz w:val="28"/>
        </w:rPr>
        <w:t>Оптимизация свойств вязких компонентов напрямую связана с необходимостью понимания структуры вязких компонентов через призму топологического анализа с геометрической интерпретацией многокомпонентной системы. В этом подходе вязкая составляющая интерпретируется как объемно-пространственная структура, включающая как первичные частицы в виде отдельных частиц, так и вторичные кристаллические структуры, образующиеся в процессе гидратации. Эти структурные элементы имеют количественные параметры, которые не поддаются непрерывным преобразованиям, так называемые топологические инварианты. Они определяют важнейшие свойства материала: плотность, развитость пористой структуры и степень внутренней адгезии [21].</w:t>
      </w:r>
    </w:p>
    <w:p w:rsidR="008F5F1C" w:rsidRPr="006C3D00" w:rsidRDefault="008F5F1C" w:rsidP="006C3D00">
      <w:pPr>
        <w:ind w:firstLine="709"/>
        <w:jc w:val="both"/>
        <w:rPr>
          <w:sz w:val="28"/>
        </w:rPr>
      </w:pPr>
      <w:r w:rsidRPr="006C3D00">
        <w:rPr>
          <w:sz w:val="28"/>
        </w:rPr>
        <w:t>Для описания вязких систем, проявляющих признаки структурного беспорядка, целесообразно использовать положения обобщенной теории дисперсных сред. Эти материалы представляют собой сборки с раздельными внутренними структурами, включающими сжатые конденсированные фазы и цементно-ориентированные композиции. При анализе пространственной организации необходимо учитывать основные особенности, присущие упорядоченной кристаллической решетке, а также характерные для аморфных или менее упорядоченных дисперсных систем:</w:t>
      </w:r>
    </w:p>
    <w:p w:rsidR="00C82B96" w:rsidRPr="006C3D00" w:rsidRDefault="00C82B96" w:rsidP="006C3D00">
      <w:pPr>
        <w:ind w:firstLine="709"/>
        <w:jc w:val="both"/>
        <w:rPr>
          <w:rFonts w:eastAsia="TimesNewRoman+1+1"/>
          <w:color w:val="000000"/>
          <w:sz w:val="28"/>
        </w:rPr>
      </w:pPr>
      <w:r w:rsidRPr="006C3D00">
        <w:rPr>
          <w:rFonts w:eastAsia="TimesNewRoman+1+1"/>
          <w:color w:val="000000"/>
          <w:sz w:val="28"/>
        </w:rPr>
        <w:t xml:space="preserve">Плотность упаковки элементов – параметр, описывающий степень заполнения объема структурными компонентами, количественно выражаемый отношением ≤ 1. </w:t>
      </w:r>
    </w:p>
    <w:p w:rsidR="00C82B96" w:rsidRPr="006C3D00" w:rsidRDefault="00C82B96" w:rsidP="006C3D00">
      <w:pPr>
        <w:ind w:firstLine="709"/>
        <w:jc w:val="both"/>
        <w:rPr>
          <w:sz w:val="28"/>
        </w:rPr>
      </w:pPr>
      <w:r w:rsidRPr="006C3D00">
        <w:rPr>
          <w:rFonts w:eastAsia="TimesNewRoman+1+1"/>
          <w:color w:val="000000"/>
          <w:sz w:val="28"/>
        </w:rPr>
        <w:lastRenderedPageBreak/>
        <w:t>Координационное число (Z) – среднее число контактных взаимодействий между частицами, определяющее механическую стабильность структуры. Таким образом, изучение вяжущих систем с позиций топологического беспорядка позволяет формировать оптимальные структурные характеристики для повышения плотности, прочности и долговечности бетонов [22].</w:t>
      </w:r>
    </w:p>
    <w:p w:rsidR="008F5F1C" w:rsidRPr="006C3D00" w:rsidRDefault="008F5F1C" w:rsidP="006C3D00">
      <w:pPr>
        <w:ind w:firstLine="709"/>
        <w:jc w:val="both"/>
        <w:rPr>
          <w:sz w:val="28"/>
        </w:rPr>
      </w:pPr>
      <w:r w:rsidRPr="006C3D00">
        <w:rPr>
          <w:sz w:val="28"/>
        </w:rPr>
        <w:t>Топологические модели хаотически организованных систем основаны на анализе пространственного распределения частиц дисперсной фазы и расстояний между ними, при этом основным параметром является плотность упаковки соседства. Композиционные материалы, в отличие от сухих дисперсных материалов, характеризуются высокой плотностью частиц, что объясняется действием межфазных сил, особенно поверхностного натяжения на границе твердой и жидкой составляющих.</w:t>
      </w:r>
    </w:p>
    <w:p w:rsidR="008F5F1C" w:rsidRPr="006C3D00" w:rsidRDefault="008F5F1C" w:rsidP="006C3D00">
      <w:pPr>
        <w:ind w:firstLine="709"/>
        <w:jc w:val="both"/>
        <w:rPr>
          <w:sz w:val="28"/>
        </w:rPr>
      </w:pPr>
      <w:r w:rsidRPr="006C3D00">
        <w:rPr>
          <w:sz w:val="28"/>
        </w:rPr>
        <w:t>Одним из основных топологических индексов является координационное число Z, которое представляет собой число элементов, находящихся в непосредственном контакте с выбранной центральной частицей. В случае вяжущих систем этот показатель напрямую зависит от устойчивости и плотности образующейся трехмерной структуры и влияет на эксплуатационные и прочностные свойства бетона [23].</w:t>
      </w:r>
    </w:p>
    <w:p w:rsidR="008F5F1C" w:rsidRPr="006C3D00" w:rsidRDefault="008F5F1C" w:rsidP="006C3D00">
      <w:pPr>
        <w:ind w:firstLine="709"/>
        <w:jc w:val="both"/>
        <w:rPr>
          <w:sz w:val="28"/>
        </w:rPr>
      </w:pPr>
      <w:r w:rsidRPr="006C3D00">
        <w:rPr>
          <w:sz w:val="28"/>
        </w:rPr>
        <w:t xml:space="preserve">Обратите внимание, что величина </w:t>
      </w:r>
      <w:proofErr w:type="gramStart"/>
      <w:r w:rsidRPr="006C3D00">
        <w:rPr>
          <w:sz w:val="28"/>
        </w:rPr>
        <w:t>корректировки</w:t>
      </w:r>
      <w:proofErr w:type="gramEnd"/>
      <w:r w:rsidRPr="006C3D00">
        <w:rPr>
          <w:sz w:val="28"/>
        </w:rPr>
        <w:t xml:space="preserve"> по сути является усредненной и напрямую зависит от степени плотности конструкции. Чем плотнее упаковка, тем большее число частиц взаимодействует в ограниченном объеме. На этот показатель влияют не только морфология и фракционный состав частиц, но и геометрические параметры пространства, в котором формируется структура (лабораторная форма, производственная форма или отдельный контейнер). Конфигурация этого критического объема, его размер и форма, а также гранулометрический состав становятся основными контролируемыми переменными, определяющими механизм уплотнения и структурную эволюцию цементного камня. Точная регулировка этих параметров позволяет точно контролировать реологические и прочностные свойства бетонных материалов, что имеет большое значение при проектировании конструкций, работающих в сложных условиях эксплуатации [24].</w:t>
      </w:r>
    </w:p>
    <w:p w:rsidR="008F5F1C" w:rsidRPr="006C3D00" w:rsidRDefault="008F5F1C" w:rsidP="006C3D00">
      <w:pPr>
        <w:ind w:firstLine="709"/>
        <w:jc w:val="both"/>
        <w:rPr>
          <w:sz w:val="28"/>
        </w:rPr>
      </w:pPr>
      <w:r w:rsidRPr="006C3D00">
        <w:rPr>
          <w:sz w:val="28"/>
        </w:rPr>
        <w:t>Использование трехмерных моделей, основанных на положении твердых сфер, является надежным методом исследования дисперсных сред, позволяющим не только визуализировать пространственную структуру, но и количественно оценить диапазон плотностей распределения частиц. Эти модели позволяют точно определить значение координационного числа и степень уплотнения, которые имеют большое значение при проектировании композиционных материалов. За счет равномерного и регулярного расположения сфер в моделируемом объеме достигается максимальный уровень плотности, что положительно влияет на механическую прочность и устойчивость к деформациям конечного изделия.</w:t>
      </w:r>
    </w:p>
    <w:p w:rsidR="008F5F1C" w:rsidRPr="006C3D00" w:rsidRDefault="008F5F1C" w:rsidP="006C3D00">
      <w:pPr>
        <w:ind w:firstLine="709"/>
        <w:jc w:val="both"/>
        <w:rPr>
          <w:sz w:val="28"/>
        </w:rPr>
      </w:pPr>
      <w:r w:rsidRPr="006C3D00">
        <w:rPr>
          <w:sz w:val="28"/>
        </w:rPr>
        <w:lastRenderedPageBreak/>
        <w:t>Топологические исследования дискретных систем направлены на декомпозицию и анализ их структуры с учетом иерархических уровней их организации и свойств элементов, составляющих хаотичную, но функционально значимую пространственную сеть. Такие системы различаются в зависимости от масштаба дискреционных полномочий.</w:t>
      </w:r>
    </w:p>
    <w:p w:rsidR="008F5F1C" w:rsidRPr="006C3D00" w:rsidRDefault="008F5F1C" w:rsidP="006C3D00">
      <w:pPr>
        <w:ind w:firstLine="709"/>
        <w:jc w:val="both"/>
        <w:rPr>
          <w:sz w:val="28"/>
        </w:rPr>
      </w:pPr>
      <w:r w:rsidRPr="006C3D00">
        <w:rPr>
          <w:sz w:val="28"/>
        </w:rPr>
        <w:t>На микроскопическом уровне атомы, молекулы и их соединения образуют различные структуры. Кроме того, на макроуровне он характеризуется наличием плотных и четко определенных агрегатов и объемных блоков, которые играют структурирующую роль.</w:t>
      </w:r>
    </w:p>
    <w:p w:rsidR="008F5F1C" w:rsidRPr="006C3D00" w:rsidRDefault="008F5F1C" w:rsidP="006C3D00">
      <w:pPr>
        <w:ind w:firstLine="709"/>
        <w:jc w:val="both"/>
        <w:rPr>
          <w:sz w:val="28"/>
        </w:rPr>
      </w:pPr>
      <w:r w:rsidRPr="006C3D00">
        <w:rPr>
          <w:sz w:val="28"/>
        </w:rPr>
        <w:t>Процесс механического измельчения зернистых компонентов приводит к разрушению плотных структур. Общая плотность покрытия уменьшается, а координационное число уменьшается. Это происходит из-за увеличения электростатических сил между частицами и перестройки структуры соседних дисперсионных слоев. По мере увеличения степени измельчения нестабильности могут проявляться в виде магнитных и электрических колебаний, особенно если в системе высока доля мелких фаз. Эти явления существенно усложняют стабилизацию данных композитов и затрудняют получение однородных структур, богатых мелкодисперсными наполнителями.</w:t>
      </w:r>
    </w:p>
    <w:p w:rsidR="008F5F1C" w:rsidRPr="006C3D00" w:rsidRDefault="008F5F1C" w:rsidP="006C3D00">
      <w:pPr>
        <w:ind w:firstLine="709"/>
        <w:jc w:val="both"/>
        <w:rPr>
          <w:sz w:val="28"/>
        </w:rPr>
      </w:pPr>
      <w:r w:rsidRPr="006C3D00">
        <w:rPr>
          <w:sz w:val="28"/>
        </w:rPr>
        <w:t>На определенном этапе интенсивности рассеяния происходят внутренние изменения в структуре твердой фазы, которые затрагивают как сам дисперсионный слой, так и области, связанные с матрицей композита. При моделировании термодинамики жидкометаллических систем, определении вязкостных характеристик и прогнозировании поведения сильнодисперсных компонентов в сложных композиционных материалах решающим фактором является величина координационного числа в зернистой структуре структуры [26].</w:t>
      </w:r>
    </w:p>
    <w:p w:rsidR="008F5F1C" w:rsidRPr="006C3D00" w:rsidRDefault="00E5329B" w:rsidP="006C3D00">
      <w:pPr>
        <w:ind w:firstLine="709"/>
        <w:jc w:val="both"/>
        <w:rPr>
          <w:sz w:val="28"/>
        </w:rPr>
      </w:pPr>
      <w:r w:rsidRPr="006C3D00">
        <w:rPr>
          <w:sz w:val="28"/>
        </w:rPr>
        <w:t>Для достижения более совершенной организации структуры материалов в микро-нанодиапазоне принято прибегать к подходам, основанным на концепциях топологического анализа хаотических систем. Основными характеристиками, характеризующими внутреннюю топологию таких дисперсных сред, являются, с одной стороны, степень нерегулярной плотности расположения частиц, а с другой — величина координационного числа, указывающая на число прямых связей между элементами.</w:t>
      </w:r>
      <w:r w:rsidR="008F5F1C" w:rsidRPr="006C3D00">
        <w:rPr>
          <w:sz w:val="28"/>
        </w:rPr>
        <w:t xml:space="preserve"> Использование топологических подходов для анализа неупорядоченных монодисперсных слоев твердых сфер позволяет определить предельные и критические размеры нан</w:t>
      </w:r>
      <w:proofErr w:type="gramStart"/>
      <w:r w:rsidR="008F5F1C" w:rsidRPr="006C3D00">
        <w:rPr>
          <w:sz w:val="28"/>
        </w:rPr>
        <w:t>о-</w:t>
      </w:r>
      <w:proofErr w:type="gramEnd"/>
      <w:r w:rsidR="008F5F1C" w:rsidRPr="006C3D00">
        <w:rPr>
          <w:sz w:val="28"/>
        </w:rPr>
        <w:t xml:space="preserve"> и микрочастиц, участвующих в формировании структур в дисперсных материалах. Общие закономерности, характеризующие распределение частиц, такие как заполнение полостей и объем, позволяют установить идеальные размеры компонентов системы [27].</w:t>
      </w:r>
    </w:p>
    <w:p w:rsidR="008F5F1C" w:rsidRPr="006C3D00" w:rsidRDefault="008F5F1C" w:rsidP="006C3D00">
      <w:pPr>
        <w:ind w:firstLine="709"/>
        <w:jc w:val="both"/>
        <w:rPr>
          <w:sz w:val="28"/>
        </w:rPr>
      </w:pPr>
      <w:r w:rsidRPr="006C3D00">
        <w:rPr>
          <w:sz w:val="28"/>
        </w:rPr>
        <w:t xml:space="preserve">В некоторых работах [26] представлены аналитические выражения для расчета координационного числа в нерегулируемой распределенной среде. Одним из основных параметров, используемых для проектирования эффективной дисперсионной структуры, является средняя плотность частиц. </w:t>
      </w:r>
      <w:r w:rsidRPr="006C3D00">
        <w:rPr>
          <w:sz w:val="28"/>
        </w:rPr>
        <w:lastRenderedPageBreak/>
        <w:t>Этот показатель позволяет оценить не только распределение элементов в пространстве, но и характер их взаимодействий. При моделировании плотных расположений атомов с учетом топологических особенностей учитываются также фундаментальные принципы обеспечения структурной устойчивости и плотности в неупорядоченных системах.</w:t>
      </w:r>
    </w:p>
    <w:p w:rsidR="00E5329B" w:rsidRPr="006C3D00" w:rsidRDefault="008F5F1C" w:rsidP="006C3D00">
      <w:pPr>
        <w:ind w:firstLine="709"/>
        <w:jc w:val="both"/>
        <w:rPr>
          <w:sz w:val="28"/>
        </w:rPr>
      </w:pPr>
      <w:r w:rsidRPr="006C3D00">
        <w:rPr>
          <w:sz w:val="28"/>
        </w:rPr>
        <w:t xml:space="preserve">Первый из этих принципов основан на уменьшении объема, занимаемого атомами, вследствие действия гравитации между ними. </w:t>
      </w:r>
      <w:r w:rsidR="00E5329B" w:rsidRPr="006C3D00">
        <w:rPr>
          <w:sz w:val="28"/>
        </w:rPr>
        <w:t>Исходя из принципов квантовой физики и эффекта суперпозиции волновых функций атомных оболочек, элементарные компоненты системы имеют тенденцию быть максимально плотно упакованными в пространстве с наименьшими потерями энергии. Такое поведение способствует увеличению числа связей между элементами (координационного числа), что в свою очередь повышает устойчивость кумулятивных структур, образующихся в дисперсной среде.</w:t>
      </w:r>
    </w:p>
    <w:p w:rsidR="008F5F1C" w:rsidRPr="006C3D00" w:rsidRDefault="008F5F1C" w:rsidP="006C3D00">
      <w:pPr>
        <w:ind w:firstLine="709"/>
        <w:jc w:val="both"/>
        <w:rPr>
          <w:sz w:val="28"/>
        </w:rPr>
      </w:pPr>
      <w:r w:rsidRPr="006C3D00">
        <w:rPr>
          <w:sz w:val="28"/>
        </w:rPr>
        <w:t>Второй принцип основан на равномерном распределении атомов, создаваемом кулоновским отталкиванием. В результате соприкасающиеся частицы стремятся сохранять одинаковое расстояние друг от друга, образуя постоянную пространственную конфигурацию вокруг центрального элемента. По мере уменьшения плотности упаковки внутри кластера устойчивость структуры компенсируется усилением взаимодействия между атомами. Однако при достижении максимальной плотности упаковки наночастиц равномерное распределение зарядов ослабляет связи с центральным атомом, что приводит к уменьшению значения координационного числа [24].</w:t>
      </w:r>
    </w:p>
    <w:p w:rsidR="00E5329B" w:rsidRPr="006C3D00" w:rsidRDefault="008F5F1C" w:rsidP="006C3D00">
      <w:pPr>
        <w:ind w:firstLine="709"/>
        <w:jc w:val="both"/>
        <w:rPr>
          <w:sz w:val="28"/>
        </w:rPr>
      </w:pPr>
      <w:r w:rsidRPr="006C3D00">
        <w:rPr>
          <w:sz w:val="28"/>
        </w:rPr>
        <w:t xml:space="preserve">Размер пор и процент частиц, способных плотно заполнить поры, определяют размерные факторы, которые играют ключевую роль в формировании структурной организации дисперсионной системы. </w:t>
      </w:r>
      <w:r w:rsidR="00E5329B" w:rsidRPr="006C3D00">
        <w:rPr>
          <w:sz w:val="28"/>
        </w:rPr>
        <w:t>В областях, прилегающих к поверхности, а также в группах микр</w:t>
      </w:r>
      <w:proofErr w:type="gramStart"/>
      <w:r w:rsidR="00E5329B" w:rsidRPr="006C3D00">
        <w:rPr>
          <w:sz w:val="28"/>
        </w:rPr>
        <w:t>о-</w:t>
      </w:r>
      <w:proofErr w:type="gramEnd"/>
      <w:r w:rsidR="00E5329B" w:rsidRPr="006C3D00">
        <w:rPr>
          <w:sz w:val="28"/>
        </w:rPr>
        <w:t xml:space="preserve"> и атомных размеров устанавливается равномерная пространственная плотность при достижении критического баланса между размерами и концентрациями компонентов. Такая конфигурация помогает поддерживать устойчивое состояние всей системы и обеспечивает структурную однородность в малых масштабах.</w:t>
      </w:r>
    </w:p>
    <w:p w:rsidR="008F5F1C" w:rsidRPr="006C3D00" w:rsidRDefault="00E5329B" w:rsidP="006C3D00">
      <w:pPr>
        <w:ind w:firstLine="709"/>
        <w:jc w:val="both"/>
        <w:rPr>
          <w:sz w:val="28"/>
        </w:rPr>
      </w:pPr>
      <w:r w:rsidRPr="006C3D00">
        <w:rPr>
          <w:sz w:val="28"/>
        </w:rPr>
        <w:t>В процессе интенсивного помола цемент начинает терять свою первоначальную пространственную упорядоченность: его дисперсная природа переходит в иное топологическое состояние. Чем меньше частицы, тем выше их поверхностная электростатическая активность, что приводит к более выраженным отталкивающим взаимодействиям на микроуровне. При этом переходе внутренняя структура постепенно теряет плотность — образуется система, в которой элементы теряют связи между соседними частицами по мере приближения к идеальным сферам, а твердая фаза переходит в решетчатую и рыхлую конфигурацию.</w:t>
      </w:r>
      <w:r w:rsidR="00BD0570">
        <w:rPr>
          <w:sz w:val="28"/>
          <w:lang w:val="kk-KZ"/>
        </w:rPr>
        <w:t xml:space="preserve"> </w:t>
      </w:r>
      <w:r w:rsidR="008F5F1C" w:rsidRPr="006C3D00">
        <w:rPr>
          <w:sz w:val="28"/>
        </w:rPr>
        <w:t>Это приведет к соответствующему снижению плотности штабеля и стопки, что напрямую повлияет на реологические свойства системы. При достижении порога сухого диспергирования сила тяжести частиц становится равной или превышает силу гравитационного осаждения, что определяет предел устойчивости таких структур.</w:t>
      </w:r>
    </w:p>
    <w:p w:rsidR="008F5F1C" w:rsidRPr="006C3D00" w:rsidRDefault="008F5F1C" w:rsidP="006C3D00">
      <w:pPr>
        <w:ind w:firstLine="709"/>
        <w:jc w:val="both"/>
        <w:rPr>
          <w:sz w:val="28"/>
        </w:rPr>
      </w:pPr>
      <w:r w:rsidRPr="006C3D00">
        <w:rPr>
          <w:sz w:val="28"/>
        </w:rPr>
        <w:lastRenderedPageBreak/>
        <w:t>В процессе дисперсии частицы образуют агрегаты разных масштабов, обычно сферической формы. В этом случае средняя плотность упаковки достигает критического значения первого порядка (n anis ≈ 0,2549). Дальнейшее уменьшение размера частиц требует затрат значительной энергии на разрушение расширенных структур и последующее их разрушение. Применяя математические методы структурной топологии, можно отслеживать изменения топологического состояния вязкой цементной системы вплоть до нанометрового уровня на каждом этапе измельчения.</w:t>
      </w:r>
    </w:p>
    <w:p w:rsidR="008F5F1C" w:rsidRPr="006C3D00" w:rsidRDefault="008F5F1C" w:rsidP="006C3D00">
      <w:pPr>
        <w:ind w:firstLine="709"/>
        <w:jc w:val="both"/>
        <w:rPr>
          <w:sz w:val="28"/>
        </w:rPr>
      </w:pPr>
      <w:r w:rsidRPr="006C3D00">
        <w:rPr>
          <w:sz w:val="28"/>
        </w:rPr>
        <w:t>Создание новых композиционных материалов, содержащих твердую и жидкую фазы, требует максимально плотной упаковки твердых частиц в заданном объеме. Поскольку отдельные компоненты композиционного материала имеют различную прочность, общая устойчивость материала к внешним воздействиям зависит в первую очередь от прочности связующей фазы, которая является наиболее слабым элементом в системе. В связи с этим для повышения прочности композиционного материала необходимо уменьшить долю связующего в объемной структуре.</w:t>
      </w:r>
    </w:p>
    <w:p w:rsidR="008F5F1C" w:rsidRPr="006C3D00" w:rsidRDefault="008F5F1C" w:rsidP="006C3D00">
      <w:pPr>
        <w:ind w:firstLine="709"/>
        <w:jc w:val="both"/>
        <w:rPr>
          <w:sz w:val="28"/>
        </w:rPr>
      </w:pPr>
      <w:r w:rsidRPr="006C3D00">
        <w:rPr>
          <w:sz w:val="28"/>
        </w:rPr>
        <w:t>В условиях очень плотной упаковки твердой смеси прочностные свойства материала улучшаются. Уменьшение содержания связующих компонентов в составе композита повышает устойчивость к разрушению. Одним из наиболее эффективных инструментов анализа дисперсных структур является математическое моделирование пространственной конфигурации дисперсных структур на основе твердой сферической системы. При таком подходе задача выбора оптимальной конфигурации композита с максимальной плотностью упаковки заключается в поиске решения основной проблемы сжатия сферических частиц в ограниченный объем. При этом монодисперсные оболочки с одинаковым радиусом для всех частиц были детально изучены как теоретически, так и экспериментально.</w:t>
      </w:r>
    </w:p>
    <w:p w:rsidR="008F5F1C" w:rsidRDefault="008F5F1C" w:rsidP="006C3D00">
      <w:pPr>
        <w:ind w:firstLine="709"/>
        <w:jc w:val="both"/>
        <w:rPr>
          <w:sz w:val="28"/>
        </w:rPr>
      </w:pPr>
      <w:r w:rsidRPr="006C3D00">
        <w:rPr>
          <w:sz w:val="28"/>
        </w:rPr>
        <w:t>Учитывая случайную конфигурацию твердых сфер, их можно интерпретировать как произвольные расположения частиц с постоянной внутренней связностью. Такой подход позволяет достичь максимальной средней плотности упаковки и координационного числа z, которое определяется числом частиц, контактирующих с центральной сферой. Соотношения, описывающие эти свойства, были выведены для различных типов упаковок [22]. В трехмерном пространстве существует пять основных структур: плотные, постоянные суперпозиции различных типов сфер (рис. 1.4), с различной частотой повторения в зависимости от условий конфигурации.</w:t>
      </w:r>
    </w:p>
    <w:p w:rsidR="005E378B" w:rsidRDefault="005E378B" w:rsidP="006C3D00">
      <w:pPr>
        <w:ind w:firstLine="709"/>
        <w:jc w:val="both"/>
        <w:rPr>
          <w:sz w:val="28"/>
        </w:rPr>
      </w:pPr>
    </w:p>
    <w:p w:rsidR="005E378B" w:rsidRDefault="005E378B" w:rsidP="006C3D00">
      <w:pPr>
        <w:ind w:firstLine="709"/>
        <w:jc w:val="both"/>
        <w:rPr>
          <w:sz w:val="28"/>
        </w:rPr>
      </w:pPr>
    </w:p>
    <w:p w:rsidR="005E378B" w:rsidRPr="006C3D00" w:rsidRDefault="005E378B" w:rsidP="006C3D00">
      <w:pPr>
        <w:ind w:firstLine="709"/>
        <w:jc w:val="both"/>
        <w:rPr>
          <w:sz w:val="28"/>
        </w:rPr>
      </w:pPr>
    </w:p>
    <w:p w:rsidR="00C82B96" w:rsidRDefault="00C82B96" w:rsidP="009A138F">
      <w:pPr>
        <w:pStyle w:val="p2"/>
        <w:spacing w:before="0" w:beforeAutospacing="0" w:after="160" w:afterAutospacing="0" w:line="360" w:lineRule="auto"/>
        <w:ind w:firstLine="709"/>
        <w:jc w:val="center"/>
        <w:rPr>
          <w:sz w:val="28"/>
          <w:szCs w:val="28"/>
        </w:rPr>
      </w:pPr>
      <w:r w:rsidRPr="009014D3">
        <w:rPr>
          <w:noProof/>
          <w:color w:val="FF0000"/>
          <w:sz w:val="28"/>
          <w:szCs w:val="28"/>
        </w:rPr>
        <w:lastRenderedPageBreak/>
        <w:drawing>
          <wp:inline distT="0" distB="0" distL="0" distR="0">
            <wp:extent cx="4859080" cy="1041901"/>
            <wp:effectExtent l="0" t="0" r="0" b="6350"/>
            <wp:docPr id="225" name="Рисунок 225" descr="C:\Users\User\AppData\Local\Microsoft\Windows\INetCache\Content.Word\IMG_8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INetCache\Content.Word\IMG_823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90407" cy="1048618"/>
                    </a:xfrm>
                    <a:prstGeom prst="rect">
                      <a:avLst/>
                    </a:prstGeom>
                    <a:noFill/>
                    <a:ln>
                      <a:noFill/>
                    </a:ln>
                  </pic:spPr>
                </pic:pic>
              </a:graphicData>
            </a:graphic>
          </wp:inline>
        </w:drawing>
      </w:r>
    </w:p>
    <w:p w:rsidR="008F5F1C" w:rsidRPr="006C3D00" w:rsidRDefault="008F5F1C" w:rsidP="006C3D00">
      <w:pPr>
        <w:ind w:firstLine="709"/>
        <w:jc w:val="center"/>
        <w:rPr>
          <w:sz w:val="28"/>
        </w:rPr>
      </w:pPr>
      <w:r w:rsidRPr="006C3D00">
        <w:rPr>
          <w:sz w:val="28"/>
        </w:rPr>
        <w:t>Рисунок 1.4</w:t>
      </w:r>
      <w:r w:rsidR="00BD12CB" w:rsidRPr="00BD12CB">
        <w:rPr>
          <w:sz w:val="28"/>
        </w:rPr>
        <w:t xml:space="preserve"> - </w:t>
      </w:r>
      <w:r w:rsidRPr="006C3D00">
        <w:rPr>
          <w:sz w:val="28"/>
        </w:rPr>
        <w:t>Строительные блоки постоянных расположений сфер: 1. Простая кубическая упаковка (рядная) (небо = 0,5236-3, координационное число Z = 6). 2-моногексальная (мономасичная) структура (мо = 0,6046-3, Z = 8); 3-объемная центрированная упаковка (tian = 0,6802-1, Z = 8); 4 – диагональная структура (tian = 0,6981–2, Z = 10); 5 – самое плотное наложение (треугольно-гексагональное с фокусировкой на гранях) (tian = 0,7405–3, z = 12) [22].</w:t>
      </w:r>
    </w:p>
    <w:p w:rsidR="006C3D00" w:rsidRDefault="006C3D00" w:rsidP="006C3D00">
      <w:pPr>
        <w:ind w:firstLine="709"/>
        <w:jc w:val="both"/>
        <w:rPr>
          <w:sz w:val="28"/>
        </w:rPr>
      </w:pPr>
    </w:p>
    <w:p w:rsidR="008F5F1C" w:rsidRPr="006C3D00" w:rsidRDefault="008F5F1C" w:rsidP="006C3D00">
      <w:pPr>
        <w:ind w:firstLine="709"/>
        <w:jc w:val="both"/>
        <w:rPr>
          <w:sz w:val="28"/>
        </w:rPr>
      </w:pPr>
      <w:r w:rsidRPr="006C3D00">
        <w:rPr>
          <w:sz w:val="28"/>
        </w:rPr>
        <w:t xml:space="preserve">Порядок распределения частиц по объему способствует достижению критической плотности упаковки сферических элементов - Φ (доли объема, занимаемой частицами). Это возможно, когда размеры упакованной области значительно превышают радиус частицы. Максимальная плотность упаковки для монодисперсных систем. </w:t>
      </w:r>
      <w:proofErr w:type="gramStart"/>
      <w:r w:rsidRPr="006C3D00">
        <w:rPr>
          <w:sz w:val="28"/>
        </w:rPr>
        <w:t>Это достигается путем нахождения центра сферы путем размещения простых кубов или плотно упакованных шестиугольников. 1.5).</w:t>
      </w:r>
      <w:proofErr w:type="gramEnd"/>
    </w:p>
    <w:p w:rsidR="00C82B96" w:rsidRDefault="00C82B96" w:rsidP="009A138F">
      <w:pPr>
        <w:pStyle w:val="p2"/>
        <w:spacing w:before="0" w:beforeAutospacing="0" w:after="160" w:afterAutospacing="0" w:line="360" w:lineRule="auto"/>
        <w:ind w:firstLine="709"/>
        <w:jc w:val="center"/>
        <w:rPr>
          <w:sz w:val="28"/>
          <w:szCs w:val="28"/>
        </w:rPr>
      </w:pPr>
      <w:r w:rsidRPr="009014D3">
        <w:rPr>
          <w:rFonts w:eastAsia="TimesNewRoman+1+1"/>
          <w:noProof/>
          <w:sz w:val="28"/>
          <w:szCs w:val="28"/>
        </w:rPr>
        <w:drawing>
          <wp:inline distT="0" distB="0" distL="0" distR="0">
            <wp:extent cx="5284381" cy="1278853"/>
            <wp:effectExtent l="0" t="0" r="0" b="0"/>
            <wp:docPr id="226" name="Рисунок 226" descr="C:\Users\User\AppData\Local\Microsoft\Windows\INetCache\Content.Word\IMG_8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Word\IMG_823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96072" cy="1281682"/>
                    </a:xfrm>
                    <a:prstGeom prst="rect">
                      <a:avLst/>
                    </a:prstGeom>
                    <a:noFill/>
                    <a:ln>
                      <a:noFill/>
                    </a:ln>
                  </pic:spPr>
                </pic:pic>
              </a:graphicData>
            </a:graphic>
          </wp:inline>
        </w:drawing>
      </w:r>
    </w:p>
    <w:p w:rsidR="00C82B96" w:rsidRPr="006C3D00" w:rsidRDefault="00C82B96" w:rsidP="006C3D00">
      <w:pPr>
        <w:ind w:firstLine="709"/>
        <w:jc w:val="center"/>
        <w:rPr>
          <w:rFonts w:eastAsia="TimesNewRoman+1+1"/>
          <w:sz w:val="28"/>
        </w:rPr>
      </w:pPr>
      <w:r w:rsidRPr="006C3D00">
        <w:rPr>
          <w:sz w:val="28"/>
        </w:rPr>
        <w:t>Рисунок 1.5 – Покрытие в двухмерном пространстве: многоугольники и элементарные ячейки [22]</w:t>
      </w:r>
    </w:p>
    <w:p w:rsidR="00B57837" w:rsidRDefault="00B57837" w:rsidP="006C3D00">
      <w:pPr>
        <w:ind w:firstLine="709"/>
        <w:jc w:val="both"/>
        <w:rPr>
          <w:sz w:val="28"/>
        </w:rPr>
      </w:pPr>
    </w:p>
    <w:p w:rsidR="00C82B96" w:rsidRPr="006C3D00" w:rsidRDefault="00C82B96" w:rsidP="006C3D00">
      <w:pPr>
        <w:ind w:firstLine="709"/>
        <w:jc w:val="both"/>
        <w:rPr>
          <w:sz w:val="28"/>
        </w:rPr>
      </w:pPr>
      <w:r w:rsidRPr="006C3D00">
        <w:rPr>
          <w:sz w:val="28"/>
        </w:rPr>
        <w:t>Многочисленные экспериментальные и аналитические исследования подтверждают, что при хаотичном, аморфном распределении частиц плотность упаковки не превышает значения, характерного для неупорядоченных систем. Согласно выводам авторов, достижение высокой плотности упаковки в полидисперсных средах становится возможным при соблюдении определённых соотношений между диаметрами групп частиц. Так, модель идеального заполнения с гексагональной структурой характеризуется отношением диаметров сфер, равным 0,1547 [28]. Формирование дисперсных систем с повышенной плотностью достигается путём использования частиц, размеры которых находятся как минимум в соотношении 1:8, что способствует упорядоченному размещению элементов в структуре [29].</w:t>
      </w:r>
    </w:p>
    <w:p w:rsidR="00C82B96" w:rsidRPr="006C3D00" w:rsidRDefault="00C82B96" w:rsidP="006C3D00">
      <w:pPr>
        <w:ind w:firstLine="709"/>
        <w:jc w:val="both"/>
        <w:rPr>
          <w:sz w:val="28"/>
        </w:rPr>
      </w:pPr>
      <w:r w:rsidRPr="006C3D00">
        <w:rPr>
          <w:sz w:val="28"/>
        </w:rPr>
        <w:lastRenderedPageBreak/>
        <w:t>Для практической реализации применена модель последовательного поэтапного заполнения объёма сферическими частицами различного размера, обеспечивающая формирование термодинамически устойчивой полифракционной упаковки.</w:t>
      </w:r>
    </w:p>
    <w:p w:rsidR="00C82B96" w:rsidRPr="006C3D00" w:rsidRDefault="00D12BEE" w:rsidP="006C3D00">
      <w:pPr>
        <w:ind w:firstLine="709"/>
        <w:jc w:val="both"/>
        <w:rPr>
          <w:sz w:val="28"/>
        </w:rPr>
      </w:pPr>
      <w:r w:rsidRPr="006C3D00">
        <w:rPr>
          <w:sz w:val="28"/>
        </w:rPr>
        <w:t>Первоначально весь объем полученной структуры насыщен крупными сферическими агрегатами условного радиуса, соответствующего максимальной плотности. После развертывания остается пустая система, а затем вводятся более мелкие объекты. Этот каскадный принцип сохраняется: каждый последующий пористый слой, появляющийся после очередной упаковки, дополняется еще более мелкими элементами до конечного минимального значения, за пределами которого дальнейшее сжатие физически невозможно.</w:t>
      </w:r>
      <w:r w:rsidR="00BD0570">
        <w:rPr>
          <w:sz w:val="28"/>
          <w:lang w:val="kk-KZ"/>
        </w:rPr>
        <w:t xml:space="preserve"> </w:t>
      </w:r>
      <w:r w:rsidR="00C82B96" w:rsidRPr="006C3D00">
        <w:rPr>
          <w:sz w:val="28"/>
        </w:rPr>
        <w:t>Такой подход обеспечивает высокую степень уплотнения и стабильность структуры.</w:t>
      </w:r>
    </w:p>
    <w:p w:rsidR="008F5F1C" w:rsidRPr="006C3D00" w:rsidRDefault="008F5F1C" w:rsidP="006C3D00">
      <w:pPr>
        <w:ind w:firstLine="709"/>
        <w:jc w:val="both"/>
        <w:rPr>
          <w:sz w:val="28"/>
        </w:rPr>
      </w:pPr>
      <w:r w:rsidRPr="006C3D00">
        <w:rPr>
          <w:sz w:val="28"/>
        </w:rPr>
        <w:t>Состав полифракционной системы определяется путем моделирования процесса постепенного размещения сфер разного диаметра в ограниченном объеме для достижения максимально возможной плотности упаковки.</w:t>
      </w:r>
    </w:p>
    <w:p w:rsidR="008F5F1C" w:rsidRPr="006C3D00" w:rsidRDefault="008F5F1C" w:rsidP="006C3D00">
      <w:pPr>
        <w:ind w:firstLine="709"/>
        <w:jc w:val="both"/>
        <w:rPr>
          <w:sz w:val="28"/>
        </w:rPr>
      </w:pPr>
      <w:r w:rsidRPr="006C3D00">
        <w:rPr>
          <w:sz w:val="28"/>
        </w:rPr>
        <w:t>Исследование подтвердило правильность предложенного подхода к определению идеального зернового состава. Разработанная модель показывает высокое соответствие расчетных и предлагаемых параметров полифракционной системы, что свидетельствует о ее высокой практической применимости. Увеличение плотности упаковки частиц заполнителя напрямую способствует снижению необходимого количества вязких компонентов в композитной конструкции. Метод подходит как для грузов с непрерывным гранулометрическим составом, так и для смесей с непрерывной структурой частиц. Испытания разработанного решения проводятся в рамках исследований по оптимизации состава заполнителей, используемых в асфальто-цементных смесях [30]. Математическая модель, используемая в данном случае, работает в «идеализированной» системе, рассматривая вязкие частицы как сферические элементы, не принимая во внимание их точную геометрическую форму.</w:t>
      </w:r>
    </w:p>
    <w:p w:rsidR="008F5F1C" w:rsidRPr="006C3D00" w:rsidRDefault="008F5F1C" w:rsidP="006C3D00">
      <w:pPr>
        <w:ind w:firstLine="709"/>
        <w:jc w:val="both"/>
        <w:rPr>
          <w:sz w:val="28"/>
        </w:rPr>
      </w:pPr>
      <w:r w:rsidRPr="006C3D00">
        <w:rPr>
          <w:sz w:val="28"/>
        </w:rPr>
        <w:t>Для корректировки этого предположения используется фактор формы частицы KF, который рассчитывается как отношение площади поверхности идеальной сферы (Fshar) к площади поверхности данной частицы того же объема (FZ). Сферическая частица имеет коэффициент формы, равный 1. Если система частиц имеет значительные угловатые, вытянутые или сплющенные формы, процент минимальной размерной фракции увеличивается с увеличением отклонения от сферической формы [31].</w:t>
      </w:r>
    </w:p>
    <w:p w:rsidR="002208E4" w:rsidRPr="006C3D00" w:rsidRDefault="008F5F1C" w:rsidP="006C3D00">
      <w:pPr>
        <w:ind w:firstLine="709"/>
        <w:jc w:val="both"/>
        <w:rPr>
          <w:sz w:val="28"/>
        </w:rPr>
      </w:pPr>
      <w:r w:rsidRPr="006C3D00">
        <w:rPr>
          <w:sz w:val="28"/>
        </w:rPr>
        <w:t>В исследовании [32] обсуждались два подхода к уменьшению внутричастичных пустот. В первом случае используются минеральные порошки с многофрактальным распределением, а во втором — система двойного трения, в которой значительная доля более мелких частиц заполняет межполушарные полости между более крупными однородными частицами.</w:t>
      </w:r>
    </w:p>
    <w:p w:rsidR="002208E4" w:rsidRPr="002208E4" w:rsidRDefault="002208E4" w:rsidP="006C3D00">
      <w:pPr>
        <w:ind w:firstLine="709"/>
        <w:jc w:val="both"/>
      </w:pPr>
      <w:r w:rsidRPr="006C3D00">
        <w:rPr>
          <w:sz w:val="28"/>
        </w:rPr>
        <w:lastRenderedPageBreak/>
        <w:t>Для описания гранулометрического состава частиц цемента диаметром более 5 мкм используется зависимость, показывающая связь между их размером и степенью однородности состава:</w:t>
      </w:r>
    </w:p>
    <w:p w:rsidR="00C82B96" w:rsidRPr="00F81CDC" w:rsidRDefault="00C82B96" w:rsidP="00D15754">
      <w:pPr>
        <w:spacing w:after="200" w:line="360" w:lineRule="auto"/>
        <w:jc w:val="center"/>
        <w:rPr>
          <w:sz w:val="28"/>
          <w:szCs w:val="28"/>
        </w:rPr>
      </w:pPr>
      <w:r w:rsidRPr="00F81CDC">
        <w:rPr>
          <w:i/>
          <w:noProof/>
          <w:position w:val="-38"/>
          <w:sz w:val="28"/>
          <w:szCs w:val="28"/>
        </w:rPr>
        <w:drawing>
          <wp:inline distT="0" distB="0" distL="0" distR="0">
            <wp:extent cx="1552575" cy="561975"/>
            <wp:effectExtent l="0" t="0" r="9525" b="952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52575" cy="561975"/>
                    </a:xfrm>
                    <a:prstGeom prst="rect">
                      <a:avLst/>
                    </a:prstGeom>
                    <a:noFill/>
                    <a:ln>
                      <a:noFill/>
                    </a:ln>
                  </pic:spPr>
                </pic:pic>
              </a:graphicData>
            </a:graphic>
          </wp:inline>
        </w:drawing>
      </w:r>
      <w:r w:rsidRPr="00CB73B1">
        <w:rPr>
          <w:sz w:val="28"/>
          <w:szCs w:val="28"/>
        </w:rPr>
        <w:t>(1)</w:t>
      </w:r>
    </w:p>
    <w:p w:rsidR="002208E4" w:rsidRPr="002208E4" w:rsidRDefault="002208E4" w:rsidP="00B57837">
      <w:pPr>
        <w:ind w:firstLine="709"/>
        <w:jc w:val="both"/>
      </w:pPr>
      <w:r w:rsidRPr="00B57837">
        <w:rPr>
          <w:sz w:val="28"/>
        </w:rPr>
        <w:t>здесь r</w:t>
      </w:r>
      <w:r w:rsidRPr="00B57837">
        <w:rPr>
          <w:sz w:val="28"/>
          <w:vertAlign w:val="subscript"/>
        </w:rPr>
        <w:t>0</w:t>
      </w:r>
      <w:r w:rsidR="00B57837">
        <w:rPr>
          <w:sz w:val="28"/>
          <w:vertAlign w:val="subscript"/>
        </w:rPr>
        <w:t xml:space="preserve"> - </w:t>
      </w:r>
      <w:r w:rsidRPr="00B57837">
        <w:rPr>
          <w:sz w:val="28"/>
        </w:rPr>
        <w:t xml:space="preserve">это характерный размер цементного зерна, а параметр </w:t>
      </w:r>
      <w:r w:rsidRPr="00B57837">
        <w:rPr>
          <w:sz w:val="28"/>
          <w:lang w:val="en-US"/>
        </w:rPr>
        <w:t>n</w:t>
      </w:r>
      <w:r w:rsidRPr="00B57837">
        <w:rPr>
          <w:sz w:val="28"/>
        </w:rPr>
        <w:t xml:space="preserve"> служит мерой равномерности распределения частиц по фракциям.</w:t>
      </w:r>
    </w:p>
    <w:p w:rsidR="008F5F1C" w:rsidRPr="00B57837" w:rsidRDefault="008F5F1C" w:rsidP="00B57837">
      <w:pPr>
        <w:ind w:firstLine="709"/>
        <w:jc w:val="both"/>
        <w:rPr>
          <w:sz w:val="28"/>
        </w:rPr>
      </w:pPr>
      <w:r w:rsidRPr="00B57837">
        <w:rPr>
          <w:sz w:val="28"/>
        </w:rPr>
        <w:t>Применение математической экспериментальной теории при проектировании многокомпонентных смесей позволяет формировать регрессионные модели оптимизируемых параметров, подтверждает статистическую достоверность экспериментальных данных при подборе составов, позволяет рассчитывать оптимальные соотношения компонентов в соответствии с технологическими требованиями, а также создавать модели, отражающие качественное и количественное влияние отдельных факторов на физико-механические свойства системы. Кроме того, эти модели могут быть интегрированы в автоматизированные системы управления технологическими процессами производства смесей со специфическими свойствами.</w:t>
      </w:r>
    </w:p>
    <w:p w:rsidR="008F5F1C" w:rsidRPr="00B57837" w:rsidRDefault="008F5F1C" w:rsidP="00B57837">
      <w:pPr>
        <w:ind w:firstLine="709"/>
        <w:jc w:val="both"/>
        <w:rPr>
          <w:sz w:val="28"/>
        </w:rPr>
      </w:pPr>
      <w:r w:rsidRPr="00B57837">
        <w:rPr>
          <w:sz w:val="28"/>
        </w:rPr>
        <w:t xml:space="preserve">Современное вычислительное материаловедение активно использует приемы методов структурного моделирования (СИМ) и имитационных экспериментов на основе цифровых изображений структурных элементов изучаемой системы. Такой подход позволяет учитывать условия взаимодействия частиц и повторять на компьютере поведение системы при изменении внешних параметров. Метод SIM зарекомендовал себя как эффективный инструмент для решения проблем в материаловедении [31]. </w:t>
      </w:r>
      <w:proofErr w:type="gramStart"/>
      <w:r w:rsidR="008B7B0F" w:rsidRPr="00B57837">
        <w:rPr>
          <w:sz w:val="28"/>
        </w:rPr>
        <w:t>В процесс численного моделирования активно вовлекаются современные алгоритмические подходы к созданию трехмерных конструкций, среди которых, например, концепция движущихся фрагментов, реализуемая через схему «Drop and Roll», а также методы, имитирующие поведение твердых тел. Физическая достоверность этих моделей обеспечивается использованием фундаментальных законов механики, основанных на уравнениях движения, вытекающих из принципов Ньютона и Эйлера.</w:t>
      </w:r>
      <w:proofErr w:type="gramEnd"/>
    </w:p>
    <w:p w:rsidR="008B7B0F" w:rsidRDefault="008F5F1C" w:rsidP="00B57837">
      <w:pPr>
        <w:ind w:firstLine="709"/>
        <w:jc w:val="both"/>
      </w:pPr>
      <w:r w:rsidRPr="00B57837">
        <w:rPr>
          <w:sz w:val="28"/>
        </w:rPr>
        <w:t xml:space="preserve">В заключение следует отметить, что основными параметрами, характеризующими упорядоченные кристаллы и неупорядоченные дисперсные системы, являются плотность упаковки частиц и координационное число. </w:t>
      </w:r>
      <w:r w:rsidR="008B7B0F" w:rsidRPr="00B57837">
        <w:rPr>
          <w:sz w:val="28"/>
        </w:rPr>
        <w:t>При формировании функциональных свой</w:t>
      </w:r>
      <w:proofErr w:type="gramStart"/>
      <w:r w:rsidR="008B7B0F" w:rsidRPr="00B57837">
        <w:rPr>
          <w:sz w:val="28"/>
        </w:rPr>
        <w:t>ств стр</w:t>
      </w:r>
      <w:proofErr w:type="gramEnd"/>
      <w:r w:rsidR="008B7B0F" w:rsidRPr="00B57837">
        <w:rPr>
          <w:sz w:val="28"/>
        </w:rPr>
        <w:t>оительных смесей важное значение имеют параметры, определяющие их физическую прочность и деформационную упругость. В связи с этим предложенный алгоритм исследований, направленных на проектирование полифракционного связующего с высокой степенью сжатия, будет положен в основу следующего этапа – проектирования зернистых структур с контролируемыми свойствами.</w:t>
      </w:r>
    </w:p>
    <w:p w:rsidR="00B57837" w:rsidRDefault="00B57837" w:rsidP="00B57837">
      <w:pPr>
        <w:ind w:firstLine="709"/>
        <w:jc w:val="both"/>
        <w:rPr>
          <w:b/>
          <w:sz w:val="28"/>
        </w:rPr>
      </w:pPr>
    </w:p>
    <w:p w:rsidR="00C82B96" w:rsidRDefault="00C82B96" w:rsidP="00B57837">
      <w:pPr>
        <w:ind w:firstLine="709"/>
        <w:jc w:val="both"/>
        <w:rPr>
          <w:b/>
          <w:sz w:val="28"/>
        </w:rPr>
      </w:pPr>
      <w:r w:rsidRPr="00B57837">
        <w:rPr>
          <w:b/>
          <w:sz w:val="28"/>
        </w:rPr>
        <w:lastRenderedPageBreak/>
        <w:t>1.3 Применение модифицирующих добавок для улучшения структуры и эксплуатационных характеристик литого модифицированного бетона</w:t>
      </w:r>
    </w:p>
    <w:p w:rsidR="00B57837" w:rsidRPr="00B57837" w:rsidRDefault="00B57837" w:rsidP="00B57837">
      <w:pPr>
        <w:ind w:firstLine="709"/>
        <w:jc w:val="both"/>
        <w:rPr>
          <w:b/>
          <w:sz w:val="28"/>
        </w:rPr>
      </w:pPr>
    </w:p>
    <w:p w:rsidR="005717B5" w:rsidRPr="00B57837" w:rsidRDefault="005717B5" w:rsidP="00B57837">
      <w:pPr>
        <w:ind w:firstLine="709"/>
        <w:jc w:val="both"/>
        <w:rPr>
          <w:sz w:val="28"/>
        </w:rPr>
      </w:pPr>
      <w:r w:rsidRPr="00B57837">
        <w:rPr>
          <w:sz w:val="28"/>
        </w:rPr>
        <w:t xml:space="preserve">Одним из основных векторов влияния на структуру и эксплуатационные показатели цементсодержащих смесей является использование модификаторов, способных изменять свойства вязкой фазы на </w:t>
      </w:r>
      <w:proofErr w:type="gramStart"/>
      <w:r w:rsidRPr="00B57837">
        <w:rPr>
          <w:sz w:val="28"/>
        </w:rPr>
        <w:t>молекулярном</w:t>
      </w:r>
      <w:proofErr w:type="gramEnd"/>
      <w:r w:rsidRPr="00B57837">
        <w:rPr>
          <w:sz w:val="28"/>
        </w:rPr>
        <w:t xml:space="preserve"> и субструктурном уровнях. Речь идет о целенаправленном вмешательстве в механизм формирования композиции с целью существенного снижения затрат и энергозатрат на каждом этапе технологического цикла, а также повышения эксплуатационной долговечности.</w:t>
      </w:r>
    </w:p>
    <w:p w:rsidR="005717B5" w:rsidRPr="00B57837" w:rsidRDefault="005717B5" w:rsidP="00B57837">
      <w:pPr>
        <w:ind w:firstLine="709"/>
        <w:jc w:val="both"/>
        <w:rPr>
          <w:sz w:val="28"/>
        </w:rPr>
      </w:pPr>
      <w:r w:rsidRPr="00B57837">
        <w:rPr>
          <w:sz w:val="28"/>
        </w:rPr>
        <w:t>Дозировки таких добавок подбираются с высокой точностью и сводятся к минимально необходимому уровню для достижения желаемого инженерного эффекта без ухудшения свойств бетона, раствора или других инъекционных составов. Это позволяет одновременно стабилизировать параметры смеси и изменять ее поведение в конкретных условиях эксплуатации. По принципу действия все добавки условно делятся на две основные группы: химического и минерального происхождения.</w:t>
      </w:r>
    </w:p>
    <w:p w:rsidR="005717B5" w:rsidRPr="00B57837" w:rsidRDefault="005717B5" w:rsidP="00B57837">
      <w:pPr>
        <w:ind w:firstLine="709"/>
        <w:jc w:val="both"/>
        <w:rPr>
          <w:sz w:val="28"/>
        </w:rPr>
      </w:pPr>
      <w:r w:rsidRPr="00B57837">
        <w:rPr>
          <w:sz w:val="28"/>
        </w:rPr>
        <w:t>К первой категории обычно относятся органические или неорганические вещества, масса которых в системе составляет один-два процента от общей массы вяжущего материала. Несмотря на малые дозы, их участие в процессах гидратации клинкерного компонента вызывает каскадные реакции, кардинально влияющие на скорость и характер кристаллизации цементного геля. Это позволяет гибко регулировать физические и механические свойства конечного продукта.</w:t>
      </w:r>
    </w:p>
    <w:p w:rsidR="005717B5" w:rsidRPr="00B57837" w:rsidRDefault="005717B5" w:rsidP="00B57837">
      <w:pPr>
        <w:ind w:firstLine="709"/>
        <w:jc w:val="both"/>
        <w:rPr>
          <w:sz w:val="28"/>
        </w:rPr>
      </w:pPr>
      <w:r w:rsidRPr="00B57837">
        <w:rPr>
          <w:sz w:val="28"/>
        </w:rPr>
        <w:t>Минеральные добавки, напротив, вводятся в количестве от 5% до 20% и выше в зависимости от требуемой степени уплотнения конструкции и целевого снижения расхода портландцемента. Эти компоненты, часто в виде порошкообразных неорганических фаз природного или промышленного происхождения, служат не только средством повышения плотности и снижения вязкости, но и решают проблемы утилизации массовых отходов — например, золошлаковых смесей ТЭЦ, побочных продуктов ферросплавов или осажденного морского гранулированного шлака. Таким образом, благодаря их внедрению достигается одновременно несколько целей: экологичность, технологичность и увеличение эксплуатационных резервов.</w:t>
      </w:r>
    </w:p>
    <w:p w:rsidR="005717B5" w:rsidRPr="00B57837" w:rsidRDefault="005717B5" w:rsidP="00B57837">
      <w:pPr>
        <w:ind w:firstLine="709"/>
        <w:jc w:val="both"/>
        <w:rPr>
          <w:sz w:val="28"/>
        </w:rPr>
      </w:pPr>
      <w:r w:rsidRPr="00B57837">
        <w:rPr>
          <w:sz w:val="28"/>
        </w:rPr>
        <w:t>Современные векторы развития технологий бетона все больше базируются на принципах наноинженерных решений, которые подразумевают включение в состав очень малых частиц – волокнистых и порошковых форматов, размеры которых составляют от единиц до сотен нанометров (в диапазоне 1–200 нм). Использование данных наноструктурированных добавок позволяет целенаправленно влиять на распределение микрофаз и адгезионные взаимодействия в системе, изменяя свойства материала на ранних стадиях его формирования.</w:t>
      </w:r>
      <w:r w:rsidR="00BD0570">
        <w:rPr>
          <w:sz w:val="28"/>
          <w:lang w:val="kk-KZ"/>
        </w:rPr>
        <w:t xml:space="preserve"> </w:t>
      </w:r>
      <w:r w:rsidR="008F5F1C" w:rsidRPr="00B57837">
        <w:rPr>
          <w:sz w:val="28"/>
        </w:rPr>
        <w:t xml:space="preserve">Использование таких компонентов позволяет контролировать </w:t>
      </w:r>
      <w:r w:rsidR="008F5F1C" w:rsidRPr="00B57837">
        <w:rPr>
          <w:sz w:val="28"/>
        </w:rPr>
        <w:lastRenderedPageBreak/>
        <w:t>процессы структурообразования на ультрамикр</w:t>
      </w:r>
      <w:proofErr w:type="gramStart"/>
      <w:r w:rsidR="008F5F1C" w:rsidRPr="00B57837">
        <w:rPr>
          <w:sz w:val="28"/>
        </w:rPr>
        <w:t>о-</w:t>
      </w:r>
      <w:proofErr w:type="gramEnd"/>
      <w:r w:rsidR="008F5F1C" w:rsidRPr="00B57837">
        <w:rPr>
          <w:sz w:val="28"/>
        </w:rPr>
        <w:t xml:space="preserve"> и наномасштабных уровнях, гарантирует изменение скорости образования гидратных фаз, улучшает свойства конечного материала и делает его адаптивным к различным технологическим условиям. </w:t>
      </w:r>
      <w:r w:rsidRPr="00B57837">
        <w:rPr>
          <w:sz w:val="28"/>
        </w:rPr>
        <w:t>Использование наносфер в составе строительных композитов возможно в широком диапазоне морфологических форм — от вытянутых нитевидных структур до замкнутых фуллереноподобных конфигураций. Подобные элементы могут существенно влиять на основные характеристики многокомпонентной системы, изменяя как процессы сборки, так и параметры конечного использования материала.</w:t>
      </w:r>
    </w:p>
    <w:p w:rsidR="005717B5" w:rsidRPr="00B57837" w:rsidRDefault="005717B5" w:rsidP="00B57837">
      <w:pPr>
        <w:ind w:firstLine="709"/>
        <w:jc w:val="both"/>
        <w:rPr>
          <w:sz w:val="28"/>
        </w:rPr>
      </w:pPr>
      <w:r w:rsidRPr="00B57837">
        <w:rPr>
          <w:sz w:val="28"/>
        </w:rPr>
        <w:t>Основой современных научных исследований является формирование концептуальных и практических основ, позволяющих осуществлять правильный выбор конфигураций, свойств и режимов применения наноматериалов, рассматриваемых в качестве основных средств воздействия на поведение вяжущих материалов. Предполагается, что такой целенаправленный подход может послужить основой для эффективного управления эксплуатационными характеристиками конструкций и существенного повышения их долговечности.</w:t>
      </w:r>
    </w:p>
    <w:p w:rsidR="008F5F1C" w:rsidRPr="00B57837" w:rsidRDefault="008F5F1C" w:rsidP="00B57837">
      <w:pPr>
        <w:ind w:firstLine="709"/>
        <w:jc w:val="both"/>
        <w:rPr>
          <w:sz w:val="28"/>
        </w:rPr>
      </w:pPr>
      <w:r w:rsidRPr="00B57837">
        <w:rPr>
          <w:sz w:val="28"/>
        </w:rPr>
        <w:t xml:space="preserve">Перспективным направлением является исследование возможности использования бентонитовой глины в качестве наномодулятора в бетонных конструкциях для строительства полигонов. Бентонитовая глина состоит из наноразмерных частиц, которые значительно увеличиваются в объеме при смачивании, поэтому ее можно использовать для модификации структуры цементного камня. </w:t>
      </w:r>
      <w:r w:rsidR="005717B5" w:rsidRPr="00B57837">
        <w:rPr>
          <w:sz w:val="28"/>
        </w:rPr>
        <w:t>Действие этого механизма проявляется в существенном повышении прочностных характеристик, улучшении влагозависимых барьерных свойств, повышении эластичности цементных матриц, что имеет особое значение при эксплуатации конструкций в средах с повышенной влажностью и высокой химической агрессивностью. Модифицирующие компоненты, используемые для изменения параметров составов бетонов и растворов, классифицируются по преобладающему функциональному эффекту их воздействия на систему [34].</w:t>
      </w:r>
      <w:r w:rsidR="00BD0570">
        <w:rPr>
          <w:sz w:val="28"/>
          <w:lang w:val="kk-KZ"/>
        </w:rPr>
        <w:t xml:space="preserve"> </w:t>
      </w:r>
      <w:r w:rsidRPr="00B57837">
        <w:rPr>
          <w:sz w:val="28"/>
        </w:rPr>
        <w:t>Класс добавок представляет собой группу веществ, которые оказывают одинаковое влияние на технические свойства новой смеси и эксплуатационные характеристики отвержденного композита.</w:t>
      </w:r>
    </w:p>
    <w:p w:rsidR="008F5F1C" w:rsidRPr="00B57837" w:rsidRDefault="008F5F1C" w:rsidP="00B57837">
      <w:pPr>
        <w:ind w:firstLine="709"/>
        <w:jc w:val="both"/>
        <w:rPr>
          <w:sz w:val="28"/>
        </w:rPr>
      </w:pPr>
      <w:r w:rsidRPr="00B57837">
        <w:rPr>
          <w:sz w:val="28"/>
        </w:rPr>
        <w:t>Типы добавок следующие:</w:t>
      </w:r>
    </w:p>
    <w:p w:rsidR="008F5F1C" w:rsidRPr="00B57837" w:rsidRDefault="008F5F1C" w:rsidP="00B57837">
      <w:pPr>
        <w:ind w:firstLine="709"/>
        <w:jc w:val="both"/>
        <w:rPr>
          <w:sz w:val="28"/>
        </w:rPr>
      </w:pPr>
      <w:r w:rsidRPr="00B57837">
        <w:rPr>
          <w:sz w:val="28"/>
        </w:rPr>
        <w:t>Добавки для регулирования свойств бетонных и растворных смесей:</w:t>
      </w:r>
    </w:p>
    <w:p w:rsidR="008F5F1C" w:rsidRPr="00B57837" w:rsidRDefault="008F5F1C" w:rsidP="00B57837">
      <w:pPr>
        <w:ind w:firstLine="709"/>
        <w:jc w:val="both"/>
        <w:rPr>
          <w:sz w:val="28"/>
        </w:rPr>
      </w:pPr>
      <w:r w:rsidRPr="00B57837">
        <w:rPr>
          <w:sz w:val="28"/>
        </w:rPr>
        <w:t>- Пластификаторы (высокоэффективные водоредукторы, пластификаторы)</w:t>
      </w:r>
    </w:p>
    <w:p w:rsidR="008F5F1C" w:rsidRPr="00B57837" w:rsidRDefault="008F5F1C" w:rsidP="00B57837">
      <w:pPr>
        <w:ind w:firstLine="709"/>
        <w:jc w:val="both"/>
        <w:rPr>
          <w:sz w:val="28"/>
        </w:rPr>
      </w:pPr>
      <w:r w:rsidRPr="00B57837">
        <w:rPr>
          <w:sz w:val="28"/>
        </w:rPr>
        <w:t>- Оборудование для гидрогенизации (оборудование для гидрогенизации, оборудование для гидрогенизации)</w:t>
      </w:r>
    </w:p>
    <w:p w:rsidR="008F5F1C" w:rsidRPr="00B57837" w:rsidRDefault="008F5F1C" w:rsidP="00B57837">
      <w:pPr>
        <w:ind w:firstLine="709"/>
        <w:jc w:val="both"/>
        <w:rPr>
          <w:sz w:val="28"/>
        </w:rPr>
      </w:pPr>
      <w:r w:rsidRPr="00B57837">
        <w:rPr>
          <w:sz w:val="28"/>
        </w:rPr>
        <w:t>- Стабилизаторы;</w:t>
      </w:r>
    </w:p>
    <w:p w:rsidR="008F5F1C" w:rsidRPr="00B57837" w:rsidRDefault="008F5F1C" w:rsidP="00B57837">
      <w:pPr>
        <w:ind w:firstLine="709"/>
        <w:jc w:val="both"/>
        <w:rPr>
          <w:sz w:val="28"/>
        </w:rPr>
      </w:pPr>
      <w:r w:rsidRPr="00B57837">
        <w:rPr>
          <w:sz w:val="28"/>
        </w:rPr>
        <w:t>- Регулирование сохранения мобильности</w:t>
      </w:r>
    </w:p>
    <w:p w:rsidR="008F5F1C" w:rsidRPr="00B57837" w:rsidRDefault="008F5F1C" w:rsidP="00B57837">
      <w:pPr>
        <w:ind w:firstLine="709"/>
        <w:jc w:val="both"/>
        <w:rPr>
          <w:sz w:val="28"/>
        </w:rPr>
      </w:pPr>
      <w:r w:rsidRPr="00B57837">
        <w:rPr>
          <w:sz w:val="28"/>
        </w:rPr>
        <w:t>- Повышенное содержание воздуха (объем газа).</w:t>
      </w:r>
    </w:p>
    <w:p w:rsidR="008F5F1C" w:rsidRPr="00B57837" w:rsidRDefault="008F5F1C" w:rsidP="00B57837">
      <w:pPr>
        <w:ind w:firstLine="709"/>
        <w:jc w:val="both"/>
        <w:rPr>
          <w:sz w:val="28"/>
        </w:rPr>
      </w:pPr>
      <w:r w:rsidRPr="00B57837">
        <w:rPr>
          <w:sz w:val="28"/>
        </w:rPr>
        <w:t>Добавки, изменяющие свойства затвердевшего бетона и раствора:</w:t>
      </w:r>
    </w:p>
    <w:p w:rsidR="008F5F1C" w:rsidRPr="00B57837" w:rsidRDefault="008F5F1C" w:rsidP="00B57837">
      <w:pPr>
        <w:ind w:firstLine="709"/>
        <w:jc w:val="both"/>
        <w:rPr>
          <w:sz w:val="28"/>
        </w:rPr>
      </w:pPr>
      <w:r w:rsidRPr="00B57837">
        <w:rPr>
          <w:sz w:val="28"/>
        </w:rPr>
        <w:t>- Регулировка скорости коагуляции (ускорители, замедлители)</w:t>
      </w:r>
    </w:p>
    <w:p w:rsidR="008F5F1C" w:rsidRPr="00B57837" w:rsidRDefault="008F5F1C" w:rsidP="00B57837">
      <w:pPr>
        <w:ind w:firstLine="709"/>
        <w:jc w:val="both"/>
        <w:rPr>
          <w:sz w:val="28"/>
        </w:rPr>
      </w:pPr>
      <w:r w:rsidRPr="00B57837">
        <w:rPr>
          <w:sz w:val="28"/>
        </w:rPr>
        <w:lastRenderedPageBreak/>
        <w:t>- Увеличение силы.</w:t>
      </w:r>
    </w:p>
    <w:p w:rsidR="008F5F1C" w:rsidRPr="00B57837" w:rsidRDefault="008F5F1C" w:rsidP="00B57837">
      <w:pPr>
        <w:ind w:firstLine="709"/>
        <w:jc w:val="both"/>
        <w:rPr>
          <w:sz w:val="28"/>
        </w:rPr>
      </w:pPr>
      <w:r w:rsidRPr="00B57837">
        <w:rPr>
          <w:sz w:val="28"/>
        </w:rPr>
        <w:t>- Сниженная проводимость</w:t>
      </w:r>
    </w:p>
    <w:p w:rsidR="008F5F1C" w:rsidRPr="00B57837" w:rsidRDefault="008F5F1C" w:rsidP="00B57837">
      <w:pPr>
        <w:ind w:firstLine="709"/>
        <w:jc w:val="both"/>
        <w:rPr>
          <w:sz w:val="28"/>
        </w:rPr>
      </w:pPr>
      <w:r w:rsidRPr="00B57837">
        <w:rPr>
          <w:sz w:val="28"/>
        </w:rPr>
        <w:t>- Улучшенные защитные свойства по сравнению с закаленной сталью.</w:t>
      </w:r>
    </w:p>
    <w:p w:rsidR="008F5F1C" w:rsidRPr="00B57837" w:rsidRDefault="008F5F1C" w:rsidP="00B57837">
      <w:pPr>
        <w:ind w:firstLine="709"/>
        <w:jc w:val="both"/>
        <w:rPr>
          <w:sz w:val="28"/>
        </w:rPr>
      </w:pPr>
      <w:r w:rsidRPr="00B57837">
        <w:rPr>
          <w:sz w:val="28"/>
        </w:rPr>
        <w:t>- Улучшенная морозостойкость</w:t>
      </w:r>
    </w:p>
    <w:p w:rsidR="008F5F1C" w:rsidRPr="00B57837" w:rsidRDefault="008F5F1C" w:rsidP="00B57837">
      <w:pPr>
        <w:ind w:firstLine="709"/>
        <w:jc w:val="both"/>
        <w:rPr>
          <w:sz w:val="28"/>
        </w:rPr>
      </w:pPr>
      <w:r w:rsidRPr="00B57837">
        <w:rPr>
          <w:sz w:val="28"/>
        </w:rPr>
        <w:t>- Улучшенная коррозионная стойкость</w:t>
      </w:r>
    </w:p>
    <w:p w:rsidR="008F5F1C" w:rsidRPr="00B57837" w:rsidRDefault="008F5F1C" w:rsidP="00B57837">
      <w:pPr>
        <w:ind w:firstLine="709"/>
        <w:jc w:val="both"/>
        <w:rPr>
          <w:sz w:val="28"/>
        </w:rPr>
      </w:pPr>
      <w:r w:rsidRPr="00B57837">
        <w:rPr>
          <w:sz w:val="28"/>
        </w:rPr>
        <w:t>- расширение.</w:t>
      </w:r>
    </w:p>
    <w:p w:rsidR="008F5F1C" w:rsidRPr="00B57837" w:rsidRDefault="008F5F1C" w:rsidP="00B57837">
      <w:pPr>
        <w:ind w:firstLine="709"/>
        <w:jc w:val="both"/>
        <w:rPr>
          <w:sz w:val="28"/>
        </w:rPr>
      </w:pPr>
      <w:r w:rsidRPr="00B57837">
        <w:rPr>
          <w:sz w:val="28"/>
        </w:rPr>
        <w:t>Добавки, придающие бетону и раствору особые свойства:</w:t>
      </w:r>
    </w:p>
    <w:p w:rsidR="008F5F1C" w:rsidRPr="00B57837" w:rsidRDefault="008F5F1C" w:rsidP="00B57837">
      <w:pPr>
        <w:ind w:firstLine="709"/>
        <w:jc w:val="both"/>
        <w:rPr>
          <w:sz w:val="28"/>
        </w:rPr>
      </w:pPr>
      <w:r w:rsidRPr="00B57837">
        <w:rPr>
          <w:sz w:val="28"/>
        </w:rPr>
        <w:t>- Защита от замерзания (для холодного и горячего бетона)</w:t>
      </w:r>
    </w:p>
    <w:p w:rsidR="008F5F1C" w:rsidRPr="00B57837" w:rsidRDefault="008F5F1C" w:rsidP="00B57837">
      <w:pPr>
        <w:ind w:firstLine="709"/>
        <w:jc w:val="both"/>
        <w:rPr>
          <w:sz w:val="28"/>
        </w:rPr>
      </w:pPr>
      <w:r w:rsidRPr="00B57837">
        <w:rPr>
          <w:sz w:val="28"/>
        </w:rPr>
        <w:t>- Гидрофобизирующие агенты.</w:t>
      </w:r>
    </w:p>
    <w:p w:rsidR="008F5F1C" w:rsidRPr="00B57837" w:rsidRDefault="008F5F1C" w:rsidP="00B57837">
      <w:pPr>
        <w:ind w:firstLine="709"/>
        <w:jc w:val="both"/>
        <w:rPr>
          <w:sz w:val="28"/>
        </w:rPr>
      </w:pPr>
      <w:r w:rsidRPr="00B57837">
        <w:rPr>
          <w:sz w:val="28"/>
        </w:rPr>
        <w:t>Холодный бетон или раствор — это материал, изготавливаемый с использованием антифризной смеси и предназначенный для затвердевания при температурах ниже нуля. Высокотемпературный бетон получают с использованием противоморозных добавок, которые предотвращают замерзание смеси до тепловой обработки конструкции или изделия.</w:t>
      </w:r>
    </w:p>
    <w:p w:rsidR="00B466DB" w:rsidRDefault="00B466DB" w:rsidP="00B57837">
      <w:pPr>
        <w:ind w:firstLine="709"/>
        <w:jc w:val="both"/>
      </w:pPr>
      <w:r w:rsidRPr="00B57837">
        <w:rPr>
          <w:sz w:val="28"/>
        </w:rPr>
        <w:t>По механизму взаимодействия со смачивающими компонентами цементного вяжущего минеральные добавки делятся на две категории. К первому (типу I) относятся вещества, способные вступать в химические реакции с продуктами гидратации — так называемые активные минеральные компоненты. Ко второй группе (тип II) относятся материалы, которые не влияют на процессы гидратации, не участвуют в химических превращениях, а оказывают в основном физико-механическое воздействие на структуру и свойства системы.</w:t>
      </w:r>
    </w:p>
    <w:p w:rsidR="00B57837" w:rsidRDefault="00B57837" w:rsidP="00B57837">
      <w:pPr>
        <w:ind w:firstLine="709"/>
        <w:jc w:val="both"/>
        <w:rPr>
          <w:b/>
          <w:sz w:val="28"/>
        </w:rPr>
      </w:pPr>
    </w:p>
    <w:p w:rsidR="00C82B96" w:rsidRPr="00B57837" w:rsidRDefault="00C82B96" w:rsidP="00B57837">
      <w:pPr>
        <w:ind w:firstLine="709"/>
        <w:jc w:val="both"/>
        <w:rPr>
          <w:b/>
          <w:sz w:val="28"/>
        </w:rPr>
      </w:pPr>
      <w:r w:rsidRPr="00B57837">
        <w:rPr>
          <w:b/>
          <w:sz w:val="28"/>
        </w:rPr>
        <w:t>1.3.1 Добавки, регулирующие свойства бетонных смесей</w:t>
      </w:r>
    </w:p>
    <w:p w:rsidR="00B57837" w:rsidRDefault="00B57837" w:rsidP="00B57837">
      <w:pPr>
        <w:ind w:firstLine="709"/>
        <w:jc w:val="both"/>
        <w:rPr>
          <w:sz w:val="28"/>
        </w:rPr>
      </w:pPr>
    </w:p>
    <w:p w:rsidR="00B466DB" w:rsidRPr="00B57837" w:rsidRDefault="00B466DB" w:rsidP="00B57837">
      <w:pPr>
        <w:ind w:firstLine="709"/>
        <w:jc w:val="both"/>
        <w:rPr>
          <w:sz w:val="28"/>
        </w:rPr>
      </w:pPr>
      <w:r w:rsidRPr="00B57837">
        <w:rPr>
          <w:sz w:val="28"/>
        </w:rPr>
        <w:t xml:space="preserve">По степени влияния на водоцементное отношение и текучесть композиционных </w:t>
      </w:r>
      <w:proofErr w:type="gramStart"/>
      <w:r w:rsidRPr="00B57837">
        <w:rPr>
          <w:sz w:val="28"/>
        </w:rPr>
        <w:t>смесей</w:t>
      </w:r>
      <w:proofErr w:type="gramEnd"/>
      <w:r w:rsidRPr="00B57837">
        <w:rPr>
          <w:sz w:val="28"/>
        </w:rPr>
        <w:t xml:space="preserve"> пластифицирующие добавки классифицируют следующим образом. К категории суперпластификаторов относятся составы, способные преобразовывать консистенцию бетонных смесей от плотной (П1, </w:t>
      </w:r>
      <w:proofErr w:type="gramStart"/>
      <w:r w:rsidRPr="00B57837">
        <w:rPr>
          <w:sz w:val="28"/>
        </w:rPr>
        <w:t>ОК</w:t>
      </w:r>
      <w:proofErr w:type="gramEnd"/>
      <w:r w:rsidRPr="00B57837">
        <w:rPr>
          <w:sz w:val="28"/>
        </w:rPr>
        <w:t xml:space="preserve"> ~ 2-4 см) до высокоподвижной (П5), а также от минимально подвижных растворов (КР 1, ОК ~ 2-4 см) до уровня РК 4. Пластифицирующие добавки оказывают незначительное влияние, ограничиваясь диапазоном P2–P4 для бетона и pk2–pk3 для растворов. При этом увеличение подвижности не должно сопровождаться снижением силы более чем на 5%. Важно помнить, что применение таких смесей иногда сопровождается неблагоприятными явлениями: изменением сроков начала и окончания строительства, возможным расслоением состава, вовлечением воздуха, повышенной подверженностью усадочным деформациям и ползучести.</w:t>
      </w:r>
    </w:p>
    <w:p w:rsidR="008F5F1C" w:rsidRPr="00B57837" w:rsidRDefault="008F5F1C" w:rsidP="00B57837">
      <w:pPr>
        <w:ind w:firstLine="709"/>
        <w:jc w:val="both"/>
        <w:rPr>
          <w:sz w:val="28"/>
        </w:rPr>
      </w:pPr>
      <w:r w:rsidRPr="00B57837">
        <w:rPr>
          <w:sz w:val="28"/>
        </w:rPr>
        <w:t>Использование добавки, удерживающей воду, может сократить количество воды в воротах на 20% и более.</w:t>
      </w:r>
    </w:p>
    <w:p w:rsidR="008F5F1C" w:rsidRPr="00B57837" w:rsidRDefault="008F5F1C" w:rsidP="00B57837">
      <w:pPr>
        <w:ind w:firstLine="709"/>
        <w:jc w:val="both"/>
        <w:rPr>
          <w:sz w:val="28"/>
        </w:rPr>
      </w:pPr>
      <w:r w:rsidRPr="00B57837">
        <w:rPr>
          <w:sz w:val="28"/>
        </w:rPr>
        <w:t>Влагоудерживающие вещества обеспечивают поглощение воды на 7–20</w:t>
      </w:r>
      <w:r w:rsidR="00664BD1" w:rsidRPr="00664BD1">
        <w:rPr>
          <w:sz w:val="28"/>
        </w:rPr>
        <w:t>%</w:t>
      </w:r>
      <w:r w:rsidRPr="00B57837">
        <w:rPr>
          <w:sz w:val="28"/>
        </w:rPr>
        <w:t>.</w:t>
      </w:r>
    </w:p>
    <w:p w:rsidR="008F5F1C" w:rsidRPr="00B57837" w:rsidRDefault="008F5F1C" w:rsidP="00B57837">
      <w:pPr>
        <w:ind w:firstLine="709"/>
        <w:jc w:val="both"/>
        <w:rPr>
          <w:sz w:val="28"/>
        </w:rPr>
      </w:pPr>
      <w:r w:rsidRPr="00B57837">
        <w:rPr>
          <w:sz w:val="28"/>
        </w:rPr>
        <w:lastRenderedPageBreak/>
        <w:t>Применение гидрофобизирующих смесей способствует уменьшению расслоения смеси, снижению проницаемости, повышению прочности, морозостойкости, коррозионной стойкости, уменьшению усадки и влажности.</w:t>
      </w:r>
    </w:p>
    <w:p w:rsidR="008F5F1C" w:rsidRPr="00B57837" w:rsidRDefault="008F5F1C" w:rsidP="00B57837">
      <w:pPr>
        <w:ind w:firstLine="709"/>
        <w:jc w:val="both"/>
        <w:rPr>
          <w:sz w:val="28"/>
        </w:rPr>
      </w:pPr>
      <w:r w:rsidRPr="00B57837">
        <w:rPr>
          <w:sz w:val="28"/>
        </w:rPr>
        <w:t>Добавки классифицируются по их основному эффекту: пластифицирующему или водопоглощающему.</w:t>
      </w:r>
    </w:p>
    <w:p w:rsidR="008F5F1C" w:rsidRPr="00B57837" w:rsidRDefault="008F5F1C" w:rsidP="00B57837">
      <w:pPr>
        <w:ind w:firstLine="709"/>
        <w:jc w:val="both"/>
        <w:rPr>
          <w:sz w:val="28"/>
        </w:rPr>
      </w:pPr>
      <w:r w:rsidRPr="00B57837">
        <w:rPr>
          <w:sz w:val="28"/>
        </w:rPr>
        <w:t>Особое значение в современной строительной практике имеют научные исследования, направленные на более глубокое понимание свойств и поведения бетона как основного строительного материала. [36]</w:t>
      </w:r>
    </w:p>
    <w:p w:rsidR="008F5F1C" w:rsidRPr="00B57837" w:rsidRDefault="008F5F1C" w:rsidP="00B57837">
      <w:pPr>
        <w:ind w:firstLine="709"/>
        <w:jc w:val="both"/>
        <w:rPr>
          <w:sz w:val="28"/>
        </w:rPr>
      </w:pPr>
      <w:r w:rsidRPr="00B57837">
        <w:rPr>
          <w:sz w:val="28"/>
        </w:rPr>
        <w:t>К числу важных достижений в области строительного материаловедения относится изучение процессов структурообразования на микр</w:t>
      </w:r>
      <w:proofErr w:type="gramStart"/>
      <w:r w:rsidRPr="00B57837">
        <w:rPr>
          <w:sz w:val="28"/>
        </w:rPr>
        <w:t>о-</w:t>
      </w:r>
      <w:proofErr w:type="gramEnd"/>
      <w:r w:rsidRPr="00B57837">
        <w:rPr>
          <w:sz w:val="28"/>
        </w:rPr>
        <w:t>, субмикро- и наноуровне, что способствует значительному повышению прочности и долговечности бетонных материалов. Научные исследования привели к выявлению закономерностей гидратации цементных минералов и разработке методов контроля цементного камня и бетонных конструкций.[37] На этой основе представлены эффективные технологии повышения стойкости бетонных и железобетонных конструкций к коррозионным разрушениям.</w:t>
      </w:r>
    </w:p>
    <w:p w:rsidR="008F5F1C" w:rsidRPr="00B57837" w:rsidRDefault="008F5F1C" w:rsidP="00B57837">
      <w:pPr>
        <w:ind w:firstLine="709"/>
        <w:jc w:val="both"/>
        <w:rPr>
          <w:sz w:val="28"/>
        </w:rPr>
      </w:pPr>
      <w:r w:rsidRPr="00B57837">
        <w:rPr>
          <w:sz w:val="28"/>
        </w:rPr>
        <w:t>Одним из основных направлений прогресса в технологии бетона является его совершенствование за счет использования химических добавок, подтвержденных теоретическими исследованиями и внедренных в промышленное производство. В настоящее время известны комплексные модификаторы, сочетающие в себе несколько функциональных свойств, таких как:</w:t>
      </w:r>
    </w:p>
    <w:p w:rsidR="00B466DB" w:rsidRPr="00B57837" w:rsidRDefault="00B466DB" w:rsidP="00B57837">
      <w:pPr>
        <w:ind w:firstLine="709"/>
        <w:jc w:val="both"/>
        <w:rPr>
          <w:sz w:val="28"/>
        </w:rPr>
      </w:pPr>
      <w:r w:rsidRPr="00B57837">
        <w:rPr>
          <w:sz w:val="28"/>
        </w:rPr>
        <w:t>В сегменте высокоэффективных преобразователей текучести особое место занимают такие составы, как С-3 и МФ-АР, способные кардинально изменить поведение бетонной смеси. Для регулирования начальной скорости схватывания в технологическую систему добавляются ингибиторы на основе НТФ, снижающие скорость процессов гидратации. При формировании определенной воздушной структуры в смеси на помощь приходят аэрационные реагенты — к ним относятся ГКЖ-10, ГКЖ-11, а также малоинерционные компоненты типа НЧК и КЧНР. В случаях, когда необходимо инициировать вспенивание изнутри, предпочтение отдается аэрированным активам, таким как КЭ 30-04, ПГЕН и ПГН. Что касается вопроса снижения водопроницаемости, то здесь акцент делается на открытые гидрофобно-ориентированные композиты, которые считаются одинаково эффективными между ФЭС-50 и Penetron.</w:t>
      </w:r>
    </w:p>
    <w:p w:rsidR="008F5F1C" w:rsidRPr="00B57837" w:rsidRDefault="008F5F1C" w:rsidP="00B57837">
      <w:pPr>
        <w:ind w:firstLine="709"/>
        <w:jc w:val="both"/>
        <w:rPr>
          <w:sz w:val="28"/>
        </w:rPr>
      </w:pPr>
      <w:r w:rsidRPr="00B57837">
        <w:rPr>
          <w:sz w:val="28"/>
        </w:rPr>
        <w:t>Эффективное использование композиционных модифицированных смесей оказывает целенаправленное влияние на свойства бетонов и растворов. Это объясняется тем, что органические соединения влияют на структуру адсорбционных слоев цементных частиц и наполнителей, способствуя улучшению текучести, снижению водопотребности и стабилизации состава.</w:t>
      </w:r>
    </w:p>
    <w:p w:rsidR="008F5F1C" w:rsidRPr="00B57837" w:rsidRDefault="008F5F1C" w:rsidP="00B57837">
      <w:pPr>
        <w:ind w:firstLine="709"/>
        <w:jc w:val="both"/>
        <w:rPr>
          <w:sz w:val="28"/>
        </w:rPr>
      </w:pPr>
      <w:r w:rsidRPr="00B57837">
        <w:rPr>
          <w:sz w:val="28"/>
        </w:rPr>
        <w:t>Промышленное производство суперпластификаторов как товарной продукции началось в Европе в конце 1950-х годов, а их активное внедрение в Казахстане началось в конце 1970-х годов.</w:t>
      </w:r>
    </w:p>
    <w:p w:rsidR="008F5F1C" w:rsidRPr="00B57837" w:rsidRDefault="008F5F1C" w:rsidP="00B57837">
      <w:pPr>
        <w:ind w:firstLine="709"/>
        <w:jc w:val="both"/>
        <w:rPr>
          <w:sz w:val="28"/>
        </w:rPr>
      </w:pPr>
      <w:r w:rsidRPr="00B57837">
        <w:rPr>
          <w:sz w:val="28"/>
        </w:rPr>
        <w:lastRenderedPageBreak/>
        <w:t>Среди важных достижений в области бетоноведения выделяется разработка суперпластификаторов (СП) и микрокремнезема (МК), которые позволили добиться значительных успехов в производстве более прочных и эффективных материалов. Расширение номенклатуры искусственных смесей, содержащих высокодисперсный кремнезем, дало толчок развитию систем химической модификации минералов.</w:t>
      </w:r>
    </w:p>
    <w:p w:rsidR="008F5F1C" w:rsidRPr="00B57837" w:rsidRDefault="008F5F1C" w:rsidP="00B57837">
      <w:pPr>
        <w:ind w:firstLine="709"/>
        <w:jc w:val="both"/>
        <w:rPr>
          <w:sz w:val="28"/>
        </w:rPr>
      </w:pPr>
      <w:r w:rsidRPr="00B57837">
        <w:rPr>
          <w:sz w:val="28"/>
        </w:rPr>
        <w:t xml:space="preserve">Композиционный модификатор, сочетающий в себе органические и минеральные компоненты, позволяет эффективно регулировать реологические свойства смеси и одновременно способствовать формированию более упорядоченной микроструктуры цементного камня. Это позволяет производить бетон с </w:t>
      </w:r>
      <w:proofErr w:type="gramStart"/>
      <w:r w:rsidRPr="00B57837">
        <w:rPr>
          <w:sz w:val="28"/>
        </w:rPr>
        <w:t>высокой</w:t>
      </w:r>
      <w:proofErr w:type="gramEnd"/>
      <w:r w:rsidRPr="00B57837">
        <w:rPr>
          <w:sz w:val="28"/>
        </w:rPr>
        <w:t xml:space="preserve"> удобоукладываемостью и стабильными эксплуатационными свойствами [38–40].</w:t>
      </w:r>
    </w:p>
    <w:p w:rsidR="008F5F1C" w:rsidRPr="00B57837" w:rsidRDefault="008F5F1C" w:rsidP="00B57837">
      <w:pPr>
        <w:ind w:firstLine="709"/>
        <w:jc w:val="both"/>
        <w:rPr>
          <w:sz w:val="28"/>
        </w:rPr>
      </w:pPr>
      <w:r w:rsidRPr="00B57837">
        <w:rPr>
          <w:sz w:val="28"/>
        </w:rPr>
        <w:t xml:space="preserve">Использование смесей с уникальными физико-химическими свойствами на разных структурных уровнях привело к формированию нового класса материалов: высокопрочных бетонов. </w:t>
      </w:r>
      <w:r w:rsidR="00B466DB" w:rsidRPr="00B57837">
        <w:rPr>
          <w:sz w:val="28"/>
        </w:rPr>
        <w:t>Классификация бетонных материалов по уровню прочности предполагает следующее различие: в диапазоне от 60 до 80 МПа материал относится к категории высокопрочных, значения, превышающие предел в 100 МПа, позволяют отнести состав к высокопрочным бетонам.</w:t>
      </w:r>
      <w:r w:rsidR="00BD0570">
        <w:rPr>
          <w:sz w:val="28"/>
          <w:lang w:val="kk-KZ"/>
        </w:rPr>
        <w:t xml:space="preserve"> </w:t>
      </w:r>
      <w:r w:rsidRPr="00B57837">
        <w:rPr>
          <w:sz w:val="28"/>
        </w:rPr>
        <w:t>Обладает низкой электропроводностью, высокой коррозионной стойкостью и длительным сроком службы. Современный высокопрочный бетон, известный как высокоэффективный бетон (ВБ), не только сочетает в себе высокую прочность и технические характеристики, но также является экологически чистым и экономичным за счет низкой энергоемкости и широкого использования местных и искусственных материалов [41–43].</w:t>
      </w:r>
    </w:p>
    <w:p w:rsidR="00B466DB" w:rsidRPr="00B57837" w:rsidRDefault="00B466DB" w:rsidP="00B57837">
      <w:pPr>
        <w:ind w:firstLine="709"/>
        <w:jc w:val="both"/>
        <w:rPr>
          <w:sz w:val="28"/>
        </w:rPr>
      </w:pPr>
      <w:r w:rsidRPr="00B57837">
        <w:rPr>
          <w:sz w:val="28"/>
        </w:rPr>
        <w:t xml:space="preserve">Классификация высокопрочных бетонов основана на их эксплуатационных характеристиках. Таким образом, бетоны, характеризующиеся сбалансированными показателями прочности и плотности, относятся к категории </w:t>
      </w:r>
      <w:proofErr w:type="gramStart"/>
      <w:r w:rsidRPr="00B57837">
        <w:rPr>
          <w:sz w:val="28"/>
        </w:rPr>
        <w:t>высокопрочных</w:t>
      </w:r>
      <w:proofErr w:type="gramEnd"/>
      <w:r w:rsidRPr="00B57837">
        <w:rPr>
          <w:sz w:val="28"/>
        </w:rPr>
        <w:t xml:space="preserve"> (High Performance Concrete). Если механическая прочность достигает предельных значений, смесь относится к группе сверхвысокопрочного бетона (СВБ) [44]. Отдельную категорию составляют композиты SCC (самоуплотняющийся бетон), которые обладают способностью к самоуплотнению без воздействия внешних вибраций [45]. Кроме того, существует сегмент материалов, устойчивых к особо агрессивным средам, рецептура которых разработана с учетом коррозионной активности. Последнюю нишу занимают горные породы (реактивные порошковые бетоны) – разновидности, проходящие многоуровневую селекцию по дисперсному составу и степени зернистости, направленную на создание плотной и однородной структуры [46,47].</w:t>
      </w:r>
    </w:p>
    <w:p w:rsidR="00B466DB" w:rsidRPr="00B57837" w:rsidRDefault="00B466DB" w:rsidP="00B57837">
      <w:pPr>
        <w:ind w:firstLine="709"/>
        <w:jc w:val="both"/>
        <w:rPr>
          <w:sz w:val="28"/>
        </w:rPr>
      </w:pPr>
      <w:r w:rsidRPr="00B57837">
        <w:rPr>
          <w:sz w:val="28"/>
        </w:rPr>
        <w:t xml:space="preserve">Во второй половине XX века, особенно в 1970-е годы, при производстве высокопрочного бетона были зафиксированы многочисленные случаи образования микротрещин. Основной причиной возникновения таких дефектов является недостаточное уплотнение твердых добавок, используемых для получения прочности в диапазоне М600–М700. Эти составы изготавливаются </w:t>
      </w:r>
      <w:r w:rsidRPr="00B57837">
        <w:rPr>
          <w:sz w:val="28"/>
        </w:rPr>
        <w:lastRenderedPageBreak/>
        <w:t>на основе высококачественных цементов и характеризуются очень низким водоцементным отношением. Для обеспечения необходимой плотности использовались методы интенсивного виброуплотнения, включающие повторные циклы и использование дополнительного заполнителя.</w:t>
      </w:r>
    </w:p>
    <w:p w:rsidR="00B466DB" w:rsidRPr="00B57837" w:rsidRDefault="00B466DB" w:rsidP="00B57837">
      <w:pPr>
        <w:ind w:firstLine="709"/>
        <w:jc w:val="both"/>
        <w:rPr>
          <w:sz w:val="28"/>
        </w:rPr>
      </w:pPr>
      <w:r w:rsidRPr="00B57837">
        <w:rPr>
          <w:sz w:val="28"/>
        </w:rPr>
        <w:t xml:space="preserve">В начале 1980-х годов произошел значительный технологический прорыв с появлением суперпластификаторов на основе сульфонатов меламина и нафталина. Их применение позволило массово производить бетон прочностью до 100 МПа. В конце века благодаря разработке модифицированных полимерных добавок — поликарбоксилатных, полиакрилатных и полиэтиленгликолевых структур (ПЦС) — </w:t>
      </w:r>
      <w:proofErr w:type="gramStart"/>
      <w:r w:rsidRPr="00B57837">
        <w:rPr>
          <w:sz w:val="28"/>
        </w:rPr>
        <w:t>был</w:t>
      </w:r>
      <w:proofErr w:type="gramEnd"/>
      <w:r w:rsidRPr="00B57837">
        <w:rPr>
          <w:sz w:val="28"/>
        </w:rPr>
        <w:t xml:space="preserve"> достигнут новый уровень: началось производство бетонов, прочность которых достигала 150-200 МПа [48,49].</w:t>
      </w:r>
    </w:p>
    <w:p w:rsidR="008F5F1C" w:rsidRPr="00B57837" w:rsidRDefault="008F5F1C" w:rsidP="00B57837">
      <w:pPr>
        <w:ind w:firstLine="709"/>
        <w:jc w:val="both"/>
        <w:rPr>
          <w:sz w:val="28"/>
        </w:rPr>
      </w:pPr>
      <w:r w:rsidRPr="00B57837">
        <w:rPr>
          <w:sz w:val="28"/>
        </w:rPr>
        <w:t xml:space="preserve">Механизм действия суперпластификаторов и поликарбоксилатных полиолов (МСО) основан на адсорбции их </w:t>
      </w:r>
      <w:proofErr w:type="gramStart"/>
      <w:r w:rsidRPr="00B57837">
        <w:rPr>
          <w:sz w:val="28"/>
        </w:rPr>
        <w:t>молекул</w:t>
      </w:r>
      <w:proofErr w:type="gramEnd"/>
      <w:r w:rsidRPr="00B57837">
        <w:rPr>
          <w:sz w:val="28"/>
        </w:rPr>
        <w:t xml:space="preserve"> на поверхности частиц цемента и продуктах гидратации клинкерных минералов. Это изменяет ионный электростатический потенциал, что приводит к отталкиванию между частицами. В условиях МСО боковые цепи дополнительно реализуют значительный стерический эффект, способствуя сильному диспергированию и тем самым улучшая реологические свойства бетонной смеси.</w:t>
      </w:r>
    </w:p>
    <w:p w:rsidR="008F5F1C" w:rsidRPr="00B57837" w:rsidRDefault="008F5F1C" w:rsidP="00B57837">
      <w:pPr>
        <w:ind w:firstLine="709"/>
        <w:jc w:val="both"/>
        <w:rPr>
          <w:sz w:val="28"/>
        </w:rPr>
      </w:pPr>
      <w:r w:rsidRPr="00B57837">
        <w:rPr>
          <w:sz w:val="28"/>
        </w:rPr>
        <w:t>Важно отметить, что водоотталкивающий эффект суперпластификаторов и МСО проявляется только в водно-диспергируемой цементной фазе. Поэтому с уменьшением количества цемента в смеси уменьшается и количество активной диспергирующей среды, что ослабляет водоредуцирующий эффект. Многочисленные исследования подтвердили, что высокие уровни гидрирования могут быть достигнуты за счет увеличения количества дисперсных компонентов (смесей цементов и минералов с высокой удельной поверхностью).</w:t>
      </w:r>
    </w:p>
    <w:p w:rsidR="00C82B96" w:rsidRPr="00B57837" w:rsidRDefault="00C82B96" w:rsidP="00B57837">
      <w:pPr>
        <w:ind w:firstLine="709"/>
        <w:jc w:val="both"/>
        <w:rPr>
          <w:sz w:val="28"/>
        </w:rPr>
      </w:pPr>
      <w:r w:rsidRPr="00B57837">
        <w:rPr>
          <w:sz w:val="28"/>
        </w:rPr>
        <w:t>Количество цемента в смеси оказывает прямое влияние на эффективность действия суперпластификаторов. При дозировке цемента 400–600 кг/м³ водоредуцирующий эффект достигает 20–35 %, при 250–300 кг/м³ — 10–15 %, а при содержании 150–200 кг/м³ — снижается до 5–7 % [50].</w:t>
      </w:r>
    </w:p>
    <w:p w:rsidR="008F5F1C" w:rsidRPr="00B57837" w:rsidRDefault="008F5F1C" w:rsidP="00B57837">
      <w:pPr>
        <w:ind w:firstLine="709"/>
        <w:jc w:val="both"/>
        <w:rPr>
          <w:sz w:val="28"/>
        </w:rPr>
      </w:pPr>
      <w:r w:rsidRPr="00B57837">
        <w:rPr>
          <w:sz w:val="28"/>
        </w:rPr>
        <w:t>Поэтому для повышения эффективности применения суперпластификаторов и МСО в растворителях и бетонных смесях рекомендуется вводить в систему тонкодисперсные минеральные модификаторы с удельной поверхностью не менее 4500 см</w:t>
      </w:r>
      <w:proofErr w:type="gramStart"/>
      <w:r w:rsidRPr="00BD0570">
        <w:rPr>
          <w:sz w:val="28"/>
          <w:vertAlign w:val="superscript"/>
        </w:rPr>
        <w:t>2</w:t>
      </w:r>
      <w:proofErr w:type="gramEnd"/>
      <w:r w:rsidRPr="00B57837">
        <w:rPr>
          <w:sz w:val="28"/>
        </w:rPr>
        <w:t>/г, что позволит улучшить диспергирующий эффект и стабилизировать структуру цементной массы [51,52].</w:t>
      </w:r>
    </w:p>
    <w:p w:rsidR="00B466DB" w:rsidRPr="00B57837" w:rsidRDefault="008F5F1C" w:rsidP="00B57837">
      <w:pPr>
        <w:ind w:firstLine="709"/>
        <w:jc w:val="both"/>
        <w:rPr>
          <w:sz w:val="28"/>
        </w:rPr>
      </w:pPr>
      <w:r w:rsidRPr="00B57837">
        <w:rPr>
          <w:sz w:val="28"/>
        </w:rPr>
        <w:t xml:space="preserve">Производство высокопрочного и качественного бетона является одной из основных задач современного строительного комплекса, поскольку его использование открывает широкие возможности для реализации уникальных </w:t>
      </w:r>
      <w:proofErr w:type="gramStart"/>
      <w:r w:rsidRPr="00B57837">
        <w:rPr>
          <w:sz w:val="28"/>
        </w:rPr>
        <w:t>архитектурных решений</w:t>
      </w:r>
      <w:proofErr w:type="gramEnd"/>
      <w:r w:rsidRPr="00B57837">
        <w:rPr>
          <w:sz w:val="28"/>
        </w:rPr>
        <w:t xml:space="preserve"> и возведения долговечных конструкций. </w:t>
      </w:r>
      <w:r w:rsidR="00B466DB" w:rsidRPr="00B57837">
        <w:rPr>
          <w:sz w:val="28"/>
        </w:rPr>
        <w:t xml:space="preserve">Основным препятствием, препятствующим активному распространению бетонов нового поколения, отличающихся повышенной стойкостью и долговечностью к </w:t>
      </w:r>
      <w:r w:rsidR="00B466DB" w:rsidRPr="00B57837">
        <w:rPr>
          <w:sz w:val="28"/>
        </w:rPr>
        <w:lastRenderedPageBreak/>
        <w:t>агрессивным факторам, остается недостаточная разработанность технологий их массового производства в строительной практике Казахстана. Немаловажную роль играет и отсутствие полноценной нормативной и проектной базы, необходимой для правильного проектирования несущих элементов из таких материалов. В рамках существующих ограничений применение данных бетонов особенно оправдано при изготовлении архитектурно-художественных и декоративных элементов, а также при создании долговечных инженерных конструкций, эксплуатирующихся в сложных условиях. Это направление позволит в полной мере раскрыть технологические преимущества модифицированного бетона нового поколения.</w:t>
      </w:r>
    </w:p>
    <w:p w:rsidR="00B466DB" w:rsidRPr="00B57837" w:rsidRDefault="008F5F1C" w:rsidP="00B57837">
      <w:pPr>
        <w:ind w:firstLine="709"/>
        <w:jc w:val="both"/>
        <w:rPr>
          <w:sz w:val="28"/>
        </w:rPr>
      </w:pPr>
      <w:r w:rsidRPr="00B57837">
        <w:rPr>
          <w:sz w:val="28"/>
        </w:rPr>
        <w:t xml:space="preserve">Постоянное расширение ассортимента разжижающих добавок вызвало необходимость их систематизации по нескольким основным признакам, в первую очередь по химической природе действующего вещества. </w:t>
      </w:r>
      <w:r w:rsidR="00B466DB" w:rsidRPr="00B57837">
        <w:rPr>
          <w:sz w:val="28"/>
        </w:rPr>
        <w:t>На основе сравнительного анализа пластифицирующих добавок, используемых в технологии высокоподвижных бетонов, систематизирован комплекс основных видов современных суперпластификаторов (таблица 1.1). Каждый из них характеризуется уникальным механизмом воздействия на структуру вязкой системы и отличается по происхождению и молекулярной структуре.</w:t>
      </w:r>
    </w:p>
    <w:p w:rsidR="00B466DB" w:rsidRPr="00B57837" w:rsidRDefault="00B466DB" w:rsidP="00B57837">
      <w:pPr>
        <w:ind w:firstLine="709"/>
        <w:jc w:val="both"/>
        <w:rPr>
          <w:sz w:val="28"/>
        </w:rPr>
      </w:pPr>
      <w:r w:rsidRPr="00B57837">
        <w:rPr>
          <w:sz w:val="28"/>
        </w:rPr>
        <w:t>К первой категории относятся вещества на основе меламиноформальдегидной смолы с высоким уровнем сульфатирования. К ним относятся добавки, широко представленные на международных рынках: Melment (Германия), Conplast (Англия), friodur (Швеция), а также отечественные разработки — 10-03, MF-AR и другие.</w:t>
      </w:r>
    </w:p>
    <w:p w:rsidR="00B466DB" w:rsidRPr="00B57837" w:rsidRDefault="00B466DB" w:rsidP="00B57837">
      <w:pPr>
        <w:ind w:firstLine="709"/>
        <w:jc w:val="both"/>
        <w:rPr>
          <w:sz w:val="28"/>
        </w:rPr>
      </w:pPr>
      <w:r w:rsidRPr="00B57837">
        <w:rPr>
          <w:sz w:val="28"/>
        </w:rPr>
        <w:t>Следующий блок состоит из производных нафталинсульфоната, полученных реакцией с формальдегидом. В эту подгруппу входят Maite (Япония), Rheobuild (Германия), а также Lomar D, Cormix, Fluimax и отечественная казахстанская продукция на их основе.</w:t>
      </w:r>
    </w:p>
    <w:p w:rsidR="00B466DB" w:rsidRPr="00B57837" w:rsidRDefault="00B466DB" w:rsidP="00B57837">
      <w:pPr>
        <w:ind w:firstLine="709"/>
        <w:jc w:val="both"/>
        <w:rPr>
          <w:sz w:val="28"/>
        </w:rPr>
      </w:pPr>
      <w:r w:rsidRPr="00B57837">
        <w:rPr>
          <w:sz w:val="28"/>
        </w:rPr>
        <w:t xml:space="preserve">Третий цикл включает модифицированные лигносульфонаты, представляющие </w:t>
      </w:r>
      <w:proofErr w:type="gramStart"/>
      <w:r w:rsidRPr="00B57837">
        <w:rPr>
          <w:sz w:val="28"/>
        </w:rPr>
        <w:t>собой</w:t>
      </w:r>
      <w:proofErr w:type="gramEnd"/>
      <w:r w:rsidRPr="00B57837">
        <w:rPr>
          <w:sz w:val="28"/>
        </w:rPr>
        <w:t xml:space="preserve"> переработанные природные полимеры. Среди них можно отметить pozzolith 90, Chris fluid, а также адаптированные региональные версии — khdsk, LSTM и другие.</w:t>
      </w:r>
    </w:p>
    <w:p w:rsidR="00B466DB" w:rsidRPr="00B57837" w:rsidRDefault="00B466DB" w:rsidP="00B57837">
      <w:pPr>
        <w:ind w:firstLine="709"/>
        <w:jc w:val="both"/>
        <w:rPr>
          <w:sz w:val="28"/>
        </w:rPr>
      </w:pPr>
      <w:r w:rsidRPr="00B57837">
        <w:rPr>
          <w:sz w:val="28"/>
        </w:rPr>
        <w:t>Так, наиболее технологически прогрессивные решения связаны с внедрением полиакрилатных и поликарбоксилатных систем нового поколения, в том числе продукции Viscocrete, GLENIUM и Sika, а также линейки акриловых сополимеров с высокорастворимыми и специфическими гидрофильными фрагментами.</w:t>
      </w:r>
    </w:p>
    <w:p w:rsidR="00C82B96" w:rsidRPr="00B57837" w:rsidRDefault="00C82B96" w:rsidP="00B57837">
      <w:pPr>
        <w:ind w:firstLine="709"/>
        <w:jc w:val="both"/>
        <w:rPr>
          <w:sz w:val="28"/>
        </w:rPr>
      </w:pPr>
      <w:r w:rsidRPr="00B57837">
        <w:rPr>
          <w:sz w:val="28"/>
        </w:rPr>
        <w:t xml:space="preserve"> С развитием химии полимеров была разработана обширная линейка модифицированных PCE-продуктов, включающих производные аллилового эфира (APEG), металлилового эфира (HPEG) и изопренилового эфира (IPEG). Эти соединения обеспечивают расширенные возможности адаптации свойств суперпластификатора под конкретные технологические требования.</w:t>
      </w:r>
    </w:p>
    <w:p w:rsidR="00C82B96" w:rsidRPr="00B57837" w:rsidRDefault="00C82B96" w:rsidP="00B57837">
      <w:pPr>
        <w:ind w:firstLine="709"/>
        <w:jc w:val="both"/>
        <w:rPr>
          <w:sz w:val="28"/>
        </w:rPr>
      </w:pPr>
      <w:r w:rsidRPr="00B57837">
        <w:rPr>
          <w:sz w:val="28"/>
        </w:rPr>
        <w:t xml:space="preserve">В зависимости от функционального назначения поликарбоксилатные суперпластификаторы условно делятся на две категории: стандартные, </w:t>
      </w:r>
      <w:r w:rsidRPr="00B57837">
        <w:rPr>
          <w:sz w:val="28"/>
        </w:rPr>
        <w:lastRenderedPageBreak/>
        <w:t>обеспечивающие базовые водоредуцирующие и пластифицирующие свойства, и специализированные, предназначенные для управления специфическими технологическими параметрами бетонной смеси (например, замедление схватывания, ускорение набора прочности, повышение удерживающей способности и т. д.).</w:t>
      </w:r>
    </w:p>
    <w:p w:rsidR="00B466DB" w:rsidRPr="00B57837" w:rsidRDefault="00B466DB" w:rsidP="00B57837">
      <w:pPr>
        <w:ind w:firstLine="709"/>
        <w:jc w:val="both"/>
        <w:rPr>
          <w:sz w:val="28"/>
        </w:rPr>
      </w:pPr>
      <w:r w:rsidRPr="00B57837">
        <w:rPr>
          <w:sz w:val="28"/>
        </w:rPr>
        <w:t>Сложноорганизованные молекулы поликарбоксилатных пластификаторов образованы за счет полиметакрилатного скелета, в котором равномерно распределены ионогенные карбоксильные группы. Они обеспечивают прочную фиксацию на границах цементных зерен. Параллельные основной цепи боковые фрагменты — связи полиэтиленоксида или полиэтиленгликоля — создают объемный барьер, который не взаимодействует с поверхностью минерала, но препятствует слипанию частиц за счет защиты внешнего пространства.</w:t>
      </w:r>
    </w:p>
    <w:p w:rsidR="00B466DB" w:rsidRPr="00B57837" w:rsidRDefault="00B466DB" w:rsidP="00B57837">
      <w:pPr>
        <w:ind w:firstLine="709"/>
        <w:jc w:val="both"/>
        <w:rPr>
          <w:sz w:val="28"/>
        </w:rPr>
      </w:pPr>
      <w:r w:rsidRPr="00B57837">
        <w:rPr>
          <w:sz w:val="28"/>
        </w:rPr>
        <w:t>Главным преимуществом таких молекулярных структур является возможность конструирования макромолекул для конкретных технологических условий. Путем целенаправленного изменения архитектуры — длины, плотности распределения и химической природы боковых фрагментов — достигается совместимость модификатора с конкретным минеральным фоном. Это важно при приготовлении бетонных композиций с высокой чувствительностью к составу вяжущих и добавок, в том числе систем с различными видами цемента и пуццолановыми добавками.</w:t>
      </w:r>
    </w:p>
    <w:p w:rsidR="00720010" w:rsidRDefault="00720010" w:rsidP="00720010">
      <w:pPr>
        <w:ind w:firstLine="709"/>
        <w:jc w:val="center"/>
        <w:rPr>
          <w:sz w:val="28"/>
        </w:rPr>
      </w:pPr>
    </w:p>
    <w:p w:rsidR="00B466DB" w:rsidRDefault="00C82B96" w:rsidP="00664BD1">
      <w:pPr>
        <w:ind w:firstLine="709"/>
        <w:jc w:val="both"/>
        <w:rPr>
          <w:sz w:val="28"/>
        </w:rPr>
      </w:pPr>
      <w:r w:rsidRPr="00720010">
        <w:rPr>
          <w:sz w:val="28"/>
        </w:rPr>
        <w:t>Таблица 1.1</w:t>
      </w:r>
      <w:r w:rsidR="00BD12CB" w:rsidRPr="00BD12CB">
        <w:rPr>
          <w:sz w:val="28"/>
        </w:rPr>
        <w:t xml:space="preserve"> - </w:t>
      </w:r>
      <w:r w:rsidRPr="00720010">
        <w:rPr>
          <w:sz w:val="28"/>
        </w:rPr>
        <w:t>Характеристика пластифицирующих-водоредуцирующих добавок</w:t>
      </w:r>
    </w:p>
    <w:tbl>
      <w:tblPr>
        <w:tblW w:w="9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9"/>
        <w:gridCol w:w="965"/>
        <w:gridCol w:w="3270"/>
        <w:gridCol w:w="1756"/>
        <w:gridCol w:w="1883"/>
      </w:tblGrid>
      <w:tr w:rsidR="00B466DB" w:rsidRPr="008C3FDD" w:rsidTr="00B57837">
        <w:trPr>
          <w:jc w:val="center"/>
        </w:trPr>
        <w:tc>
          <w:tcPr>
            <w:tcW w:w="1549" w:type="dxa"/>
            <w:vAlign w:val="center"/>
          </w:tcPr>
          <w:p w:rsidR="00B466DB" w:rsidRPr="008C3FDD" w:rsidRDefault="00B466DB" w:rsidP="009A138F">
            <w:pPr>
              <w:jc w:val="center"/>
              <w:rPr>
                <w:rFonts w:eastAsia="Calibri"/>
                <w:szCs w:val="28"/>
              </w:rPr>
            </w:pPr>
            <w:r w:rsidRPr="008C3FDD">
              <w:rPr>
                <w:szCs w:val="28"/>
              </w:rPr>
              <w:t>Год внедрения</w:t>
            </w:r>
          </w:p>
        </w:tc>
        <w:tc>
          <w:tcPr>
            <w:tcW w:w="965" w:type="dxa"/>
            <w:vAlign w:val="center"/>
          </w:tcPr>
          <w:p w:rsidR="00B466DB" w:rsidRPr="008C3FDD" w:rsidRDefault="00B466DB" w:rsidP="009A138F">
            <w:pPr>
              <w:jc w:val="center"/>
              <w:rPr>
                <w:rFonts w:eastAsia="Calibri"/>
                <w:szCs w:val="28"/>
              </w:rPr>
            </w:pPr>
            <w:r w:rsidRPr="008C3FDD">
              <w:rPr>
                <w:szCs w:val="28"/>
              </w:rPr>
              <w:t>Класс</w:t>
            </w:r>
          </w:p>
        </w:tc>
        <w:tc>
          <w:tcPr>
            <w:tcW w:w="3270" w:type="dxa"/>
            <w:vAlign w:val="center"/>
          </w:tcPr>
          <w:p w:rsidR="00B466DB" w:rsidRPr="008C3FDD" w:rsidRDefault="00B466DB" w:rsidP="009A138F">
            <w:pPr>
              <w:jc w:val="center"/>
              <w:rPr>
                <w:rFonts w:eastAsia="Calibri"/>
                <w:szCs w:val="28"/>
              </w:rPr>
            </w:pPr>
            <w:r w:rsidRPr="008C3FDD">
              <w:rPr>
                <w:szCs w:val="28"/>
              </w:rPr>
              <w:t>Химическое основание</w:t>
            </w:r>
          </w:p>
        </w:tc>
        <w:tc>
          <w:tcPr>
            <w:tcW w:w="1756" w:type="dxa"/>
            <w:vAlign w:val="center"/>
          </w:tcPr>
          <w:p w:rsidR="00B466DB" w:rsidRPr="008C3FDD" w:rsidRDefault="00B466DB" w:rsidP="009A138F">
            <w:pPr>
              <w:jc w:val="center"/>
              <w:rPr>
                <w:rFonts w:eastAsia="Calibri"/>
                <w:szCs w:val="28"/>
              </w:rPr>
            </w:pPr>
            <w:r w:rsidRPr="008C3FDD">
              <w:rPr>
                <w:szCs w:val="28"/>
              </w:rPr>
              <w:t>Уровень снижения воды, %</w:t>
            </w:r>
          </w:p>
        </w:tc>
        <w:tc>
          <w:tcPr>
            <w:tcW w:w="1883" w:type="dxa"/>
            <w:vAlign w:val="center"/>
          </w:tcPr>
          <w:p w:rsidR="00B466DB" w:rsidRPr="008C3FDD" w:rsidRDefault="00B466DB" w:rsidP="009A138F">
            <w:pPr>
              <w:jc w:val="center"/>
              <w:rPr>
                <w:rFonts w:eastAsia="Calibri"/>
                <w:szCs w:val="28"/>
              </w:rPr>
            </w:pPr>
            <w:r w:rsidRPr="008C3FDD">
              <w:rPr>
                <w:szCs w:val="28"/>
              </w:rPr>
              <w:t>Примеры продуктов</w:t>
            </w:r>
          </w:p>
        </w:tc>
      </w:tr>
      <w:tr w:rsidR="00B466DB" w:rsidRPr="00DE5495" w:rsidTr="00B57837">
        <w:trPr>
          <w:jc w:val="center"/>
        </w:trPr>
        <w:tc>
          <w:tcPr>
            <w:tcW w:w="1549" w:type="dxa"/>
            <w:vAlign w:val="center"/>
          </w:tcPr>
          <w:p w:rsidR="00B466DB" w:rsidRPr="008C3FDD" w:rsidRDefault="00B466DB" w:rsidP="009A138F">
            <w:pPr>
              <w:jc w:val="center"/>
              <w:rPr>
                <w:rFonts w:eastAsia="Calibri"/>
                <w:szCs w:val="28"/>
              </w:rPr>
            </w:pPr>
            <w:r w:rsidRPr="008C3FDD">
              <w:rPr>
                <w:szCs w:val="28"/>
              </w:rPr>
              <w:t>1960</w:t>
            </w:r>
          </w:p>
        </w:tc>
        <w:tc>
          <w:tcPr>
            <w:tcW w:w="965" w:type="dxa"/>
            <w:vAlign w:val="center"/>
          </w:tcPr>
          <w:p w:rsidR="00B466DB" w:rsidRPr="008C3FDD" w:rsidRDefault="00B466DB" w:rsidP="009A138F">
            <w:pPr>
              <w:jc w:val="center"/>
              <w:rPr>
                <w:rFonts w:eastAsia="Calibri"/>
                <w:szCs w:val="28"/>
              </w:rPr>
            </w:pPr>
            <w:r w:rsidRPr="008C3FDD">
              <w:rPr>
                <w:szCs w:val="28"/>
              </w:rPr>
              <w:t>I</w:t>
            </w:r>
          </w:p>
        </w:tc>
        <w:tc>
          <w:tcPr>
            <w:tcW w:w="3270" w:type="dxa"/>
            <w:vAlign w:val="center"/>
          </w:tcPr>
          <w:p w:rsidR="00B466DB" w:rsidRPr="008C3FDD" w:rsidRDefault="00B466DB" w:rsidP="009A138F">
            <w:pPr>
              <w:jc w:val="center"/>
              <w:rPr>
                <w:rFonts w:eastAsia="Calibri"/>
                <w:szCs w:val="28"/>
              </w:rPr>
            </w:pPr>
            <w:r w:rsidRPr="008C3FDD">
              <w:rPr>
                <w:szCs w:val="28"/>
              </w:rPr>
              <w:t>Формальдегидные смолы с сульфомеламином (MSF)</w:t>
            </w:r>
          </w:p>
        </w:tc>
        <w:tc>
          <w:tcPr>
            <w:tcW w:w="1756" w:type="dxa"/>
            <w:vAlign w:val="center"/>
          </w:tcPr>
          <w:p w:rsidR="00B466DB" w:rsidRPr="008C3FDD" w:rsidRDefault="00B466DB" w:rsidP="009A138F">
            <w:pPr>
              <w:jc w:val="center"/>
              <w:rPr>
                <w:rFonts w:eastAsia="Calibri"/>
                <w:szCs w:val="28"/>
              </w:rPr>
            </w:pPr>
            <w:r w:rsidRPr="008C3FDD">
              <w:rPr>
                <w:szCs w:val="28"/>
              </w:rPr>
              <w:t>15–30</w:t>
            </w:r>
          </w:p>
        </w:tc>
        <w:tc>
          <w:tcPr>
            <w:tcW w:w="1883" w:type="dxa"/>
            <w:vAlign w:val="center"/>
          </w:tcPr>
          <w:p w:rsidR="00B466DB" w:rsidRPr="008C3FDD" w:rsidRDefault="00B466DB" w:rsidP="009A138F">
            <w:pPr>
              <w:jc w:val="center"/>
              <w:rPr>
                <w:rFonts w:eastAsia="Calibri"/>
                <w:szCs w:val="28"/>
                <w:lang w:val="en-US"/>
              </w:rPr>
            </w:pPr>
            <w:r w:rsidRPr="008C3FDD">
              <w:rPr>
                <w:szCs w:val="28"/>
              </w:rPr>
              <w:t>НИЛ</w:t>
            </w:r>
            <w:r w:rsidRPr="008C3FDD">
              <w:rPr>
                <w:szCs w:val="28"/>
                <w:lang w:val="en-US"/>
              </w:rPr>
              <w:t>-10, 10-03, Melment, Conplast, Zikament-FF</w:t>
            </w:r>
          </w:p>
        </w:tc>
      </w:tr>
      <w:tr w:rsidR="00B466DB" w:rsidRPr="008C3FDD" w:rsidTr="00B57837">
        <w:trPr>
          <w:jc w:val="center"/>
        </w:trPr>
        <w:tc>
          <w:tcPr>
            <w:tcW w:w="1549" w:type="dxa"/>
            <w:vAlign w:val="center"/>
          </w:tcPr>
          <w:p w:rsidR="00B466DB" w:rsidRPr="008C3FDD" w:rsidRDefault="00B466DB" w:rsidP="009A138F">
            <w:pPr>
              <w:jc w:val="center"/>
              <w:rPr>
                <w:rFonts w:eastAsia="Calibri"/>
                <w:szCs w:val="28"/>
              </w:rPr>
            </w:pPr>
            <w:r w:rsidRPr="008C3FDD">
              <w:rPr>
                <w:szCs w:val="28"/>
              </w:rPr>
              <w:t>1972</w:t>
            </w:r>
          </w:p>
        </w:tc>
        <w:tc>
          <w:tcPr>
            <w:tcW w:w="965" w:type="dxa"/>
            <w:vAlign w:val="center"/>
          </w:tcPr>
          <w:p w:rsidR="00B466DB" w:rsidRPr="008C3FDD" w:rsidRDefault="00B466DB" w:rsidP="009A138F">
            <w:pPr>
              <w:jc w:val="center"/>
              <w:rPr>
                <w:rFonts w:eastAsia="Calibri"/>
                <w:szCs w:val="28"/>
              </w:rPr>
            </w:pPr>
            <w:r w:rsidRPr="008C3FDD">
              <w:rPr>
                <w:szCs w:val="28"/>
              </w:rPr>
              <w:t>II</w:t>
            </w:r>
          </w:p>
        </w:tc>
        <w:tc>
          <w:tcPr>
            <w:tcW w:w="3270" w:type="dxa"/>
            <w:vAlign w:val="center"/>
          </w:tcPr>
          <w:p w:rsidR="00B466DB" w:rsidRPr="008C3FDD" w:rsidRDefault="00B466DB" w:rsidP="009A138F">
            <w:pPr>
              <w:jc w:val="center"/>
              <w:rPr>
                <w:rFonts w:eastAsia="Calibri"/>
                <w:szCs w:val="28"/>
              </w:rPr>
            </w:pPr>
            <w:r w:rsidRPr="008C3FDD">
              <w:rPr>
                <w:szCs w:val="28"/>
              </w:rPr>
              <w:t>Конденсаты нафталинсульфонатов с формальдегидом (NSF)</w:t>
            </w:r>
          </w:p>
        </w:tc>
        <w:tc>
          <w:tcPr>
            <w:tcW w:w="1756" w:type="dxa"/>
            <w:vAlign w:val="center"/>
          </w:tcPr>
          <w:p w:rsidR="00B466DB" w:rsidRPr="008C3FDD" w:rsidRDefault="00B466DB" w:rsidP="009A138F">
            <w:pPr>
              <w:jc w:val="center"/>
              <w:rPr>
                <w:rFonts w:eastAsia="Calibri"/>
                <w:szCs w:val="28"/>
              </w:rPr>
            </w:pPr>
            <w:r w:rsidRPr="008C3FDD">
              <w:rPr>
                <w:szCs w:val="28"/>
              </w:rPr>
              <w:t>15–25</w:t>
            </w:r>
          </w:p>
        </w:tc>
        <w:tc>
          <w:tcPr>
            <w:tcW w:w="1883" w:type="dxa"/>
            <w:vAlign w:val="center"/>
          </w:tcPr>
          <w:p w:rsidR="00B466DB" w:rsidRPr="008C3FDD" w:rsidRDefault="00B466DB" w:rsidP="009A138F">
            <w:pPr>
              <w:jc w:val="center"/>
              <w:rPr>
                <w:rFonts w:eastAsia="Calibri"/>
                <w:szCs w:val="28"/>
              </w:rPr>
            </w:pPr>
            <w:r w:rsidRPr="008C3FDD">
              <w:rPr>
                <w:szCs w:val="28"/>
              </w:rPr>
              <w:t>С-3, Mighty, Cormix, Chrisfluid</w:t>
            </w:r>
          </w:p>
        </w:tc>
      </w:tr>
      <w:tr w:rsidR="00B466DB" w:rsidRPr="008C3FDD" w:rsidTr="00B57837">
        <w:trPr>
          <w:jc w:val="center"/>
        </w:trPr>
        <w:tc>
          <w:tcPr>
            <w:tcW w:w="1549" w:type="dxa"/>
            <w:vAlign w:val="center"/>
          </w:tcPr>
          <w:p w:rsidR="00B466DB" w:rsidRPr="008C3FDD" w:rsidRDefault="00B466DB" w:rsidP="009A138F">
            <w:pPr>
              <w:jc w:val="center"/>
              <w:rPr>
                <w:rFonts w:eastAsia="Calibri"/>
                <w:szCs w:val="28"/>
              </w:rPr>
            </w:pPr>
            <w:r w:rsidRPr="008C3FDD">
              <w:rPr>
                <w:szCs w:val="28"/>
              </w:rPr>
              <w:t>1979</w:t>
            </w:r>
          </w:p>
        </w:tc>
        <w:tc>
          <w:tcPr>
            <w:tcW w:w="965" w:type="dxa"/>
            <w:vAlign w:val="center"/>
          </w:tcPr>
          <w:p w:rsidR="00B466DB" w:rsidRPr="008C3FDD" w:rsidRDefault="00B466DB" w:rsidP="009A138F">
            <w:pPr>
              <w:jc w:val="center"/>
              <w:rPr>
                <w:rFonts w:eastAsia="Calibri"/>
                <w:szCs w:val="28"/>
              </w:rPr>
            </w:pPr>
            <w:r w:rsidRPr="008C3FDD">
              <w:rPr>
                <w:szCs w:val="28"/>
              </w:rPr>
              <w:t>III</w:t>
            </w:r>
          </w:p>
        </w:tc>
        <w:tc>
          <w:tcPr>
            <w:tcW w:w="3270" w:type="dxa"/>
            <w:vAlign w:val="center"/>
          </w:tcPr>
          <w:p w:rsidR="00B466DB" w:rsidRPr="008C3FDD" w:rsidRDefault="00B466DB" w:rsidP="009A138F">
            <w:pPr>
              <w:jc w:val="center"/>
              <w:rPr>
                <w:rFonts w:eastAsia="Calibri"/>
                <w:szCs w:val="28"/>
              </w:rPr>
            </w:pPr>
            <w:r w:rsidRPr="008C3FDD">
              <w:rPr>
                <w:szCs w:val="28"/>
              </w:rPr>
              <w:t>Лигносульфонаты с модификацией (LS)</w:t>
            </w:r>
          </w:p>
        </w:tc>
        <w:tc>
          <w:tcPr>
            <w:tcW w:w="1756" w:type="dxa"/>
            <w:vAlign w:val="center"/>
          </w:tcPr>
          <w:p w:rsidR="00B466DB" w:rsidRPr="008C3FDD" w:rsidRDefault="00B466DB" w:rsidP="009A138F">
            <w:pPr>
              <w:jc w:val="center"/>
              <w:rPr>
                <w:rFonts w:eastAsia="Calibri"/>
                <w:szCs w:val="28"/>
              </w:rPr>
            </w:pPr>
            <w:r w:rsidRPr="008C3FDD">
              <w:rPr>
                <w:szCs w:val="28"/>
              </w:rPr>
              <w:t>5–15</w:t>
            </w:r>
          </w:p>
        </w:tc>
        <w:tc>
          <w:tcPr>
            <w:tcW w:w="1883" w:type="dxa"/>
            <w:vAlign w:val="center"/>
          </w:tcPr>
          <w:p w:rsidR="00B466DB" w:rsidRPr="008C3FDD" w:rsidRDefault="00B466DB" w:rsidP="009A138F">
            <w:pPr>
              <w:jc w:val="center"/>
              <w:rPr>
                <w:rFonts w:eastAsia="Calibri"/>
                <w:szCs w:val="28"/>
              </w:rPr>
            </w:pPr>
            <w:r w:rsidRPr="008C3FDD">
              <w:rPr>
                <w:szCs w:val="28"/>
              </w:rPr>
              <w:t>ЛСТМ, ХДСК-1, Plastiment BV40</w:t>
            </w:r>
          </w:p>
        </w:tc>
      </w:tr>
      <w:tr w:rsidR="00B466DB" w:rsidRPr="008C3FDD" w:rsidTr="00B57837">
        <w:trPr>
          <w:trHeight w:val="585"/>
          <w:jc w:val="center"/>
        </w:trPr>
        <w:tc>
          <w:tcPr>
            <w:tcW w:w="1549" w:type="dxa"/>
            <w:vAlign w:val="center"/>
          </w:tcPr>
          <w:p w:rsidR="00B466DB" w:rsidRPr="008C3FDD" w:rsidRDefault="00B466DB" w:rsidP="009A138F">
            <w:pPr>
              <w:jc w:val="center"/>
              <w:rPr>
                <w:rFonts w:eastAsia="Calibri"/>
                <w:szCs w:val="28"/>
              </w:rPr>
            </w:pPr>
            <w:r w:rsidRPr="008C3FDD">
              <w:rPr>
                <w:szCs w:val="28"/>
              </w:rPr>
              <w:t>1990</w:t>
            </w:r>
          </w:p>
        </w:tc>
        <w:tc>
          <w:tcPr>
            <w:tcW w:w="965" w:type="dxa"/>
            <w:vAlign w:val="center"/>
          </w:tcPr>
          <w:p w:rsidR="00B466DB" w:rsidRPr="008C3FDD" w:rsidRDefault="00B466DB" w:rsidP="009A138F">
            <w:pPr>
              <w:jc w:val="center"/>
              <w:rPr>
                <w:rFonts w:eastAsia="Calibri"/>
                <w:szCs w:val="28"/>
              </w:rPr>
            </w:pPr>
            <w:r w:rsidRPr="008C3FDD">
              <w:rPr>
                <w:szCs w:val="28"/>
              </w:rPr>
              <w:t>IV</w:t>
            </w:r>
          </w:p>
        </w:tc>
        <w:tc>
          <w:tcPr>
            <w:tcW w:w="3270" w:type="dxa"/>
            <w:vAlign w:val="center"/>
          </w:tcPr>
          <w:p w:rsidR="00B466DB" w:rsidRPr="008C3FDD" w:rsidRDefault="00B466DB" w:rsidP="009A138F">
            <w:pPr>
              <w:jc w:val="center"/>
              <w:rPr>
                <w:rFonts w:eastAsia="Calibri"/>
                <w:szCs w:val="28"/>
              </w:rPr>
            </w:pPr>
            <w:r w:rsidRPr="008C3FDD">
              <w:rPr>
                <w:szCs w:val="28"/>
              </w:rPr>
              <w:t>Производные полиакрилатов и поликарбоксилатов</w:t>
            </w:r>
          </w:p>
        </w:tc>
        <w:tc>
          <w:tcPr>
            <w:tcW w:w="1756" w:type="dxa"/>
            <w:vAlign w:val="center"/>
          </w:tcPr>
          <w:p w:rsidR="00B466DB" w:rsidRPr="008C3FDD" w:rsidRDefault="00B466DB" w:rsidP="009A138F">
            <w:pPr>
              <w:jc w:val="center"/>
              <w:rPr>
                <w:rFonts w:eastAsia="Calibri"/>
                <w:szCs w:val="28"/>
              </w:rPr>
            </w:pPr>
            <w:r w:rsidRPr="008C3FDD">
              <w:rPr>
                <w:szCs w:val="28"/>
              </w:rPr>
              <w:t>20–30</w:t>
            </w:r>
          </w:p>
        </w:tc>
        <w:tc>
          <w:tcPr>
            <w:tcW w:w="1883" w:type="dxa"/>
            <w:vAlign w:val="center"/>
          </w:tcPr>
          <w:p w:rsidR="00B466DB" w:rsidRPr="008C3FDD" w:rsidRDefault="00B466DB" w:rsidP="009A138F">
            <w:pPr>
              <w:jc w:val="center"/>
              <w:rPr>
                <w:rFonts w:eastAsia="Calibri"/>
                <w:szCs w:val="28"/>
              </w:rPr>
            </w:pPr>
            <w:r w:rsidRPr="008C3FDD">
              <w:rPr>
                <w:szCs w:val="28"/>
              </w:rPr>
              <w:t>Mighty (Япония)</w:t>
            </w:r>
          </w:p>
        </w:tc>
      </w:tr>
      <w:tr w:rsidR="00B466DB" w:rsidRPr="008C3FDD" w:rsidTr="00B57837">
        <w:trPr>
          <w:jc w:val="center"/>
        </w:trPr>
        <w:tc>
          <w:tcPr>
            <w:tcW w:w="1549" w:type="dxa"/>
            <w:vAlign w:val="center"/>
          </w:tcPr>
          <w:p w:rsidR="00B466DB" w:rsidRPr="008C3FDD" w:rsidRDefault="00B466DB" w:rsidP="009A138F">
            <w:pPr>
              <w:jc w:val="center"/>
              <w:rPr>
                <w:rFonts w:eastAsia="Calibri"/>
                <w:szCs w:val="28"/>
              </w:rPr>
            </w:pPr>
            <w:r w:rsidRPr="008C3FDD">
              <w:rPr>
                <w:szCs w:val="28"/>
              </w:rPr>
              <w:t>1993</w:t>
            </w:r>
          </w:p>
        </w:tc>
        <w:tc>
          <w:tcPr>
            <w:tcW w:w="965" w:type="dxa"/>
            <w:vMerge w:val="restart"/>
            <w:vAlign w:val="center"/>
          </w:tcPr>
          <w:p w:rsidR="00B466DB" w:rsidRPr="008C3FDD" w:rsidRDefault="00B466DB" w:rsidP="009A138F">
            <w:pPr>
              <w:jc w:val="center"/>
              <w:rPr>
                <w:rFonts w:eastAsia="Calibri"/>
                <w:szCs w:val="28"/>
              </w:rPr>
            </w:pPr>
            <w:r w:rsidRPr="008C3FDD">
              <w:rPr>
                <w:szCs w:val="28"/>
              </w:rPr>
              <w:t>IV</w:t>
            </w:r>
          </w:p>
          <w:p w:rsidR="00B466DB" w:rsidRPr="008C3FDD" w:rsidRDefault="00B466DB" w:rsidP="009A138F">
            <w:pPr>
              <w:jc w:val="center"/>
              <w:rPr>
                <w:rFonts w:eastAsia="Calibri"/>
                <w:szCs w:val="28"/>
              </w:rPr>
            </w:pPr>
          </w:p>
          <w:p w:rsidR="00B466DB" w:rsidRPr="008C3FDD" w:rsidRDefault="00B466DB" w:rsidP="009A138F">
            <w:pPr>
              <w:jc w:val="center"/>
              <w:rPr>
                <w:rFonts w:eastAsia="Calibri"/>
                <w:szCs w:val="28"/>
              </w:rPr>
            </w:pPr>
          </w:p>
        </w:tc>
        <w:tc>
          <w:tcPr>
            <w:tcW w:w="3270" w:type="dxa"/>
            <w:vAlign w:val="center"/>
          </w:tcPr>
          <w:p w:rsidR="00B466DB" w:rsidRPr="008C3FDD" w:rsidRDefault="00B466DB" w:rsidP="009A138F">
            <w:pPr>
              <w:jc w:val="center"/>
              <w:rPr>
                <w:rFonts w:eastAsia="Calibri"/>
                <w:szCs w:val="28"/>
              </w:rPr>
            </w:pPr>
            <w:r w:rsidRPr="008C3FDD">
              <w:rPr>
                <w:szCs w:val="28"/>
              </w:rPr>
              <w:t>Поликарбоксилатные сополимеры (РА)</w:t>
            </w:r>
          </w:p>
        </w:tc>
        <w:tc>
          <w:tcPr>
            <w:tcW w:w="1756" w:type="dxa"/>
            <w:vAlign w:val="center"/>
          </w:tcPr>
          <w:p w:rsidR="00B466DB" w:rsidRPr="008C3FDD" w:rsidRDefault="00B466DB" w:rsidP="009A138F">
            <w:pPr>
              <w:jc w:val="center"/>
              <w:rPr>
                <w:rFonts w:eastAsia="Calibri"/>
                <w:szCs w:val="28"/>
              </w:rPr>
            </w:pPr>
            <w:r w:rsidRPr="008C3FDD">
              <w:rPr>
                <w:szCs w:val="28"/>
              </w:rPr>
              <w:t>20–30</w:t>
            </w:r>
          </w:p>
        </w:tc>
        <w:tc>
          <w:tcPr>
            <w:tcW w:w="1883" w:type="dxa"/>
            <w:vAlign w:val="center"/>
          </w:tcPr>
          <w:p w:rsidR="00B466DB" w:rsidRPr="008C3FDD" w:rsidRDefault="00B466DB" w:rsidP="009A138F">
            <w:pPr>
              <w:jc w:val="center"/>
              <w:rPr>
                <w:rFonts w:eastAsia="Calibri"/>
                <w:szCs w:val="28"/>
              </w:rPr>
            </w:pPr>
            <w:r w:rsidRPr="008C3FDD">
              <w:rPr>
                <w:szCs w:val="28"/>
              </w:rPr>
              <w:t>Melflux 1641, Sika ViscoCrete-20 HE</w:t>
            </w:r>
          </w:p>
        </w:tc>
      </w:tr>
      <w:tr w:rsidR="00B466DB" w:rsidRPr="008C3FDD" w:rsidTr="00B57837">
        <w:trPr>
          <w:trHeight w:val="591"/>
          <w:jc w:val="center"/>
        </w:trPr>
        <w:tc>
          <w:tcPr>
            <w:tcW w:w="1549" w:type="dxa"/>
            <w:vAlign w:val="center"/>
          </w:tcPr>
          <w:p w:rsidR="00B466DB" w:rsidRPr="008C3FDD" w:rsidRDefault="00B466DB" w:rsidP="009A138F">
            <w:pPr>
              <w:jc w:val="center"/>
              <w:rPr>
                <w:rFonts w:eastAsia="Calibri"/>
                <w:szCs w:val="28"/>
              </w:rPr>
            </w:pPr>
            <w:r w:rsidRPr="008C3FDD">
              <w:rPr>
                <w:szCs w:val="28"/>
              </w:rPr>
              <w:t>1997</w:t>
            </w:r>
          </w:p>
        </w:tc>
        <w:tc>
          <w:tcPr>
            <w:tcW w:w="965" w:type="dxa"/>
            <w:vMerge/>
            <w:vAlign w:val="center"/>
          </w:tcPr>
          <w:p w:rsidR="00B466DB" w:rsidRPr="008C3FDD" w:rsidRDefault="00B466DB" w:rsidP="009A138F">
            <w:pPr>
              <w:jc w:val="center"/>
              <w:rPr>
                <w:rFonts w:eastAsia="Calibri"/>
                <w:szCs w:val="28"/>
              </w:rPr>
            </w:pPr>
          </w:p>
        </w:tc>
        <w:tc>
          <w:tcPr>
            <w:tcW w:w="3270" w:type="dxa"/>
            <w:vAlign w:val="center"/>
          </w:tcPr>
          <w:p w:rsidR="00B466DB" w:rsidRPr="008C3FDD" w:rsidRDefault="00B466DB" w:rsidP="009A138F">
            <w:pPr>
              <w:jc w:val="center"/>
              <w:rPr>
                <w:rFonts w:eastAsia="Calibri"/>
                <w:szCs w:val="28"/>
              </w:rPr>
            </w:pPr>
            <w:r w:rsidRPr="008C3FDD">
              <w:rPr>
                <w:szCs w:val="28"/>
              </w:rPr>
              <w:t>Поликарбоксилановые эфиры (PCE)</w:t>
            </w:r>
          </w:p>
        </w:tc>
        <w:tc>
          <w:tcPr>
            <w:tcW w:w="1756" w:type="dxa"/>
            <w:vAlign w:val="center"/>
          </w:tcPr>
          <w:p w:rsidR="00B466DB" w:rsidRPr="008C3FDD" w:rsidRDefault="00B466DB" w:rsidP="009A138F">
            <w:pPr>
              <w:jc w:val="center"/>
              <w:rPr>
                <w:rFonts w:eastAsia="Calibri"/>
                <w:szCs w:val="28"/>
              </w:rPr>
            </w:pPr>
            <w:r w:rsidRPr="008C3FDD">
              <w:rPr>
                <w:szCs w:val="28"/>
              </w:rPr>
              <w:t>25–40</w:t>
            </w:r>
          </w:p>
        </w:tc>
        <w:tc>
          <w:tcPr>
            <w:tcW w:w="1883" w:type="dxa"/>
            <w:vAlign w:val="center"/>
          </w:tcPr>
          <w:p w:rsidR="00B466DB" w:rsidRPr="008C3FDD" w:rsidRDefault="00B466DB" w:rsidP="009A138F">
            <w:pPr>
              <w:jc w:val="center"/>
              <w:rPr>
                <w:rFonts w:eastAsia="Calibri"/>
                <w:szCs w:val="28"/>
              </w:rPr>
            </w:pPr>
            <w:r w:rsidRPr="008C3FDD">
              <w:rPr>
                <w:szCs w:val="28"/>
              </w:rPr>
              <w:t>Glenium 115, Glenium 430</w:t>
            </w:r>
          </w:p>
        </w:tc>
      </w:tr>
      <w:tr w:rsidR="00B466DB" w:rsidRPr="008C3FDD" w:rsidTr="00B57837">
        <w:trPr>
          <w:trHeight w:val="555"/>
          <w:jc w:val="center"/>
        </w:trPr>
        <w:tc>
          <w:tcPr>
            <w:tcW w:w="1549" w:type="dxa"/>
            <w:vAlign w:val="center"/>
          </w:tcPr>
          <w:p w:rsidR="00B466DB" w:rsidRPr="008C3FDD" w:rsidRDefault="00B466DB" w:rsidP="009A138F">
            <w:pPr>
              <w:jc w:val="center"/>
              <w:rPr>
                <w:rFonts w:eastAsia="Calibri"/>
                <w:szCs w:val="28"/>
              </w:rPr>
            </w:pPr>
            <w:r w:rsidRPr="008C3FDD">
              <w:rPr>
                <w:szCs w:val="28"/>
              </w:rPr>
              <w:t>1997</w:t>
            </w:r>
          </w:p>
        </w:tc>
        <w:tc>
          <w:tcPr>
            <w:tcW w:w="965" w:type="dxa"/>
            <w:vMerge/>
            <w:vAlign w:val="center"/>
          </w:tcPr>
          <w:p w:rsidR="00B466DB" w:rsidRPr="008C3FDD" w:rsidRDefault="00B466DB" w:rsidP="009A138F">
            <w:pPr>
              <w:jc w:val="center"/>
              <w:rPr>
                <w:rFonts w:eastAsia="Calibri"/>
                <w:szCs w:val="28"/>
              </w:rPr>
            </w:pPr>
          </w:p>
        </w:tc>
        <w:tc>
          <w:tcPr>
            <w:tcW w:w="3270" w:type="dxa"/>
            <w:vAlign w:val="center"/>
          </w:tcPr>
          <w:p w:rsidR="00B466DB" w:rsidRPr="008C3FDD" w:rsidRDefault="00B466DB" w:rsidP="009A138F">
            <w:pPr>
              <w:jc w:val="center"/>
              <w:rPr>
                <w:rFonts w:eastAsia="Calibri"/>
                <w:spacing w:val="-4"/>
                <w:szCs w:val="28"/>
              </w:rPr>
            </w:pPr>
            <w:r w:rsidRPr="008C3FDD">
              <w:rPr>
                <w:szCs w:val="28"/>
              </w:rPr>
              <w:t>Акриловые сополимеры (CAE)</w:t>
            </w:r>
          </w:p>
        </w:tc>
        <w:tc>
          <w:tcPr>
            <w:tcW w:w="1756" w:type="dxa"/>
            <w:vAlign w:val="center"/>
          </w:tcPr>
          <w:p w:rsidR="00B466DB" w:rsidRPr="008C3FDD" w:rsidRDefault="00B466DB" w:rsidP="009A138F">
            <w:pPr>
              <w:jc w:val="center"/>
              <w:rPr>
                <w:rFonts w:eastAsia="Calibri"/>
                <w:szCs w:val="28"/>
              </w:rPr>
            </w:pPr>
            <w:r w:rsidRPr="008C3FDD">
              <w:rPr>
                <w:szCs w:val="28"/>
              </w:rPr>
              <w:t>25–40</w:t>
            </w:r>
          </w:p>
        </w:tc>
        <w:tc>
          <w:tcPr>
            <w:tcW w:w="1883" w:type="dxa"/>
            <w:vAlign w:val="center"/>
          </w:tcPr>
          <w:p w:rsidR="00B466DB" w:rsidRPr="008C3FDD" w:rsidRDefault="00B466DB" w:rsidP="009A138F">
            <w:pPr>
              <w:jc w:val="center"/>
              <w:rPr>
                <w:rFonts w:eastAsia="Calibri"/>
                <w:szCs w:val="28"/>
              </w:rPr>
            </w:pPr>
            <w:r w:rsidRPr="008C3FDD">
              <w:rPr>
                <w:szCs w:val="28"/>
              </w:rPr>
              <w:t>Melflux 5581 F</w:t>
            </w:r>
          </w:p>
        </w:tc>
      </w:tr>
    </w:tbl>
    <w:p w:rsidR="00C82B96" w:rsidRPr="00B57837" w:rsidRDefault="00C82B96" w:rsidP="00B57837">
      <w:pPr>
        <w:ind w:firstLine="709"/>
        <w:jc w:val="both"/>
        <w:rPr>
          <w:sz w:val="28"/>
        </w:rPr>
      </w:pPr>
    </w:p>
    <w:p w:rsidR="00C46CE7" w:rsidRPr="00B57837" w:rsidRDefault="00C46CE7" w:rsidP="00B57837">
      <w:pPr>
        <w:ind w:firstLine="709"/>
        <w:jc w:val="both"/>
        <w:rPr>
          <w:sz w:val="28"/>
        </w:rPr>
      </w:pPr>
      <w:r w:rsidRPr="00B57837">
        <w:rPr>
          <w:sz w:val="28"/>
        </w:rPr>
        <w:lastRenderedPageBreak/>
        <w:t>Конечная эффективность суперпластификаторов в цементных композициях формируется в результате сложного взаимодействия многих факторов, среди которых преобладают параметры макромолекулярной структуры, реакционная способность групп, входящих в структуру, а также геометрическое расположение цепей, определяемое степенью полимеризации и молекулярной массой. К таким веществам, действующим в качестве поверхностно-активных веществ, относятся как органические вещества природного происхождения, так и полностью синтезированные соединения. В зависимости от длины полимерной цепи их принято классифицировать как короткие сегментированные структуры или макромолекулы с развитой конфигурацией цепи.</w:t>
      </w:r>
    </w:p>
    <w:p w:rsidR="00C82B96" w:rsidRPr="00B57837" w:rsidRDefault="00C82B96" w:rsidP="00B57837">
      <w:pPr>
        <w:ind w:firstLine="709"/>
        <w:jc w:val="both"/>
        <w:rPr>
          <w:sz w:val="28"/>
        </w:rPr>
      </w:pPr>
      <w:proofErr w:type="gramStart"/>
      <w:r w:rsidRPr="00B57837">
        <w:rPr>
          <w:sz w:val="28"/>
        </w:rPr>
        <w:t>Высокомолекулярные ПАВ с разветвлённой структурой и высоким числом гидрофильных групп демонстрируют выраженный разжижающий эффект, благодаря способности эффективно адсорбироваться на поверхности цементных частиц.</w:t>
      </w:r>
      <w:proofErr w:type="gramEnd"/>
      <w:r w:rsidRPr="00B57837">
        <w:rPr>
          <w:sz w:val="28"/>
        </w:rPr>
        <w:t xml:space="preserve"> Это вызывает появление поверхностного заряда, снижение межчастичных сил взаимодействия и, как следствие, повышение текучести цементно-водной дисперсии.</w:t>
      </w:r>
    </w:p>
    <w:p w:rsidR="008F5F1C" w:rsidRPr="00B57837" w:rsidRDefault="008F5F1C" w:rsidP="00B57837">
      <w:pPr>
        <w:ind w:firstLine="709"/>
        <w:jc w:val="both"/>
        <w:rPr>
          <w:sz w:val="28"/>
        </w:rPr>
      </w:pPr>
      <w:r w:rsidRPr="00B57837">
        <w:rPr>
          <w:sz w:val="28"/>
        </w:rPr>
        <w:t>Одним из основных факторов, определяющих эффективность суперпластификатора, является характер его адсорбции на минеральных компонентах. Прочность и механизм связывания молекул поверхностно-активных веществ с цементной матрицей напрямую влияют на технологические свойства и долговременную стабильность модифицированных смесей. Оптимизируя молекулярную структуру суперпластификатора, можно точно контролировать реологические свойства бетонной смеси для достижения требуемых характеристик при минимальном расходе воды [54,55].</w:t>
      </w:r>
    </w:p>
    <w:p w:rsidR="00C46CE7" w:rsidRPr="00B57837" w:rsidRDefault="00C46CE7" w:rsidP="00B57837">
      <w:pPr>
        <w:ind w:firstLine="709"/>
        <w:jc w:val="both"/>
        <w:rPr>
          <w:sz w:val="28"/>
        </w:rPr>
      </w:pPr>
      <w:r w:rsidRPr="00B57837">
        <w:rPr>
          <w:sz w:val="28"/>
        </w:rPr>
        <w:t xml:space="preserve">Предел </w:t>
      </w:r>
      <w:proofErr w:type="gramStart"/>
      <w:r w:rsidRPr="00B57837">
        <w:rPr>
          <w:sz w:val="28"/>
        </w:rPr>
        <w:t>дисперсии</w:t>
      </w:r>
      <w:proofErr w:type="gramEnd"/>
      <w:r w:rsidRPr="00B57837">
        <w:rPr>
          <w:sz w:val="28"/>
        </w:rPr>
        <w:t xml:space="preserve"> может быть достигнут, когда переход между водорастворимыми и водонепроницаемыми сегментами различной химической природы в полимерной цепи четко определен. Структурно-молекулярный анализ основных представителей суперпластификаторов позволил выявить: как устроены и сочетаются эти гидрофильные и гидрофобные связи, в какой степени они препятствуют процессам коллоидизации и гидратации в высоковязких цементных системах.</w:t>
      </w:r>
    </w:p>
    <w:p w:rsidR="008F5F1C" w:rsidRPr="00B57837" w:rsidRDefault="00C82B96" w:rsidP="00B57837">
      <w:pPr>
        <w:ind w:firstLine="709"/>
        <w:jc w:val="both"/>
        <w:rPr>
          <w:sz w:val="28"/>
        </w:rPr>
      </w:pPr>
      <w:r w:rsidRPr="00B57837">
        <w:rPr>
          <w:sz w:val="28"/>
        </w:rPr>
        <w:t xml:space="preserve">Гидрофильно-липофильный баланс (ГЛБ) характеризует склонность молекулы к диспергированию в водной среде и выражается числовыми значениями в диапазоне от 1 до 40. </w:t>
      </w:r>
      <w:r w:rsidR="008F5F1C" w:rsidRPr="00B57837">
        <w:rPr>
          <w:sz w:val="28"/>
        </w:rPr>
        <w:t xml:space="preserve">Смеси ГЛБ 1-4 обладают значительной гидрофобностью и не растекаются в воде, тогда как материалы ГЛБ 9-12 демонстрируют отличную гидрофильность и высокую диспергируемость. При значениях выше 13 наблюдается водорастворимое поведение. Структурный анализ суперпластификаторов с гидрофобными углеводородными кольцами и активными гидрофильными группами показывает, что увеличение доли гидрофильных фрагментов и последовательное уменьшение количества гидрофобных компонентов улучшает пластифицирующий эффект. Это </w:t>
      </w:r>
      <w:r w:rsidR="008F5F1C" w:rsidRPr="00B57837">
        <w:rPr>
          <w:sz w:val="28"/>
        </w:rPr>
        <w:lastRenderedPageBreak/>
        <w:t>достигается за счет увеличения дисперсности частиц цемента, улучшения текучести бетонной смеси и повышения водоотталкивающих свойств смеси.</w:t>
      </w:r>
    </w:p>
    <w:p w:rsidR="008F5F1C" w:rsidRPr="00B57837" w:rsidRDefault="008F5F1C" w:rsidP="00B57837">
      <w:pPr>
        <w:ind w:firstLine="709"/>
        <w:jc w:val="both"/>
        <w:rPr>
          <w:sz w:val="28"/>
        </w:rPr>
      </w:pPr>
      <w:r w:rsidRPr="00B57837">
        <w:rPr>
          <w:sz w:val="28"/>
        </w:rPr>
        <w:t>Например, основная структурная единица суперпластификатора СП 40-03, полученного конденсацией сульфокислоты с формальдегидом, содержит две анионные сульфоактивные группы, проявляющие высокую адсорбционную активность [56]. Необходимость создания суперпластификатора с определенной молекулярной конфигурацией определяет выбор технологического метода его синтеза. Наиболее распространенная стратегия — полимеризация желаемого мономера и последующее его сульфирование.</w:t>
      </w:r>
    </w:p>
    <w:p w:rsidR="008F5F1C" w:rsidRPr="00B57837" w:rsidRDefault="008F5F1C" w:rsidP="00B57837">
      <w:pPr>
        <w:ind w:firstLine="709"/>
        <w:jc w:val="both"/>
        <w:rPr>
          <w:sz w:val="28"/>
        </w:rPr>
      </w:pPr>
      <w:r w:rsidRPr="00B57837">
        <w:rPr>
          <w:sz w:val="28"/>
        </w:rPr>
        <w:t>Механизм действия различных типов пластификаторов и суперпластификаторов был подробно проанализирован в нескольких научных исследованиях [57], и были представлены теоретические модели, объясняющие, как эти соединения влияют на процессы структурообразования и гидратации в цементных системах.</w:t>
      </w:r>
    </w:p>
    <w:p w:rsidR="008F5F1C" w:rsidRPr="00B57837" w:rsidRDefault="008F5F1C" w:rsidP="00B57837">
      <w:pPr>
        <w:ind w:firstLine="709"/>
        <w:jc w:val="both"/>
        <w:rPr>
          <w:sz w:val="28"/>
        </w:rPr>
      </w:pPr>
      <w:r w:rsidRPr="00B57837">
        <w:rPr>
          <w:sz w:val="28"/>
        </w:rPr>
        <w:t>Одна из гипотез заключается в том, что пластифицирующий эффект связан с образованием микропузырьков воздуха, которые действуют как псевдожидкая смазка при введении добавки. Другая теория утверждает, что снижение поверхностного натяжения воды улучшает смачивание частиц цемента, способствуя более эффективному диспергированию. Топохимическая модель объясняет действие коллоидных слоев кальция, которые образуются на поверхности частиц, уменьшая трение и регулируя поток жидкости. Кроме того, наличие привитых боковых цепей реализует механизм стерического отталкивания в диффузионном слое, который играет важную роль в суперпластификаторах группы IV (см. Таблицу 1.1), особенно в поликарбоксилатах (ПКЭ), где этот эффект важен.</w:t>
      </w:r>
    </w:p>
    <w:p w:rsidR="008F5F1C" w:rsidRPr="00B57837" w:rsidRDefault="008F5F1C" w:rsidP="00B57837">
      <w:pPr>
        <w:ind w:firstLine="709"/>
        <w:jc w:val="both"/>
        <w:rPr>
          <w:sz w:val="28"/>
        </w:rPr>
      </w:pPr>
      <w:r w:rsidRPr="00B57837">
        <w:rPr>
          <w:sz w:val="28"/>
        </w:rPr>
        <w:t>Пластифицирующий эффект и его влияние на кинетику гидратации зависят от структуры органоминеральной адсорбционной пленки, образующейся на поверхности частиц цемента. Состав полимеров в этой пленке и характер их распределения определяют ее эффективность.</w:t>
      </w:r>
    </w:p>
    <w:p w:rsidR="008F5F1C" w:rsidRPr="00B57837" w:rsidRDefault="008F5F1C" w:rsidP="00B57837">
      <w:pPr>
        <w:ind w:firstLine="709"/>
        <w:jc w:val="both"/>
        <w:rPr>
          <w:sz w:val="28"/>
        </w:rPr>
      </w:pPr>
      <w:r w:rsidRPr="00B57837">
        <w:rPr>
          <w:sz w:val="28"/>
        </w:rPr>
        <w:t xml:space="preserve">Основные клинкерные минералы в портландцементе, трикальцийсиликат (CSS) и два силиката кальция (C₂s), имеют </w:t>
      </w:r>
      <w:proofErr w:type="gramStart"/>
      <w:r w:rsidRPr="00B57837">
        <w:rPr>
          <w:sz w:val="28"/>
        </w:rPr>
        <w:t>отрицательный</w:t>
      </w:r>
      <w:proofErr w:type="gramEnd"/>
      <w:r w:rsidRPr="00B57837">
        <w:rPr>
          <w:sz w:val="28"/>
        </w:rPr>
        <w:t xml:space="preserve"> дзета-потенциал в водной среде, тогда как триалюминат кальция (CAA) и тетраалюминат кальция (CAFAF) характеризуются положительным зарядом. Введение суперпластификаторов повышает поверхностную активность этих фаз, усиливая электростатическое отталкивание между частицами, предотвращая агломерацию и обеспечивая равномерное диспергирование в водной фазе.</w:t>
      </w:r>
    </w:p>
    <w:p w:rsidR="00C82B96" w:rsidRPr="00B57837" w:rsidRDefault="00C82B96" w:rsidP="00B57837">
      <w:pPr>
        <w:ind w:firstLine="709"/>
        <w:jc w:val="both"/>
        <w:rPr>
          <w:sz w:val="28"/>
        </w:rPr>
      </w:pPr>
      <w:r w:rsidRPr="00B57837">
        <w:rPr>
          <w:sz w:val="28"/>
        </w:rPr>
        <w:t>Применение поверхностно-активных веществ расширяет область действия электростатических сил: если для чистой воды зона действия составляет около 10 нм, то при наличии ПАВ она увеличивается до 100 нм. В точке контакта силы отталкивания достигают величин порядка (0,16–0,44)×10⁻⁹ Н, что существенно повышает стабильность цементной суспензии, её дисперсность и сохраняет требуемый реологический режим.</w:t>
      </w:r>
    </w:p>
    <w:p w:rsidR="00431FF3" w:rsidRPr="00B57837" w:rsidRDefault="00431FF3" w:rsidP="00B57837">
      <w:pPr>
        <w:ind w:firstLine="709"/>
        <w:jc w:val="both"/>
        <w:rPr>
          <w:sz w:val="28"/>
        </w:rPr>
      </w:pPr>
      <w:r w:rsidRPr="00B57837">
        <w:rPr>
          <w:sz w:val="28"/>
        </w:rPr>
        <w:lastRenderedPageBreak/>
        <w:t>Например, экспериментально установленные зависимости свидетельствуют о том, что лигносульфонаты, а также производные нафтали</w:t>
      </w:r>
      <w:proofErr w:type="gramStart"/>
      <w:r w:rsidRPr="00B57837">
        <w:rPr>
          <w:sz w:val="28"/>
        </w:rPr>
        <w:t>н-</w:t>
      </w:r>
      <w:proofErr w:type="gramEnd"/>
      <w:r w:rsidRPr="00B57837">
        <w:rPr>
          <w:sz w:val="28"/>
        </w:rPr>
        <w:t xml:space="preserve"> и меламинсульфокислоты универсальны по адсорбции – они полностью взаимодействуют с цементными минералами, не целенаправленно взаимодействуя с какой-либо определенной фазой. Напротив, суперпластификаторы на основе поликарбоксилатной структуры проявляют выраженную селективность: они оседают преимущественно на зернах крафа и кофефа и вступают в конта</w:t>
      </w:r>
      <w:proofErr w:type="gramStart"/>
      <w:r w:rsidRPr="00B57837">
        <w:rPr>
          <w:sz w:val="28"/>
        </w:rPr>
        <w:t>кт с пр</w:t>
      </w:r>
      <w:proofErr w:type="gramEnd"/>
      <w:r w:rsidRPr="00B57837">
        <w:rPr>
          <w:sz w:val="28"/>
        </w:rPr>
        <w:t xml:space="preserve">одуктами гидратации. Учитывая, что Кранта обладает наибольшей химической активностью в первый момент после связывания, можно предположить, что направленная адсорбция на его поверхности повышает эффективность модификатора. Эту гипотезу подтверждают и данные по дозировке: поликарбоксилаты обеспечивают </w:t>
      </w:r>
      <w:proofErr w:type="gramStart"/>
      <w:r w:rsidRPr="00B57837">
        <w:rPr>
          <w:sz w:val="28"/>
        </w:rPr>
        <w:t>необходимое</w:t>
      </w:r>
      <w:proofErr w:type="gramEnd"/>
      <w:r w:rsidRPr="00B57837">
        <w:rPr>
          <w:sz w:val="28"/>
        </w:rPr>
        <w:t xml:space="preserve"> водоснижение при значительно меньших концентрациях по сравнению с SNF и SMF. Это в свою очередь указывает на ограниченное участие ПХЭ в реакциях CDUS и Кранса и их минимальную вовлеченность в процессы гидратации.</w:t>
      </w:r>
    </w:p>
    <w:p w:rsidR="00431FF3" w:rsidRPr="00B57837" w:rsidRDefault="00431FF3" w:rsidP="00B57837">
      <w:pPr>
        <w:ind w:firstLine="709"/>
        <w:jc w:val="both"/>
        <w:rPr>
          <w:sz w:val="28"/>
        </w:rPr>
      </w:pPr>
      <w:r w:rsidRPr="00B57837">
        <w:rPr>
          <w:sz w:val="28"/>
        </w:rPr>
        <w:t>При изменении молекулярной массы и конфигурации сополимеров образуются боковые ответвления, способные образовывать плотный пространственный барьер вокруг зерен цемента и фаз гидратации. Эта разветвленная молекулярная решетка существенно ограничивает сближение частиц и создает прочные исторические барьеры. В результате усиливаются междоузлийные электростатические отталкивания, что кардинально меняет режущие свойства материала — смесь демонстрирует значительно улучшенные текучие свойства. В таких условиях именно трехмерная геометрия боковых цепей начинает доминировать в контроле этой реологической реакции, отодвигая другие механизмы на второй план.</w:t>
      </w:r>
    </w:p>
    <w:p w:rsidR="008F5F1C" w:rsidRPr="00B57837" w:rsidRDefault="008F5F1C" w:rsidP="00B57837">
      <w:pPr>
        <w:ind w:firstLine="709"/>
        <w:jc w:val="both"/>
        <w:rPr>
          <w:sz w:val="28"/>
        </w:rPr>
      </w:pPr>
      <w:r w:rsidRPr="00B57837">
        <w:rPr>
          <w:sz w:val="28"/>
        </w:rPr>
        <w:t>Несколько научных исследований [58] показали, что даже низкомолекулярные пластификаторы могут оказывать значительные стерические эффекты. Для высокомолекулярных соединений, таких как лигносульфонаты и меламинформальдегидные суперпластификаторы, доля стерического отталкивания в общей взаимодействующей системе может достигать 50%.</w:t>
      </w:r>
    </w:p>
    <w:p w:rsidR="008F5F1C" w:rsidRPr="00B57837" w:rsidRDefault="00431FF3" w:rsidP="00B57837">
      <w:pPr>
        <w:ind w:firstLine="709"/>
        <w:jc w:val="both"/>
        <w:rPr>
          <w:sz w:val="28"/>
        </w:rPr>
      </w:pPr>
      <w:r w:rsidRPr="00B57837">
        <w:rPr>
          <w:sz w:val="28"/>
        </w:rPr>
        <w:t>Эффективная интеграция суперпластификатора в систему на основе портландцемента невозможна без тщательного учета ряда ключевых химических и физических факторов. Прежде всего, на поведение смеси влияет не только состав высокомолекулярных цепей и функциональных сульфогрупп, но и динамика растворимости гипсовых фаз, а также величина щелочной активности среды. Эти свойства играют решающую роль на начальном этапе взаимодействия полимерных компонентов с цементной матрицей, определяя, насколько быстро и полно происходит адсорбция и как формируется начальная пространственная структура материала. Игнорирование этих параметров приведет к снижению эффективности модификации и может вызвать нежелательные побочные эффекты в реологическом поведении смеси.</w:t>
      </w:r>
      <w:r w:rsidR="008F5F1C" w:rsidRPr="00B57837">
        <w:rPr>
          <w:sz w:val="28"/>
        </w:rPr>
        <w:t xml:space="preserve"> </w:t>
      </w:r>
      <w:r w:rsidR="008F5F1C" w:rsidRPr="00B57837">
        <w:rPr>
          <w:sz w:val="28"/>
        </w:rPr>
        <w:lastRenderedPageBreak/>
        <w:t>Несовместимость компонентов, вероятно, обусловлена ​​образованием на поверхности алюминиевой фазы на ранних стадиях гидратации плотного слоя гидратированной опухоли, толщина которого сопоставима с размерами дисперсных частиц.</w:t>
      </w:r>
    </w:p>
    <w:p w:rsidR="008F5F1C" w:rsidRPr="00B57837" w:rsidRDefault="008F5F1C" w:rsidP="00B57837">
      <w:pPr>
        <w:ind w:firstLine="709"/>
        <w:jc w:val="both"/>
        <w:rPr>
          <w:sz w:val="28"/>
        </w:rPr>
      </w:pPr>
      <w:r w:rsidRPr="00B57837">
        <w:rPr>
          <w:sz w:val="28"/>
        </w:rPr>
        <w:t>В зависимости от скорости роста кристаллов эттрингита и адсорбционных свойств суперпластификатора возможны два сценария:</w:t>
      </w:r>
    </w:p>
    <w:p w:rsidR="008F5F1C" w:rsidRPr="00B57837" w:rsidRDefault="008F5F1C" w:rsidP="00B57837">
      <w:pPr>
        <w:ind w:firstLine="709"/>
        <w:jc w:val="both"/>
        <w:rPr>
          <w:sz w:val="28"/>
        </w:rPr>
      </w:pPr>
      <w:r w:rsidRPr="00B57837">
        <w:rPr>
          <w:sz w:val="28"/>
        </w:rPr>
        <w:t xml:space="preserve">- </w:t>
      </w:r>
      <w:r w:rsidR="00B57837">
        <w:rPr>
          <w:sz w:val="28"/>
        </w:rPr>
        <w:t>е</w:t>
      </w:r>
      <w:r w:rsidRPr="00B57837">
        <w:rPr>
          <w:sz w:val="28"/>
        </w:rPr>
        <w:t>сли толщина адсорбционного слоя больше высоты гидратационного желоба, смесь сохранит высокую эффективность.</w:t>
      </w:r>
    </w:p>
    <w:p w:rsidR="008F5F1C" w:rsidRPr="00B57837" w:rsidRDefault="008F5F1C" w:rsidP="00B57837">
      <w:pPr>
        <w:ind w:firstLine="709"/>
        <w:jc w:val="both"/>
        <w:rPr>
          <w:sz w:val="28"/>
        </w:rPr>
      </w:pPr>
      <w:r w:rsidRPr="00B57837">
        <w:rPr>
          <w:sz w:val="28"/>
        </w:rPr>
        <w:t>Когда толщина слоя гидратной фазы превышает толщину адсорбированного слоя, действие пластификатора ослабевает или прекращается.</w:t>
      </w:r>
    </w:p>
    <w:p w:rsidR="008F5F1C" w:rsidRPr="00B57837" w:rsidRDefault="008F5F1C" w:rsidP="00B57837">
      <w:pPr>
        <w:ind w:firstLine="709"/>
        <w:jc w:val="both"/>
        <w:rPr>
          <w:sz w:val="28"/>
        </w:rPr>
      </w:pPr>
      <w:r w:rsidRPr="00B57837">
        <w:rPr>
          <w:sz w:val="28"/>
        </w:rPr>
        <w:t>Это приводит к временному снижению эффективности, за которым следует постепенная потеря эффекта разбавления в течение 2–3 часов после смешивания.</w:t>
      </w:r>
    </w:p>
    <w:p w:rsidR="008F5F1C" w:rsidRPr="00B57837" w:rsidRDefault="008F5F1C" w:rsidP="00B57837">
      <w:pPr>
        <w:ind w:firstLine="709"/>
        <w:jc w:val="both"/>
        <w:rPr>
          <w:sz w:val="28"/>
        </w:rPr>
      </w:pPr>
      <w:r w:rsidRPr="00B57837">
        <w:rPr>
          <w:sz w:val="28"/>
        </w:rPr>
        <w:t xml:space="preserve">Для суперпластификаторов, </w:t>
      </w:r>
      <w:proofErr w:type="gramStart"/>
      <w:r w:rsidRPr="00B57837">
        <w:rPr>
          <w:sz w:val="28"/>
        </w:rPr>
        <w:t>относящихся</w:t>
      </w:r>
      <w:proofErr w:type="gramEnd"/>
      <w:r w:rsidRPr="00B57837">
        <w:rPr>
          <w:sz w:val="28"/>
        </w:rPr>
        <w:t xml:space="preserve"> к первым трем группам (см. табл. 1.1), наиболее подходящим объяснением является теория адсорбции. Таким образом, полярные молекулы пластификатора вытесняют воду из слабоадсорбированного слоя на поверхности частиц цемента, что приводит к снижению электрокинетического потенциала (π-потенциала) и, как следствие, ограничивает диспергируемость системы.</w:t>
      </w:r>
    </w:p>
    <w:p w:rsidR="008F5F1C" w:rsidRPr="00B57837" w:rsidRDefault="008F5F1C" w:rsidP="00B57837">
      <w:pPr>
        <w:ind w:firstLine="709"/>
        <w:jc w:val="both"/>
        <w:rPr>
          <w:sz w:val="28"/>
        </w:rPr>
      </w:pPr>
      <w:r w:rsidRPr="00B57837">
        <w:rPr>
          <w:sz w:val="28"/>
        </w:rPr>
        <w:t>Усиление электростатических взаимодействий между частицами в цементных системах приводит к сегрегации цементных агрегатов, снижению критического напряжения перед проникновением и снижению эффективной вязкости цементно-водных суспензий, что приводит к значительному снижению внутреннего трения. Эти процессы способствуют повышению подвижности частиц, улучшению текучести смеси и улучшению общих реологических свойств.</w:t>
      </w:r>
    </w:p>
    <w:p w:rsidR="00431FF3" w:rsidRPr="00B57837" w:rsidRDefault="00431FF3" w:rsidP="00B57837">
      <w:pPr>
        <w:ind w:firstLine="709"/>
        <w:jc w:val="both"/>
        <w:rPr>
          <w:sz w:val="28"/>
        </w:rPr>
      </w:pPr>
      <w:r w:rsidRPr="00B57837">
        <w:rPr>
          <w:sz w:val="28"/>
        </w:rPr>
        <w:t>Сильное ослабление внутренних связей между частицами в смеси обусловлено комплексным действием пространственных (стерических) затруднений и зарядового (электростатического) отталкивания, что приводит к резкому увеличению их подвижности. Этот двойной эффект приводит к нарушению нормальной структуры системы за счет снижения сопротивления потоку. В рамках этих изменений изменяется и динамика плавления компонентов клинкера: присутствие поверхностно-активных веществ ускоряет или замедляет этот процесс, что влияет на пересыщение жидкой среды и, как следствие, на перераспределение жидкости к поверхности минеральных тел, изменяя характер капиллярных сил в системе [59].</w:t>
      </w:r>
    </w:p>
    <w:p w:rsidR="00431FF3" w:rsidRPr="00B57837" w:rsidRDefault="00431FF3" w:rsidP="00B57837">
      <w:pPr>
        <w:ind w:firstLine="709"/>
        <w:jc w:val="both"/>
        <w:rPr>
          <w:sz w:val="28"/>
        </w:rPr>
      </w:pPr>
      <w:r w:rsidRPr="00B57837">
        <w:rPr>
          <w:sz w:val="28"/>
        </w:rPr>
        <w:t>Добавление воздуха в структуру смеси — явление, сопровождающееся ростом производительности. Однако наличие такой воздушной фазы снижает механическую прочность материала, ухудшает его влагостойкость и разрушает микроструктуру цементного тела. Основные этапы действия суперпластификаторов в системе можно свести к следующим явлениям:</w:t>
      </w:r>
    </w:p>
    <w:p w:rsidR="00431FF3" w:rsidRPr="00B57837" w:rsidRDefault="00431FF3" w:rsidP="00B57837">
      <w:pPr>
        <w:ind w:firstLine="709"/>
        <w:jc w:val="both"/>
        <w:rPr>
          <w:sz w:val="28"/>
        </w:rPr>
      </w:pPr>
      <w:r w:rsidRPr="00B57837">
        <w:rPr>
          <w:sz w:val="28"/>
        </w:rPr>
        <w:lastRenderedPageBreak/>
        <w:t xml:space="preserve">- </w:t>
      </w:r>
      <w:r w:rsidR="00B57837">
        <w:rPr>
          <w:sz w:val="28"/>
        </w:rPr>
        <w:t>п</w:t>
      </w:r>
      <w:r w:rsidRPr="00B57837">
        <w:rPr>
          <w:sz w:val="28"/>
        </w:rPr>
        <w:t>рисоединение полимерных молекул к поверхности твердых соединений сопровождается разрушением межчастичных связей;</w:t>
      </w:r>
    </w:p>
    <w:p w:rsidR="00431FF3" w:rsidRPr="00B57837" w:rsidRDefault="00431FF3" w:rsidP="00B57837">
      <w:pPr>
        <w:ind w:firstLine="709"/>
        <w:jc w:val="both"/>
        <w:rPr>
          <w:sz w:val="28"/>
        </w:rPr>
      </w:pPr>
      <w:r w:rsidRPr="00B57837">
        <w:rPr>
          <w:sz w:val="28"/>
        </w:rPr>
        <w:t xml:space="preserve">- </w:t>
      </w:r>
      <w:r w:rsidR="00B57837">
        <w:rPr>
          <w:sz w:val="28"/>
        </w:rPr>
        <w:t>у</w:t>
      </w:r>
      <w:r w:rsidRPr="00B57837">
        <w:rPr>
          <w:sz w:val="28"/>
        </w:rPr>
        <w:t>величение и уменьшение электрокинетического потенциала при адсорбции на заряженных поверхностях;</w:t>
      </w:r>
    </w:p>
    <w:p w:rsidR="00431FF3" w:rsidRPr="00B57837" w:rsidRDefault="00431FF3" w:rsidP="00B57837">
      <w:pPr>
        <w:ind w:firstLine="709"/>
        <w:jc w:val="both"/>
        <w:rPr>
          <w:sz w:val="28"/>
        </w:rPr>
      </w:pPr>
      <w:r w:rsidRPr="00B57837">
        <w:rPr>
          <w:sz w:val="28"/>
        </w:rPr>
        <w:t xml:space="preserve">- </w:t>
      </w:r>
      <w:r w:rsidR="00B57837">
        <w:rPr>
          <w:sz w:val="28"/>
        </w:rPr>
        <w:t>н</w:t>
      </w:r>
      <w:r w:rsidRPr="00B57837">
        <w:rPr>
          <w:sz w:val="28"/>
        </w:rPr>
        <w:t>арушение конфигурации двойного электрического слоя, вызванное взаимодействием растворенных минеральных ионов и ориентированных диполей воды.</w:t>
      </w:r>
    </w:p>
    <w:p w:rsidR="008F5F1C" w:rsidRPr="00B57837" w:rsidRDefault="008F5F1C" w:rsidP="00B57837">
      <w:pPr>
        <w:ind w:firstLine="709"/>
        <w:jc w:val="both"/>
        <w:rPr>
          <w:sz w:val="28"/>
        </w:rPr>
      </w:pPr>
      <w:r w:rsidRPr="00B57837">
        <w:rPr>
          <w:sz w:val="28"/>
        </w:rPr>
        <w:t>-</w:t>
      </w:r>
      <w:r w:rsidR="00B57837">
        <w:rPr>
          <w:sz w:val="28"/>
        </w:rPr>
        <w:t xml:space="preserve"> б</w:t>
      </w:r>
      <w:r w:rsidRPr="00B57837">
        <w:rPr>
          <w:sz w:val="28"/>
        </w:rPr>
        <w:t>лагодаря адсорбционным взаимодействиям регулирует толщину пограничного слоя воды вблизи поверхности частицы.</w:t>
      </w:r>
    </w:p>
    <w:p w:rsidR="008F5F1C" w:rsidRPr="00B57837" w:rsidRDefault="008F5F1C" w:rsidP="00B57837">
      <w:pPr>
        <w:ind w:firstLine="709"/>
        <w:jc w:val="both"/>
        <w:rPr>
          <w:sz w:val="28"/>
        </w:rPr>
      </w:pPr>
      <w:r w:rsidRPr="00B57837">
        <w:rPr>
          <w:sz w:val="28"/>
        </w:rPr>
        <w:t>Эффективность этих процессов зависит от структуры молекулы суперпластификатора, в первую очередь от количества и конфигурации активных групп.</w:t>
      </w:r>
    </w:p>
    <w:p w:rsidR="008F5F1C" w:rsidRPr="00B57837" w:rsidRDefault="008F5F1C" w:rsidP="00B57837">
      <w:pPr>
        <w:ind w:firstLine="709"/>
        <w:jc w:val="both"/>
        <w:rPr>
          <w:sz w:val="28"/>
        </w:rPr>
      </w:pPr>
      <w:r w:rsidRPr="00B57837">
        <w:rPr>
          <w:sz w:val="28"/>
        </w:rPr>
        <w:t>Таким образом, при адсорбции молекул нафталинсульфоновой кислоты (НСФ) на частицах цемента поверхностный потенциал уменьшается от -10 МВ до -(20-35) МВ. Поверхность приобретает значительный отрицательный заряд, способствующий возникновению определенного электростатического отталкивания между частицами, что приводит к диспергированию и пластификации. В таких случаях суперпластификатор выполняет функцию стабилизатора дисперсионной системы.</w:t>
      </w:r>
    </w:p>
    <w:p w:rsidR="00B60A33" w:rsidRPr="00B57837" w:rsidRDefault="00B60A33" w:rsidP="00B57837">
      <w:pPr>
        <w:ind w:firstLine="709"/>
        <w:jc w:val="both"/>
        <w:rPr>
          <w:sz w:val="28"/>
        </w:rPr>
      </w:pPr>
      <w:r w:rsidRPr="00B57837">
        <w:rPr>
          <w:sz w:val="28"/>
        </w:rPr>
        <w:t>Когда молекулы поверхностно-активного вещества покрывают поверхность зерен цемента, они образуют слой, который действует как изолирующий барьер и резко ослабляет прочность сцепления между частицами. В этом случае энергия, необходимая для начала взаимодействия с водой, уменьшается, а дрейф между частицами увеличивается как минимум в два раза по сравнению с толщиной отдельной молекулы. При этом толщина образующегося полимерного слоя может достигать 15 нанометров, что является критическим для начала его структурообразования.</w:t>
      </w:r>
    </w:p>
    <w:p w:rsidR="00B60A33" w:rsidRPr="00B57837" w:rsidRDefault="00B60A33" w:rsidP="00B57837">
      <w:pPr>
        <w:ind w:firstLine="709"/>
        <w:jc w:val="both"/>
        <w:rPr>
          <w:sz w:val="28"/>
        </w:rPr>
      </w:pPr>
      <w:r w:rsidRPr="00B57837">
        <w:rPr>
          <w:sz w:val="28"/>
        </w:rPr>
        <w:t>Если такие составы вводить в смесь на более поздней стадии гидратации, то их действие приведет к разрушению ранее скрепленных цементных швов в результате реакции с водой. Это инициирует процесс перераспределения и измельчения мелких и средних частиц, покрытых полусмоченными мембранами. При этом ранее закрытая капиллярная влага сжимается, что резко увеличивает текучесть системы и способствует активному перераспределению компонентов вязкой фазы.</w:t>
      </w:r>
    </w:p>
    <w:p w:rsidR="008F5F1C" w:rsidRPr="00B57837" w:rsidRDefault="00B60A33" w:rsidP="00B57837">
      <w:pPr>
        <w:ind w:firstLine="709"/>
        <w:jc w:val="both"/>
        <w:rPr>
          <w:sz w:val="28"/>
        </w:rPr>
      </w:pPr>
      <w:r w:rsidRPr="00B57837">
        <w:rPr>
          <w:sz w:val="28"/>
        </w:rPr>
        <w:t xml:space="preserve">Резкое увеличение доли взвешенных частиц цемента в системе приводит к быстрому расширению площади активных поверхностей, где происходит смачивание. Этот скачок реакционной активности приводит к началу лавинообразных фазовых превращений клинкерных минералов. Однако при высокой насыщенности среды зародышами новых фаз процессы их формирования начинают сталкиваться с пространственными ограничениями — возникающее структурное давление препятствует равномерному росту и приводит к фрагментарному развитию гидратных структур. В результате вместо однородной матрицы формируется слабоупорядоченная сетка, в которой </w:t>
      </w:r>
      <w:r w:rsidRPr="00B57837">
        <w:rPr>
          <w:sz w:val="28"/>
        </w:rPr>
        <w:lastRenderedPageBreak/>
        <w:t>преобладают неоднородные агломераты.</w:t>
      </w:r>
      <w:r w:rsidR="008F5F1C" w:rsidRPr="00B57837">
        <w:rPr>
          <w:sz w:val="28"/>
        </w:rPr>
        <w:t xml:space="preserve"> Это явление связано с молекулярной селективностью и проявляется в снижении степени пространственного ограничения. Последовательность структурообразования можно выразить следующим образом: кластеры частиц гидратированной фазы → наночастицы → неупорядоченные </w:t>
      </w:r>
      <w:proofErr w:type="gramStart"/>
      <w:r w:rsidR="008F5F1C" w:rsidRPr="00B57837">
        <w:rPr>
          <w:sz w:val="28"/>
        </w:rPr>
        <w:t>агрегаты</w:t>
      </w:r>
      <w:proofErr w:type="gramEnd"/>
      <w:r w:rsidR="008F5F1C" w:rsidRPr="00B57837">
        <w:rPr>
          <w:sz w:val="28"/>
        </w:rPr>
        <w:t xml:space="preserve"> → частично упорядоченные агрегаты → хлопьевидные агрегаты → отдельные монолитные агрегаты.</w:t>
      </w:r>
    </w:p>
    <w:p w:rsidR="008F5F1C" w:rsidRPr="00B57837" w:rsidRDefault="008F5F1C" w:rsidP="00B57837">
      <w:pPr>
        <w:ind w:firstLine="709"/>
        <w:jc w:val="both"/>
        <w:rPr>
          <w:sz w:val="28"/>
        </w:rPr>
      </w:pPr>
      <w:r w:rsidRPr="00B57837">
        <w:rPr>
          <w:sz w:val="28"/>
        </w:rPr>
        <w:t>Степень электролиза при стандартных дозах суперпластификаторов на основе нафталинформальдегидных (СНФ) и меламинформальдегидных (СМФ) соединений может варьироваться в широких пределах от 30 до 70% в водных средах. Прочные адсорбционные связи этих смесей с минеральными компонентами цемента обеспечивают закрепление молекул на поверхности гидратированной фазы и способствуют образованию дисперсных структур с удельной поверхностью, превышающей исходную поверхность частиц портландцемента.</w:t>
      </w:r>
    </w:p>
    <w:p w:rsidR="008F5F1C" w:rsidRPr="00B57837" w:rsidRDefault="008F5F1C" w:rsidP="00B57837">
      <w:pPr>
        <w:ind w:firstLine="709"/>
        <w:jc w:val="both"/>
        <w:rPr>
          <w:sz w:val="28"/>
        </w:rPr>
      </w:pPr>
      <w:r w:rsidRPr="00B57837">
        <w:rPr>
          <w:sz w:val="28"/>
        </w:rPr>
        <w:t>В идеале суперпластификатор следует добавлять в бетономешалку за 10–15 секунд до окончания смешивания, чтобы получить максимальный эффект разбавления и водоснижения[61]</w:t>
      </w:r>
      <w:r w:rsidR="00B57837" w:rsidRPr="00B57837">
        <w:rPr>
          <w:sz w:val="28"/>
        </w:rPr>
        <w:t>.</w:t>
      </w:r>
    </w:p>
    <w:p w:rsidR="00CA262E" w:rsidRPr="00B57837" w:rsidRDefault="00CA262E" w:rsidP="00B57837">
      <w:pPr>
        <w:ind w:firstLine="709"/>
        <w:jc w:val="both"/>
        <w:rPr>
          <w:sz w:val="28"/>
        </w:rPr>
      </w:pPr>
      <w:r w:rsidRPr="00B57837">
        <w:rPr>
          <w:sz w:val="28"/>
        </w:rPr>
        <w:t xml:space="preserve">Внутренняя структура полимерной цепи суперпластификатора оказывает решающее влияние на свойства создаваемого им адсорбционного экрана — его плотность, проницаемость и устойчивость во влажной среде. Когда гидрофильные радикалы сульфоновой кислоты взаимодействуют с реакционноспособными участками на поверхности частиц цемента или продуктов их гидратации, они не просто прилипают к ним — вокруг этих участков образуется устойчивая гидратная оболочка, изолирующая частицы от прямого контакта. Но если в структуре суперпластификатора преобладают неполярные фрагменты, непроницаемые для воды, то он начинает играть противоположную роль: вместо активной гидратации и проникновения воды к поверхности цемента образуется барьерная пленка. Эта молекулярная защита, состоящая в основном из гидрофобных доменов, блокирует капиллярный доступ жидкости, замедляет проникновение воды </w:t>
      </w:r>
      <w:proofErr w:type="gramStart"/>
      <w:r w:rsidRPr="00B57837">
        <w:rPr>
          <w:sz w:val="28"/>
        </w:rPr>
        <w:t>в глубь</w:t>
      </w:r>
      <w:proofErr w:type="gramEnd"/>
      <w:r w:rsidRPr="00B57837">
        <w:rPr>
          <w:sz w:val="28"/>
        </w:rPr>
        <w:t xml:space="preserve"> структуры и, как следствие, блокирует начальные стадии гидратации и уплотнения цементной матрицы.</w:t>
      </w:r>
    </w:p>
    <w:p w:rsidR="00CA262E" w:rsidRPr="00B57837" w:rsidRDefault="008F5F1C" w:rsidP="00B57837">
      <w:pPr>
        <w:ind w:firstLine="709"/>
        <w:jc w:val="both"/>
        <w:rPr>
          <w:sz w:val="28"/>
        </w:rPr>
      </w:pPr>
      <w:r w:rsidRPr="00B57837">
        <w:rPr>
          <w:sz w:val="28"/>
        </w:rPr>
        <w:t xml:space="preserve">При использовании в составе цементных композиций (включая цементные пасты, растворы и бетонные смеси) высокоэффективных суперпластификаторов на основе поликарбоксилатов (группа IV, только ПЦЭ) необходимо строго соблюдать технические регламенты. </w:t>
      </w:r>
      <w:r w:rsidR="00CA262E" w:rsidRPr="00B57837">
        <w:rPr>
          <w:sz w:val="28"/>
        </w:rPr>
        <w:t xml:space="preserve">Поликарбоксилатные полиэфиры играют агрессивную роль в изменении поведения цементных композитов, выступая как поверхностно-активные вещества и как элементы формирования внутренней структуры смеси. Эти составы не просто повышают текучесть — они радикально изменяют микромеханику гидратации, нарушают привычные связи и перегружают систему заданными параметрами. Их применение особенно актуально при изготовлении прочностных и самоуплотняющихся соединений, где необходимо добиться максимального </w:t>
      </w:r>
      <w:r w:rsidR="00CA262E" w:rsidRPr="00B57837">
        <w:rPr>
          <w:sz w:val="28"/>
        </w:rPr>
        <w:lastRenderedPageBreak/>
        <w:t>соотношения между водоудерживающей способностью, скоростью твердения и пределом прочности. По сути, такие полиэфиры демонстрируют классическую кинетику реакции, которая диктует новую, упорядоченную архитектуру, устойчивую к разрушению при чрезмерных нагрузках в процессе эксплуатации в цементном камне.</w:t>
      </w:r>
    </w:p>
    <w:p w:rsidR="008F5F1C" w:rsidRPr="00B57837" w:rsidRDefault="008F5F1C" w:rsidP="00B57837">
      <w:pPr>
        <w:ind w:firstLine="709"/>
        <w:jc w:val="both"/>
        <w:rPr>
          <w:sz w:val="28"/>
        </w:rPr>
      </w:pPr>
      <w:proofErr w:type="gramStart"/>
      <w:r w:rsidRPr="00B57837">
        <w:rPr>
          <w:sz w:val="28"/>
        </w:rPr>
        <w:t>Химическая модификация карбоксилсодержащих полимеров позволяет вводить в структуру полимера длинные боковые цепи олигоалкиленоксидов с образованием эфирных или амидных связей. 1.5).</w:t>
      </w:r>
      <w:proofErr w:type="gramEnd"/>
      <w:r w:rsidRPr="00B57837">
        <w:rPr>
          <w:sz w:val="28"/>
        </w:rPr>
        <w:t xml:space="preserve"> Такая структура позволяет производить водорастворимые полимеры типа Carboceps с эффективными высокоэффективными пластификаторными свойствами.</w:t>
      </w:r>
    </w:p>
    <w:p w:rsidR="008F5F1C" w:rsidRPr="00B57837" w:rsidRDefault="008F5F1C" w:rsidP="00B57837">
      <w:pPr>
        <w:ind w:firstLine="709"/>
        <w:jc w:val="both"/>
        <w:rPr>
          <w:sz w:val="28"/>
        </w:rPr>
      </w:pPr>
      <w:r w:rsidRPr="00B57837">
        <w:rPr>
          <w:sz w:val="28"/>
        </w:rPr>
        <w:t>Молекулярная архитектура современных разветвленных поликарбоксилатных суперпластификаторов позволяет точно настраивать их воздействие на коллоидную химию, включая процесс гидратации клинкерных минералов, и структуру цементных систем — от паст до бетонных смесей. Эти свойства контролируются выбором длины основной и боковой цепей, плотности разветвлений, уровня заряженных ионов и объемных параметров молекулы.</w:t>
      </w:r>
    </w:p>
    <w:p w:rsidR="008F5F1C" w:rsidRDefault="008F5F1C" w:rsidP="00B57837">
      <w:pPr>
        <w:ind w:firstLine="709"/>
        <w:jc w:val="both"/>
      </w:pPr>
      <w:r w:rsidRPr="00B57837">
        <w:rPr>
          <w:sz w:val="28"/>
        </w:rPr>
        <w:t>В зависимости от деталей их пространственной организации эти полимеры классифицируются как «гребнеобразные» (на английском: comb-shaped). В качестве мономерной основы для синтеза этих суперпластификаторов часто используют акрилаты и метилметакрилат, обладающие высокой реакционной способностью и структурной пластичностью. Эти мономеры позволяют модифицировать функциональные группы и оптимизировать молекулярную структуру в зависимости от желаемых технических и эксплуатационных свойств бетонной смеси.</w:t>
      </w:r>
    </w:p>
    <w:p w:rsidR="00C82B96" w:rsidRDefault="00C82B96" w:rsidP="00720010">
      <w:pPr>
        <w:pStyle w:val="p2"/>
        <w:spacing w:before="0" w:beforeAutospacing="0" w:after="160" w:afterAutospacing="0" w:line="360" w:lineRule="auto"/>
        <w:ind w:firstLine="709"/>
        <w:jc w:val="center"/>
        <w:rPr>
          <w:sz w:val="28"/>
          <w:szCs w:val="28"/>
        </w:rPr>
      </w:pPr>
      <w:r w:rsidRPr="00957500">
        <w:rPr>
          <w:noProof/>
          <w:sz w:val="28"/>
          <w:szCs w:val="28"/>
        </w:rPr>
        <w:drawing>
          <wp:inline distT="0" distB="0" distL="0" distR="0">
            <wp:extent cx="4912789" cy="2679404"/>
            <wp:effectExtent l="0" t="0" r="254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37384" cy="2692818"/>
                    </a:xfrm>
                    <a:prstGeom prst="rect">
                      <a:avLst/>
                    </a:prstGeom>
                    <a:noFill/>
                  </pic:spPr>
                </pic:pic>
              </a:graphicData>
            </a:graphic>
          </wp:inline>
        </w:drawing>
      </w:r>
    </w:p>
    <w:p w:rsidR="00CA262E" w:rsidRPr="00C96D05" w:rsidRDefault="00C82B96" w:rsidP="00664BD1">
      <w:pPr>
        <w:ind w:firstLine="709"/>
        <w:jc w:val="center"/>
        <w:rPr>
          <w:sz w:val="28"/>
        </w:rPr>
      </w:pPr>
      <w:r w:rsidRPr="00C96D05">
        <w:rPr>
          <w:sz w:val="28"/>
        </w:rPr>
        <w:t xml:space="preserve">Рис. 1.6 – </w:t>
      </w:r>
      <w:r w:rsidR="00CA262E" w:rsidRPr="00C96D05">
        <w:rPr>
          <w:sz w:val="28"/>
        </w:rPr>
        <w:t>Схематическое представление архитектуры молекулярной структуры суперпластификаторов поликарбоксилатного типа</w:t>
      </w:r>
    </w:p>
    <w:p w:rsidR="00C96D05" w:rsidRDefault="00C96D05" w:rsidP="00C96D05">
      <w:pPr>
        <w:ind w:firstLine="709"/>
        <w:jc w:val="both"/>
        <w:rPr>
          <w:sz w:val="28"/>
        </w:rPr>
      </w:pPr>
    </w:p>
    <w:p w:rsidR="00CA262E" w:rsidRPr="00C96D05" w:rsidRDefault="00CA262E" w:rsidP="00C96D05">
      <w:pPr>
        <w:ind w:firstLine="709"/>
        <w:jc w:val="both"/>
        <w:rPr>
          <w:sz w:val="28"/>
        </w:rPr>
      </w:pPr>
      <w:r w:rsidRPr="00C96D05">
        <w:rPr>
          <w:sz w:val="28"/>
        </w:rPr>
        <w:lastRenderedPageBreak/>
        <w:t xml:space="preserve">Основной путь влияния поликарбоксилатныхсуперпластификаторов на поведение цементной системы связан с формированием пространственного отталкивающего барьера, возникающего за счёт длинных боковых цепей, отходящих от адсорбированных на зернах макромолекул (см. рис. 1.6). Эти цепи, в зависимости от их протяжённости, могут проникать за границы диффузного слоя, изменяя геометрию взаимодействия частиц. На фоне этого развиваются процессы дезагрегации, сходные по своей природе с теми, что наблюдаются при использовании добавок на основе сульфонатных полимеров, однако здесь ключевую роль играет уже не столько электростатическое отталкивание, сколько стерический эффект, в ряде случаев дополнительно усиливаемый локальными изменениями </w:t>
      </w:r>
      <w:proofErr w:type="gramStart"/>
      <w:r w:rsidRPr="00C96D05">
        <w:rPr>
          <w:sz w:val="28"/>
        </w:rPr>
        <w:t>ξ-</w:t>
      </w:r>
      <w:proofErr w:type="gramEnd"/>
      <w:r w:rsidRPr="00C96D05">
        <w:rPr>
          <w:sz w:val="28"/>
        </w:rPr>
        <w:t>потенциала.</w:t>
      </w:r>
    </w:p>
    <w:p w:rsidR="008F5F1C" w:rsidRPr="00C96D05" w:rsidRDefault="008F5F1C" w:rsidP="00C96D05">
      <w:pPr>
        <w:ind w:firstLine="709"/>
        <w:jc w:val="both"/>
        <w:rPr>
          <w:sz w:val="28"/>
        </w:rPr>
      </w:pPr>
      <w:r w:rsidRPr="00C96D05">
        <w:rPr>
          <w:sz w:val="28"/>
        </w:rPr>
        <w:t>Повышенный эффект пластификации связан с трехмерным эффектом, который увеличивает общую упругость цементной системы (растворных и бетонных смесей). В этом случае вязкость системы уменьшается, а привитые боковые цепи образуют энергетический барьер в диффузионном слое, предотвращая агрегацию частиц и обеспечивая сохранение реологических свойств с течением времени [63].</w:t>
      </w:r>
    </w:p>
    <w:p w:rsidR="008F5F1C" w:rsidRPr="00C96D05" w:rsidRDefault="008F5F1C" w:rsidP="00C96D05">
      <w:pPr>
        <w:ind w:firstLine="709"/>
        <w:jc w:val="both"/>
        <w:rPr>
          <w:sz w:val="28"/>
        </w:rPr>
      </w:pPr>
      <w:r w:rsidRPr="00C96D05">
        <w:rPr>
          <w:sz w:val="28"/>
        </w:rPr>
        <w:t>Современные поликарбоксилатные суперпластификаторы имеют несколько типов привитых боковых цепей. Его действие проявляется в течение строго ограниченного периода времени, оказывая наибольший эффект в период сохранения подвижности бетонной смеси, а также влияя на различные стадии смачивания и формирования цементного камня.</w:t>
      </w:r>
    </w:p>
    <w:p w:rsidR="00CA262E" w:rsidRPr="00C96D05" w:rsidRDefault="00CA262E" w:rsidP="00C96D05">
      <w:pPr>
        <w:ind w:firstLine="709"/>
        <w:jc w:val="both"/>
        <w:rPr>
          <w:sz w:val="28"/>
        </w:rPr>
      </w:pPr>
      <w:r w:rsidRPr="00C96D05">
        <w:rPr>
          <w:sz w:val="28"/>
        </w:rPr>
        <w:t>Диспергирующий эффект, характерный для поликарбоксилатных эфиров, объясняется их активным прилипанием к положительно заряженным областям цементных частиц — особенно тем, где преобладают алюминатные и ферритные фазы (</w:t>
      </w:r>
      <w:proofErr w:type="gramStart"/>
      <w:r w:rsidRPr="00C96D05">
        <w:rPr>
          <w:sz w:val="28"/>
        </w:rPr>
        <w:t>С</w:t>
      </w:r>
      <w:proofErr w:type="gramEnd"/>
      <w:r w:rsidRPr="00C96D05">
        <w:rPr>
          <w:sz w:val="28"/>
        </w:rPr>
        <w:t xml:space="preserve">₃А, С₄АF), а также </w:t>
      </w:r>
      <w:proofErr w:type="gramStart"/>
      <w:r w:rsidRPr="00C96D05">
        <w:rPr>
          <w:sz w:val="28"/>
        </w:rPr>
        <w:t>к</w:t>
      </w:r>
      <w:proofErr w:type="gramEnd"/>
      <w:r w:rsidRPr="00C96D05">
        <w:rPr>
          <w:sz w:val="28"/>
        </w:rPr>
        <w:t xml:space="preserve"> зарождающимся соединениям гидратации, включая эттрингит и моносульфоалюминат [64]. Благодаря такому выборочному взаимодействию с минеральными составляющими, эффективная доза PCE удерживается в нижнем диапазоне — от 0,15 до 0,6% по объёму концентрированных промышленных растворов. Для сравнения, суперпластификаторы предыдущих поколений (НСФ, СФ) требуют дозировок от 0,3 до 1,2% в расчёте на сухую массу. Такая разница обусловлена также наличием в молекуле PCE кислотных групп (CO⁻), которые прочно координируются с кальциевыми ионами (Ca²⁺), вовлекая их в состав первичных гидратных структур. Это резко ускоряет дезагрегацию цементного порошка, одновременно ограничивая агломерацию и формируя устойчивый к осаждению дисперсный каркас.</w:t>
      </w:r>
    </w:p>
    <w:p w:rsidR="008F5F1C" w:rsidRPr="00C96D05" w:rsidRDefault="008F5F1C" w:rsidP="00C96D05">
      <w:pPr>
        <w:ind w:firstLine="709"/>
        <w:jc w:val="both"/>
        <w:rPr>
          <w:sz w:val="28"/>
        </w:rPr>
      </w:pPr>
      <w:r w:rsidRPr="00C96D05">
        <w:rPr>
          <w:sz w:val="28"/>
        </w:rPr>
        <w:t xml:space="preserve">Поликарбоксилаты обладают выраженным эффектом дыхания благодаря высокой поверхностной энергии на границе раздела жидкость/газ. </w:t>
      </w:r>
      <w:r w:rsidR="007626D0" w:rsidRPr="00C96D05">
        <w:rPr>
          <w:sz w:val="28"/>
        </w:rPr>
        <w:t xml:space="preserve">В то же время при внедрении в промышленный цикл составов, содержащих поликарбоксилаты, необходимо ограничивать спонтанное присутствие воздуха ввиду его высокой межфазной активности. Для подавления этого эффекта в технологический процесс целенаправленно вводят пенообразователи, </w:t>
      </w:r>
      <w:r w:rsidR="007626D0" w:rsidRPr="00C96D05">
        <w:rPr>
          <w:sz w:val="28"/>
        </w:rPr>
        <w:lastRenderedPageBreak/>
        <w:t>препятствующие избыточному пенообразованию. Эту поправку очень важно учитывать при работе с пористыми матрицами, где регулируемое дыхание напрямую влияет на устойчивость материала к циклическому замораживанию и оттаиванию, т. е. на уровень морозостойкости [66].</w:t>
      </w:r>
    </w:p>
    <w:p w:rsidR="007626D0" w:rsidRPr="00C96D05" w:rsidRDefault="007626D0" w:rsidP="00C96D05">
      <w:pPr>
        <w:ind w:firstLine="709"/>
        <w:jc w:val="both"/>
        <w:rPr>
          <w:sz w:val="28"/>
        </w:rPr>
      </w:pPr>
      <w:r w:rsidRPr="00C96D05">
        <w:rPr>
          <w:sz w:val="28"/>
        </w:rPr>
        <w:t>Высокий уровень структурной активности поликарбоксилатных эфиров (ПЭ) дополняется их способностью обеспечивать эффективное системное регулирование, однако наличие в нем добавок, таких как лигносульфонаты, существенно влияет на микроморфологию цементного камня, в частности, способствуя образованию замкнутых микропространств. При этом максимальная концентрация этих компонентов должна строго регламентироваться: допустимый уровень лигносульфонатов не должен превышать 0,1% от массы цементного вяжущего, что в среднем на 0,15-0,25% ниже общепринятых технологических значений.</w:t>
      </w:r>
    </w:p>
    <w:p w:rsidR="008F5F1C" w:rsidRPr="00C96D05" w:rsidRDefault="007626D0" w:rsidP="00C96D05">
      <w:pPr>
        <w:ind w:firstLine="709"/>
        <w:jc w:val="both"/>
        <w:rPr>
          <w:sz w:val="28"/>
        </w:rPr>
      </w:pPr>
      <w:r w:rsidRPr="00C96D05">
        <w:rPr>
          <w:sz w:val="28"/>
        </w:rPr>
        <w:t>При выборе рецептуры бетонной смеси целесообразно увеличить долю песка по отношению к массе заполнителя путем введения поликарбоксилатных суперпластификаторов. При этом фракционный состав песчаной составляющей должен соответствовать строгим критериям: особое внимание уделяется гранулометрическому составу, который напрямую влияет на совместимость смеси с суперпластификатором и обеспечивает требуемую текучесть и плотность упаковки.</w:t>
      </w:r>
      <w:r w:rsidR="008F5F1C" w:rsidRPr="00C96D05">
        <w:rPr>
          <w:sz w:val="28"/>
        </w:rPr>
        <w:t xml:space="preserve"> Воздух в бетоне в основном содержится в растворе, а его количество зависит от фракционного состава песка. Наиболее подходящий размер частиц составляет 0,2...1 мм. Наличие в песке частиц размером менее 0,2 мм снижает количество всасываемого воздуха. На практике часто используют кварцевый песок, так как он обладает отличной воздухопроницаемостью.</w:t>
      </w:r>
    </w:p>
    <w:p w:rsidR="008F5F1C" w:rsidRPr="00C96D05" w:rsidRDefault="008F5F1C" w:rsidP="00C96D05">
      <w:pPr>
        <w:ind w:firstLine="709"/>
        <w:jc w:val="both"/>
        <w:rPr>
          <w:sz w:val="28"/>
        </w:rPr>
      </w:pPr>
      <w:r w:rsidRPr="00C96D05">
        <w:rPr>
          <w:sz w:val="28"/>
        </w:rPr>
        <w:t>Качество наполнителя следует также оценивать по содержанию в нем реактивного диоксида кремния. Это связано с тем, что использование больших количеств цемента и поликарбоксилатных суперпластификаторов может привести к тому, что общая концентрация щелочей в бетонной смеси превысит критический уровень (3 кг на м</w:t>
      </w:r>
      <w:r w:rsidRPr="008C3FDD">
        <w:rPr>
          <w:sz w:val="28"/>
          <w:vertAlign w:val="superscript"/>
        </w:rPr>
        <w:t>3</w:t>
      </w:r>
      <w:r w:rsidRPr="00C96D05">
        <w:rPr>
          <w:sz w:val="28"/>
        </w:rPr>
        <w:t xml:space="preserve"> бетона). В этом случае существует риск возникновения щелочной реакции между гидратированным цементным камнем и кремнеземом в заполнителе, что приведет к образованию геля с высокой способностью к расширению. Подобные процессы могут привести к разрушению бетонных и железобетонных конструкций даже через 10–15 лет эксплуатации.</w:t>
      </w:r>
    </w:p>
    <w:p w:rsidR="008F5F1C" w:rsidRDefault="008F5F1C" w:rsidP="00C96D05">
      <w:pPr>
        <w:ind w:firstLine="709"/>
        <w:jc w:val="both"/>
      </w:pPr>
      <w:r w:rsidRPr="00C96D05">
        <w:rPr>
          <w:sz w:val="28"/>
        </w:rPr>
        <w:t>Применение поликарбоксилатных суперпластификаторов оказывает существенное влияние на технологические свойства бетона и конечные эксплуатационные характеристики материала, обеспечивая его высокое качество. Более того, эффективность пластификаторов типа МСО значительно превосходит эффективность других типов пластификаторов за счет их способности производить высокопрочный и более прочный бетон.</w:t>
      </w:r>
    </w:p>
    <w:p w:rsidR="00C96D05" w:rsidRDefault="00C96D05" w:rsidP="00C96D05">
      <w:pPr>
        <w:ind w:firstLine="709"/>
        <w:jc w:val="both"/>
        <w:rPr>
          <w:b/>
          <w:sz w:val="28"/>
        </w:rPr>
      </w:pPr>
    </w:p>
    <w:p w:rsidR="005E378B" w:rsidRDefault="005E378B" w:rsidP="00C96D05">
      <w:pPr>
        <w:ind w:firstLine="709"/>
        <w:jc w:val="both"/>
        <w:rPr>
          <w:b/>
          <w:sz w:val="28"/>
        </w:rPr>
      </w:pPr>
    </w:p>
    <w:p w:rsidR="005E378B" w:rsidRDefault="005E378B" w:rsidP="00C96D05">
      <w:pPr>
        <w:ind w:firstLine="709"/>
        <w:jc w:val="both"/>
        <w:rPr>
          <w:b/>
          <w:sz w:val="28"/>
        </w:rPr>
      </w:pPr>
    </w:p>
    <w:p w:rsidR="00C82B96" w:rsidRPr="00C96D05" w:rsidRDefault="00C82B96" w:rsidP="00C96D05">
      <w:pPr>
        <w:ind w:firstLine="709"/>
        <w:jc w:val="both"/>
        <w:rPr>
          <w:b/>
        </w:rPr>
      </w:pPr>
      <w:r w:rsidRPr="00C96D05">
        <w:rPr>
          <w:b/>
          <w:sz w:val="28"/>
        </w:rPr>
        <w:lastRenderedPageBreak/>
        <w:t>1.3.2 Применение полимеров в бетонах</w:t>
      </w:r>
    </w:p>
    <w:p w:rsidR="00C96D05" w:rsidRDefault="00C96D05" w:rsidP="00C96D05">
      <w:pPr>
        <w:ind w:firstLine="709"/>
        <w:jc w:val="both"/>
        <w:rPr>
          <w:sz w:val="28"/>
        </w:rPr>
      </w:pPr>
    </w:p>
    <w:p w:rsidR="007626D0" w:rsidRPr="00C96D05" w:rsidRDefault="007626D0" w:rsidP="00C96D05">
      <w:pPr>
        <w:ind w:firstLine="709"/>
        <w:jc w:val="both"/>
        <w:rPr>
          <w:sz w:val="28"/>
        </w:rPr>
      </w:pPr>
      <w:r w:rsidRPr="00C96D05">
        <w:rPr>
          <w:sz w:val="28"/>
        </w:rPr>
        <w:t xml:space="preserve">В условиях повышения требований к физико-механическим свойствам современных бетонных и железобетонных конструкций строительная отрасль все чаще обращается к использованию полимерных компонентов, способных кардинально изменить свойства цементных композитов. Эти соединения используются не только как модификаторы в растворах и смесях, но и как активные пропиточные составы, создающие защитные барьеры в порах и капиллярах готовых изделий. </w:t>
      </w:r>
      <w:proofErr w:type="gramStart"/>
      <w:r w:rsidRPr="00C96D05">
        <w:rPr>
          <w:sz w:val="28"/>
        </w:rPr>
        <w:t>С технологической точки зрения использование полимеров не нарушает классическую схему производства бетона, основанную на совместной работе минерального вяжущего и органической полимерной фаз.</w:t>
      </w:r>
      <w:proofErr w:type="gramEnd"/>
      <w:r w:rsidRPr="00C96D05">
        <w:rPr>
          <w:sz w:val="28"/>
        </w:rPr>
        <w:t xml:space="preserve"> При взаимодействии с водой образуется основной цементный камень, связывающий зернистые фракции, а полимерная составляющая проникает в микроструктуру и образует тонкопленочный барьер, регулирующий испарение влаги из материала [67].</w:t>
      </w:r>
    </w:p>
    <w:p w:rsidR="007626D0" w:rsidRPr="00C96D05" w:rsidRDefault="007626D0" w:rsidP="00C96D05">
      <w:pPr>
        <w:ind w:firstLine="709"/>
        <w:jc w:val="both"/>
        <w:rPr>
          <w:sz w:val="28"/>
        </w:rPr>
      </w:pPr>
      <w:r w:rsidRPr="00C96D05">
        <w:rPr>
          <w:sz w:val="28"/>
        </w:rPr>
        <w:t>Композиты на основе цемента и полимеров демонстрируют совершенно разный уровень эксплуатационных характеристик. Повышенная прочность на изгиб и растяжение, повышенная морозостойкость, улучшенная адгезия и абразивность, резкое снижение водопроницаемости выводят этот класс материалов за рамки традиционного представления о бетоне. Однако в некоторых случаях такие системы подвержены существенным проявлениям хрупкости при длительном воздействии влажной среды или под водой, что ограничивает их применение без предварительной адаптации.</w:t>
      </w:r>
    </w:p>
    <w:p w:rsidR="007626D0" w:rsidRPr="00C96D05" w:rsidRDefault="007626D0" w:rsidP="00C96D05">
      <w:pPr>
        <w:ind w:firstLine="709"/>
        <w:jc w:val="both"/>
        <w:rPr>
          <w:sz w:val="28"/>
        </w:rPr>
      </w:pPr>
      <w:r w:rsidRPr="00C96D05">
        <w:rPr>
          <w:sz w:val="28"/>
        </w:rPr>
        <w:t>Среди полимеров, используемых в цементных системах, наиболее распространены ПВА, латекс и водорастворимые смолы, а наиболее эффективными считаются эпоксидные материалы. Их реакционная активность требует точного соблюдения условий отверждения и присутствия катализаторов, но полученные композиты обладают исключительными прочностными свойствами и используются в различных конструкционных и ремонтных решениях [68].</w:t>
      </w:r>
    </w:p>
    <w:p w:rsidR="007626D0" w:rsidRPr="00C96D05" w:rsidRDefault="007626D0" w:rsidP="00C96D05">
      <w:pPr>
        <w:ind w:firstLine="709"/>
        <w:jc w:val="both"/>
        <w:rPr>
          <w:sz w:val="28"/>
        </w:rPr>
      </w:pPr>
      <w:r w:rsidRPr="00C96D05">
        <w:rPr>
          <w:sz w:val="28"/>
        </w:rPr>
        <w:t>В рамках современных исследований особое внимание уделяется синтетическому полимеру поливинилпирролидону, который может оказывать минимально значимое влияние на пластичность и реологические свойства цементных смесей. С момента патентования Вальтером Реппе в 1939 году этот материал стал ключевым компонентом высокотехнологичных связующих систем, определяя динамику формирования и гидратации на молекулярном уровне.</w:t>
      </w:r>
    </w:p>
    <w:p w:rsidR="008F5F1C" w:rsidRPr="00C96D05" w:rsidRDefault="008F5F1C" w:rsidP="00C96D05">
      <w:pPr>
        <w:ind w:firstLine="709"/>
        <w:jc w:val="both"/>
        <w:rPr>
          <w:sz w:val="28"/>
        </w:rPr>
      </w:pPr>
      <w:r w:rsidRPr="00C96D05">
        <w:rPr>
          <w:sz w:val="28"/>
        </w:rPr>
        <w:t>Первоначально его использовали в качестве заменителя плазмы, но постепенно его применение распространилось на фармацевтическую, косметическую и промышленную отрасли, а также даже на пищевую промышленность в качестве пищевой добавки (E1201).</w:t>
      </w:r>
    </w:p>
    <w:p w:rsidR="008F5F1C" w:rsidRPr="00C96D05" w:rsidRDefault="008F5F1C" w:rsidP="00C96D05">
      <w:pPr>
        <w:ind w:firstLine="709"/>
        <w:jc w:val="both"/>
        <w:rPr>
          <w:sz w:val="28"/>
        </w:rPr>
      </w:pPr>
      <w:r w:rsidRPr="00C96D05">
        <w:rPr>
          <w:sz w:val="28"/>
        </w:rPr>
        <w:t xml:space="preserve">Поливинилпирролидон — синтетический полимер, признанный безопасным для человека и одобренный для использования в различных </w:t>
      </w:r>
      <w:r w:rsidRPr="00C96D05">
        <w:rPr>
          <w:sz w:val="28"/>
        </w:rPr>
        <w:lastRenderedPageBreak/>
        <w:t>отраслях промышленности во многих странах мира. Внешне это белое или слегка желтоватое порошкообразное вещество с выраженными гигроскопичными свойствами. Он обладает способностью поглощать до 40% окружающей влаги, что положительно влияет на процесс гидратации клинкерных минералов в затвердевшей структуре цементного камня. Поливинилпирролидон смешивается с водными растворами, спиртами, хлороформом и другими полярными растворителями, но не смешивается с эфирами.</w:t>
      </w:r>
    </w:p>
    <w:p w:rsidR="00C82B96" w:rsidRPr="00C96D05" w:rsidRDefault="00C82B96" w:rsidP="00C96D05">
      <w:pPr>
        <w:ind w:firstLine="709"/>
        <w:jc w:val="both"/>
        <w:rPr>
          <w:sz w:val="28"/>
        </w:rPr>
      </w:pPr>
      <w:r w:rsidRPr="00C96D05">
        <w:rPr>
          <w:sz w:val="28"/>
        </w:rPr>
        <w:t>Основные характеристики:</w:t>
      </w:r>
    </w:p>
    <w:p w:rsidR="00C82B96" w:rsidRPr="00C96D05" w:rsidRDefault="00C96D05" w:rsidP="00C96D05">
      <w:pPr>
        <w:ind w:firstLine="709"/>
        <w:jc w:val="both"/>
        <w:rPr>
          <w:sz w:val="28"/>
        </w:rPr>
      </w:pPr>
      <w:r>
        <w:rPr>
          <w:sz w:val="28"/>
        </w:rPr>
        <w:t xml:space="preserve">- </w:t>
      </w:r>
      <w:r w:rsidR="00C82B96" w:rsidRPr="00C96D05">
        <w:rPr>
          <w:sz w:val="28"/>
        </w:rPr>
        <w:t>Молекулярная формула: C₆H₉NO</w:t>
      </w:r>
    </w:p>
    <w:p w:rsidR="00C82B96" w:rsidRPr="00C96D05" w:rsidRDefault="00C96D05" w:rsidP="00C96D05">
      <w:pPr>
        <w:ind w:firstLine="709"/>
        <w:jc w:val="both"/>
        <w:rPr>
          <w:sz w:val="28"/>
        </w:rPr>
      </w:pPr>
      <w:r>
        <w:rPr>
          <w:sz w:val="28"/>
        </w:rPr>
        <w:t xml:space="preserve">- </w:t>
      </w:r>
      <w:r w:rsidR="00C82B96" w:rsidRPr="00C96D05">
        <w:rPr>
          <w:sz w:val="28"/>
        </w:rPr>
        <w:t>Молярная масса: от 2 500 до 2 500 000 г/моль</w:t>
      </w:r>
    </w:p>
    <w:p w:rsidR="00C82B96" w:rsidRPr="00C96D05" w:rsidRDefault="00C96D05" w:rsidP="00C96D05">
      <w:pPr>
        <w:ind w:firstLine="709"/>
        <w:jc w:val="both"/>
        <w:rPr>
          <w:sz w:val="28"/>
        </w:rPr>
      </w:pPr>
      <w:r>
        <w:rPr>
          <w:sz w:val="28"/>
        </w:rPr>
        <w:t xml:space="preserve">- </w:t>
      </w:r>
      <w:r w:rsidR="00C82B96" w:rsidRPr="00C96D05">
        <w:rPr>
          <w:sz w:val="28"/>
        </w:rPr>
        <w:t>Плотность: 1,2 г/см³</w:t>
      </w:r>
    </w:p>
    <w:p w:rsidR="00C82B96" w:rsidRPr="00C96D05" w:rsidRDefault="00C96D05" w:rsidP="00C96D05">
      <w:pPr>
        <w:ind w:firstLine="709"/>
        <w:jc w:val="both"/>
        <w:rPr>
          <w:sz w:val="28"/>
        </w:rPr>
      </w:pPr>
      <w:r>
        <w:rPr>
          <w:sz w:val="28"/>
        </w:rPr>
        <w:t xml:space="preserve">- </w:t>
      </w:r>
      <w:r w:rsidR="00C82B96" w:rsidRPr="00C96D05">
        <w:rPr>
          <w:sz w:val="28"/>
        </w:rPr>
        <w:t>Температура плавления: 150–180 °C</w:t>
      </w:r>
    </w:p>
    <w:p w:rsidR="00C82B96" w:rsidRPr="00C96D05" w:rsidRDefault="00C96D05" w:rsidP="00C96D05">
      <w:pPr>
        <w:ind w:firstLine="709"/>
        <w:jc w:val="both"/>
        <w:rPr>
          <w:sz w:val="28"/>
        </w:rPr>
      </w:pPr>
      <w:r>
        <w:rPr>
          <w:sz w:val="28"/>
        </w:rPr>
        <w:t xml:space="preserve">- </w:t>
      </w:r>
      <w:r w:rsidR="00C82B96" w:rsidRPr="00C96D05">
        <w:rPr>
          <w:sz w:val="28"/>
        </w:rPr>
        <w:t>Выраженные клеящие свойства</w:t>
      </w:r>
    </w:p>
    <w:p w:rsidR="008F5F1C" w:rsidRPr="00C96D05" w:rsidRDefault="008F5F1C" w:rsidP="00C96D05">
      <w:pPr>
        <w:ind w:firstLine="709"/>
        <w:jc w:val="both"/>
        <w:rPr>
          <w:sz w:val="28"/>
        </w:rPr>
      </w:pPr>
      <w:r w:rsidRPr="00C96D05">
        <w:rPr>
          <w:sz w:val="28"/>
        </w:rPr>
        <w:t>Поливинилпирролидон (ПВП) — синтетический полимер, гамма-виниллактам N-аминомасляной кислоты. В зависимости от параметров синтеза можно получать полимеры винилпирролидона различной молекулярной массы. Благодаря высокой адсорбционной и собирающей способности ПВП используется в качестве эффективного клея, особенно в составах полистиролбетона.</w:t>
      </w:r>
    </w:p>
    <w:p w:rsidR="00E00885" w:rsidRPr="00C96D05" w:rsidRDefault="00E00885" w:rsidP="00C96D05">
      <w:pPr>
        <w:ind w:firstLine="709"/>
        <w:jc w:val="both"/>
        <w:rPr>
          <w:sz w:val="28"/>
        </w:rPr>
      </w:pPr>
      <w:r w:rsidRPr="00C96D05">
        <w:rPr>
          <w:sz w:val="28"/>
        </w:rPr>
        <w:t>С точки зрения технологической адаптации наиболее оптимальной формой поставки поливинилпирролидона является водная суспензия с массовой долей действующего вещества на уровне 10-15%. Продукт, известный как Повидон К30 (EHU International Co., LLC., Китай), зарекомендовал себя как стандартная модификация для практического использования. Согласно данным производителя, рекомендуемые объемы варьируются в зависимости от плотности цементной системы: для легких смесей (300-400 кг/м3) целесообразно использовать дозировку 0,1% от массы цементного компонента; При увеличении плотности до 900-1200 кг/м3 доля повидона-К30 увеличивается до 0,2%.</w:t>
      </w:r>
    </w:p>
    <w:p w:rsidR="00E00885" w:rsidRDefault="00E00885" w:rsidP="00C96D05">
      <w:pPr>
        <w:ind w:firstLine="709"/>
        <w:jc w:val="both"/>
      </w:pPr>
      <w:r w:rsidRPr="00C96D05">
        <w:rPr>
          <w:sz w:val="28"/>
        </w:rPr>
        <w:t>Представление структурных свойств поливинилпирролидона позволяет получить диаграмму молекулярной конфигурации, представленную на рисунке 1.7, которая показывает внутреннюю организацию цепей и рабочих радикалов.</w:t>
      </w:r>
    </w:p>
    <w:p w:rsidR="00C82B96" w:rsidRDefault="00C82B96" w:rsidP="00E00885">
      <w:pPr>
        <w:pStyle w:val="p2"/>
        <w:spacing w:before="0" w:beforeAutospacing="0" w:after="160" w:afterAutospacing="0" w:line="360" w:lineRule="auto"/>
        <w:ind w:firstLine="709"/>
        <w:jc w:val="center"/>
        <w:rPr>
          <w:sz w:val="28"/>
          <w:szCs w:val="28"/>
        </w:rPr>
      </w:pPr>
      <w:r w:rsidRPr="00D149A2">
        <w:rPr>
          <w:noProof/>
          <w:sz w:val="28"/>
          <w:szCs w:val="28"/>
        </w:rPr>
        <w:drawing>
          <wp:inline distT="0" distB="0" distL="0" distR="0">
            <wp:extent cx="3525982" cy="141581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26547" cy="1416043"/>
                    </a:xfrm>
                    <a:prstGeom prst="rect">
                      <a:avLst/>
                    </a:prstGeom>
                    <a:noFill/>
                  </pic:spPr>
                </pic:pic>
              </a:graphicData>
            </a:graphic>
          </wp:inline>
        </w:drawing>
      </w:r>
    </w:p>
    <w:p w:rsidR="00E00885" w:rsidRPr="00E00885" w:rsidRDefault="00C82B96" w:rsidP="00C96D05">
      <w:pPr>
        <w:ind w:firstLine="709"/>
        <w:jc w:val="center"/>
      </w:pPr>
      <w:r w:rsidRPr="00C96D05">
        <w:rPr>
          <w:sz w:val="28"/>
        </w:rPr>
        <w:t xml:space="preserve">Рис.1.7 – </w:t>
      </w:r>
      <w:r w:rsidR="00E00885" w:rsidRPr="00C96D05">
        <w:rPr>
          <w:sz w:val="28"/>
        </w:rPr>
        <w:t>Схематическое изображение молекулярной структуры Повидона К30</w:t>
      </w:r>
    </w:p>
    <w:p w:rsidR="00E00885" w:rsidRDefault="00E00885" w:rsidP="00C96D05">
      <w:pPr>
        <w:ind w:firstLine="709"/>
        <w:jc w:val="both"/>
      </w:pPr>
      <w:r w:rsidRPr="00C96D05">
        <w:rPr>
          <w:sz w:val="28"/>
        </w:rPr>
        <w:lastRenderedPageBreak/>
        <w:t>Исследование показывает, что способность поливинилпирролидона образовывать прочные межфазные связи и влиять на текучесть цементных композиций делает его перспективным кандидатом для использования в производстве бетона, эксплуатируемого в агрессивных условиях окружающей среды. Обоснование актуальности подобных исследований особенно актуально в условиях Республики Казахстан, где подобная тема еще не получила системной научной разработки.</w:t>
      </w:r>
    </w:p>
    <w:p w:rsidR="00C96D05" w:rsidRDefault="00C96D05" w:rsidP="00C96D05">
      <w:pPr>
        <w:ind w:firstLine="709"/>
        <w:jc w:val="both"/>
        <w:rPr>
          <w:b/>
          <w:sz w:val="28"/>
        </w:rPr>
      </w:pPr>
    </w:p>
    <w:p w:rsidR="00C82B96" w:rsidRPr="00C96D05" w:rsidRDefault="00C82B96" w:rsidP="00C96D05">
      <w:pPr>
        <w:ind w:firstLine="709"/>
        <w:jc w:val="both"/>
        <w:rPr>
          <w:b/>
        </w:rPr>
      </w:pPr>
      <w:r w:rsidRPr="00C96D05">
        <w:rPr>
          <w:b/>
          <w:sz w:val="28"/>
        </w:rPr>
        <w:t>1.3.3 Предпосылки использования отходов ферросплавной промышленности для улучшения гидрофизических характеристик литых модифицированных бетонов</w:t>
      </w:r>
    </w:p>
    <w:p w:rsidR="00C96D05" w:rsidRDefault="00C96D05" w:rsidP="00C96D05">
      <w:pPr>
        <w:ind w:firstLine="709"/>
        <w:jc w:val="both"/>
        <w:rPr>
          <w:sz w:val="28"/>
        </w:rPr>
      </w:pPr>
    </w:p>
    <w:p w:rsidR="00E00885" w:rsidRPr="00C96D05" w:rsidRDefault="00E00885" w:rsidP="00C96D05">
      <w:pPr>
        <w:ind w:firstLine="709"/>
        <w:jc w:val="both"/>
        <w:rPr>
          <w:sz w:val="28"/>
        </w:rPr>
      </w:pPr>
      <w:r w:rsidRPr="00C96D05">
        <w:rPr>
          <w:sz w:val="28"/>
        </w:rPr>
        <w:t>Предпочтение отдается подходу, основанному на использовании высокоактивных минеральных компонентов и обеспечении очень плотного внутреннего покрытия цементно-каменной матрицы для сопротивления выщелачивающей коррозии, вызванной потерей гидроксида кальция — основного чувствительного звена в структуре цементного вяжущего. Эмпирические данные [70,71] показывают, что структурная деградация с потерей 20–30% компонента гидроксида кальция приводит к резкому снижению прочности, которое в некоторых случаях может превышать 50%.</w:t>
      </w:r>
    </w:p>
    <w:p w:rsidR="00E00885" w:rsidRPr="00C96D05" w:rsidRDefault="00E00885" w:rsidP="00C96D05">
      <w:pPr>
        <w:ind w:firstLine="709"/>
        <w:jc w:val="both"/>
        <w:rPr>
          <w:sz w:val="28"/>
        </w:rPr>
      </w:pPr>
      <w:r w:rsidRPr="00C96D05">
        <w:rPr>
          <w:sz w:val="28"/>
        </w:rPr>
        <w:t xml:space="preserve">Авторы многих работ сходятся во мнении, что минеральные компоненты, содержащие кремний, в частности диоксид кремния в форме микрокремнезема, эффективны в задаче стабилизации структуры. Этот побочный продукт, выделяющийся при плавке ферросилиция, состоит более чем на 91% </w:t>
      </w:r>
      <w:proofErr w:type="gramStart"/>
      <w:r w:rsidRPr="00C96D05">
        <w:rPr>
          <w:sz w:val="28"/>
        </w:rPr>
        <w:t>из</w:t>
      </w:r>
      <w:proofErr w:type="gramEnd"/>
      <w:r w:rsidRPr="00C96D05">
        <w:rPr>
          <w:sz w:val="28"/>
        </w:rPr>
        <w:t xml:space="preserve"> аморфного SiO. Частицы размером от 10 до 50 микрон улавливаются электростатической фильтрацией в процессе улавливания промышленных выбросов [72].</w:t>
      </w:r>
    </w:p>
    <w:p w:rsidR="008F5F1C" w:rsidRPr="00C96D05" w:rsidRDefault="008F5F1C" w:rsidP="00C96D05">
      <w:pPr>
        <w:ind w:firstLine="709"/>
        <w:jc w:val="both"/>
        <w:rPr>
          <w:sz w:val="28"/>
        </w:rPr>
      </w:pPr>
      <w:r w:rsidRPr="00C96D05">
        <w:rPr>
          <w:sz w:val="28"/>
        </w:rPr>
        <w:t>Начало промышленного применения микрокремнезема было обусловлено несколькими факторами, среди которых стремление реализовать принципы безотходного производства, необходимость снижения воздействия на окружающую среду и экономичность потребления цементного вяжущего. Первые исследования в этой области за рубежом относятся к 1950-м годам[73], а практические испытания в странах СНГ начались в 1980-х годах[74].</w:t>
      </w:r>
    </w:p>
    <w:p w:rsidR="008F5F1C" w:rsidRPr="00C96D05" w:rsidRDefault="008F5F1C" w:rsidP="00C96D05">
      <w:pPr>
        <w:ind w:firstLine="709"/>
        <w:jc w:val="both"/>
        <w:rPr>
          <w:sz w:val="28"/>
        </w:rPr>
      </w:pPr>
      <w:r w:rsidRPr="00C96D05">
        <w:rPr>
          <w:sz w:val="28"/>
        </w:rPr>
        <w:t>Благодаря тонкому помолу и высокой удельной поверхности кремнезем проявляет выраженные пуццолановые свойства. Это способствует формированию плотной микроструктуры цементного камня и повышению его эксплуатационных свойств.</w:t>
      </w:r>
    </w:p>
    <w:p w:rsidR="008F5F1C" w:rsidRPr="00C96D05" w:rsidRDefault="008F5F1C" w:rsidP="00C96D05">
      <w:pPr>
        <w:ind w:firstLine="709"/>
        <w:jc w:val="both"/>
        <w:rPr>
          <w:sz w:val="28"/>
        </w:rPr>
      </w:pPr>
      <w:r w:rsidRPr="00C96D05">
        <w:rPr>
          <w:sz w:val="28"/>
        </w:rPr>
        <w:t>Согласно результатам исследований [75,76], основными преимуществами использования микрокремнезема являются:</w:t>
      </w:r>
    </w:p>
    <w:p w:rsidR="008F5F1C" w:rsidRPr="00C96D05" w:rsidRDefault="00C96D05" w:rsidP="00C96D05">
      <w:pPr>
        <w:ind w:firstLine="709"/>
        <w:jc w:val="both"/>
        <w:rPr>
          <w:sz w:val="28"/>
        </w:rPr>
      </w:pPr>
      <w:r>
        <w:rPr>
          <w:sz w:val="28"/>
        </w:rPr>
        <w:t>-</w:t>
      </w:r>
      <w:r w:rsidR="008F5F1C" w:rsidRPr="00C96D05">
        <w:rPr>
          <w:sz w:val="28"/>
        </w:rPr>
        <w:t xml:space="preserve"> Увеличивает адгезию и площадь контакта между заполнителем и цементной матрицей.</w:t>
      </w:r>
    </w:p>
    <w:p w:rsidR="008F5F1C" w:rsidRPr="00C96D05" w:rsidRDefault="00C96D05" w:rsidP="00C96D05">
      <w:pPr>
        <w:ind w:firstLine="709"/>
        <w:jc w:val="both"/>
        <w:rPr>
          <w:sz w:val="28"/>
        </w:rPr>
      </w:pPr>
      <w:r>
        <w:rPr>
          <w:sz w:val="28"/>
        </w:rPr>
        <w:t>-</w:t>
      </w:r>
      <w:r w:rsidR="008F5F1C" w:rsidRPr="00C96D05">
        <w:rPr>
          <w:sz w:val="28"/>
        </w:rPr>
        <w:t xml:space="preserve"> Выполняет функцию микроэлемента, заполняя поровое пространство и снижая проницаемость.</w:t>
      </w:r>
    </w:p>
    <w:p w:rsidR="008F5F1C" w:rsidRPr="00C96D05" w:rsidRDefault="00C96D05" w:rsidP="00C96D05">
      <w:pPr>
        <w:ind w:firstLine="709"/>
        <w:jc w:val="both"/>
        <w:rPr>
          <w:sz w:val="28"/>
        </w:rPr>
      </w:pPr>
      <w:r>
        <w:rPr>
          <w:sz w:val="28"/>
        </w:rPr>
        <w:lastRenderedPageBreak/>
        <w:t>-</w:t>
      </w:r>
      <w:r w:rsidR="008F5F1C" w:rsidRPr="00C96D05">
        <w:rPr>
          <w:sz w:val="28"/>
        </w:rPr>
        <w:t xml:space="preserve"> Он вступает в химическую реакцию с Ca(OH)2 с образованием низких фаз CSH, что повышает механическую прочность и ударную вязкость бетона.</w:t>
      </w:r>
    </w:p>
    <w:p w:rsidR="00DC31DE" w:rsidRPr="00C96D05" w:rsidRDefault="00DC31DE" w:rsidP="00C96D05">
      <w:pPr>
        <w:ind w:firstLine="709"/>
        <w:jc w:val="both"/>
        <w:rPr>
          <w:sz w:val="28"/>
        </w:rPr>
      </w:pPr>
      <w:r w:rsidRPr="00C96D05">
        <w:rPr>
          <w:sz w:val="28"/>
        </w:rPr>
        <w:t xml:space="preserve">Добавление микрокремнезема в пределах 1-5% от общего объема вяжущего компонента вызывает ряд глубоких изменений в архитектуре цементного камня. Межзерновые пространства сокращаются, капиллярные пространства быстро исчезают, переходная зона между заполнителем и цементной основой приобретает плотность, близкую </w:t>
      </w:r>
      <w:proofErr w:type="gramStart"/>
      <w:r w:rsidRPr="00C96D05">
        <w:rPr>
          <w:sz w:val="28"/>
        </w:rPr>
        <w:t>к</w:t>
      </w:r>
      <w:proofErr w:type="gramEnd"/>
      <w:r w:rsidRPr="00C96D05">
        <w:rPr>
          <w:sz w:val="28"/>
        </w:rPr>
        <w:t xml:space="preserve"> монолитной, а развитие кристаллов портландцемента — как по количеству, так и по размерам — резко тормозится [72].</w:t>
      </w:r>
    </w:p>
    <w:p w:rsidR="00DC31DE" w:rsidRPr="00C96D05" w:rsidRDefault="00DC31DE" w:rsidP="00C96D05">
      <w:pPr>
        <w:ind w:firstLine="709"/>
        <w:jc w:val="both"/>
        <w:rPr>
          <w:sz w:val="28"/>
        </w:rPr>
      </w:pPr>
      <w:r w:rsidRPr="00C96D05">
        <w:rPr>
          <w:sz w:val="28"/>
        </w:rPr>
        <w:t>Такое структурное изменение кардинально восстанавливает эксплуатационные характеристики бетона: водопроницаемость снижается до минимально возможного уровня, прочность на сжатие и изгиб увеличивается, а стойкость к разрушающим агентам — кислотам, солям и температурам — достигает качественно нового уровня. Кроме того, радикальное снижение общей пористости препятствует проникновению влаги и агрессивных веществ в арматурный каркас, тем самым в несколько раз продлевая срок службы железобетонных изделий.</w:t>
      </w:r>
    </w:p>
    <w:p w:rsidR="008F5F1C" w:rsidRPr="00C96D05" w:rsidRDefault="008F5F1C" w:rsidP="00C96D05">
      <w:pPr>
        <w:ind w:firstLine="709"/>
        <w:jc w:val="both"/>
        <w:rPr>
          <w:sz w:val="28"/>
        </w:rPr>
      </w:pPr>
      <w:r w:rsidRPr="00C96D05">
        <w:rPr>
          <w:sz w:val="28"/>
        </w:rPr>
        <w:t>В нескольких исследованиях изучалось влияние высоких доз микрокремнезема в диапазоне 10–15% от слизи. Так, в исследовании [77] было отмечено активное смачивание цементной матрицы в течение первой недели твердения, что могло увеличить прочность бетона вдвое в условиях равномерной влажности и тепловой обработки.</w:t>
      </w:r>
    </w:p>
    <w:p w:rsidR="00DC31DE" w:rsidRPr="00C96D05" w:rsidRDefault="00DC31DE" w:rsidP="00C96D05">
      <w:pPr>
        <w:ind w:firstLine="709"/>
        <w:jc w:val="both"/>
        <w:rPr>
          <w:sz w:val="28"/>
        </w:rPr>
      </w:pPr>
      <w:r w:rsidRPr="00C96D05">
        <w:rPr>
          <w:sz w:val="28"/>
        </w:rPr>
        <w:t xml:space="preserve">Трансформация структуры цемента в образование пространственных координационных колец активизируется под действием микрокремнезема, который действует как тиксотроп и активатор процессов гидратации. Использование этих кремнеземных фрагментов не только способствует уплотнению материала, но и приводит к каскадному образованию силовых цепей, охватывающих всю объемную структуру цементного камня. Эти эффекты, как отмечено в [77], приводят к формированию замкнутой морфологии, в которой каждый микропористый узел служит связующим звеном в единой силовой структуре. Сочетание микрокремнезема с </w:t>
      </w:r>
      <w:proofErr w:type="gramStart"/>
      <w:r w:rsidRPr="00C96D05">
        <w:rPr>
          <w:sz w:val="28"/>
        </w:rPr>
        <w:t>многофункциональными</w:t>
      </w:r>
      <w:proofErr w:type="gramEnd"/>
      <w:r w:rsidRPr="00C96D05">
        <w:rPr>
          <w:sz w:val="28"/>
        </w:rPr>
        <w:t xml:space="preserve"> суперпластификаторами позволяет добиться особенно мощного эффекта: их совместимость кардинально меняет физико-химические свойства бетонной массы. Сжатие до 150 МПа, абсолютная водостойкость и оптическая стойкость к истиранию не только доступны, но и становятся стандартом [78].</w:t>
      </w:r>
    </w:p>
    <w:p w:rsidR="00DC31DE" w:rsidRPr="00C96D05" w:rsidRDefault="00DC31DE" w:rsidP="00C96D05">
      <w:pPr>
        <w:ind w:firstLine="709"/>
        <w:jc w:val="both"/>
        <w:rPr>
          <w:sz w:val="28"/>
        </w:rPr>
      </w:pPr>
      <w:r w:rsidRPr="00C96D05">
        <w:rPr>
          <w:sz w:val="28"/>
        </w:rPr>
        <w:t>Дополнительные исследования [79] указывают на участие поверхностно-активных веще</w:t>
      </w:r>
      <w:proofErr w:type="gramStart"/>
      <w:r w:rsidRPr="00C96D05">
        <w:rPr>
          <w:sz w:val="28"/>
        </w:rPr>
        <w:t>ств в стр</w:t>
      </w:r>
      <w:proofErr w:type="gramEnd"/>
      <w:r w:rsidRPr="00C96D05">
        <w:rPr>
          <w:sz w:val="28"/>
        </w:rPr>
        <w:t xml:space="preserve">уктурной химии системы. Эти вещества существенно влияют на энергетический ландшафт агрегатных частиц, вызывая реорганизацию поверхности и повышая молекулярную реакционную способность. Воздействие основания приводит к </w:t>
      </w:r>
      <w:proofErr w:type="gramStart"/>
      <w:r w:rsidRPr="00C96D05">
        <w:rPr>
          <w:sz w:val="28"/>
        </w:rPr>
        <w:t>хаотической</w:t>
      </w:r>
      <w:proofErr w:type="gramEnd"/>
      <w:r w:rsidRPr="00C96D05">
        <w:rPr>
          <w:sz w:val="28"/>
        </w:rPr>
        <w:t xml:space="preserve"> аморфизации частиц цемента, нарушению устойчивых кристаллических образований и глубокому разрыву связей между частицами. Эти процессы не только </w:t>
      </w:r>
      <w:r w:rsidRPr="00C96D05">
        <w:rPr>
          <w:sz w:val="28"/>
        </w:rPr>
        <w:lastRenderedPageBreak/>
        <w:t xml:space="preserve">предотвращают комкование, но и обеспечивают максимальную равномерность распределения компонентов. В результате получается бетон с выраженными барьерными свойствами, способный противостоять агрессивным внешним воздействиям. Рекомендации исследователей </w:t>
      </w:r>
      <w:proofErr w:type="gramStart"/>
      <w:r w:rsidRPr="00C96D05">
        <w:rPr>
          <w:sz w:val="28"/>
        </w:rPr>
        <w:t>весьма прагматичны</w:t>
      </w:r>
      <w:proofErr w:type="gramEnd"/>
      <w:r w:rsidRPr="00C96D05">
        <w:rPr>
          <w:sz w:val="28"/>
        </w:rPr>
        <w:t>: увеличение доли микрокремнезема до 10% и параллельное снижение водоцементного отношения за счет высокоэффективных поверхностно-активных веществ позволяет резко повысить плотность и компактность структуры, исключив при этом водоотдачу даже в смесях высокой твердости.</w:t>
      </w:r>
    </w:p>
    <w:p w:rsidR="00C82B96" w:rsidRPr="00C96D05" w:rsidRDefault="00DC31DE" w:rsidP="00C96D05">
      <w:pPr>
        <w:ind w:firstLine="709"/>
        <w:jc w:val="both"/>
        <w:rPr>
          <w:sz w:val="28"/>
        </w:rPr>
      </w:pPr>
      <w:r w:rsidRPr="00C96D05">
        <w:rPr>
          <w:sz w:val="28"/>
        </w:rPr>
        <w:t xml:space="preserve">В.Г. Батраков и С.С. </w:t>
      </w:r>
      <w:r w:rsidR="00C96D05" w:rsidRPr="00560979">
        <w:rPr>
          <w:sz w:val="28"/>
          <w:szCs w:val="28"/>
        </w:rPr>
        <w:t>Каприеловым</w:t>
      </w:r>
      <w:r w:rsidR="00C96D05">
        <w:rPr>
          <w:sz w:val="28"/>
        </w:rPr>
        <w:t>п</w:t>
      </w:r>
      <w:r w:rsidRPr="00C96D05">
        <w:rPr>
          <w:sz w:val="28"/>
        </w:rPr>
        <w:t>рактическое применение органоминеральных модифицирующих добавок, разработанных фирмой «Каприл», было продемонстрировано при использовании составов серии МБ, таких как МБ-01 и МБ-с, в основе действия которых лежит взаимодействие микрокремнезема с пластифицирующим компонентом С-3. Изменение концентрации суперпластификатора в этих смесях привело к появлению ряда модификаций (МБ-6-01, МБ-8-01, МБ-10-01), каждая из которых подбиралась с упором на конкретные задачи по изменению технологических и реологических свойств цементной системы.</w:t>
      </w:r>
      <w:r w:rsidR="008C3FDD">
        <w:rPr>
          <w:sz w:val="28"/>
          <w:lang w:val="kk-KZ"/>
        </w:rPr>
        <w:t xml:space="preserve"> </w:t>
      </w:r>
      <w:r w:rsidR="00C82B96" w:rsidRPr="00C96D05">
        <w:rPr>
          <w:sz w:val="28"/>
        </w:rPr>
        <w:t>Доля модификатора в цементе может достигать 30 %. Использование МБ-01 в максимальных дозировках увеличивает прочность бетона до 20 % и повышает пластичность смеси на 25–110 %. Применение такого модификатора оправдано при строительстве сооружений с особыми требованиями к прочности и пластичности. Однако массовое применение ограничено высокой стоимостью, существенно влияющей на себестоимость бетона [80].</w:t>
      </w:r>
    </w:p>
    <w:p w:rsidR="00DC31DE" w:rsidRPr="00C96D05" w:rsidRDefault="00DC31DE" w:rsidP="00C96D05">
      <w:pPr>
        <w:ind w:firstLine="709"/>
        <w:jc w:val="both"/>
        <w:rPr>
          <w:sz w:val="28"/>
        </w:rPr>
      </w:pPr>
      <w:r w:rsidRPr="00C96D05">
        <w:rPr>
          <w:sz w:val="28"/>
        </w:rPr>
        <w:t>Из-за высокой стоимости использования микрокремнезема с добавками сверхпластичности растет интерес к стратегиям, включающим модификацию самого кремнезема, особенно путем химической активации в жидкой реакционной среде [81,82]. Особое внимание уделено системам, в которых активным компонентом является аморфный диоксид кремния, содержание которого составляет более 92%. Как показано в [81], поведение материалов на основе кремния в водных растворах, в том числе в кислотах и ​​щелочах, а также в присутствии катализаторов демонстрирует отчетливые структурные изменения. При взаимодействии со щелочами на поверхности частиц происходит направленная хемосорбция гидроксильных ионов, что нарушает первичную структуру связей Si–O и способствует повышению координационного состояния кремния — за пределы стандартного тетраэдрического окружения.</w:t>
      </w:r>
    </w:p>
    <w:p w:rsidR="008F5F1C" w:rsidRDefault="008F5F1C" w:rsidP="00C96D05">
      <w:pPr>
        <w:ind w:firstLine="709"/>
        <w:jc w:val="both"/>
      </w:pPr>
      <w:r w:rsidRPr="00C96D05">
        <w:rPr>
          <w:sz w:val="28"/>
        </w:rPr>
        <w:t>Исследование характеристик микрокремнеземистых пуццоланов [83] подтвердило их эффективность в сочетании с суперпластификаторами и различными методами активации. Было показано, что добавление микрокремнезема в бетонные смеси увеличивает плотность и улучшает гидравлические характеристики, тем самым повышая общую эксплуатационную надежность бетонного изделия.</w:t>
      </w:r>
    </w:p>
    <w:p w:rsidR="00C96D05" w:rsidRDefault="00C96D05" w:rsidP="00C96D05">
      <w:pPr>
        <w:ind w:firstLine="709"/>
        <w:jc w:val="both"/>
        <w:rPr>
          <w:b/>
          <w:sz w:val="28"/>
        </w:rPr>
      </w:pPr>
    </w:p>
    <w:p w:rsidR="00C82B96" w:rsidRPr="00C96D05" w:rsidRDefault="00C82B96" w:rsidP="00C96D05">
      <w:pPr>
        <w:ind w:firstLine="709"/>
        <w:jc w:val="both"/>
        <w:rPr>
          <w:b/>
        </w:rPr>
      </w:pPr>
      <w:r w:rsidRPr="00C96D05">
        <w:rPr>
          <w:b/>
          <w:sz w:val="28"/>
        </w:rPr>
        <w:lastRenderedPageBreak/>
        <w:t xml:space="preserve">1.4 Выводы по главе </w:t>
      </w:r>
      <w:r w:rsidR="00C96D05">
        <w:rPr>
          <w:b/>
          <w:sz w:val="28"/>
          <w:lang w:val="en-US"/>
        </w:rPr>
        <w:t>I</w:t>
      </w:r>
    </w:p>
    <w:p w:rsidR="00C96D05" w:rsidRDefault="00C96D05" w:rsidP="00C96D05">
      <w:pPr>
        <w:ind w:firstLine="709"/>
        <w:jc w:val="both"/>
        <w:rPr>
          <w:sz w:val="28"/>
        </w:rPr>
      </w:pPr>
    </w:p>
    <w:p w:rsidR="00DC31DE" w:rsidRPr="00C96D05" w:rsidRDefault="00DC31DE" w:rsidP="00C96D05">
      <w:pPr>
        <w:ind w:firstLine="709"/>
        <w:jc w:val="both"/>
        <w:rPr>
          <w:sz w:val="28"/>
        </w:rPr>
      </w:pPr>
      <w:r w:rsidRPr="00C96D05">
        <w:rPr>
          <w:sz w:val="28"/>
        </w:rPr>
        <w:t>Одной из наиболее острых проблем в водном хозяйстве Казахстана остается изношенность инфраструктуры мелиоративных систем, в частности водохранилищ, работающих на пределе своих ресурсов и утративших за последние два с половиной десятилетия свои подъемные и гидравлические свойства. Анализ текущей ситуации показывает системную необходимость реконструкции каждого четвертого элемента. Эта реальность ставит острую инженерную и научную задачу — создать литой бетон с принципиально иными эксплуатационными свойствами, способный выдерживать агрессивные нагрузки, присущие гидротехническим сооружениям.</w:t>
      </w:r>
    </w:p>
    <w:p w:rsidR="00DC31DE" w:rsidRPr="00C96D05" w:rsidRDefault="00DC31DE" w:rsidP="00C96D05">
      <w:pPr>
        <w:ind w:firstLine="709"/>
        <w:jc w:val="both"/>
        <w:rPr>
          <w:sz w:val="28"/>
        </w:rPr>
      </w:pPr>
      <w:r w:rsidRPr="00C96D05">
        <w:rPr>
          <w:sz w:val="28"/>
        </w:rPr>
        <w:t>Основным направлением такого преобразования является проектирование микроструктуры бетона не как побочного эффекта твердения, а как управляемой системы с определенными параметрами. В его основе лежит полифракционное цементное вяжущее, содержащее строго подобранные фракции и трехкомпонентную модифицирующую композицию, которые синергически взаимодействуют с суперпластификатором, функциональным полимером и высокоактивным микрокремнеземом. Такой подход направлен не на улучшение отдельного свойства, а на полную перестройку всей структуры — от текучести в новом состоянии до плотности и коррозионной стойкости в закаленном состоянии.</w:t>
      </w:r>
    </w:p>
    <w:p w:rsidR="00DC31DE" w:rsidRPr="00C96D05" w:rsidRDefault="00DC31DE" w:rsidP="00C96D05">
      <w:pPr>
        <w:ind w:firstLine="709"/>
        <w:jc w:val="both"/>
        <w:rPr>
          <w:sz w:val="28"/>
        </w:rPr>
      </w:pPr>
      <w:r w:rsidRPr="00C96D05">
        <w:rPr>
          <w:sz w:val="28"/>
        </w:rPr>
        <w:t>Ключевым моментом является не только снижение водоцементного отношения, но и резкое увеличение доли твердой фазы по мере приближения упаковки частиц к максимальному пределу плотности. Формирование многоуровневой архитектуры зерен с наличием остаточных крупных фракций позволяет создать внутри массива долговременный прочностной каркас, компенсирующий эксплуатационные напряжения и работающий с эффектом внутреннего самовосстановления.</w:t>
      </w:r>
    </w:p>
    <w:p w:rsidR="00BE372B" w:rsidRDefault="00DC31DE" w:rsidP="00C96D05">
      <w:pPr>
        <w:ind w:firstLine="709"/>
        <w:jc w:val="both"/>
      </w:pPr>
      <w:r w:rsidRPr="00C96D05">
        <w:rPr>
          <w:sz w:val="28"/>
        </w:rPr>
        <w:t>В цементной матрице, армированной микрокремнеземом МК-95, наблюдается резкое сокращение капиллярного пространства, устранение слабых переходных зон и образование химически инертной, пространственно организованной оболочки, устойчивой к воздействию кислот, солей и теплопередачи. Речь идет не только о повышении эксплуатационных характеристик — речь идет о переходе на новый класс бетона, который адаптирован к суровым водным условиям и может сохранять структурную целостность в течение десятилетий без потери прочности или долговечности.</w:t>
      </w:r>
    </w:p>
    <w:p w:rsidR="00BE372B" w:rsidRDefault="00BE372B" w:rsidP="00C82B96">
      <w:pPr>
        <w:pStyle w:val="p2"/>
        <w:spacing w:before="0" w:beforeAutospacing="0" w:after="160" w:afterAutospacing="0" w:line="360" w:lineRule="auto"/>
        <w:ind w:firstLine="709"/>
        <w:jc w:val="both"/>
        <w:rPr>
          <w:sz w:val="28"/>
          <w:szCs w:val="28"/>
        </w:rPr>
      </w:pPr>
    </w:p>
    <w:p w:rsidR="00BE372B" w:rsidRDefault="00BE372B" w:rsidP="00C82B96">
      <w:pPr>
        <w:pStyle w:val="p2"/>
        <w:spacing w:before="0" w:beforeAutospacing="0" w:after="160" w:afterAutospacing="0" w:line="360" w:lineRule="auto"/>
        <w:ind w:firstLine="709"/>
        <w:jc w:val="both"/>
        <w:rPr>
          <w:sz w:val="28"/>
          <w:szCs w:val="28"/>
        </w:rPr>
      </w:pPr>
    </w:p>
    <w:p w:rsidR="00BE372B" w:rsidRDefault="00BE372B" w:rsidP="00C82B96">
      <w:pPr>
        <w:pStyle w:val="p2"/>
        <w:spacing w:before="0" w:beforeAutospacing="0" w:after="160" w:afterAutospacing="0" w:line="360" w:lineRule="auto"/>
        <w:ind w:firstLine="709"/>
        <w:jc w:val="both"/>
        <w:rPr>
          <w:sz w:val="28"/>
          <w:szCs w:val="28"/>
        </w:rPr>
      </w:pPr>
    </w:p>
    <w:p w:rsidR="00BE372B" w:rsidRDefault="00BE372B" w:rsidP="00C82B96">
      <w:pPr>
        <w:pStyle w:val="p2"/>
        <w:spacing w:before="0" w:beforeAutospacing="0" w:after="160" w:afterAutospacing="0" w:line="360" w:lineRule="auto"/>
        <w:ind w:firstLine="709"/>
        <w:jc w:val="both"/>
        <w:rPr>
          <w:sz w:val="28"/>
          <w:szCs w:val="28"/>
        </w:rPr>
      </w:pPr>
    </w:p>
    <w:p w:rsidR="00BE372B" w:rsidRPr="00C96D05" w:rsidRDefault="00BE372B" w:rsidP="00C96D05">
      <w:pPr>
        <w:ind w:firstLine="709"/>
        <w:jc w:val="both"/>
        <w:rPr>
          <w:b/>
          <w:sz w:val="28"/>
        </w:rPr>
      </w:pPr>
      <w:r w:rsidRPr="00C96D05">
        <w:rPr>
          <w:b/>
          <w:sz w:val="28"/>
        </w:rPr>
        <w:lastRenderedPageBreak/>
        <w:t xml:space="preserve">ГЛАВА </w:t>
      </w:r>
      <w:r w:rsidR="00C96D05" w:rsidRPr="00C96D05">
        <w:rPr>
          <w:b/>
          <w:sz w:val="28"/>
          <w:lang w:val="en-US"/>
        </w:rPr>
        <w:t>II</w:t>
      </w:r>
      <w:r w:rsidRPr="00C96D05">
        <w:rPr>
          <w:b/>
          <w:sz w:val="28"/>
        </w:rPr>
        <w:t xml:space="preserve"> КЛАССИФИКАЦИЯ ИСХОДНОГО СЫРЬЯ И ИССЛЕДОВАТЕЛЬСКАЯ СТРАТЕГИЯ</w:t>
      </w:r>
    </w:p>
    <w:p w:rsidR="00C96D05" w:rsidRDefault="00C96D05" w:rsidP="00C96D05">
      <w:pPr>
        <w:ind w:firstLine="709"/>
        <w:jc w:val="both"/>
        <w:rPr>
          <w:b/>
          <w:sz w:val="28"/>
        </w:rPr>
      </w:pPr>
    </w:p>
    <w:p w:rsidR="00BE372B" w:rsidRPr="00C96D05" w:rsidRDefault="00BE372B" w:rsidP="00C96D05">
      <w:pPr>
        <w:ind w:firstLine="709"/>
        <w:jc w:val="both"/>
        <w:rPr>
          <w:b/>
          <w:sz w:val="28"/>
        </w:rPr>
      </w:pPr>
      <w:r w:rsidRPr="00C96D05">
        <w:rPr>
          <w:b/>
          <w:sz w:val="28"/>
        </w:rPr>
        <w:t>2.1 Методы исследований</w:t>
      </w:r>
    </w:p>
    <w:p w:rsidR="00C96D05" w:rsidRDefault="00C96D05" w:rsidP="00C96D05">
      <w:pPr>
        <w:ind w:firstLine="709"/>
        <w:jc w:val="both"/>
        <w:rPr>
          <w:sz w:val="28"/>
        </w:rPr>
      </w:pPr>
    </w:p>
    <w:p w:rsidR="00DC31DE" w:rsidRDefault="00DC31DE" w:rsidP="00C96D05">
      <w:pPr>
        <w:ind w:firstLine="709"/>
        <w:jc w:val="both"/>
      </w:pPr>
      <w:r w:rsidRPr="00C96D05">
        <w:rPr>
          <w:sz w:val="28"/>
        </w:rPr>
        <w:t xml:space="preserve">Методология исследования свойств компонентов и композиций основана на системном подходе, базирующемся на существующих правилах. Для обеспечения воспроизводимости результатов и их прикладной значимости был проведен детальный </w:t>
      </w:r>
      <w:proofErr w:type="gramStart"/>
      <w:r w:rsidRPr="00C96D05">
        <w:rPr>
          <w:sz w:val="28"/>
        </w:rPr>
        <w:t>анализ</w:t>
      </w:r>
      <w:proofErr w:type="gramEnd"/>
      <w:r w:rsidRPr="00C96D05">
        <w:rPr>
          <w:sz w:val="28"/>
        </w:rPr>
        <w:t xml:space="preserve"> как исходных материалов, так и готовых литейных и бетонных смесей с измененным составом. Подбор и расчет состава производился с учетом не только физико-технических требований отрасли, но и нюансов производственной инфраструктуры конкретного региона, с учетом свойств активных компонентов — от минеральных связующих и инертных наполнителей до синергических химических веществ. Представленные в таблицах 2.1 и 2.2 </w:t>
      </w:r>
      <w:proofErr w:type="gramStart"/>
      <w:r w:rsidRPr="00C96D05">
        <w:rPr>
          <w:sz w:val="28"/>
        </w:rPr>
        <w:t>методические подходы</w:t>
      </w:r>
      <w:proofErr w:type="gramEnd"/>
      <w:r w:rsidRPr="00C96D05">
        <w:rPr>
          <w:sz w:val="28"/>
        </w:rPr>
        <w:t xml:space="preserve"> и комплексы испытаний отражают все процедуры, используемые для комплексной оценки технологических и прочностных показателей исследуемых систем.</w:t>
      </w:r>
    </w:p>
    <w:p w:rsidR="00BA7DBD" w:rsidRPr="00BA7DBD" w:rsidRDefault="00BA7DBD" w:rsidP="00BA7DBD">
      <w:pPr>
        <w:ind w:firstLine="709"/>
        <w:jc w:val="center"/>
        <w:rPr>
          <w:sz w:val="28"/>
        </w:rPr>
      </w:pPr>
    </w:p>
    <w:p w:rsidR="00BE372B" w:rsidRDefault="00D21A70" w:rsidP="00664BD1">
      <w:pPr>
        <w:ind w:firstLine="709"/>
        <w:rPr>
          <w:sz w:val="28"/>
        </w:rPr>
      </w:pPr>
      <w:r w:rsidRPr="00BA7DBD">
        <w:rPr>
          <w:sz w:val="28"/>
        </w:rPr>
        <w:t>Таблица 2.1-Методы, используемые для исследования компонентов сырья</w:t>
      </w:r>
    </w:p>
    <w:tbl>
      <w:tblPr>
        <w:tblStyle w:val="111"/>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29"/>
        <w:gridCol w:w="4252"/>
      </w:tblGrid>
      <w:tr w:rsidR="00D21A70" w:rsidRPr="008C3FDD" w:rsidTr="00077DB3">
        <w:trPr>
          <w:trHeight w:val="301"/>
        </w:trPr>
        <w:tc>
          <w:tcPr>
            <w:tcW w:w="5529" w:type="dxa"/>
            <w:tcBorders>
              <w:top w:val="single" w:sz="4" w:space="0" w:color="000000"/>
              <w:left w:val="single" w:sz="4" w:space="0" w:color="000000"/>
              <w:bottom w:val="single" w:sz="4" w:space="0" w:color="000000"/>
              <w:right w:val="single" w:sz="4" w:space="0" w:color="000000"/>
            </w:tcBorders>
            <w:vAlign w:val="center"/>
            <w:hideMark/>
          </w:tcPr>
          <w:p w:rsidR="00D21A70" w:rsidRPr="008C3FDD" w:rsidRDefault="00D21A70" w:rsidP="00BD12CB">
            <w:pPr>
              <w:jc w:val="center"/>
              <w:rPr>
                <w:b/>
                <w:sz w:val="24"/>
                <w:szCs w:val="28"/>
              </w:rPr>
            </w:pPr>
            <w:r w:rsidRPr="008C3FDD">
              <w:rPr>
                <w:b/>
                <w:sz w:val="24"/>
                <w:szCs w:val="28"/>
              </w:rPr>
              <w:t>Свойства исходных материалов</w:t>
            </w:r>
          </w:p>
        </w:tc>
        <w:tc>
          <w:tcPr>
            <w:tcW w:w="4252" w:type="dxa"/>
            <w:tcBorders>
              <w:top w:val="single" w:sz="4" w:space="0" w:color="000000"/>
              <w:left w:val="single" w:sz="4" w:space="0" w:color="000000"/>
              <w:bottom w:val="single" w:sz="4" w:space="0" w:color="000000"/>
              <w:right w:val="single" w:sz="4" w:space="0" w:color="000000"/>
            </w:tcBorders>
            <w:vAlign w:val="center"/>
            <w:hideMark/>
          </w:tcPr>
          <w:p w:rsidR="00D21A70" w:rsidRPr="008C3FDD" w:rsidRDefault="00D21A70" w:rsidP="00BD12CB">
            <w:pPr>
              <w:jc w:val="center"/>
              <w:rPr>
                <w:b/>
                <w:sz w:val="24"/>
                <w:szCs w:val="28"/>
              </w:rPr>
            </w:pPr>
            <w:r w:rsidRPr="008C3FDD">
              <w:rPr>
                <w:b/>
                <w:sz w:val="24"/>
                <w:szCs w:val="28"/>
              </w:rPr>
              <w:t>Методики испытаний</w:t>
            </w:r>
          </w:p>
        </w:tc>
      </w:tr>
      <w:tr w:rsidR="00D21A70" w:rsidRPr="008C3FDD" w:rsidTr="00077DB3">
        <w:trPr>
          <w:trHeight w:val="301"/>
        </w:trPr>
        <w:tc>
          <w:tcPr>
            <w:tcW w:w="5529"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Отбор проб цементного вяжущего состава</w:t>
            </w:r>
          </w:p>
        </w:tc>
        <w:tc>
          <w:tcPr>
            <w:tcW w:w="4252" w:type="dxa"/>
            <w:tcBorders>
              <w:top w:val="single" w:sz="4" w:space="0" w:color="000000"/>
              <w:left w:val="single" w:sz="4" w:space="0" w:color="000000"/>
              <w:bottom w:val="single" w:sz="4" w:space="0" w:color="000000"/>
              <w:right w:val="single" w:sz="4" w:space="0" w:color="000000"/>
            </w:tcBorders>
          </w:tcPr>
          <w:p w:rsidR="00D21A70" w:rsidRPr="008C3FDD" w:rsidRDefault="00D21A70" w:rsidP="00BD12CB">
            <w:pPr>
              <w:jc w:val="center"/>
              <w:rPr>
                <w:sz w:val="24"/>
                <w:szCs w:val="28"/>
              </w:rPr>
            </w:pPr>
            <w:r w:rsidRPr="008C3FDD">
              <w:rPr>
                <w:sz w:val="24"/>
                <w:szCs w:val="28"/>
              </w:rPr>
              <w:t>ГОСТ 30515-2013</w:t>
            </w:r>
          </w:p>
        </w:tc>
      </w:tr>
      <w:tr w:rsidR="00D21A70" w:rsidRPr="008C3FDD" w:rsidTr="00077DB3">
        <w:trPr>
          <w:trHeight w:val="301"/>
        </w:trPr>
        <w:tc>
          <w:tcPr>
            <w:tcW w:w="5529"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Определение показателя нормальной густоты</w:t>
            </w:r>
          </w:p>
        </w:tc>
        <w:tc>
          <w:tcPr>
            <w:tcW w:w="4252" w:type="dxa"/>
            <w:tcBorders>
              <w:top w:val="single" w:sz="4" w:space="0" w:color="000000"/>
              <w:left w:val="single" w:sz="4" w:space="0" w:color="000000"/>
              <w:bottom w:val="single" w:sz="4" w:space="0" w:color="000000"/>
              <w:right w:val="single" w:sz="4" w:space="0" w:color="000000"/>
            </w:tcBorders>
          </w:tcPr>
          <w:p w:rsidR="00D21A70" w:rsidRPr="008C3FDD" w:rsidRDefault="00D21A70" w:rsidP="00BD12CB">
            <w:pPr>
              <w:jc w:val="center"/>
              <w:rPr>
                <w:sz w:val="24"/>
                <w:szCs w:val="28"/>
              </w:rPr>
            </w:pPr>
            <w:r w:rsidRPr="008C3FDD">
              <w:rPr>
                <w:sz w:val="24"/>
                <w:szCs w:val="28"/>
              </w:rPr>
              <w:t>ГОСТ 30744-2001</w:t>
            </w:r>
          </w:p>
        </w:tc>
      </w:tr>
      <w:tr w:rsidR="00D21A70" w:rsidRPr="008C3FDD" w:rsidTr="00077DB3">
        <w:trPr>
          <w:trHeight w:val="301"/>
        </w:trPr>
        <w:tc>
          <w:tcPr>
            <w:tcW w:w="5529"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Контроль стабильности объёмных изменений</w:t>
            </w:r>
          </w:p>
        </w:tc>
        <w:tc>
          <w:tcPr>
            <w:tcW w:w="4252" w:type="dxa"/>
            <w:tcBorders>
              <w:top w:val="single" w:sz="4" w:space="0" w:color="000000"/>
              <w:left w:val="single" w:sz="4" w:space="0" w:color="000000"/>
              <w:bottom w:val="single" w:sz="4" w:space="0" w:color="000000"/>
              <w:right w:val="single" w:sz="4" w:space="0" w:color="000000"/>
            </w:tcBorders>
          </w:tcPr>
          <w:p w:rsidR="00D21A70" w:rsidRPr="008C3FDD" w:rsidRDefault="00D21A70" w:rsidP="00BD12CB">
            <w:pPr>
              <w:jc w:val="center"/>
              <w:rPr>
                <w:sz w:val="24"/>
                <w:szCs w:val="28"/>
              </w:rPr>
            </w:pPr>
            <w:r w:rsidRPr="008C3FDD">
              <w:rPr>
                <w:sz w:val="24"/>
                <w:szCs w:val="28"/>
              </w:rPr>
              <w:t>ГОСТ 30744-2001</w:t>
            </w:r>
          </w:p>
        </w:tc>
      </w:tr>
      <w:tr w:rsidR="00D21A70" w:rsidRPr="008C3FDD" w:rsidTr="00077DB3">
        <w:trPr>
          <w:trHeight w:val="303"/>
        </w:trPr>
        <w:tc>
          <w:tcPr>
            <w:tcW w:w="5529" w:type="dxa"/>
            <w:tcBorders>
              <w:top w:val="single" w:sz="4" w:space="0" w:color="000000"/>
              <w:left w:val="single" w:sz="4" w:space="0" w:color="000000"/>
              <w:bottom w:val="single" w:sz="4" w:space="0" w:color="000000"/>
              <w:right w:val="single" w:sz="4" w:space="0" w:color="000000"/>
            </w:tcBorders>
            <w:vAlign w:val="center"/>
            <w:hideMark/>
          </w:tcPr>
          <w:p w:rsidR="00D21A70" w:rsidRPr="008C3FDD" w:rsidRDefault="00D21A70" w:rsidP="00BD12CB">
            <w:pPr>
              <w:jc w:val="center"/>
              <w:rPr>
                <w:sz w:val="24"/>
                <w:szCs w:val="28"/>
              </w:rPr>
            </w:pPr>
            <w:r w:rsidRPr="008C3FDD">
              <w:rPr>
                <w:sz w:val="24"/>
                <w:szCs w:val="28"/>
              </w:rPr>
              <w:t>Оценка степени помола</w:t>
            </w:r>
          </w:p>
        </w:tc>
        <w:tc>
          <w:tcPr>
            <w:tcW w:w="4252" w:type="dxa"/>
            <w:tcBorders>
              <w:top w:val="single" w:sz="4" w:space="0" w:color="000000"/>
              <w:left w:val="single" w:sz="4" w:space="0" w:color="000000"/>
              <w:bottom w:val="single" w:sz="4" w:space="0" w:color="000000"/>
              <w:right w:val="single" w:sz="4" w:space="0" w:color="000000"/>
            </w:tcBorders>
            <w:hideMark/>
          </w:tcPr>
          <w:p w:rsidR="00D21A70" w:rsidRPr="008C3FDD" w:rsidRDefault="00D21A70" w:rsidP="00BD12CB">
            <w:pPr>
              <w:jc w:val="center"/>
              <w:rPr>
                <w:sz w:val="24"/>
                <w:szCs w:val="28"/>
              </w:rPr>
            </w:pPr>
            <w:r w:rsidRPr="008C3FDD">
              <w:rPr>
                <w:sz w:val="24"/>
                <w:szCs w:val="28"/>
              </w:rPr>
              <w:t>ГОСТ 30744-2001</w:t>
            </w:r>
          </w:p>
        </w:tc>
      </w:tr>
      <w:tr w:rsidR="00D21A70" w:rsidRPr="008C3FDD" w:rsidTr="00077DB3">
        <w:trPr>
          <w:trHeight w:val="301"/>
        </w:trPr>
        <w:tc>
          <w:tcPr>
            <w:tcW w:w="5529" w:type="dxa"/>
            <w:tcBorders>
              <w:top w:val="single" w:sz="4" w:space="0" w:color="000000"/>
              <w:left w:val="single" w:sz="4" w:space="0" w:color="000000"/>
              <w:bottom w:val="single" w:sz="4" w:space="0" w:color="auto"/>
              <w:right w:val="single" w:sz="4" w:space="0" w:color="000000"/>
            </w:tcBorders>
            <w:vAlign w:val="center"/>
          </w:tcPr>
          <w:p w:rsidR="00D21A70" w:rsidRPr="008C3FDD" w:rsidRDefault="00D21A70" w:rsidP="00BD12CB">
            <w:pPr>
              <w:jc w:val="center"/>
              <w:rPr>
                <w:sz w:val="24"/>
                <w:szCs w:val="28"/>
              </w:rPr>
            </w:pPr>
            <w:r w:rsidRPr="008C3FDD">
              <w:rPr>
                <w:sz w:val="24"/>
                <w:szCs w:val="28"/>
              </w:rPr>
              <w:t>Испытания на раннюю и проектную прочность</w:t>
            </w:r>
          </w:p>
        </w:tc>
        <w:tc>
          <w:tcPr>
            <w:tcW w:w="4252" w:type="dxa"/>
            <w:tcBorders>
              <w:top w:val="single" w:sz="4" w:space="0" w:color="000000"/>
              <w:left w:val="single" w:sz="4" w:space="0" w:color="000000"/>
              <w:bottom w:val="single" w:sz="4" w:space="0" w:color="auto"/>
              <w:right w:val="single" w:sz="4" w:space="0" w:color="000000"/>
            </w:tcBorders>
            <w:hideMark/>
          </w:tcPr>
          <w:p w:rsidR="00D21A70" w:rsidRPr="008C3FDD" w:rsidRDefault="00D21A70" w:rsidP="00BD12CB">
            <w:pPr>
              <w:jc w:val="center"/>
              <w:rPr>
                <w:sz w:val="24"/>
                <w:szCs w:val="28"/>
              </w:rPr>
            </w:pPr>
            <w:r w:rsidRPr="008C3FDD">
              <w:rPr>
                <w:sz w:val="24"/>
                <w:szCs w:val="28"/>
              </w:rPr>
              <w:t>ГОСТ 30744-2001</w:t>
            </w:r>
          </w:p>
        </w:tc>
      </w:tr>
      <w:tr w:rsidR="00D21A70" w:rsidRPr="008C3FDD" w:rsidTr="00077DB3">
        <w:trPr>
          <w:trHeight w:val="301"/>
        </w:trPr>
        <w:tc>
          <w:tcPr>
            <w:tcW w:w="5529" w:type="dxa"/>
            <w:tcBorders>
              <w:top w:val="single" w:sz="4" w:space="0" w:color="000000"/>
              <w:left w:val="single" w:sz="4" w:space="0" w:color="000000"/>
              <w:bottom w:val="single" w:sz="4" w:space="0" w:color="000000"/>
              <w:right w:val="single" w:sz="4" w:space="0" w:color="000000"/>
            </w:tcBorders>
            <w:vAlign w:val="center"/>
            <w:hideMark/>
          </w:tcPr>
          <w:p w:rsidR="00D21A70" w:rsidRPr="008C3FDD" w:rsidRDefault="00D21A70" w:rsidP="00BD12CB">
            <w:pPr>
              <w:jc w:val="center"/>
              <w:rPr>
                <w:sz w:val="24"/>
                <w:szCs w:val="28"/>
              </w:rPr>
            </w:pPr>
            <w:r w:rsidRPr="008C3FDD">
              <w:rPr>
                <w:sz w:val="24"/>
                <w:szCs w:val="28"/>
              </w:rPr>
              <w:t>Определение истинной и насыпаемой плотности</w:t>
            </w:r>
          </w:p>
        </w:tc>
        <w:tc>
          <w:tcPr>
            <w:tcW w:w="4252" w:type="dxa"/>
            <w:tcBorders>
              <w:top w:val="single" w:sz="4" w:space="0" w:color="auto"/>
              <w:left w:val="single" w:sz="4" w:space="0" w:color="000000"/>
              <w:bottom w:val="single" w:sz="4" w:space="0" w:color="auto"/>
              <w:right w:val="single" w:sz="4" w:space="0" w:color="000000"/>
            </w:tcBorders>
            <w:vAlign w:val="center"/>
            <w:hideMark/>
          </w:tcPr>
          <w:p w:rsidR="00D21A70" w:rsidRPr="008C3FDD" w:rsidRDefault="00D21A70" w:rsidP="00BD12CB">
            <w:pPr>
              <w:jc w:val="center"/>
              <w:rPr>
                <w:sz w:val="24"/>
                <w:szCs w:val="28"/>
              </w:rPr>
            </w:pPr>
            <w:r w:rsidRPr="008C3FDD">
              <w:rPr>
                <w:sz w:val="24"/>
                <w:szCs w:val="28"/>
              </w:rPr>
              <w:t>ГОСТ 30744-2001</w:t>
            </w:r>
          </w:p>
        </w:tc>
      </w:tr>
      <w:tr w:rsidR="00D21A70" w:rsidRPr="008C3FDD" w:rsidTr="00077DB3">
        <w:trPr>
          <w:trHeight w:val="314"/>
        </w:trPr>
        <w:tc>
          <w:tcPr>
            <w:tcW w:w="5529" w:type="dxa"/>
            <w:tcBorders>
              <w:top w:val="single" w:sz="4" w:space="0" w:color="000000"/>
              <w:left w:val="single" w:sz="4" w:space="0" w:color="000000"/>
              <w:bottom w:val="single" w:sz="4" w:space="0" w:color="000000"/>
              <w:right w:val="single" w:sz="4" w:space="0" w:color="000000"/>
            </w:tcBorders>
            <w:vAlign w:val="center"/>
            <w:hideMark/>
          </w:tcPr>
          <w:p w:rsidR="00D21A70" w:rsidRPr="008C3FDD" w:rsidRDefault="00D21A70" w:rsidP="00BD12CB">
            <w:pPr>
              <w:jc w:val="center"/>
              <w:rPr>
                <w:sz w:val="24"/>
                <w:szCs w:val="28"/>
              </w:rPr>
            </w:pPr>
            <w:r w:rsidRPr="008C3FDD">
              <w:rPr>
                <w:sz w:val="24"/>
                <w:szCs w:val="28"/>
              </w:rPr>
              <w:t>Измерение сроков начала и завершения схватывания</w:t>
            </w:r>
          </w:p>
        </w:tc>
        <w:tc>
          <w:tcPr>
            <w:tcW w:w="4252" w:type="dxa"/>
            <w:tcBorders>
              <w:top w:val="single" w:sz="4" w:space="0" w:color="auto"/>
              <w:left w:val="single" w:sz="4" w:space="0" w:color="000000"/>
              <w:bottom w:val="single" w:sz="4" w:space="0" w:color="000000"/>
              <w:right w:val="single" w:sz="4" w:space="0" w:color="000000"/>
            </w:tcBorders>
            <w:vAlign w:val="center"/>
            <w:hideMark/>
          </w:tcPr>
          <w:p w:rsidR="00D21A70" w:rsidRPr="008C3FDD" w:rsidRDefault="00D21A70" w:rsidP="00BD12CB">
            <w:pPr>
              <w:jc w:val="center"/>
              <w:rPr>
                <w:sz w:val="24"/>
                <w:szCs w:val="28"/>
              </w:rPr>
            </w:pPr>
            <w:r w:rsidRPr="008C3FDD">
              <w:rPr>
                <w:sz w:val="24"/>
                <w:szCs w:val="28"/>
              </w:rPr>
              <w:t>ГОСТ 30744-2001</w:t>
            </w:r>
          </w:p>
        </w:tc>
      </w:tr>
      <w:tr w:rsidR="00D21A70" w:rsidRPr="008C3FDD" w:rsidTr="00077DB3">
        <w:trPr>
          <w:trHeight w:val="378"/>
        </w:trPr>
        <w:tc>
          <w:tcPr>
            <w:tcW w:w="5529"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Оценка радиационной активности</w:t>
            </w:r>
          </w:p>
        </w:tc>
        <w:tc>
          <w:tcPr>
            <w:tcW w:w="4252" w:type="dxa"/>
            <w:tcBorders>
              <w:top w:val="single" w:sz="4" w:space="0" w:color="000000"/>
              <w:left w:val="single" w:sz="4" w:space="0" w:color="000000"/>
              <w:bottom w:val="single" w:sz="4" w:space="0" w:color="000000"/>
              <w:right w:val="single" w:sz="4" w:space="0" w:color="000000"/>
            </w:tcBorders>
            <w:hideMark/>
          </w:tcPr>
          <w:p w:rsidR="00D21A70" w:rsidRPr="008C3FDD" w:rsidRDefault="00D21A70" w:rsidP="00BD12CB">
            <w:pPr>
              <w:jc w:val="center"/>
              <w:rPr>
                <w:sz w:val="24"/>
                <w:szCs w:val="28"/>
              </w:rPr>
            </w:pPr>
            <w:r w:rsidRPr="008C3FDD">
              <w:rPr>
                <w:sz w:val="24"/>
                <w:szCs w:val="28"/>
              </w:rPr>
              <w:t>ГОСТ 30108-94</w:t>
            </w:r>
          </w:p>
        </w:tc>
      </w:tr>
      <w:tr w:rsidR="00D21A70" w:rsidRPr="008C3FDD" w:rsidTr="00077DB3">
        <w:trPr>
          <w:trHeight w:val="353"/>
        </w:trPr>
        <w:tc>
          <w:tcPr>
            <w:tcW w:w="5529" w:type="dxa"/>
            <w:tcBorders>
              <w:top w:val="single" w:sz="4" w:space="0" w:color="000000"/>
              <w:left w:val="single" w:sz="4" w:space="0" w:color="000000"/>
              <w:bottom w:val="single" w:sz="4" w:space="0" w:color="000000"/>
              <w:right w:val="single" w:sz="4" w:space="0" w:color="000000"/>
            </w:tcBorders>
            <w:vAlign w:val="center"/>
            <w:hideMark/>
          </w:tcPr>
          <w:p w:rsidR="00D21A70" w:rsidRPr="008C3FDD" w:rsidRDefault="00D21A70" w:rsidP="00BD12CB">
            <w:pPr>
              <w:jc w:val="center"/>
              <w:rPr>
                <w:sz w:val="24"/>
                <w:szCs w:val="28"/>
              </w:rPr>
            </w:pPr>
            <w:r w:rsidRPr="008C3FDD">
              <w:rPr>
                <w:sz w:val="24"/>
                <w:szCs w:val="28"/>
              </w:rPr>
              <w:t>Изучение физико-механических характеристик песка</w:t>
            </w:r>
          </w:p>
        </w:tc>
        <w:tc>
          <w:tcPr>
            <w:tcW w:w="4252" w:type="dxa"/>
            <w:tcBorders>
              <w:top w:val="single" w:sz="4" w:space="0" w:color="000000"/>
              <w:left w:val="single" w:sz="4" w:space="0" w:color="000000"/>
              <w:bottom w:val="single" w:sz="4" w:space="0" w:color="000000"/>
              <w:right w:val="single" w:sz="4" w:space="0" w:color="000000"/>
            </w:tcBorders>
          </w:tcPr>
          <w:p w:rsidR="00D21A70" w:rsidRPr="008C3FDD" w:rsidRDefault="00D21A70" w:rsidP="00BD12CB">
            <w:pPr>
              <w:jc w:val="center"/>
              <w:rPr>
                <w:sz w:val="24"/>
                <w:szCs w:val="28"/>
              </w:rPr>
            </w:pPr>
            <w:r w:rsidRPr="008C3FDD">
              <w:rPr>
                <w:sz w:val="24"/>
                <w:szCs w:val="28"/>
              </w:rPr>
              <w:t>ГОСТ 8735–88</w:t>
            </w:r>
          </w:p>
        </w:tc>
      </w:tr>
      <w:tr w:rsidR="00D21A70" w:rsidRPr="008C3FDD" w:rsidTr="00077DB3">
        <w:trPr>
          <w:trHeight w:val="301"/>
        </w:trPr>
        <w:tc>
          <w:tcPr>
            <w:tcW w:w="5529"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Контроль свойств щебня (прочностные и морозостойкие показатели, форма зёрен)</w:t>
            </w:r>
          </w:p>
        </w:tc>
        <w:tc>
          <w:tcPr>
            <w:tcW w:w="4252" w:type="dxa"/>
            <w:tcBorders>
              <w:top w:val="single" w:sz="4" w:space="0" w:color="000000"/>
              <w:left w:val="single" w:sz="4" w:space="0" w:color="000000"/>
              <w:bottom w:val="single" w:sz="4" w:space="0" w:color="000000"/>
              <w:right w:val="single" w:sz="4" w:space="0" w:color="000000"/>
            </w:tcBorders>
          </w:tcPr>
          <w:p w:rsidR="00D21A70" w:rsidRPr="008C3FDD" w:rsidRDefault="00D21A70" w:rsidP="00BD12CB">
            <w:pPr>
              <w:jc w:val="center"/>
              <w:rPr>
                <w:sz w:val="24"/>
                <w:szCs w:val="28"/>
              </w:rPr>
            </w:pPr>
            <w:r w:rsidRPr="008C3FDD">
              <w:rPr>
                <w:sz w:val="24"/>
                <w:szCs w:val="28"/>
              </w:rPr>
              <w:t>ГОСТ 8269.0-97</w:t>
            </w:r>
          </w:p>
        </w:tc>
      </w:tr>
      <w:tr w:rsidR="00D21A70" w:rsidRPr="008C3FDD" w:rsidTr="00077DB3">
        <w:trPr>
          <w:trHeight w:val="301"/>
        </w:trPr>
        <w:tc>
          <w:tcPr>
            <w:tcW w:w="5529"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Анализ качества воды для затворения</w:t>
            </w:r>
          </w:p>
        </w:tc>
        <w:tc>
          <w:tcPr>
            <w:tcW w:w="4252" w:type="dxa"/>
            <w:tcBorders>
              <w:top w:val="single" w:sz="4" w:space="0" w:color="000000"/>
              <w:left w:val="single" w:sz="4" w:space="0" w:color="000000"/>
              <w:bottom w:val="single" w:sz="4" w:space="0" w:color="000000"/>
              <w:right w:val="single" w:sz="4" w:space="0" w:color="000000"/>
            </w:tcBorders>
          </w:tcPr>
          <w:p w:rsidR="00D21A70" w:rsidRPr="008C3FDD" w:rsidRDefault="00D21A70" w:rsidP="00BD12CB">
            <w:pPr>
              <w:jc w:val="center"/>
              <w:rPr>
                <w:sz w:val="24"/>
                <w:szCs w:val="28"/>
              </w:rPr>
            </w:pPr>
            <w:r w:rsidRPr="008C3FDD">
              <w:rPr>
                <w:sz w:val="24"/>
                <w:szCs w:val="28"/>
              </w:rPr>
              <w:t>ГОСТ 23732-2011</w:t>
            </w:r>
          </w:p>
        </w:tc>
      </w:tr>
      <w:tr w:rsidR="00D21A70" w:rsidRPr="008C3FDD" w:rsidTr="00077DB3">
        <w:trPr>
          <w:trHeight w:val="303"/>
        </w:trPr>
        <w:tc>
          <w:tcPr>
            <w:tcW w:w="5529"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Оценка действия модифицирующих компонентов</w:t>
            </w:r>
          </w:p>
        </w:tc>
        <w:tc>
          <w:tcPr>
            <w:tcW w:w="4252" w:type="dxa"/>
            <w:tcBorders>
              <w:top w:val="single" w:sz="4" w:space="0" w:color="000000"/>
              <w:left w:val="single" w:sz="4" w:space="0" w:color="000000"/>
              <w:bottom w:val="single" w:sz="4" w:space="0" w:color="000000"/>
              <w:right w:val="single" w:sz="4" w:space="0" w:color="000000"/>
            </w:tcBorders>
          </w:tcPr>
          <w:p w:rsidR="00D21A70" w:rsidRPr="008C3FDD" w:rsidRDefault="00D21A70" w:rsidP="00BD12CB">
            <w:pPr>
              <w:jc w:val="center"/>
              <w:rPr>
                <w:sz w:val="24"/>
                <w:szCs w:val="28"/>
              </w:rPr>
            </w:pPr>
            <w:r w:rsidRPr="008C3FDD">
              <w:rPr>
                <w:sz w:val="24"/>
                <w:szCs w:val="28"/>
              </w:rPr>
              <w:t>ГОСТ 30459-2008</w:t>
            </w:r>
          </w:p>
        </w:tc>
      </w:tr>
      <w:tr w:rsidR="00D21A70" w:rsidRPr="008C3FDD" w:rsidTr="00077DB3">
        <w:trPr>
          <w:trHeight w:val="603"/>
        </w:trPr>
        <w:tc>
          <w:tcPr>
            <w:tcW w:w="5529" w:type="dxa"/>
            <w:tcBorders>
              <w:top w:val="single" w:sz="4" w:space="0" w:color="000000"/>
              <w:left w:val="single" w:sz="4" w:space="0" w:color="000000"/>
              <w:bottom w:val="single" w:sz="4" w:space="0" w:color="000000"/>
              <w:right w:val="single" w:sz="4" w:space="0" w:color="000000"/>
            </w:tcBorders>
            <w:vAlign w:val="center"/>
            <w:hideMark/>
          </w:tcPr>
          <w:p w:rsidR="00D21A70" w:rsidRPr="008C3FDD" w:rsidRDefault="00D21A70" w:rsidP="00BD12CB">
            <w:pPr>
              <w:jc w:val="center"/>
              <w:rPr>
                <w:sz w:val="24"/>
                <w:szCs w:val="28"/>
              </w:rPr>
            </w:pPr>
            <w:r w:rsidRPr="008C3FDD">
              <w:rPr>
                <w:sz w:val="24"/>
                <w:szCs w:val="28"/>
              </w:rPr>
              <w:t>Изучение гранулометрического состава порошкообразных материалов</w:t>
            </w:r>
          </w:p>
        </w:tc>
        <w:tc>
          <w:tcPr>
            <w:tcW w:w="4252" w:type="dxa"/>
            <w:tcBorders>
              <w:top w:val="single" w:sz="4" w:space="0" w:color="000000"/>
              <w:left w:val="single" w:sz="4" w:space="0" w:color="000000"/>
              <w:bottom w:val="single" w:sz="4" w:space="0" w:color="000000"/>
              <w:right w:val="single" w:sz="4" w:space="0" w:color="000000"/>
            </w:tcBorders>
            <w:hideMark/>
          </w:tcPr>
          <w:p w:rsidR="00D21A70" w:rsidRPr="008C3FDD" w:rsidRDefault="00D21A70" w:rsidP="00BD12CB">
            <w:pPr>
              <w:jc w:val="center"/>
              <w:rPr>
                <w:sz w:val="24"/>
                <w:szCs w:val="28"/>
              </w:rPr>
            </w:pPr>
            <w:r w:rsidRPr="008C3FDD">
              <w:rPr>
                <w:sz w:val="24"/>
                <w:szCs w:val="28"/>
              </w:rPr>
              <w:t xml:space="preserve">Метод </w:t>
            </w:r>
            <w:proofErr w:type="gramStart"/>
            <w:r w:rsidRPr="008C3FDD">
              <w:rPr>
                <w:sz w:val="24"/>
                <w:szCs w:val="28"/>
              </w:rPr>
              <w:t>лазерной</w:t>
            </w:r>
            <w:proofErr w:type="gramEnd"/>
            <w:r w:rsidRPr="008C3FDD">
              <w:rPr>
                <w:sz w:val="24"/>
                <w:szCs w:val="28"/>
              </w:rPr>
              <w:t xml:space="preserve"> гранулометрии</w:t>
            </w:r>
          </w:p>
        </w:tc>
      </w:tr>
    </w:tbl>
    <w:p w:rsidR="00BE372B" w:rsidRPr="00D21A70" w:rsidRDefault="00D21A70" w:rsidP="00664BD1">
      <w:pPr>
        <w:spacing w:before="240" w:line="360" w:lineRule="auto"/>
        <w:ind w:firstLine="709"/>
        <w:jc w:val="both"/>
        <w:rPr>
          <w:sz w:val="28"/>
          <w:szCs w:val="28"/>
        </w:rPr>
      </w:pPr>
      <w:r w:rsidRPr="00D21A70">
        <w:rPr>
          <w:sz w:val="28"/>
          <w:szCs w:val="28"/>
        </w:rPr>
        <w:t xml:space="preserve">Таблица 2.2 - Методы, используемые для испытания </w:t>
      </w:r>
      <w:r>
        <w:rPr>
          <w:sz w:val="28"/>
          <w:szCs w:val="28"/>
        </w:rPr>
        <w:t>бетона</w:t>
      </w:r>
    </w:p>
    <w:tbl>
      <w:tblPr>
        <w:tblStyle w:val="11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58"/>
        <w:gridCol w:w="3562"/>
      </w:tblGrid>
      <w:tr w:rsidR="00D21A70" w:rsidRPr="008C3FDD"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hideMark/>
          </w:tcPr>
          <w:p w:rsidR="00D21A70" w:rsidRPr="008C3FDD" w:rsidRDefault="00D21A70" w:rsidP="00BD12CB">
            <w:pPr>
              <w:jc w:val="center"/>
              <w:rPr>
                <w:b/>
                <w:sz w:val="24"/>
                <w:szCs w:val="28"/>
              </w:rPr>
            </w:pPr>
            <w:r w:rsidRPr="008C3FDD">
              <w:rPr>
                <w:b/>
                <w:sz w:val="24"/>
                <w:szCs w:val="28"/>
              </w:rPr>
              <w:t>Изучаемые характеристики бетонной смеси и затвердевшего бетона</w:t>
            </w:r>
          </w:p>
        </w:tc>
        <w:tc>
          <w:tcPr>
            <w:tcW w:w="3562" w:type="dxa"/>
            <w:tcBorders>
              <w:top w:val="single" w:sz="4" w:space="0" w:color="000000"/>
              <w:left w:val="single" w:sz="4" w:space="0" w:color="000000"/>
              <w:bottom w:val="single" w:sz="4" w:space="0" w:color="000000"/>
              <w:right w:val="single" w:sz="4" w:space="0" w:color="000000"/>
            </w:tcBorders>
            <w:vAlign w:val="center"/>
            <w:hideMark/>
          </w:tcPr>
          <w:p w:rsidR="00D21A70" w:rsidRPr="008C3FDD" w:rsidRDefault="00D21A70" w:rsidP="00BD12CB">
            <w:pPr>
              <w:jc w:val="center"/>
              <w:rPr>
                <w:b/>
                <w:sz w:val="24"/>
                <w:szCs w:val="28"/>
              </w:rPr>
            </w:pPr>
            <w:r w:rsidRPr="008C3FDD">
              <w:rPr>
                <w:b/>
                <w:sz w:val="24"/>
                <w:szCs w:val="28"/>
              </w:rPr>
              <w:t>Применяемая методика испытаний</w:t>
            </w:r>
          </w:p>
        </w:tc>
      </w:tr>
      <w:tr w:rsidR="00D21A70" w:rsidRPr="008C3FDD"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hideMark/>
          </w:tcPr>
          <w:p w:rsidR="00D21A70" w:rsidRPr="008C3FDD" w:rsidRDefault="00D21A70" w:rsidP="00BD12CB">
            <w:pPr>
              <w:jc w:val="center"/>
              <w:rPr>
                <w:sz w:val="24"/>
                <w:szCs w:val="28"/>
              </w:rPr>
            </w:pPr>
            <w:r w:rsidRPr="008C3FDD">
              <w:rPr>
                <w:sz w:val="24"/>
                <w:szCs w:val="28"/>
              </w:rPr>
              <w:t>Подбор оптимального состава смеси</w:t>
            </w:r>
          </w:p>
        </w:tc>
        <w:tc>
          <w:tcPr>
            <w:tcW w:w="3562" w:type="dxa"/>
            <w:tcBorders>
              <w:top w:val="single" w:sz="4" w:space="0" w:color="000000"/>
              <w:left w:val="single" w:sz="4" w:space="0" w:color="000000"/>
              <w:bottom w:val="single" w:sz="4" w:space="0" w:color="000000"/>
              <w:right w:val="single" w:sz="4" w:space="0" w:color="000000"/>
            </w:tcBorders>
            <w:vAlign w:val="center"/>
            <w:hideMark/>
          </w:tcPr>
          <w:p w:rsidR="00D21A70" w:rsidRPr="008C3FDD" w:rsidRDefault="00D21A70" w:rsidP="00BD12CB">
            <w:pPr>
              <w:jc w:val="center"/>
              <w:rPr>
                <w:sz w:val="24"/>
                <w:szCs w:val="28"/>
              </w:rPr>
            </w:pPr>
            <w:r w:rsidRPr="008C3FDD">
              <w:rPr>
                <w:sz w:val="24"/>
                <w:szCs w:val="28"/>
              </w:rPr>
              <w:t>Математическое планирование эксперимента (ортогональное проектирование второго порядка)</w:t>
            </w:r>
          </w:p>
        </w:tc>
      </w:tr>
      <w:tr w:rsidR="00D21A70" w:rsidRPr="008C3FDD"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Моделирование зерновой структуры и расчет оптимальной дисперсности</w:t>
            </w:r>
          </w:p>
        </w:tc>
        <w:tc>
          <w:tcPr>
            <w:tcW w:w="3562"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 xml:space="preserve">Программный алгоритм на основе модифицированного метода </w:t>
            </w:r>
            <w:r w:rsidRPr="008C3FDD">
              <w:rPr>
                <w:sz w:val="24"/>
                <w:szCs w:val="28"/>
              </w:rPr>
              <w:lastRenderedPageBreak/>
              <w:t>DropAndRoll</w:t>
            </w:r>
          </w:p>
        </w:tc>
      </w:tr>
      <w:tr w:rsidR="00D21A70" w:rsidRPr="008C3FDD"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lastRenderedPageBreak/>
              <w:t>Отбор образцов свежей смеси</w:t>
            </w:r>
          </w:p>
        </w:tc>
        <w:tc>
          <w:tcPr>
            <w:tcW w:w="3562"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ГОСТ 10181-2014</w:t>
            </w:r>
          </w:p>
        </w:tc>
      </w:tr>
      <w:tr w:rsidR="00D21A70" w:rsidRPr="008C3FDD"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Проверка удобоукладываемости</w:t>
            </w:r>
          </w:p>
        </w:tc>
        <w:tc>
          <w:tcPr>
            <w:tcW w:w="3562"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ГОСТ 10181-2014</w:t>
            </w:r>
          </w:p>
        </w:tc>
      </w:tr>
      <w:tr w:rsidR="00D21A70" w:rsidRPr="008C3FDD"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Определение средней плотности бетонной смеси</w:t>
            </w:r>
          </w:p>
        </w:tc>
        <w:tc>
          <w:tcPr>
            <w:tcW w:w="3562"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ГОСТ 10181-2014</w:t>
            </w:r>
          </w:p>
        </w:tc>
      </w:tr>
      <w:tr w:rsidR="00D21A70" w:rsidRPr="008C3FDD"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Тестирование прочности на сжатие</w:t>
            </w:r>
          </w:p>
        </w:tc>
        <w:tc>
          <w:tcPr>
            <w:tcW w:w="3562"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ГОСТ 10180-2012</w:t>
            </w:r>
          </w:p>
        </w:tc>
      </w:tr>
      <w:tr w:rsidR="00D21A70" w:rsidRPr="008C3FDD"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Оценка прочности на изгиб при растяжении</w:t>
            </w:r>
          </w:p>
        </w:tc>
        <w:tc>
          <w:tcPr>
            <w:tcW w:w="3562"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ГОСТ 10180-2012</w:t>
            </w:r>
          </w:p>
        </w:tc>
      </w:tr>
      <w:tr w:rsidR="00D21A70" w:rsidRPr="008C3FDD"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Анализ характеристик трещиностойкости</w:t>
            </w:r>
          </w:p>
        </w:tc>
        <w:tc>
          <w:tcPr>
            <w:tcW w:w="3562"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ГОСТ 29167-21</w:t>
            </w:r>
          </w:p>
        </w:tc>
      </w:tr>
      <w:tr w:rsidR="00D21A70" w:rsidRPr="008C3FDD"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Испытание на водонепроницаемость</w:t>
            </w:r>
          </w:p>
        </w:tc>
        <w:tc>
          <w:tcPr>
            <w:tcW w:w="3562"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ГОСТ 12730.5-2018</w:t>
            </w:r>
          </w:p>
        </w:tc>
      </w:tr>
      <w:tr w:rsidR="00D21A70" w:rsidRPr="008C3FDD"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hideMark/>
          </w:tcPr>
          <w:p w:rsidR="00D21A70" w:rsidRPr="008C3FDD" w:rsidRDefault="00D21A70" w:rsidP="00BD12CB">
            <w:pPr>
              <w:jc w:val="center"/>
              <w:rPr>
                <w:sz w:val="24"/>
                <w:szCs w:val="28"/>
              </w:rPr>
            </w:pPr>
            <w:r w:rsidRPr="008C3FDD">
              <w:rPr>
                <w:sz w:val="24"/>
                <w:szCs w:val="28"/>
              </w:rPr>
              <w:t>Измерение водопоглощения</w:t>
            </w:r>
          </w:p>
        </w:tc>
        <w:tc>
          <w:tcPr>
            <w:tcW w:w="3562" w:type="dxa"/>
            <w:tcBorders>
              <w:top w:val="single" w:sz="4" w:space="0" w:color="000000"/>
              <w:left w:val="single" w:sz="4" w:space="0" w:color="000000"/>
              <w:bottom w:val="single" w:sz="4" w:space="0" w:color="000000"/>
              <w:right w:val="single" w:sz="4" w:space="0" w:color="000000"/>
            </w:tcBorders>
            <w:vAlign w:val="center"/>
            <w:hideMark/>
          </w:tcPr>
          <w:p w:rsidR="00D21A70" w:rsidRPr="008C3FDD" w:rsidRDefault="00D21A70" w:rsidP="00BD12CB">
            <w:pPr>
              <w:jc w:val="center"/>
              <w:rPr>
                <w:sz w:val="24"/>
                <w:szCs w:val="28"/>
              </w:rPr>
            </w:pPr>
            <w:r w:rsidRPr="008C3FDD">
              <w:rPr>
                <w:sz w:val="24"/>
                <w:szCs w:val="28"/>
              </w:rPr>
              <w:t>ГОСТ 12730.3-2020</w:t>
            </w:r>
          </w:p>
        </w:tc>
      </w:tr>
      <w:tr w:rsidR="00D21A70" w:rsidRPr="008C3FDD"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Изучение коррозионной стойкости</w:t>
            </w:r>
          </w:p>
        </w:tc>
        <w:tc>
          <w:tcPr>
            <w:tcW w:w="3562" w:type="dxa"/>
            <w:tcBorders>
              <w:top w:val="single" w:sz="4" w:space="0" w:color="000000"/>
              <w:left w:val="single" w:sz="4" w:space="0" w:color="000000"/>
              <w:bottom w:val="single" w:sz="4" w:space="0" w:color="000000"/>
              <w:right w:val="single" w:sz="4" w:space="0" w:color="000000"/>
            </w:tcBorders>
            <w:vAlign w:val="center"/>
          </w:tcPr>
          <w:p w:rsidR="00D21A70" w:rsidRPr="008C3FDD" w:rsidRDefault="00D21A70" w:rsidP="00BD12CB">
            <w:pPr>
              <w:jc w:val="center"/>
              <w:rPr>
                <w:sz w:val="24"/>
                <w:szCs w:val="28"/>
              </w:rPr>
            </w:pPr>
            <w:r w:rsidRPr="008C3FDD">
              <w:rPr>
                <w:sz w:val="24"/>
                <w:szCs w:val="28"/>
              </w:rPr>
              <w:t>ГОСТ 31383-2008, ГОСТ 27677-88</w:t>
            </w:r>
          </w:p>
        </w:tc>
      </w:tr>
      <w:tr w:rsidR="00D21A70" w:rsidRPr="008C3FDD"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hideMark/>
          </w:tcPr>
          <w:p w:rsidR="00D21A70" w:rsidRPr="008C3FDD" w:rsidRDefault="00D21A70" w:rsidP="00BD12CB">
            <w:pPr>
              <w:jc w:val="center"/>
              <w:rPr>
                <w:sz w:val="24"/>
                <w:szCs w:val="28"/>
              </w:rPr>
            </w:pPr>
            <w:r w:rsidRPr="008C3FDD">
              <w:rPr>
                <w:sz w:val="24"/>
                <w:szCs w:val="28"/>
              </w:rPr>
              <w:t>Анализ фазового состава цементного камня</w:t>
            </w:r>
          </w:p>
        </w:tc>
        <w:tc>
          <w:tcPr>
            <w:tcW w:w="3562" w:type="dxa"/>
            <w:tcBorders>
              <w:top w:val="single" w:sz="4" w:space="0" w:color="000000"/>
              <w:left w:val="single" w:sz="4" w:space="0" w:color="000000"/>
              <w:bottom w:val="single" w:sz="4" w:space="0" w:color="000000"/>
              <w:right w:val="single" w:sz="4" w:space="0" w:color="000000"/>
            </w:tcBorders>
            <w:vAlign w:val="center"/>
            <w:hideMark/>
          </w:tcPr>
          <w:p w:rsidR="00D21A70" w:rsidRPr="008C3FDD" w:rsidRDefault="00D21A70" w:rsidP="00BD12CB">
            <w:pPr>
              <w:jc w:val="center"/>
              <w:rPr>
                <w:sz w:val="24"/>
                <w:szCs w:val="28"/>
              </w:rPr>
            </w:pPr>
            <w:r w:rsidRPr="008C3FDD">
              <w:rPr>
                <w:sz w:val="24"/>
                <w:szCs w:val="28"/>
              </w:rPr>
              <w:t>Рентгенофазовый метод</w:t>
            </w:r>
          </w:p>
        </w:tc>
      </w:tr>
    </w:tbl>
    <w:p w:rsidR="00C96D05" w:rsidRDefault="00C96D05" w:rsidP="00C96D05">
      <w:pPr>
        <w:ind w:firstLine="709"/>
        <w:jc w:val="both"/>
        <w:rPr>
          <w:sz w:val="28"/>
        </w:rPr>
      </w:pPr>
    </w:p>
    <w:p w:rsidR="00E83E89" w:rsidRPr="00E83E89" w:rsidRDefault="00DC31DE" w:rsidP="00C96D05">
      <w:pPr>
        <w:ind w:firstLine="709"/>
        <w:jc w:val="both"/>
      </w:pPr>
      <w:r w:rsidRPr="00C96D05">
        <w:rPr>
          <w:sz w:val="28"/>
        </w:rPr>
        <w:t>Основные этапы — от изготовления опытных серий до углубленного анализа испытаний — сосредоточены в лабораторных условиях кафедры «Экспертиза строительных материалов и конструкций» Института строительства. М. Ауэзова, а также в научных подразделениях Санкт-Петербургского государственного университета прикладных наук, специализирующихся на прогрессивных методах формования бетона. На производственной площадке АО «Ж</w:t>
      </w:r>
      <w:r w:rsidR="00DE5495">
        <w:rPr>
          <w:sz w:val="28"/>
          <w:lang w:val="kk-KZ"/>
        </w:rPr>
        <w:t>елезо</w:t>
      </w:r>
      <w:r w:rsidRPr="00C96D05">
        <w:rPr>
          <w:sz w:val="28"/>
        </w:rPr>
        <w:t>бетон-1» (г. Алматы), работающей в условиях современного промышленного цикла, реализуются технологические решения, направленные на проведение масштабных испытаний составов литьевого и сборного железобетона в реальных условиях.</w:t>
      </w:r>
    </w:p>
    <w:p w:rsidR="00C96D05" w:rsidRDefault="00C96D05" w:rsidP="00C96D05">
      <w:pPr>
        <w:ind w:firstLine="709"/>
        <w:jc w:val="both"/>
        <w:rPr>
          <w:b/>
          <w:sz w:val="28"/>
        </w:rPr>
      </w:pPr>
    </w:p>
    <w:p w:rsidR="00BE372B" w:rsidRPr="00C96D05" w:rsidRDefault="00BE372B" w:rsidP="00C96D05">
      <w:pPr>
        <w:ind w:firstLine="709"/>
        <w:jc w:val="both"/>
        <w:rPr>
          <w:b/>
          <w:sz w:val="28"/>
        </w:rPr>
      </w:pPr>
      <w:r w:rsidRPr="00C96D05">
        <w:rPr>
          <w:b/>
          <w:sz w:val="28"/>
        </w:rPr>
        <w:t>2.1.1 Получение тонких фракций клинкерного компонента</w:t>
      </w:r>
    </w:p>
    <w:p w:rsidR="00C96D05" w:rsidRDefault="00C96D05" w:rsidP="00C96D05">
      <w:pPr>
        <w:ind w:firstLine="709"/>
        <w:jc w:val="both"/>
        <w:rPr>
          <w:sz w:val="28"/>
        </w:rPr>
      </w:pPr>
    </w:p>
    <w:p w:rsidR="00BE372B" w:rsidRDefault="00BE372B" w:rsidP="00C96D05">
      <w:pPr>
        <w:ind w:firstLine="709"/>
        <w:jc w:val="both"/>
        <w:rPr>
          <w:sz w:val="28"/>
        </w:rPr>
      </w:pPr>
      <w:r w:rsidRPr="00C96D05">
        <w:rPr>
          <w:sz w:val="28"/>
        </w:rPr>
        <w:t>С целью формирования тонкодисперсных составляющих клинкерного вяжущего применялась дисковая вибрационная мельница, обеспечивающая стабильный помол до заданной степени измельчения (рис. 2.1).</w:t>
      </w:r>
    </w:p>
    <w:p w:rsidR="00BA7DBD" w:rsidRPr="00ED0A32" w:rsidRDefault="00BA7DBD" w:rsidP="00C96D05">
      <w:pPr>
        <w:ind w:firstLine="709"/>
        <w:jc w:val="both"/>
      </w:pPr>
    </w:p>
    <w:p w:rsidR="00BE372B" w:rsidRDefault="00BE372B" w:rsidP="00BE372B">
      <w:pPr>
        <w:pStyle w:val="p2"/>
        <w:spacing w:before="0" w:beforeAutospacing="0" w:after="160" w:afterAutospacing="0" w:line="360" w:lineRule="auto"/>
        <w:ind w:firstLine="709"/>
        <w:jc w:val="center"/>
        <w:rPr>
          <w:sz w:val="28"/>
          <w:szCs w:val="28"/>
        </w:rPr>
      </w:pPr>
      <w:r w:rsidRPr="00957500">
        <w:rPr>
          <w:rFonts w:eastAsia="Calibri"/>
          <w:noProof/>
          <w:sz w:val="28"/>
          <w:szCs w:val="28"/>
        </w:rPr>
        <w:drawing>
          <wp:inline distT="0" distB="0" distL="0" distR="0">
            <wp:extent cx="1816420" cy="2528455"/>
            <wp:effectExtent l="0" t="0" r="0" b="0"/>
            <wp:docPr id="245" name="Рисунок 245" descr="https://mgsu.ru/upload/iblock/f3f/f3f777b89cb8a19b57461f07d43ad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gsu.ru/upload/iblock/f3f/f3f777b89cb8a19b57461f07d43ad18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23855" cy="2538805"/>
                    </a:xfrm>
                    <a:prstGeom prst="rect">
                      <a:avLst/>
                    </a:prstGeom>
                    <a:noFill/>
                    <a:ln>
                      <a:noFill/>
                    </a:ln>
                  </pic:spPr>
                </pic:pic>
              </a:graphicData>
            </a:graphic>
          </wp:inline>
        </w:drawing>
      </w:r>
    </w:p>
    <w:p w:rsidR="00BE372B" w:rsidRPr="00ED0A32" w:rsidRDefault="00BE372B" w:rsidP="00C96D05">
      <w:pPr>
        <w:ind w:firstLine="709"/>
        <w:jc w:val="center"/>
        <w:rPr>
          <w:b/>
          <w:sz w:val="28"/>
        </w:rPr>
      </w:pPr>
      <w:r w:rsidRPr="00C96D05">
        <w:rPr>
          <w:sz w:val="28"/>
        </w:rPr>
        <w:t xml:space="preserve">Рисунок 2.1 </w:t>
      </w:r>
      <w:r w:rsidRPr="00C96D05">
        <w:rPr>
          <w:noProof/>
          <w:sz w:val="28"/>
        </w:rPr>
        <w:t>–</w:t>
      </w:r>
      <w:r w:rsidRPr="00C96D05">
        <w:rPr>
          <w:rFonts w:eastAsia="Calibri"/>
          <w:noProof/>
          <w:sz w:val="28"/>
        </w:rPr>
        <w:t xml:space="preserve">дисковая вибрационная мельница, </w:t>
      </w:r>
      <w:r w:rsidRPr="00C96D05">
        <w:rPr>
          <w:rFonts w:eastAsia="Calibri"/>
          <w:noProof/>
          <w:sz w:val="28"/>
          <w:lang w:val="en-US"/>
        </w:rPr>
        <w:t>FRITSCH</w:t>
      </w:r>
      <w:r w:rsidRPr="00C96D05">
        <w:rPr>
          <w:rFonts w:eastAsia="Calibri"/>
          <w:noProof/>
          <w:sz w:val="28"/>
        </w:rPr>
        <w:t xml:space="preserve"> Pulverisette </w:t>
      </w:r>
      <w:r w:rsidR="00ED0A32" w:rsidRPr="00ED0A32">
        <w:rPr>
          <w:rFonts w:eastAsia="Calibri"/>
          <w:noProof/>
          <w:sz w:val="28"/>
        </w:rPr>
        <w:t>7</w:t>
      </w:r>
    </w:p>
    <w:p w:rsidR="00BE372B" w:rsidRPr="00C96D05" w:rsidRDefault="00BE372B" w:rsidP="00C96D05">
      <w:pPr>
        <w:ind w:firstLine="709"/>
        <w:jc w:val="both"/>
        <w:rPr>
          <w:sz w:val="28"/>
        </w:rPr>
      </w:pPr>
      <w:r w:rsidRPr="00C96D05">
        <w:rPr>
          <w:sz w:val="28"/>
        </w:rPr>
        <w:lastRenderedPageBreak/>
        <w:t>Для сверхтонкого измельчения твёрдых, среднетвёрдых, хрупких, мягких и умеренно влажных материалов использовалась дисковая вибрационная мельница, работающая по принципу ударного разрушения. Основные технические параметры установки включают: объём загрузки до 250 мл, предельно допустимую фракцию исходного материала — до 12 мм, с получением конечной крупности менее 1 мкм. Диапазон оборотов двигателя составляет от 600 до 1500 об/мин. Габаритные размеры установки — 77×76×116 см. В качестве измельчающих элементов применялись сосуд с ударными кольцами, изготовленными из различных износостойких материалов: закалённой стали, агата, инструментальной стали, окиси циркония и карбида вольфрама. Оборудование произведено в Германии в 2020 году.</w:t>
      </w:r>
    </w:p>
    <w:p w:rsidR="00BE372B" w:rsidRDefault="00BE372B" w:rsidP="00C96D05">
      <w:pPr>
        <w:ind w:firstLine="709"/>
        <w:jc w:val="both"/>
        <w:rPr>
          <w:sz w:val="28"/>
        </w:rPr>
      </w:pPr>
      <w:r w:rsidRPr="00C96D05">
        <w:rPr>
          <w:sz w:val="28"/>
        </w:rPr>
        <w:t>Оценка удельной поверхности и размера частиц портландцементного клинкера проводилась согласно общепринятой в международной практике методике газопроницаемости Козени — Кармана с использованием прибора дисперсионного анализа модели ПСХ-12 (рис. 2.2).</w:t>
      </w:r>
    </w:p>
    <w:p w:rsidR="00BE372B" w:rsidRDefault="00BE372B" w:rsidP="00BD12CB">
      <w:pPr>
        <w:jc w:val="center"/>
      </w:pPr>
      <w:r w:rsidRPr="00BD12CB">
        <w:rPr>
          <w:noProof/>
          <w:sz w:val="28"/>
          <w:szCs w:val="28"/>
        </w:rPr>
        <w:drawing>
          <wp:inline distT="0" distB="0" distL="0" distR="0">
            <wp:extent cx="1791335" cy="2507679"/>
            <wp:effectExtent l="361950" t="0" r="34226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4688.jp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884417" cy="2637983"/>
                    </a:xfrm>
                    <a:prstGeom prst="rect">
                      <a:avLst/>
                    </a:prstGeom>
                  </pic:spPr>
                </pic:pic>
              </a:graphicData>
            </a:graphic>
          </wp:inline>
        </w:drawing>
      </w:r>
    </w:p>
    <w:p w:rsidR="00BE372B" w:rsidRPr="00294FA0" w:rsidRDefault="00BE372B" w:rsidP="00BD12CB">
      <w:pPr>
        <w:spacing w:line="360" w:lineRule="auto"/>
        <w:ind w:firstLine="142"/>
        <w:jc w:val="center"/>
        <w:rPr>
          <w:noProof/>
          <w:sz w:val="28"/>
          <w:szCs w:val="28"/>
        </w:rPr>
      </w:pPr>
      <w:r w:rsidRPr="00294FA0">
        <w:rPr>
          <w:sz w:val="28"/>
          <w:szCs w:val="28"/>
        </w:rPr>
        <w:t xml:space="preserve">Рисунок 2.2 </w:t>
      </w:r>
      <w:r w:rsidRPr="00294FA0">
        <w:rPr>
          <w:noProof/>
          <w:sz w:val="28"/>
          <w:szCs w:val="28"/>
        </w:rPr>
        <w:t>– Прибор ПСХ-12</w:t>
      </w:r>
    </w:p>
    <w:p w:rsidR="00BE372B" w:rsidRPr="00C96D05" w:rsidRDefault="00BE372B" w:rsidP="00C96D05">
      <w:pPr>
        <w:ind w:firstLine="709"/>
        <w:jc w:val="both"/>
        <w:rPr>
          <w:sz w:val="28"/>
        </w:rPr>
      </w:pPr>
      <w:r w:rsidRPr="00C96D05">
        <w:rPr>
          <w:sz w:val="28"/>
        </w:rPr>
        <w:t>Коэффициент газопроницаемости образцов с открытой пористостью либо порошковых слоёв определяется по длительности фильтрации воздушного потока сквозь исследуемый материал при строго заданных начальных и конечных значениях разрежения в рабочем объёме прибора [84]. Прибор характеризуется следующими параметрами:</w:t>
      </w:r>
    </w:p>
    <w:p w:rsidR="00BE372B" w:rsidRPr="00C96D05" w:rsidRDefault="00BE372B" w:rsidP="00C96D05">
      <w:pPr>
        <w:ind w:firstLine="709"/>
        <w:jc w:val="both"/>
        <w:rPr>
          <w:sz w:val="28"/>
        </w:rPr>
      </w:pPr>
      <w:r w:rsidRPr="00C96D05">
        <w:rPr>
          <w:sz w:val="28"/>
        </w:rPr>
        <w:t>Диапазон измеряемых величин:</w:t>
      </w:r>
    </w:p>
    <w:p w:rsidR="00BE372B" w:rsidRPr="00C96D05" w:rsidRDefault="00BE372B" w:rsidP="00C96D05">
      <w:pPr>
        <w:ind w:firstLine="709"/>
        <w:jc w:val="both"/>
        <w:rPr>
          <w:sz w:val="28"/>
        </w:rPr>
      </w:pPr>
      <w:r w:rsidRPr="00C96D05">
        <w:rPr>
          <w:sz w:val="28"/>
        </w:rPr>
        <w:t xml:space="preserve">– удельная поверхность, </w:t>
      </w:r>
      <w:proofErr w:type="gramStart"/>
      <w:r w:rsidRPr="00C96D05">
        <w:rPr>
          <w:sz w:val="28"/>
        </w:rPr>
        <w:t>см</w:t>
      </w:r>
      <w:proofErr w:type="gramEnd"/>
      <w:r w:rsidRPr="00C96D05">
        <w:rPr>
          <w:sz w:val="28"/>
        </w:rPr>
        <w:t>²/г</w:t>
      </w:r>
    </w:p>
    <w:p w:rsidR="00BE372B" w:rsidRPr="00C96D05" w:rsidRDefault="00BE372B" w:rsidP="00C96D05">
      <w:pPr>
        <w:ind w:firstLine="709"/>
        <w:jc w:val="both"/>
        <w:rPr>
          <w:sz w:val="28"/>
        </w:rPr>
      </w:pPr>
      <w:r w:rsidRPr="00C96D05">
        <w:rPr>
          <w:sz w:val="28"/>
        </w:rPr>
        <w:t xml:space="preserve">– среднемассовый размер частиц, </w:t>
      </w:r>
      <w:proofErr w:type="gramStart"/>
      <w:r w:rsidRPr="00C96D05">
        <w:rPr>
          <w:sz w:val="28"/>
        </w:rPr>
        <w:t>мкм</w:t>
      </w:r>
      <w:proofErr w:type="gramEnd"/>
    </w:p>
    <w:p w:rsidR="00BE372B" w:rsidRPr="00C96D05" w:rsidRDefault="00BE372B" w:rsidP="00C96D05">
      <w:pPr>
        <w:ind w:firstLine="709"/>
        <w:jc w:val="both"/>
        <w:rPr>
          <w:sz w:val="28"/>
        </w:rPr>
      </w:pPr>
      <w:r w:rsidRPr="00C96D05">
        <w:rPr>
          <w:sz w:val="28"/>
        </w:rPr>
        <w:t>– коэффициент газопроницаемости, дарси</w:t>
      </w:r>
    </w:p>
    <w:p w:rsidR="00BE372B" w:rsidRPr="00C96D05" w:rsidRDefault="00BE372B" w:rsidP="00C96D05">
      <w:pPr>
        <w:ind w:firstLine="709"/>
        <w:jc w:val="both"/>
        <w:rPr>
          <w:sz w:val="28"/>
        </w:rPr>
      </w:pPr>
      <w:r w:rsidRPr="00C96D05">
        <w:rPr>
          <w:sz w:val="28"/>
        </w:rPr>
        <w:t>Инструментальная погрешность, %</w:t>
      </w:r>
    </w:p>
    <w:p w:rsidR="00BE372B" w:rsidRPr="00C96D05" w:rsidRDefault="00BE372B" w:rsidP="00C96D05">
      <w:pPr>
        <w:ind w:firstLine="709"/>
        <w:jc w:val="both"/>
        <w:rPr>
          <w:sz w:val="28"/>
        </w:rPr>
      </w:pPr>
      <w:r w:rsidRPr="00C96D05">
        <w:rPr>
          <w:sz w:val="28"/>
        </w:rPr>
        <w:t>Средняя погрешность измерений, %</w:t>
      </w:r>
    </w:p>
    <w:p w:rsidR="00BE372B" w:rsidRPr="00BE372B" w:rsidRDefault="00BE372B" w:rsidP="00C96D05">
      <w:pPr>
        <w:ind w:firstLine="709"/>
        <w:jc w:val="both"/>
      </w:pPr>
      <w:r w:rsidRPr="00C96D05">
        <w:rPr>
          <w:sz w:val="28"/>
        </w:rPr>
        <w:t xml:space="preserve">Область применения включает анализ широкого спектра дисперсных материалов строительного и иного назначения, таких как цемент, гипс, известняк и др. В конструкции прибора применён высокоточный </w:t>
      </w:r>
      <w:r w:rsidRPr="00C96D05">
        <w:rPr>
          <w:sz w:val="28"/>
        </w:rPr>
        <w:lastRenderedPageBreak/>
        <w:t xml:space="preserve">безынерционный датчик давления, а также специальный температурный сенсор, который автоматически корректирует значения вязкости воздуха с учётом текущих условий, тем самым обеспечивая точность при расчётах удельной поверхности и </w:t>
      </w:r>
      <w:proofErr w:type="gramStart"/>
      <w:r w:rsidRPr="00C96D05">
        <w:rPr>
          <w:sz w:val="28"/>
        </w:rPr>
        <w:t>газопроницаемости</w:t>
      </w:r>
      <w:proofErr w:type="gramEnd"/>
      <w:r w:rsidRPr="00C96D05">
        <w:rPr>
          <w:sz w:val="28"/>
        </w:rPr>
        <w:t xml:space="preserve"> порошковых образцов.</w:t>
      </w:r>
    </w:p>
    <w:p w:rsidR="00C96D05" w:rsidRDefault="00C96D05" w:rsidP="00C96D05">
      <w:pPr>
        <w:ind w:firstLine="709"/>
        <w:jc w:val="both"/>
        <w:rPr>
          <w:b/>
          <w:sz w:val="28"/>
        </w:rPr>
      </w:pPr>
    </w:p>
    <w:p w:rsidR="00BE372B" w:rsidRPr="00C96D05" w:rsidRDefault="00BE372B" w:rsidP="00C96D05">
      <w:pPr>
        <w:ind w:firstLine="709"/>
        <w:jc w:val="both"/>
        <w:rPr>
          <w:b/>
        </w:rPr>
      </w:pPr>
      <w:r w:rsidRPr="00C96D05">
        <w:rPr>
          <w:b/>
          <w:sz w:val="28"/>
        </w:rPr>
        <w:t xml:space="preserve">2.1.2 Моделирование упаковок и расчёт </w:t>
      </w:r>
      <w:proofErr w:type="gramStart"/>
      <w:r w:rsidRPr="00C96D05">
        <w:rPr>
          <w:b/>
          <w:sz w:val="28"/>
        </w:rPr>
        <w:t>оптимальной</w:t>
      </w:r>
      <w:proofErr w:type="gramEnd"/>
      <w:r w:rsidRPr="00C96D05">
        <w:rPr>
          <w:b/>
          <w:sz w:val="28"/>
        </w:rPr>
        <w:t xml:space="preserve"> гранулометрии</w:t>
      </w:r>
    </w:p>
    <w:p w:rsidR="00C96D05" w:rsidRDefault="00C96D05" w:rsidP="00C96D05">
      <w:pPr>
        <w:ind w:firstLine="709"/>
        <w:jc w:val="both"/>
        <w:rPr>
          <w:sz w:val="28"/>
        </w:rPr>
      </w:pPr>
    </w:p>
    <w:p w:rsidR="00BE372B" w:rsidRPr="00C96D05" w:rsidRDefault="00BE372B" w:rsidP="00C96D05">
      <w:pPr>
        <w:ind w:firstLine="709"/>
        <w:jc w:val="both"/>
        <w:rPr>
          <w:sz w:val="28"/>
        </w:rPr>
      </w:pPr>
      <w:r w:rsidRPr="00C96D05">
        <w:rPr>
          <w:sz w:val="28"/>
        </w:rPr>
        <w:t>Для изучения гранулометрического состава и проектирования бидисперсных плотных упаковок фракций клинкерного компонента использовался программный комплекс, основанный на модифицированном алгоритме DropAndRoll. Данный метод реализует принцип последовательного заполнения объёма с использованием сферических частиц, случайным образом размещаемых в заданной расчетной области. При этом положение каждой новой частицы выбирается с учётом столкновений и контактов с уже размещёнными элементами [85].</w:t>
      </w:r>
    </w:p>
    <w:p w:rsidR="00BE372B" w:rsidRDefault="00BE372B" w:rsidP="00C96D05">
      <w:pPr>
        <w:ind w:firstLine="709"/>
        <w:jc w:val="both"/>
      </w:pPr>
      <w:r w:rsidRPr="00C96D05">
        <w:rPr>
          <w:sz w:val="28"/>
        </w:rPr>
        <w:t>На входе алгоритма задаются геометрические параметры области моделирования, количество и характеристики частиц каждой фракции. По итогам моделирования формируется массив, включающий координаты центров всех сфер, их радиусы, а также индексы частиц, находящихся в контакте. Такой подход позволяет достичь оптимизации гранулометрического распределения в цементных системах, способствуя формированию плотной упаковки и более равномерному распределению компонентов по объему материала.</w:t>
      </w:r>
    </w:p>
    <w:p w:rsidR="00C96D05" w:rsidRDefault="00C96D05" w:rsidP="00C96D05">
      <w:pPr>
        <w:ind w:firstLine="709"/>
        <w:jc w:val="both"/>
        <w:rPr>
          <w:b/>
          <w:sz w:val="28"/>
        </w:rPr>
      </w:pPr>
    </w:p>
    <w:p w:rsidR="000078FF" w:rsidRPr="00C96D05" w:rsidRDefault="000078FF" w:rsidP="00C96D05">
      <w:pPr>
        <w:ind w:firstLine="709"/>
        <w:jc w:val="both"/>
        <w:rPr>
          <w:b/>
          <w:sz w:val="28"/>
        </w:rPr>
      </w:pPr>
      <w:r w:rsidRPr="00C96D05">
        <w:rPr>
          <w:b/>
          <w:sz w:val="28"/>
        </w:rPr>
        <w:t>2.1.3 Рентгенофазовый анализ</w:t>
      </w:r>
    </w:p>
    <w:p w:rsidR="00C96D05" w:rsidRDefault="00C96D05" w:rsidP="00C96D05">
      <w:pPr>
        <w:ind w:firstLine="709"/>
        <w:jc w:val="both"/>
        <w:rPr>
          <w:sz w:val="28"/>
        </w:rPr>
      </w:pPr>
    </w:p>
    <w:p w:rsidR="000078FF" w:rsidRPr="00C96D05" w:rsidRDefault="000078FF" w:rsidP="00C96D05">
      <w:pPr>
        <w:ind w:firstLine="709"/>
        <w:jc w:val="both"/>
        <w:rPr>
          <w:sz w:val="28"/>
        </w:rPr>
      </w:pPr>
      <w:r w:rsidRPr="00C96D05">
        <w:rPr>
          <w:sz w:val="28"/>
        </w:rPr>
        <w:t>Анализ фазового состава цементного камня, полученного с применением полидисперсного вяжущего, выполнялся методом рентгенофазового анализа (РФА) с использованием порошкового рентгеновского дифрактометра модели Proto AXRD Benchop. Оборудование оснащено системой с изменяемым радиусом гониометра, что позволяет варьировать настройки: 143 мм — для усиления интенсивности дифракционных линий, и 191 мм — для получения более чёткого разрешения пиков, включая реализацию методики GrazingIncidenceDiffraction (метод скользящего пучка).</w:t>
      </w:r>
    </w:p>
    <w:p w:rsidR="000078FF" w:rsidRPr="000078FF" w:rsidRDefault="000078FF" w:rsidP="00C96D05">
      <w:pPr>
        <w:ind w:firstLine="709"/>
        <w:jc w:val="both"/>
      </w:pPr>
      <w:r w:rsidRPr="00C96D05">
        <w:rPr>
          <w:sz w:val="28"/>
        </w:rPr>
        <w:t>Дифрактометр Proto AXRD Benchop обеспечивает характеристики, соответствующие уровню полноразмерных лабораторных приборов: пиковое разрешение до FWHM &lt; 0,04° 2θ и угловая точность измерений &lt; ± 0,02° 2θ в пределах полного диапазона углов. Перед анализом цементный камень измельчался до порошкообразного состояния. Полученные дифрактограммы обрабатывались в специализированном программном обеспечении для расшифровки и последующей идентификации фазовых компонентов [86].</w:t>
      </w:r>
    </w:p>
    <w:p w:rsidR="00C96D05" w:rsidRDefault="00C96D05" w:rsidP="00C96D05">
      <w:pPr>
        <w:ind w:firstLine="709"/>
        <w:jc w:val="both"/>
        <w:rPr>
          <w:b/>
          <w:sz w:val="28"/>
        </w:rPr>
      </w:pPr>
    </w:p>
    <w:p w:rsidR="005E378B" w:rsidRDefault="005E378B" w:rsidP="00C96D05">
      <w:pPr>
        <w:ind w:firstLine="709"/>
        <w:jc w:val="both"/>
        <w:rPr>
          <w:b/>
          <w:sz w:val="28"/>
        </w:rPr>
      </w:pPr>
    </w:p>
    <w:p w:rsidR="000078FF" w:rsidRPr="00C96D05" w:rsidRDefault="000078FF" w:rsidP="00C96D05">
      <w:pPr>
        <w:ind w:firstLine="709"/>
        <w:jc w:val="both"/>
        <w:rPr>
          <w:b/>
        </w:rPr>
      </w:pPr>
      <w:r w:rsidRPr="00C96D05">
        <w:rPr>
          <w:b/>
          <w:sz w:val="28"/>
        </w:rPr>
        <w:lastRenderedPageBreak/>
        <w:t>2.1.4 Исследование физико-механических характеристик бетонных образцов</w:t>
      </w:r>
    </w:p>
    <w:p w:rsidR="00C96D05" w:rsidRDefault="00C96D05" w:rsidP="00C96D05">
      <w:pPr>
        <w:ind w:firstLine="709"/>
        <w:jc w:val="both"/>
        <w:rPr>
          <w:sz w:val="28"/>
        </w:rPr>
      </w:pPr>
    </w:p>
    <w:p w:rsidR="000078FF" w:rsidRDefault="000078FF" w:rsidP="00C96D05">
      <w:pPr>
        <w:ind w:firstLine="709"/>
        <w:jc w:val="both"/>
      </w:pPr>
      <w:r w:rsidRPr="00C96D05">
        <w:rPr>
          <w:sz w:val="28"/>
        </w:rPr>
        <w:t>Для оценки прочностных характеристик литого модифицированного бетона применялась универсальная испытательная установка производства компании Controls S.p.A. (Италия), оснащённая одной рамой и обеспечивающая максимальную нагрузку до 200 МПа. Устройство предназначено для автоматизированного проведения испытаний образцов на сжатие, изгиб, косвенное растяжение и определения модуля упругости. Также установка позволяет выполнять испытания с контролем перемещения и напряжения, что делает возможным комплексную оценку различных типов строительных материалов в соответствии с требованиями нормативного документа [87].</w:t>
      </w:r>
    </w:p>
    <w:p w:rsidR="000078FF" w:rsidRDefault="000078FF" w:rsidP="00BD12CB">
      <w:pPr>
        <w:pStyle w:val="p2"/>
        <w:spacing w:before="0" w:beforeAutospacing="0" w:after="160" w:afterAutospacing="0" w:line="360" w:lineRule="auto"/>
        <w:ind w:firstLine="709"/>
        <w:jc w:val="center"/>
        <w:rPr>
          <w:sz w:val="28"/>
          <w:szCs w:val="28"/>
        </w:rPr>
      </w:pPr>
      <w:r w:rsidRPr="00957500">
        <w:rPr>
          <w:noProof/>
          <w:sz w:val="28"/>
          <w:szCs w:val="28"/>
        </w:rPr>
        <w:drawing>
          <wp:inline distT="0" distB="0" distL="0" distR="0">
            <wp:extent cx="3657600" cy="2369832"/>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59869" cy="2371302"/>
                    </a:xfrm>
                    <a:prstGeom prst="rect">
                      <a:avLst/>
                    </a:prstGeom>
                    <a:noFill/>
                  </pic:spPr>
                </pic:pic>
              </a:graphicData>
            </a:graphic>
          </wp:inline>
        </w:drawing>
      </w:r>
    </w:p>
    <w:p w:rsidR="000078FF" w:rsidRPr="006E3366" w:rsidRDefault="000078FF" w:rsidP="00664BD1">
      <w:pPr>
        <w:spacing w:line="360" w:lineRule="auto"/>
        <w:ind w:firstLine="709"/>
        <w:jc w:val="center"/>
        <w:rPr>
          <w:sz w:val="28"/>
          <w:szCs w:val="28"/>
        </w:rPr>
      </w:pPr>
      <w:r w:rsidRPr="006E3366">
        <w:rPr>
          <w:sz w:val="28"/>
          <w:szCs w:val="28"/>
        </w:rPr>
        <w:t>Рисунок 2.3 – Автоматическая исп</w:t>
      </w:r>
      <w:r>
        <w:rPr>
          <w:sz w:val="28"/>
          <w:szCs w:val="28"/>
        </w:rPr>
        <w:t>ытательная система Controls (</w:t>
      </w:r>
      <w:r>
        <w:rPr>
          <w:sz w:val="28"/>
          <w:szCs w:val="28"/>
          <w:lang w:val="en-US"/>
        </w:rPr>
        <w:t>Italy</w:t>
      </w:r>
      <w:r w:rsidRPr="006E3366">
        <w:rPr>
          <w:sz w:val="28"/>
          <w:szCs w:val="28"/>
        </w:rPr>
        <w:t>)</w:t>
      </w:r>
    </w:p>
    <w:p w:rsidR="008F5F1C" w:rsidRPr="00C96D05" w:rsidRDefault="008F5F1C" w:rsidP="00C96D05">
      <w:pPr>
        <w:ind w:firstLine="709"/>
        <w:jc w:val="both"/>
        <w:rPr>
          <w:sz w:val="28"/>
        </w:rPr>
      </w:pPr>
      <w:r w:rsidRPr="00C96D05">
        <w:rPr>
          <w:sz w:val="28"/>
        </w:rPr>
        <w:t>После завершения стандартного 28-дневного цикла твердения были изготовлены кубические модели размером 100 × 100 × 100 мм для оценки прочности на сжатие. Для каждого варианта бетонной смеси было подготовлено по три серии образцов. Процесс приготовления экспериментальных составов соответствовал общепринятым методикам и включал дозирование компонентов по массе и равномерное перемешивание до получения однородной структуры.</w:t>
      </w:r>
    </w:p>
    <w:p w:rsidR="003E7033" w:rsidRPr="00C96D05" w:rsidRDefault="003E7033" w:rsidP="00C96D05">
      <w:pPr>
        <w:ind w:firstLine="709"/>
        <w:jc w:val="both"/>
        <w:rPr>
          <w:sz w:val="28"/>
        </w:rPr>
      </w:pPr>
      <w:r w:rsidRPr="00C96D05">
        <w:rPr>
          <w:sz w:val="28"/>
        </w:rPr>
        <w:t>Перед началом механических испытаний образцы кубической формы закрепляются на основании пресса с помощью направляющих приспособлений для выверенного выравнивания по оси будущей нагрузки. Верхняя плита машины опускалась до соприкосновения с противоположной стороной испытуемого объекта, строго обеспечивая равномерный контакт и распределение давления по всей площади контакта. Мощность воздействия увеличивалась в строго охраняемом диапазоне (0,6 + 0,2) МПа/</w:t>
      </w:r>
      <w:proofErr w:type="gramStart"/>
      <w:r w:rsidRPr="00C96D05">
        <w:rPr>
          <w:sz w:val="28"/>
        </w:rPr>
        <w:t>с</w:t>
      </w:r>
      <w:proofErr w:type="gramEnd"/>
      <w:r w:rsidRPr="00C96D05">
        <w:rPr>
          <w:sz w:val="28"/>
        </w:rPr>
        <w:t>, без тряски, и продолжалась до ее снятия согласно установленному техническому регламенту [87].</w:t>
      </w:r>
    </w:p>
    <w:p w:rsidR="003E7033" w:rsidRPr="00C96D05" w:rsidRDefault="003E7033" w:rsidP="00C96D05">
      <w:pPr>
        <w:ind w:firstLine="709"/>
        <w:jc w:val="both"/>
        <w:rPr>
          <w:sz w:val="28"/>
        </w:rPr>
      </w:pPr>
      <w:r w:rsidRPr="00C96D05">
        <w:rPr>
          <w:sz w:val="28"/>
        </w:rPr>
        <w:lastRenderedPageBreak/>
        <w:t>Для анализа прочности на изгиб использовались призматические тела размерами 100х100х400 мм. Количество избираемых единиц регулировалось допустимой степенью внутрипартийной диспропорции. Каждому экземпляру был присвоен уникальный идентификационный номер. Геометрия была тщательно проверена: неровность торцов не превышала 0,001; Кривизна цилиндрических поверхностей в образцах на изгиб ограничивалась 0,2 мм; Перпендикулярность торцевых и опорных поверхностей сжатых цилиндров не превышала + 1 мм.</w:t>
      </w:r>
    </w:p>
    <w:p w:rsidR="003E7033" w:rsidRDefault="003E7033" w:rsidP="00C96D05">
      <w:pPr>
        <w:ind w:firstLine="709"/>
        <w:jc w:val="both"/>
      </w:pPr>
      <w:proofErr w:type="gramStart"/>
      <w:r w:rsidRPr="00C96D05">
        <w:rPr>
          <w:sz w:val="28"/>
        </w:rPr>
        <w:t>Кроме того, использовался испытательный стенд ZVICK серии Z010 Proline (см. рис. 2.4), оснащенный электромеханическим приводом и способный выдерживать нагрузку до 10 кН. Рабочая зона составляет 1045 мм (без захватов), максимальная скорость разгруженного автомобиля достигает 2000 мм/мин. Управление реализовано в виде адаптивного модуля, что позволяет точно настраивать динамику мощности в зависимости от механических свойств образцов.</w:t>
      </w:r>
      <w:proofErr w:type="gramEnd"/>
    </w:p>
    <w:p w:rsidR="000078FF" w:rsidRDefault="000078FF" w:rsidP="003E7033">
      <w:pPr>
        <w:pStyle w:val="p2"/>
        <w:spacing w:before="0" w:beforeAutospacing="0" w:after="160" w:afterAutospacing="0" w:line="360" w:lineRule="auto"/>
        <w:ind w:firstLine="709"/>
        <w:jc w:val="center"/>
        <w:rPr>
          <w:sz w:val="28"/>
          <w:szCs w:val="28"/>
        </w:rPr>
      </w:pPr>
      <w:r w:rsidRPr="00957500">
        <w:rPr>
          <w:rFonts w:eastAsia="Calibri"/>
          <w:noProof/>
          <w:sz w:val="28"/>
          <w:szCs w:val="28"/>
        </w:rPr>
        <w:drawing>
          <wp:inline distT="0" distB="0" distL="0" distR="0">
            <wp:extent cx="1837447" cy="2691860"/>
            <wp:effectExtent l="19050" t="0" r="0" b="0"/>
            <wp:docPr id="251" name="Рисунок 251" descr="https://innoscope.ru/netcat_files/multifile/324/36766/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nnoscope.ru/netcat_files/multifile/324/36766/aa.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38523" cy="2693437"/>
                    </a:xfrm>
                    <a:prstGeom prst="rect">
                      <a:avLst/>
                    </a:prstGeom>
                    <a:noFill/>
                    <a:ln>
                      <a:noFill/>
                    </a:ln>
                  </pic:spPr>
                </pic:pic>
              </a:graphicData>
            </a:graphic>
          </wp:inline>
        </w:drawing>
      </w:r>
    </w:p>
    <w:p w:rsidR="000078FF" w:rsidRPr="00001451" w:rsidRDefault="000078FF" w:rsidP="00664BD1">
      <w:pPr>
        <w:spacing w:line="360" w:lineRule="auto"/>
        <w:ind w:firstLine="709"/>
        <w:jc w:val="center"/>
        <w:rPr>
          <w:sz w:val="28"/>
          <w:szCs w:val="28"/>
        </w:rPr>
      </w:pPr>
      <w:r w:rsidRPr="00001451">
        <w:rPr>
          <w:sz w:val="28"/>
          <w:szCs w:val="28"/>
        </w:rPr>
        <w:t xml:space="preserve">Рисунок 2.4 – </w:t>
      </w:r>
      <w:proofErr w:type="gramStart"/>
      <w:r w:rsidRPr="00001451">
        <w:rPr>
          <w:sz w:val="28"/>
          <w:szCs w:val="28"/>
        </w:rPr>
        <w:t>Испытательная</w:t>
      </w:r>
      <w:proofErr w:type="gramEnd"/>
      <w:r w:rsidRPr="00001451">
        <w:rPr>
          <w:sz w:val="28"/>
          <w:szCs w:val="28"/>
        </w:rPr>
        <w:t xml:space="preserve"> машина</w:t>
      </w:r>
      <w:r>
        <w:rPr>
          <w:sz w:val="28"/>
          <w:szCs w:val="28"/>
        </w:rPr>
        <w:t>Zwick Z010 серии Proline</w:t>
      </w:r>
    </w:p>
    <w:p w:rsidR="000078FF" w:rsidRDefault="000078FF" w:rsidP="00C96D05">
      <w:pPr>
        <w:ind w:firstLine="709"/>
        <w:jc w:val="both"/>
      </w:pPr>
      <w:r w:rsidRPr="00C96D05">
        <w:rPr>
          <w:sz w:val="28"/>
        </w:rPr>
        <w:t>Нагружение призматических образцов осуществлялось до момента разрушения с контролируемым увеличением нагрузки, поддерживаемым на уровне (0,05±0,01) МПа/</w:t>
      </w:r>
      <w:proofErr w:type="gramStart"/>
      <w:r w:rsidRPr="00C96D05">
        <w:rPr>
          <w:sz w:val="28"/>
        </w:rPr>
        <w:t>с</w:t>
      </w:r>
      <w:proofErr w:type="gramEnd"/>
      <w:r w:rsidRPr="00C96D05">
        <w:rPr>
          <w:sz w:val="28"/>
        </w:rPr>
        <w:t xml:space="preserve">. </w:t>
      </w:r>
      <w:proofErr w:type="gramStart"/>
      <w:r w:rsidRPr="00C96D05">
        <w:rPr>
          <w:sz w:val="28"/>
        </w:rPr>
        <w:t>По</w:t>
      </w:r>
      <w:proofErr w:type="gramEnd"/>
      <w:r w:rsidRPr="00C96D05">
        <w:rPr>
          <w:sz w:val="28"/>
        </w:rPr>
        <w:t xml:space="preserve"> завершении испытательного цикла проводился анализ полученных данных и их последующая интерпретация. Расчёт прочности на растяжение при изгибе </w:t>
      </w:r>
      <m:oMath>
        <m:sSub>
          <m:sSubPr>
            <m:ctrlPr>
              <w:rPr>
                <w:rFonts w:ascii="Cambria Math" w:hAnsi="Cambria Math"/>
                <w:i/>
                <w:sz w:val="28"/>
              </w:rPr>
            </m:ctrlPr>
          </m:sSubPr>
          <m:e>
            <m:r>
              <w:rPr>
                <w:rFonts w:ascii="Cambria Math" w:hAnsi="Cambria Math"/>
                <w:sz w:val="28"/>
              </w:rPr>
              <m:t>R</m:t>
            </m:r>
          </m:e>
          <m:sub>
            <m:r>
              <w:rPr>
                <w:rFonts w:ascii="Cambria Math" w:hAnsi="Cambria Math"/>
                <w:sz w:val="28"/>
              </w:rPr>
              <m:t>tb</m:t>
            </m:r>
          </m:sub>
        </m:sSub>
      </m:oMath>
      <w:r w:rsidRPr="00C96D05">
        <w:rPr>
          <w:sz w:val="28"/>
        </w:rPr>
        <w:t>производился с округлением до сотых долей мегапаскаля на основании выражения (2.1):</w:t>
      </w:r>
    </w:p>
    <w:p w:rsidR="000078FF" w:rsidRPr="00001451" w:rsidRDefault="007B1D2B" w:rsidP="000078FF">
      <w:pPr>
        <w:spacing w:line="360" w:lineRule="auto"/>
        <w:jc w:val="center"/>
        <w:rPr>
          <w:iCs/>
          <w:sz w:val="28"/>
          <w:szCs w:val="28"/>
        </w:rPr>
      </w:pPr>
      <m:oMath>
        <m:sSub>
          <m:sSubPr>
            <m:ctrlPr>
              <w:rPr>
                <w:rFonts w:ascii="Cambria Math" w:hAnsi="Cambria Math"/>
                <w:iCs/>
                <w:sz w:val="28"/>
                <w:szCs w:val="28"/>
              </w:rPr>
            </m:ctrlPr>
          </m:sSubPr>
          <m:e>
            <m:r>
              <m:rPr>
                <m:sty m:val="p"/>
              </m:rPr>
              <w:rPr>
                <w:rFonts w:ascii="Cambria Math" w:hAnsi="Cambria Math"/>
                <w:sz w:val="28"/>
                <w:szCs w:val="28"/>
              </w:rPr>
              <m:t xml:space="preserve"> R</m:t>
            </m:r>
          </m:e>
          <m:sub>
            <m:r>
              <m:rPr>
                <m:sty m:val="p"/>
              </m:rPr>
              <w:rPr>
                <w:rFonts w:ascii="Cambria Math" w:hAnsi="Cambria Math"/>
                <w:sz w:val="28"/>
                <w:szCs w:val="28"/>
              </w:rPr>
              <m:t>tb</m:t>
            </m:r>
          </m:sub>
        </m:sSub>
        <m:r>
          <m:rPr>
            <m:sty m:val="p"/>
          </m:rPr>
          <w:rPr>
            <w:rFonts w:ascii="Cambria Math" w:hAnsi="Cambria Math"/>
            <w:sz w:val="28"/>
            <w:szCs w:val="28"/>
          </w:rPr>
          <m:t>=δ</m:t>
        </m:r>
        <m:f>
          <m:fPr>
            <m:ctrlPr>
              <w:rPr>
                <w:rFonts w:ascii="Cambria Math" w:hAnsi="Cambria Math"/>
                <w:iCs/>
                <w:sz w:val="28"/>
                <w:szCs w:val="28"/>
              </w:rPr>
            </m:ctrlPr>
          </m:fPr>
          <m:num>
            <m:r>
              <m:rPr>
                <m:sty m:val="p"/>
              </m:rPr>
              <w:rPr>
                <w:rFonts w:ascii="Cambria Math" w:hAnsi="Cambria Math"/>
                <w:sz w:val="28"/>
                <w:szCs w:val="28"/>
              </w:rPr>
              <m:t>Fl</m:t>
            </m:r>
          </m:num>
          <m:den>
            <m:r>
              <m:rPr>
                <m:sty m:val="p"/>
              </m:rPr>
              <w:rPr>
                <w:rFonts w:ascii="Cambria Math" w:hAnsi="Cambria Math"/>
                <w:sz w:val="28"/>
                <w:szCs w:val="28"/>
              </w:rPr>
              <m:t>a</m:t>
            </m:r>
            <m:sSup>
              <m:sSupPr>
                <m:ctrlPr>
                  <w:rPr>
                    <w:rFonts w:ascii="Cambria Math" w:hAnsi="Cambria Math"/>
                    <w:iCs/>
                    <w:sz w:val="28"/>
                    <w:szCs w:val="28"/>
                  </w:rPr>
                </m:ctrlPr>
              </m:sSupPr>
              <m:e>
                <m:r>
                  <m:rPr>
                    <m:sty m:val="p"/>
                  </m:rPr>
                  <w:rPr>
                    <w:rFonts w:ascii="Cambria Math" w:hAnsi="Cambria Math"/>
                    <w:sz w:val="28"/>
                    <w:szCs w:val="28"/>
                  </w:rPr>
                  <m:t>b</m:t>
                </m:r>
              </m:e>
              <m:sup>
                <m:r>
                  <m:rPr>
                    <m:sty m:val="p"/>
                  </m:rPr>
                  <w:rPr>
                    <w:rFonts w:ascii="Cambria Math" w:hAnsi="Cambria Math"/>
                    <w:sz w:val="28"/>
                    <w:szCs w:val="28"/>
                  </w:rPr>
                  <m:t>2</m:t>
                </m:r>
              </m:sup>
            </m:sSup>
          </m:den>
        </m:f>
        <m:sSub>
          <m:sSubPr>
            <m:ctrlPr>
              <w:rPr>
                <w:rFonts w:ascii="Cambria Math" w:hAnsi="Cambria Math"/>
                <w:iCs/>
                <w:sz w:val="28"/>
                <w:szCs w:val="28"/>
              </w:rPr>
            </m:ctrlPr>
          </m:sSubPr>
          <m:e>
            <m:r>
              <m:rPr>
                <m:sty m:val="p"/>
              </m:rPr>
              <w:rPr>
                <w:rFonts w:ascii="Cambria Math" w:hAnsi="Cambria Math"/>
                <w:sz w:val="28"/>
                <w:szCs w:val="28"/>
              </w:rPr>
              <m:t>K</m:t>
            </m:r>
          </m:e>
          <m:sub>
            <m:r>
              <m:rPr>
                <m:sty m:val="p"/>
              </m:rPr>
              <w:rPr>
                <w:rFonts w:ascii="Cambria Math" w:hAnsi="Cambria Math"/>
                <w:sz w:val="28"/>
                <w:szCs w:val="28"/>
              </w:rPr>
              <m:t>W</m:t>
            </m:r>
          </m:sub>
        </m:sSub>
        <m:r>
          <m:rPr>
            <m:sty m:val="p"/>
          </m:rPr>
          <w:rPr>
            <w:rFonts w:ascii="Cambria Math" w:hAnsi="Cambria Math"/>
            <w:sz w:val="28"/>
            <w:szCs w:val="28"/>
          </w:rPr>
          <m:t xml:space="preserve"> ,          </m:t>
        </m:r>
      </m:oMath>
      <w:r w:rsidR="000078FF" w:rsidRPr="00001451">
        <w:rPr>
          <w:iCs/>
          <w:sz w:val="28"/>
          <w:szCs w:val="28"/>
        </w:rPr>
        <w:t>(2.1)</w:t>
      </w:r>
    </w:p>
    <w:p w:rsidR="003E7033" w:rsidRPr="00C96D05" w:rsidRDefault="000078FF" w:rsidP="00C96D05">
      <w:pPr>
        <w:ind w:firstLine="709"/>
        <w:jc w:val="both"/>
        <w:rPr>
          <w:sz w:val="28"/>
        </w:rPr>
      </w:pPr>
      <w:r w:rsidRPr="00C96D05">
        <w:rPr>
          <w:sz w:val="28"/>
        </w:rPr>
        <w:t xml:space="preserve">где: </w:t>
      </w:r>
      <w:r w:rsidR="003E7033" w:rsidRPr="00C96D05">
        <w:rPr>
          <w:sz w:val="28"/>
        </w:rPr>
        <w:t>F — сила, вызывающая разрушение образца, выраженная в ньютонах;</w:t>
      </w:r>
    </w:p>
    <w:p w:rsidR="003E7033" w:rsidRPr="00C96D05" w:rsidRDefault="003E7033" w:rsidP="00C96D05">
      <w:pPr>
        <w:ind w:firstLine="709"/>
        <w:jc w:val="both"/>
        <w:rPr>
          <w:sz w:val="28"/>
        </w:rPr>
      </w:pPr>
      <w:r w:rsidRPr="00C96D05">
        <w:rPr>
          <w:sz w:val="28"/>
        </w:rPr>
        <w:lastRenderedPageBreak/>
        <w:t>a, b и l — параметры, соответствующие ширине, высоте и расстоянию между опорами призмы соответственно; все значения указаны в миллиметрах и необходимы для оценки прочности на изгиб;</w:t>
      </w:r>
    </w:p>
    <w:p w:rsidR="003E7033" w:rsidRPr="00C96D05" w:rsidRDefault="003E7033" w:rsidP="00C96D05">
      <w:pPr>
        <w:ind w:firstLine="709"/>
        <w:jc w:val="both"/>
        <w:rPr>
          <w:rFonts w:ascii="Helvetica" w:hAnsi="Helvetica"/>
          <w:color w:val="000000"/>
          <w:sz w:val="22"/>
          <w:szCs w:val="21"/>
        </w:rPr>
      </w:pPr>
      <w:r w:rsidRPr="00C96D05">
        <w:rPr>
          <w:rFonts w:ascii="Helvetica" w:hAnsi="Helvetica"/>
          <w:color w:val="000000"/>
          <w:sz w:val="22"/>
          <w:szCs w:val="21"/>
        </w:rPr>
        <w:t>δ</w:t>
      </w:r>
      <w:r w:rsidRPr="00C96D05">
        <w:rPr>
          <w:sz w:val="28"/>
        </w:rPr>
        <w:t>- масштабный поправочный коэффициент для преобразования полученной мощности в опорное значение, характерное для объектов контроля и стандартных размеров выборки;</w:t>
      </w:r>
    </w:p>
    <w:p w:rsidR="003E7033" w:rsidRPr="00C96D05" w:rsidRDefault="003E7033" w:rsidP="00C96D05">
      <w:pPr>
        <w:ind w:firstLine="709"/>
        <w:jc w:val="both"/>
        <w:rPr>
          <w:sz w:val="28"/>
        </w:rPr>
      </w:pPr>
      <w:r w:rsidRPr="00C96D05">
        <w:rPr>
          <w:sz w:val="28"/>
        </w:rPr>
        <w:t>K</w:t>
      </w:r>
      <w:r w:rsidRPr="00C96D05">
        <w:rPr>
          <w:sz w:val="28"/>
          <w:lang w:val="en-US"/>
        </w:rPr>
        <w:t>W</w:t>
      </w:r>
      <w:r w:rsidRPr="00C96D05">
        <w:rPr>
          <w:sz w:val="28"/>
        </w:rPr>
        <w:t xml:space="preserve"> - коэффициент, используемый только при работе с сетчатым бетоном для учета степени влажности при испытаниях; не включены в объем данного анализа.</w:t>
      </w:r>
    </w:p>
    <w:p w:rsidR="008F5F1C" w:rsidRPr="00C96D05" w:rsidRDefault="008F5F1C" w:rsidP="00C96D05">
      <w:pPr>
        <w:ind w:firstLine="709"/>
        <w:jc w:val="both"/>
        <w:rPr>
          <w:sz w:val="28"/>
        </w:rPr>
      </w:pPr>
      <w:r w:rsidRPr="00C96D05">
        <w:rPr>
          <w:sz w:val="28"/>
        </w:rPr>
        <w:t xml:space="preserve">Исследование показателей светостойкости в условиях </w:t>
      </w:r>
      <w:proofErr w:type="gramStart"/>
      <w:r w:rsidRPr="00C96D05">
        <w:rPr>
          <w:sz w:val="28"/>
        </w:rPr>
        <w:t>статического</w:t>
      </w:r>
      <w:proofErr w:type="gramEnd"/>
      <w:r w:rsidRPr="00C96D05">
        <w:rPr>
          <w:sz w:val="28"/>
        </w:rPr>
        <w:t xml:space="preserve"> нагружения проводилось на основании методических указаний [88]. Для этого использовались призматические образцы размером 100×100×400 мм. Это соответствует максимальному размеру фракции крупных единиц 10,0 мм. Для каждого состава бетона была сформирована серия из четырех образцов. Глубина предварительного надреза составила 25 мм, а ширина — 2 мм. В призматических конструкциях допускаются верхние срезы в соответствии с требованиями испытаний на несбалансированность типа 1.</w:t>
      </w:r>
    </w:p>
    <w:p w:rsidR="003E7033" w:rsidRDefault="008F5F1C" w:rsidP="00C96D05">
      <w:pPr>
        <w:ind w:firstLine="709"/>
        <w:jc w:val="both"/>
        <w:rPr>
          <w:sz w:val="28"/>
        </w:rPr>
      </w:pPr>
      <w:r w:rsidRPr="00C96D05">
        <w:rPr>
          <w:sz w:val="28"/>
        </w:rPr>
        <w:t xml:space="preserve">Экспериментальная часть исследования светостойкости проводилась на базе технической базы испытательного центра г. Санкт-Петербурга. </w:t>
      </w:r>
      <w:r w:rsidR="003E7033" w:rsidRPr="00C96D05">
        <w:rPr>
          <w:sz w:val="28"/>
        </w:rPr>
        <w:t>Основной технической платформой для испытаний стала сервогидравлическая система модели Advantest 9 (тип 50-c9843), наглядно представленная на схеме (рис. 2). 2.5). Все экспериментальные процедуры проводились при температуре 20 градусов Цельсия, с допустимым отклонением до +5 градусов. При этом относительная влажность воздуха в помещении не опускалась ниже 50%, что соответствует нормативным параметрам стандартной лабораторной среды.</w:t>
      </w:r>
    </w:p>
    <w:p w:rsidR="00C96D05" w:rsidRDefault="00C96D05" w:rsidP="00C96D05">
      <w:pPr>
        <w:ind w:firstLine="709"/>
        <w:jc w:val="both"/>
      </w:pPr>
    </w:p>
    <w:p w:rsidR="000078FF" w:rsidRDefault="000078FF" w:rsidP="00BD12CB">
      <w:pPr>
        <w:jc w:val="center"/>
        <w:rPr>
          <w:sz w:val="28"/>
          <w:szCs w:val="28"/>
        </w:rPr>
      </w:pPr>
      <w:r w:rsidRPr="00BD12CB">
        <w:rPr>
          <w:rFonts w:eastAsia="Calibri"/>
          <w:noProof/>
          <w:sz w:val="28"/>
          <w:szCs w:val="28"/>
        </w:rPr>
        <w:drawing>
          <wp:inline distT="0" distB="0" distL="0" distR="0">
            <wp:extent cx="2776858" cy="1835224"/>
            <wp:effectExtent l="0" t="0" r="0" b="0"/>
            <wp:docPr id="4" name="Рисунок 4" descr="https://iiesm.mgsu.ru/customer/Podrazdeleniya/sm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iesm.mgsu.ru/customer/Podrazdeleniya/smit.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20760" cy="1864239"/>
                    </a:xfrm>
                    <a:prstGeom prst="rect">
                      <a:avLst/>
                    </a:prstGeom>
                    <a:noFill/>
                    <a:ln>
                      <a:noFill/>
                    </a:ln>
                  </pic:spPr>
                </pic:pic>
              </a:graphicData>
            </a:graphic>
          </wp:inline>
        </w:drawing>
      </w:r>
    </w:p>
    <w:p w:rsidR="00BD12CB" w:rsidRDefault="00BD12CB" w:rsidP="00BD12CB">
      <w:pPr>
        <w:jc w:val="center"/>
        <w:rPr>
          <w:sz w:val="28"/>
          <w:szCs w:val="28"/>
        </w:rPr>
      </w:pPr>
    </w:p>
    <w:p w:rsidR="000078FF" w:rsidRPr="009A5FB6" w:rsidRDefault="000078FF" w:rsidP="00664BD1">
      <w:pPr>
        <w:spacing w:line="360" w:lineRule="auto"/>
        <w:ind w:firstLine="709"/>
        <w:jc w:val="center"/>
        <w:rPr>
          <w:sz w:val="28"/>
          <w:szCs w:val="28"/>
        </w:rPr>
      </w:pPr>
      <w:r w:rsidRPr="009A5FB6">
        <w:rPr>
          <w:sz w:val="28"/>
          <w:szCs w:val="28"/>
        </w:rPr>
        <w:t xml:space="preserve">Рисунок 2.5 </w:t>
      </w:r>
      <w:r w:rsidRPr="009A5FB6">
        <w:rPr>
          <w:spacing w:val="2"/>
          <w:sz w:val="28"/>
          <w:szCs w:val="28"/>
        </w:rPr>
        <w:t>–</w:t>
      </w:r>
      <w:r w:rsidRPr="009A5FB6">
        <w:rPr>
          <w:sz w:val="28"/>
          <w:szCs w:val="28"/>
        </w:rPr>
        <w:t>Сервогидравлическая система ADVANTEST 9 50-С9843</w:t>
      </w:r>
    </w:p>
    <w:p w:rsidR="000078FF" w:rsidRPr="000078FF" w:rsidRDefault="008F5F1C" w:rsidP="00C96D05">
      <w:pPr>
        <w:ind w:firstLine="709"/>
        <w:jc w:val="both"/>
      </w:pPr>
      <w:r w:rsidRPr="00C96D05">
        <w:rPr>
          <w:sz w:val="28"/>
        </w:rPr>
        <w:t>Линейные размеры образцов утверждены с погрешностью не более 1 мм. Смещения контролировались с точностью до 0,01 мм, а приложенные силы измерялись с допустимым отклонением менее 1% от максимальной приложенной силы в процессе испытания. Регулировка скорости загрузки осуществлялась путем регулировки перемещения верхней плиты пресса, а заданный диапазон скоростей варьировался от 0,02 до 0,2 мм/</w:t>
      </w:r>
      <w:proofErr w:type="gramStart"/>
      <w:r w:rsidRPr="00C96D05">
        <w:rPr>
          <w:sz w:val="28"/>
        </w:rPr>
        <w:t>с</w:t>
      </w:r>
      <w:proofErr w:type="gramEnd"/>
      <w:r w:rsidRPr="00C96D05">
        <w:rPr>
          <w:sz w:val="28"/>
        </w:rPr>
        <w:t xml:space="preserve">. </w:t>
      </w:r>
      <w:proofErr w:type="gramStart"/>
      <w:r w:rsidRPr="00C96D05">
        <w:rPr>
          <w:sz w:val="28"/>
        </w:rPr>
        <w:t>Общая</w:t>
      </w:r>
      <w:proofErr w:type="gramEnd"/>
      <w:r w:rsidRPr="00C96D05">
        <w:rPr>
          <w:sz w:val="28"/>
        </w:rPr>
        <w:t xml:space="preserve"> </w:t>
      </w:r>
      <w:r w:rsidRPr="00C96D05">
        <w:rPr>
          <w:sz w:val="28"/>
        </w:rPr>
        <w:lastRenderedPageBreak/>
        <w:t>продолжительность каждого цикла испытаний составляет не менее 1 минуты для обеспечения стабильности работы и минимизации влияния динамических факторов. При испытаниях на дисбаланс, проведенных на образцах категорий 1–4, непрерывная нагрузка прикладывалась до момента окончательного разрушения, т.е. полного раскола объекта на фрагменты</w:t>
      </w:r>
      <w:r w:rsidR="000078FF" w:rsidRPr="00C96D05">
        <w:rPr>
          <w:sz w:val="28"/>
        </w:rPr>
        <w:t>. В этот момент фиксировалось значение критического усилия, обозначаемого как F_c^*. Визуальное представление процесса на рисунке 2.6.</w:t>
      </w:r>
    </w:p>
    <w:p w:rsidR="000078FF" w:rsidRDefault="000078FF" w:rsidP="00664BD1">
      <w:pPr>
        <w:pStyle w:val="p2"/>
        <w:spacing w:before="0" w:beforeAutospacing="0" w:after="160" w:afterAutospacing="0" w:line="360" w:lineRule="auto"/>
        <w:ind w:firstLine="709"/>
        <w:jc w:val="center"/>
        <w:rPr>
          <w:sz w:val="28"/>
          <w:szCs w:val="28"/>
        </w:rPr>
      </w:pPr>
      <w:r>
        <w:rPr>
          <w:noProof/>
          <w:sz w:val="28"/>
          <w:szCs w:val="28"/>
        </w:rPr>
        <w:drawing>
          <wp:inline distT="0" distB="0" distL="0" distR="0">
            <wp:extent cx="3670833" cy="192401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767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77447" cy="1927481"/>
                    </a:xfrm>
                    <a:prstGeom prst="rect">
                      <a:avLst/>
                    </a:prstGeom>
                  </pic:spPr>
                </pic:pic>
              </a:graphicData>
            </a:graphic>
          </wp:inline>
        </w:drawing>
      </w:r>
    </w:p>
    <w:p w:rsidR="000078FF" w:rsidRPr="000078FF" w:rsidRDefault="000078FF" w:rsidP="00664BD1">
      <w:pPr>
        <w:spacing w:line="360" w:lineRule="auto"/>
        <w:ind w:firstLine="709"/>
        <w:jc w:val="center"/>
        <w:rPr>
          <w:color w:val="FF0000"/>
          <w:sz w:val="28"/>
          <w:szCs w:val="28"/>
        </w:rPr>
      </w:pPr>
      <w:r w:rsidRPr="00F27FE3">
        <w:rPr>
          <w:sz w:val="28"/>
          <w:szCs w:val="28"/>
        </w:rPr>
        <w:t xml:space="preserve">Рисунок 2.6 – Разделение образца-призмы на части </w:t>
      </w:r>
    </w:p>
    <w:p w:rsidR="003E7033" w:rsidRPr="003E7033" w:rsidRDefault="003E7033" w:rsidP="00C96D05">
      <w:pPr>
        <w:ind w:firstLine="709"/>
        <w:jc w:val="both"/>
      </w:pPr>
      <w:r w:rsidRPr="00C96D05">
        <w:rPr>
          <w:sz w:val="28"/>
        </w:rPr>
        <w:t>Оценка показателей светостойкости при испытаниях образцов типа 1 на дисбаланс проводилась с использованием соответствующей расчетной зависимости, учитывающей критическое состояние материала при максимальной нагрузке:</w:t>
      </w:r>
    </w:p>
    <w:p w:rsidR="000078FF" w:rsidRPr="00F27FE3" w:rsidRDefault="007B1D2B" w:rsidP="000078FF">
      <w:pPr>
        <w:shd w:val="clear" w:color="auto" w:fill="FFFFFF"/>
        <w:spacing w:line="360" w:lineRule="auto"/>
        <w:jc w:val="center"/>
        <w:textAlignment w:val="baseline"/>
        <w:rPr>
          <w:spacing w:val="2"/>
          <w:sz w:val="28"/>
          <w:szCs w:val="28"/>
        </w:rPr>
      </w:pPr>
      <m:oMath>
        <m:sSubSup>
          <m:sSubSupPr>
            <m:ctrlPr>
              <w:rPr>
                <w:rFonts w:ascii="Cambria Math" w:hAnsi="Cambria Math"/>
                <w:i/>
                <w:spacing w:val="2"/>
                <w:sz w:val="28"/>
                <w:szCs w:val="28"/>
              </w:rPr>
            </m:ctrlPr>
          </m:sSubSupPr>
          <m:e>
            <m:r>
              <w:rPr>
                <w:rFonts w:ascii="Cambria Math" w:hAnsi="Cambria Math"/>
                <w:spacing w:val="2"/>
                <w:sz w:val="28"/>
                <w:szCs w:val="28"/>
              </w:rPr>
              <m:t>K</m:t>
            </m:r>
          </m:e>
          <m:sub>
            <m:r>
              <w:rPr>
                <w:rFonts w:ascii="Cambria Math" w:hAnsi="Cambria Math"/>
                <w:spacing w:val="2"/>
                <w:sz w:val="28"/>
                <w:szCs w:val="28"/>
              </w:rPr>
              <m:t>c</m:t>
            </m:r>
          </m:sub>
          <m:sup>
            <m:r>
              <w:rPr>
                <w:rFonts w:ascii="Cambria Math" w:hAnsi="Cambria Math"/>
                <w:spacing w:val="2"/>
                <w:sz w:val="28"/>
                <w:szCs w:val="28"/>
              </w:rPr>
              <m:t>*</m:t>
            </m:r>
          </m:sup>
        </m:sSubSup>
        <m:r>
          <w:rPr>
            <w:rFonts w:ascii="Cambria Math" w:hAnsi="Cambria Math"/>
            <w:spacing w:val="2"/>
            <w:sz w:val="28"/>
            <w:szCs w:val="28"/>
          </w:rPr>
          <m:t>=</m:t>
        </m:r>
        <m:f>
          <m:fPr>
            <m:ctrlPr>
              <w:rPr>
                <w:rFonts w:ascii="Cambria Math" w:hAnsi="Cambria Math"/>
                <w:i/>
                <w:spacing w:val="2"/>
                <w:sz w:val="28"/>
                <w:szCs w:val="28"/>
              </w:rPr>
            </m:ctrlPr>
          </m:fPr>
          <m:num>
            <m:r>
              <w:rPr>
                <w:rFonts w:ascii="Cambria Math" w:hAnsi="Cambria Math"/>
                <w:spacing w:val="2"/>
                <w:sz w:val="28"/>
                <w:szCs w:val="28"/>
              </w:rPr>
              <m:t>3</m:t>
            </m:r>
            <m:sSubSup>
              <m:sSubSupPr>
                <m:ctrlPr>
                  <w:rPr>
                    <w:rFonts w:ascii="Cambria Math" w:hAnsi="Cambria Math"/>
                    <w:i/>
                    <w:spacing w:val="2"/>
                    <w:sz w:val="28"/>
                    <w:szCs w:val="28"/>
                  </w:rPr>
                </m:ctrlPr>
              </m:sSubSupPr>
              <m:e>
                <m:r>
                  <w:rPr>
                    <w:rFonts w:ascii="Cambria Math" w:hAnsi="Cambria Math"/>
                    <w:spacing w:val="2"/>
                    <w:sz w:val="28"/>
                    <w:szCs w:val="28"/>
                  </w:rPr>
                  <m:t>F</m:t>
                </m:r>
              </m:e>
              <m:sub>
                <m:r>
                  <w:rPr>
                    <w:rFonts w:ascii="Cambria Math" w:hAnsi="Cambria Math"/>
                    <w:spacing w:val="2"/>
                    <w:sz w:val="28"/>
                    <w:szCs w:val="28"/>
                  </w:rPr>
                  <m:t>c</m:t>
                </m:r>
              </m:sub>
              <m:sup>
                <m:r>
                  <w:rPr>
                    <w:rFonts w:ascii="Cambria Math" w:hAnsi="Cambria Math"/>
                    <w:spacing w:val="2"/>
                    <w:sz w:val="28"/>
                    <w:szCs w:val="28"/>
                  </w:rPr>
                  <m:t>*</m:t>
                </m:r>
              </m:sup>
            </m:sSubSup>
            <m:sSub>
              <m:sSubPr>
                <m:ctrlPr>
                  <w:rPr>
                    <w:rFonts w:ascii="Cambria Math" w:hAnsi="Cambria Math"/>
                    <w:i/>
                    <w:spacing w:val="2"/>
                    <w:sz w:val="28"/>
                    <w:szCs w:val="28"/>
                  </w:rPr>
                </m:ctrlPr>
              </m:sSubPr>
              <m:e>
                <m:r>
                  <w:rPr>
                    <w:rFonts w:ascii="Cambria Math" w:hAnsi="Cambria Math"/>
                    <w:spacing w:val="2"/>
                    <w:sz w:val="28"/>
                    <w:szCs w:val="28"/>
                  </w:rPr>
                  <m:t>L</m:t>
                </m:r>
              </m:e>
              <m:sub>
                <m:r>
                  <w:rPr>
                    <w:rFonts w:ascii="Cambria Math" w:hAnsi="Cambria Math"/>
                    <w:spacing w:val="2"/>
                    <w:sz w:val="28"/>
                    <w:szCs w:val="28"/>
                  </w:rPr>
                  <m:t>0</m:t>
                </m:r>
              </m:sub>
            </m:sSub>
          </m:num>
          <m:den>
            <m:r>
              <w:rPr>
                <w:rFonts w:ascii="Cambria Math" w:hAnsi="Cambria Math"/>
                <w:spacing w:val="2"/>
                <w:sz w:val="28"/>
                <w:szCs w:val="28"/>
              </w:rPr>
              <m:t>2</m:t>
            </m:r>
            <m:sSup>
              <m:sSupPr>
                <m:ctrlPr>
                  <w:rPr>
                    <w:rFonts w:ascii="Cambria Math" w:hAnsi="Cambria Math"/>
                    <w:i/>
                    <w:spacing w:val="2"/>
                    <w:sz w:val="28"/>
                    <w:szCs w:val="28"/>
                  </w:rPr>
                </m:ctrlPr>
              </m:sSupPr>
              <m:e>
                <m:r>
                  <w:rPr>
                    <w:rFonts w:ascii="Cambria Math" w:hAnsi="Cambria Math"/>
                    <w:spacing w:val="2"/>
                    <w:sz w:val="28"/>
                    <w:szCs w:val="28"/>
                  </w:rPr>
                  <m:t>b</m:t>
                </m:r>
              </m:e>
              <m:sup>
                <m:r>
                  <w:rPr>
                    <w:rFonts w:ascii="Cambria Math" w:hAnsi="Cambria Math"/>
                    <w:spacing w:val="2"/>
                    <w:sz w:val="28"/>
                    <w:szCs w:val="28"/>
                  </w:rPr>
                  <m:t>1/2</m:t>
                </m:r>
              </m:sup>
            </m:sSup>
            <m:r>
              <w:rPr>
                <w:rFonts w:ascii="Cambria Math" w:hAnsi="Cambria Math"/>
                <w:spacing w:val="2"/>
                <w:sz w:val="28"/>
                <w:szCs w:val="28"/>
              </w:rPr>
              <m:t xml:space="preserve"> t</m:t>
            </m:r>
          </m:den>
        </m:f>
        <m:rad>
          <m:radPr>
            <m:degHide m:val="1"/>
            <m:ctrlPr>
              <w:rPr>
                <w:rFonts w:ascii="Cambria Math" w:hAnsi="Cambria Math"/>
                <w:i/>
                <w:spacing w:val="2"/>
                <w:sz w:val="28"/>
                <w:szCs w:val="28"/>
              </w:rPr>
            </m:ctrlPr>
          </m:radPr>
          <m:deg/>
          <m:e>
            <m:sSub>
              <m:sSubPr>
                <m:ctrlPr>
                  <w:rPr>
                    <w:rFonts w:ascii="Cambria Math" w:hAnsi="Cambria Math"/>
                    <w:i/>
                    <w:spacing w:val="2"/>
                    <w:sz w:val="28"/>
                    <w:szCs w:val="28"/>
                  </w:rPr>
                </m:ctrlPr>
              </m:sSubPr>
              <m:e>
                <m:r>
                  <w:rPr>
                    <w:rFonts w:ascii="Cambria Math" w:hAnsi="Cambria Math"/>
                    <w:spacing w:val="2"/>
                    <w:sz w:val="28"/>
                    <w:szCs w:val="28"/>
                  </w:rPr>
                  <m:t>a</m:t>
                </m:r>
              </m:e>
              <m:sub>
                <m:r>
                  <w:rPr>
                    <w:rFonts w:ascii="Cambria Math" w:hAnsi="Cambria Math"/>
                    <w:spacing w:val="2"/>
                    <w:sz w:val="28"/>
                    <w:szCs w:val="28"/>
                  </w:rPr>
                  <m:t>0</m:t>
                </m:r>
              </m:sub>
            </m:sSub>
            <m:r>
              <w:rPr>
                <w:rFonts w:ascii="Cambria Math" w:hAnsi="Cambria Math"/>
                <w:spacing w:val="2"/>
                <w:sz w:val="28"/>
                <w:szCs w:val="28"/>
              </w:rPr>
              <m:t>/b</m:t>
            </m:r>
          </m:e>
        </m:rad>
        <m:r>
          <w:rPr>
            <w:rFonts w:ascii="Cambria Math" w:hAnsi="Cambria Math"/>
            <w:spacing w:val="2"/>
            <w:sz w:val="28"/>
            <w:szCs w:val="28"/>
          </w:rPr>
          <m:t xml:space="preserve"> (1,93-3,07λ+14,53</m:t>
        </m:r>
        <m:sSup>
          <m:sSupPr>
            <m:ctrlPr>
              <w:rPr>
                <w:rFonts w:ascii="Cambria Math" w:hAnsi="Cambria Math"/>
                <w:i/>
                <w:spacing w:val="2"/>
                <w:sz w:val="28"/>
                <w:szCs w:val="28"/>
              </w:rPr>
            </m:ctrlPr>
          </m:sSupPr>
          <m:e>
            <m:r>
              <w:rPr>
                <w:rFonts w:ascii="Cambria Math" w:hAnsi="Cambria Math"/>
                <w:spacing w:val="2"/>
                <w:sz w:val="28"/>
                <w:szCs w:val="28"/>
              </w:rPr>
              <m:t>λ</m:t>
            </m:r>
          </m:e>
          <m:sup>
            <m:r>
              <w:rPr>
                <w:rFonts w:ascii="Cambria Math" w:hAnsi="Cambria Math"/>
                <w:spacing w:val="2"/>
                <w:sz w:val="28"/>
                <w:szCs w:val="28"/>
              </w:rPr>
              <m:t>2</m:t>
            </m:r>
          </m:sup>
        </m:sSup>
        <m:r>
          <w:rPr>
            <w:rFonts w:ascii="Cambria Math" w:hAnsi="Cambria Math"/>
            <w:spacing w:val="2"/>
            <w:sz w:val="28"/>
            <w:szCs w:val="28"/>
          </w:rPr>
          <m:t>-25,11</m:t>
        </m:r>
        <m:sSup>
          <m:sSupPr>
            <m:ctrlPr>
              <w:rPr>
                <w:rFonts w:ascii="Cambria Math" w:hAnsi="Cambria Math"/>
                <w:i/>
                <w:spacing w:val="2"/>
                <w:sz w:val="28"/>
                <w:szCs w:val="28"/>
              </w:rPr>
            </m:ctrlPr>
          </m:sSupPr>
          <m:e>
            <m:r>
              <w:rPr>
                <w:rFonts w:ascii="Cambria Math" w:hAnsi="Cambria Math"/>
                <w:spacing w:val="2"/>
                <w:sz w:val="28"/>
                <w:szCs w:val="28"/>
              </w:rPr>
              <m:t>λ</m:t>
            </m:r>
          </m:e>
          <m:sup>
            <m:r>
              <w:rPr>
                <w:rFonts w:ascii="Cambria Math" w:hAnsi="Cambria Math"/>
                <w:spacing w:val="2"/>
                <w:sz w:val="28"/>
                <w:szCs w:val="28"/>
              </w:rPr>
              <m:t>3</m:t>
            </m:r>
          </m:sup>
        </m:sSup>
        <m:r>
          <w:rPr>
            <w:rFonts w:ascii="Cambria Math" w:hAnsi="Cambria Math"/>
            <w:spacing w:val="2"/>
            <w:sz w:val="28"/>
            <w:szCs w:val="28"/>
          </w:rPr>
          <m:t>+25,8</m:t>
        </m:r>
        <m:sSup>
          <m:sSupPr>
            <m:ctrlPr>
              <w:rPr>
                <w:rFonts w:ascii="Cambria Math" w:hAnsi="Cambria Math"/>
                <w:i/>
                <w:spacing w:val="2"/>
                <w:sz w:val="28"/>
                <w:szCs w:val="28"/>
              </w:rPr>
            </m:ctrlPr>
          </m:sSupPr>
          <m:e>
            <m:r>
              <w:rPr>
                <w:rFonts w:ascii="Cambria Math" w:hAnsi="Cambria Math"/>
                <w:spacing w:val="2"/>
                <w:sz w:val="28"/>
                <w:szCs w:val="28"/>
              </w:rPr>
              <m:t>λ</m:t>
            </m:r>
          </m:e>
          <m:sup>
            <m:r>
              <w:rPr>
                <w:rFonts w:ascii="Cambria Math" w:hAnsi="Cambria Math"/>
                <w:spacing w:val="2"/>
                <w:sz w:val="28"/>
                <w:szCs w:val="28"/>
              </w:rPr>
              <m:t>4</m:t>
            </m:r>
          </m:sup>
        </m:sSup>
        <m:r>
          <w:rPr>
            <w:rFonts w:ascii="Cambria Math" w:hAnsi="Cambria Math"/>
            <w:spacing w:val="2"/>
            <w:sz w:val="28"/>
            <w:szCs w:val="28"/>
          </w:rPr>
          <m:t>)</m:t>
        </m:r>
      </m:oMath>
      <w:r w:rsidR="000078FF" w:rsidRPr="00F27FE3">
        <w:rPr>
          <w:spacing w:val="2"/>
          <w:sz w:val="28"/>
          <w:szCs w:val="28"/>
        </w:rPr>
        <w:t>,          (2.2)</w:t>
      </w:r>
    </w:p>
    <w:p w:rsidR="003E7033" w:rsidRPr="003E7033" w:rsidRDefault="003E7033" w:rsidP="00C96D05">
      <w:pPr>
        <w:ind w:firstLine="709"/>
        <w:jc w:val="both"/>
      </w:pPr>
      <w:r w:rsidRPr="00C96D05">
        <w:rPr>
          <w:sz w:val="28"/>
        </w:rPr>
        <w:t xml:space="preserve">Где: </w:t>
      </w:r>
      <w:proofErr w:type="gramStart"/>
      <w:r w:rsidRPr="00C96D05">
        <w:rPr>
          <w:sz w:val="28"/>
        </w:rPr>
        <w:t>K</w:t>
      </w:r>
      <w:proofErr w:type="gramEnd"/>
      <w:r w:rsidRPr="00C96D05">
        <w:rPr>
          <w:sz w:val="28"/>
        </w:rPr>
        <w:t xml:space="preserve">с отражает критический коэффициент интенсивности напряжений в момент достижения предельной нагрузки, измеряемый в МПа×м⁰.⁵. Величина Fc* указывает на нагрузку, при которой в динамических условиях запускается рост магистральной трещины (в меганьютонах). Геометрические параметры b, t, L_0, L и D обозначают линейные размеры испытуемого тела (в метрах). Показатель a₀ характеризует длину исходного надреза, тогда как λ, </w:t>
      </w:r>
      <w:proofErr w:type="gramStart"/>
      <w:r w:rsidRPr="00C96D05">
        <w:rPr>
          <w:sz w:val="28"/>
        </w:rPr>
        <w:t>определяемая</w:t>
      </w:r>
      <w:proofErr w:type="gramEnd"/>
      <w:r w:rsidRPr="00C96D05">
        <w:rPr>
          <w:sz w:val="28"/>
        </w:rPr>
        <w:t xml:space="preserve"> как отношение a₀/b, представляет собой относительное значение этого параметра. Величина Kc* трактуется как условный коэффициент интенсивности напряжений, получаемый на основе введённых значений.</w:t>
      </w:r>
    </w:p>
    <w:p w:rsidR="005E378B" w:rsidRDefault="005E378B" w:rsidP="00C96D05">
      <w:pPr>
        <w:ind w:firstLine="709"/>
        <w:jc w:val="both"/>
        <w:rPr>
          <w:b/>
          <w:sz w:val="28"/>
        </w:rPr>
      </w:pPr>
    </w:p>
    <w:p w:rsidR="000078FF" w:rsidRPr="00C96D05" w:rsidRDefault="000078FF" w:rsidP="00C96D05">
      <w:pPr>
        <w:ind w:firstLine="709"/>
        <w:jc w:val="both"/>
        <w:rPr>
          <w:b/>
          <w:sz w:val="28"/>
        </w:rPr>
      </w:pPr>
      <w:r w:rsidRPr="00C96D05">
        <w:rPr>
          <w:b/>
          <w:sz w:val="28"/>
        </w:rPr>
        <w:t>2.1.5 Испытание литого модифицированного бетона на морозостойкость</w:t>
      </w:r>
    </w:p>
    <w:p w:rsidR="00C96D05" w:rsidRDefault="00C96D05" w:rsidP="00C96D05">
      <w:pPr>
        <w:ind w:firstLine="709"/>
        <w:jc w:val="both"/>
        <w:rPr>
          <w:sz w:val="28"/>
        </w:rPr>
      </w:pPr>
    </w:p>
    <w:p w:rsidR="003E7033" w:rsidRDefault="003E7033" w:rsidP="00C96D05">
      <w:pPr>
        <w:ind w:firstLine="709"/>
        <w:jc w:val="both"/>
      </w:pPr>
      <w:r w:rsidRPr="00C96D05">
        <w:rPr>
          <w:sz w:val="28"/>
        </w:rPr>
        <w:t xml:space="preserve">Оценка стойкости литого модифицированного бетона к циклическому замораживанию проводилась на основе метода, заключающегося в многократном попеременном воздействии низких и положительных температур на водонасыщенные образцы. Все этапы испытаний, включая регистрацию и интерпретацию результатов, проводились в строго регламентированных </w:t>
      </w:r>
      <w:r w:rsidRPr="00C96D05">
        <w:rPr>
          <w:sz w:val="28"/>
        </w:rPr>
        <w:lastRenderedPageBreak/>
        <w:t>условиях, соответствующих требованиям нормативных положений, изложенных в источнике [89].</w:t>
      </w:r>
      <w:r w:rsidR="008F5F1C" w:rsidRPr="00C96D05">
        <w:rPr>
          <w:sz w:val="28"/>
        </w:rPr>
        <w:t>В рамках эксперимента проводилось насыщение водой, замораживание проводилось в воздушной среде при температуре -18 ± 2</w:t>
      </w:r>
      <w:proofErr w:type="gramStart"/>
      <w:r w:rsidR="008F5F1C" w:rsidRPr="00C96D05">
        <w:rPr>
          <w:sz w:val="28"/>
        </w:rPr>
        <w:t xml:space="preserve"> °С</w:t>
      </w:r>
      <w:proofErr w:type="gramEnd"/>
      <w:r w:rsidR="008F5F1C" w:rsidRPr="00C96D05">
        <w:rPr>
          <w:sz w:val="28"/>
        </w:rPr>
        <w:t xml:space="preserve">, а процесс оттаивания проводился в водной среде при температуре 20 ± 2 °С. Марку бетона по морозостойкости определяют по результатам испытаний образцов-кубов с размерами стенок 100х100х100 мм. Каждая исследовательская группа состояла из шести контрольных образцов и 12 основных образцов. Первичные образцы погружались в воду перед началом цикла замораживания, тогда как контрольные образцы погружались поэтапно перед испытанием на прочность. Сначала их погружали на одну треть высоты на 24 часа, затем уровень воды поднимали до двух третей высоты и поддерживали в таком положении еще сутки, а затем уровень воды поднимали не менее чем на 20 мм выше верхней поверхности образца и насыщали в течение 48 часов. </w:t>
      </w:r>
      <w:r w:rsidRPr="00C96D05">
        <w:rPr>
          <w:sz w:val="28"/>
        </w:rPr>
        <w:t>Продолжительность одного полного цикла включала фазу замораживания продолжительностью не менее 2,5 часов, за которой следовал интервал оттаивания продолжительностью 2 + 0,5 часа. При появлении на поверхности испытуемых образцов признаков разрушения — отслаивания, трещин или появления сколов — такие образцы немедленно изымались из дальнейших экспериментов.</w:t>
      </w:r>
    </w:p>
    <w:p w:rsidR="00F5306D" w:rsidRDefault="00F5306D" w:rsidP="00C96D05">
      <w:pPr>
        <w:ind w:firstLine="709"/>
        <w:jc w:val="both"/>
        <w:rPr>
          <w:b/>
          <w:sz w:val="28"/>
        </w:rPr>
      </w:pPr>
    </w:p>
    <w:p w:rsidR="000078FF" w:rsidRPr="00C96D05" w:rsidRDefault="000078FF" w:rsidP="00C96D05">
      <w:pPr>
        <w:ind w:firstLine="709"/>
        <w:jc w:val="both"/>
        <w:rPr>
          <w:b/>
        </w:rPr>
      </w:pPr>
      <w:r w:rsidRPr="00C96D05">
        <w:rPr>
          <w:b/>
          <w:sz w:val="28"/>
        </w:rPr>
        <w:t>2.1.6 Определениеводопоглощения и водонепроницаемости бетона</w:t>
      </w:r>
    </w:p>
    <w:p w:rsidR="00F5306D" w:rsidRDefault="00F5306D" w:rsidP="00C96D05">
      <w:pPr>
        <w:ind w:firstLine="709"/>
        <w:jc w:val="both"/>
        <w:rPr>
          <w:sz w:val="28"/>
        </w:rPr>
      </w:pPr>
    </w:p>
    <w:p w:rsidR="003E7033" w:rsidRPr="00C96D05" w:rsidRDefault="008F5F1C" w:rsidP="00C96D05">
      <w:pPr>
        <w:ind w:firstLine="709"/>
        <w:jc w:val="both"/>
        <w:rPr>
          <w:sz w:val="28"/>
        </w:rPr>
      </w:pPr>
      <w:r w:rsidRPr="00C96D05">
        <w:rPr>
          <w:sz w:val="28"/>
        </w:rPr>
        <w:t xml:space="preserve">Оценка водостойкости проводилась методом «мокрого пятна» согласно требованиям стандарта [90]. Для этой цели использовалась цилиндрическая модель диаметром 150 мм и высотой 150 мм, которая была выбрана равной 20 мм с учетом максимального размера агрегата. </w:t>
      </w:r>
      <w:proofErr w:type="gramStart"/>
      <w:r w:rsidRPr="00C96D05">
        <w:rPr>
          <w:sz w:val="28"/>
        </w:rPr>
        <w:t xml:space="preserve">Образцы предварительно хранились в лаборатории в течение 1 дня, а затем помещались в обычную камеру для выдерживания при температуре 20±2 °C и относительной влажности 95±5%. </w:t>
      </w:r>
      <w:r w:rsidR="003E7033" w:rsidRPr="00C96D05">
        <w:rPr>
          <w:sz w:val="28"/>
        </w:rPr>
        <w:t>Применяемая схема нагружения предусматривала ступенчатое увеличение давления: интервал между ступенями составлял от 1 до 5 минут, шаг нагрузки – 0,2 МПа, время выдержки на каждой ступени достигало 12 часов.</w:t>
      </w:r>
      <w:proofErr w:type="gramEnd"/>
      <w:r w:rsidR="003E7033" w:rsidRPr="00C96D05">
        <w:rPr>
          <w:sz w:val="28"/>
        </w:rPr>
        <w:t xml:space="preserve"> Критерием оценки служило максимальное давление, зафиксированное в момент, когда вода переставала поступать за образцы. При этом не допускались даже самые малые следы фильтрации — капли и мокрые пятна. Окончательное значение водонепроницаемости определялось уровнем давления, при котором не менее четырех из шести испытанных объектов оставались полностью герметичными.</w:t>
      </w:r>
    </w:p>
    <w:p w:rsidR="003E7033" w:rsidRDefault="003E7033" w:rsidP="00C96D05">
      <w:pPr>
        <w:ind w:firstLine="709"/>
        <w:jc w:val="both"/>
      </w:pPr>
      <w:r w:rsidRPr="00C96D05">
        <w:rPr>
          <w:sz w:val="28"/>
        </w:rPr>
        <w:t>Анализ водопоглощения проводили по трехступенчатому методу измерений [91] с использованием образцов в виде кубиков размером 100х100х100 мм, размером до 20 мм, что соответствует верхнему пределу фракции наполнителя. Каждый образец полностью погружался в воду, температурный режим стабилизировался на уровне 20+2</w:t>
      </w:r>
      <w:proofErr w:type="gramStart"/>
      <w:r w:rsidRPr="00C96D05">
        <w:rPr>
          <w:sz w:val="28"/>
        </w:rPr>
        <w:t>°С</w:t>
      </w:r>
      <w:proofErr w:type="gramEnd"/>
      <w:r w:rsidRPr="00C96D05">
        <w:rPr>
          <w:sz w:val="28"/>
        </w:rPr>
        <w:t xml:space="preserve">, слой жидкости превышал верхнюю поверхность образца не менее чем на 50 мм. Объемная </w:t>
      </w:r>
      <w:r w:rsidRPr="00C96D05">
        <w:rPr>
          <w:sz w:val="28"/>
        </w:rPr>
        <w:lastRenderedPageBreak/>
        <w:t>фиксация проводилась ежедневно и прекращалась только в том случае, если два последовательных измерения показывали небольшую разницу. 0,1%. Величину объемного водопоглощения (</w:t>
      </w:r>
      <w:proofErr w:type="gramStart"/>
      <w:r w:rsidRPr="00C96D05">
        <w:rPr>
          <w:sz w:val="28"/>
        </w:rPr>
        <w:t>ВВ</w:t>
      </w:r>
      <w:proofErr w:type="gramEnd"/>
      <w:r w:rsidRPr="00C96D05">
        <w:rPr>
          <w:sz w:val="28"/>
        </w:rPr>
        <w:t>) рассчитывали по формуле (2.3), при этом погрешность метода не превышала установленного предела на 0,1%.</w:t>
      </w:r>
    </w:p>
    <w:p w:rsidR="003E7033" w:rsidRPr="003E7033" w:rsidRDefault="003E7033" w:rsidP="008F5F1C">
      <w:pPr>
        <w:spacing w:line="360" w:lineRule="auto"/>
        <w:ind w:left="2836" w:right="140"/>
        <w:jc w:val="center"/>
        <w:rPr>
          <w:sz w:val="28"/>
          <w:szCs w:val="28"/>
        </w:rPr>
      </w:pPr>
    </w:p>
    <w:p w:rsidR="000078FF" w:rsidRPr="00297C68" w:rsidRDefault="007B1D2B" w:rsidP="008F5F1C">
      <w:pPr>
        <w:spacing w:line="360" w:lineRule="auto"/>
        <w:ind w:left="2836" w:right="140"/>
        <w:jc w:val="center"/>
        <w:rPr>
          <w:sz w:val="28"/>
          <w:szCs w:val="28"/>
        </w:rPr>
      </w:pPr>
      <m:oMath>
        <m:sSub>
          <m:sSubPr>
            <m:ctrlPr>
              <w:rPr>
                <w:rFonts w:ascii="Cambria Math" w:hAnsi="Cambria Math"/>
                <w:i/>
                <w:sz w:val="28"/>
                <w:szCs w:val="28"/>
              </w:rPr>
            </m:ctrlPr>
          </m:sSubPr>
          <m:e>
            <m:r>
              <w:rPr>
                <w:rFonts w:ascii="Cambria Math" w:hAnsi="Cambria Math"/>
                <w:sz w:val="28"/>
                <w:szCs w:val="28"/>
              </w:rPr>
              <m:t xml:space="preserve"> W</m:t>
            </m:r>
          </m:e>
          <m:sub>
            <m:r>
              <w:rPr>
                <w:rFonts w:ascii="Cambria Math" w:hAnsi="Cambria Math"/>
                <w:sz w:val="28"/>
                <w:szCs w:val="28"/>
              </w:rPr>
              <m:t>м</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c</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в</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c</m:t>
                </m:r>
              </m:sub>
            </m:sSub>
          </m:den>
        </m:f>
        <m:r>
          <w:rPr>
            <w:rFonts w:ascii="Cambria Math" w:hAnsi="Cambria Math"/>
            <w:sz w:val="28"/>
            <w:szCs w:val="28"/>
          </w:rPr>
          <m:t>*100</m:t>
        </m:r>
      </m:oMath>
      <w:r w:rsidR="000078FF" w:rsidRPr="00297C68">
        <w:rPr>
          <w:sz w:val="28"/>
          <w:szCs w:val="28"/>
        </w:rPr>
        <w:t>,                                             (2.3)</w:t>
      </w:r>
    </w:p>
    <w:p w:rsidR="003E7033" w:rsidRPr="00F5306D" w:rsidRDefault="003E7033" w:rsidP="00F5306D">
      <w:pPr>
        <w:ind w:firstLine="709"/>
        <w:jc w:val="both"/>
        <w:rPr>
          <w:sz w:val="28"/>
        </w:rPr>
      </w:pPr>
      <w:r w:rsidRPr="00F5306D">
        <w:rPr>
          <w:sz w:val="28"/>
        </w:rPr>
        <w:t xml:space="preserve">Где: </w:t>
      </w:r>
      <w:proofErr w:type="gramStart"/>
      <w:r w:rsidRPr="00F5306D">
        <w:rPr>
          <w:sz w:val="28"/>
        </w:rPr>
        <w:t>W</w:t>
      </w:r>
      <w:proofErr w:type="gramEnd"/>
      <w:r w:rsidRPr="00F5306D">
        <w:rPr>
          <w:sz w:val="28"/>
        </w:rPr>
        <w:t>м – влагопоглощение образца по массе, %</w:t>
      </w:r>
    </w:p>
    <w:p w:rsidR="003E7033" w:rsidRPr="00F5306D" w:rsidRDefault="003E7033" w:rsidP="00F5306D">
      <w:pPr>
        <w:ind w:firstLine="709"/>
        <w:jc w:val="both"/>
        <w:rPr>
          <w:sz w:val="28"/>
        </w:rPr>
      </w:pPr>
      <w:r w:rsidRPr="00F5306D">
        <w:rPr>
          <w:sz w:val="28"/>
        </w:rPr>
        <w:t xml:space="preserve">mc – масса после сушки, </w:t>
      </w:r>
      <w:proofErr w:type="gramStart"/>
      <w:r w:rsidRPr="00F5306D">
        <w:rPr>
          <w:sz w:val="28"/>
        </w:rPr>
        <w:t>г</w:t>
      </w:r>
      <w:proofErr w:type="gramEnd"/>
    </w:p>
    <w:p w:rsidR="003E7033" w:rsidRPr="00F5306D" w:rsidRDefault="003E7033" w:rsidP="00F5306D">
      <w:pPr>
        <w:ind w:firstLine="709"/>
        <w:jc w:val="both"/>
        <w:rPr>
          <w:sz w:val="28"/>
        </w:rPr>
      </w:pPr>
      <w:proofErr w:type="gramStart"/>
      <w:r w:rsidRPr="00F5306D">
        <w:rPr>
          <w:sz w:val="28"/>
        </w:rPr>
        <w:t>m</w:t>
      </w:r>
      <w:proofErr w:type="gramEnd"/>
      <w:r w:rsidRPr="00F5306D">
        <w:rPr>
          <w:sz w:val="28"/>
        </w:rPr>
        <w:t>в – масса после насыщения водой, г.</w:t>
      </w:r>
    </w:p>
    <w:p w:rsidR="003E7033" w:rsidRDefault="003E7033" w:rsidP="00F5306D">
      <w:pPr>
        <w:ind w:firstLine="709"/>
        <w:jc w:val="both"/>
      </w:pPr>
      <w:r w:rsidRPr="00F5306D">
        <w:rPr>
          <w:sz w:val="28"/>
        </w:rPr>
        <w:t>Для расчета водопоглощения для каждой серии бетонных составов использовался средний результат, определяемый как среднее арифметическое отдельных измерений для каждого образца.</w:t>
      </w:r>
    </w:p>
    <w:p w:rsidR="00F5306D" w:rsidRDefault="00F5306D" w:rsidP="00F5306D">
      <w:pPr>
        <w:ind w:firstLine="709"/>
        <w:jc w:val="both"/>
        <w:rPr>
          <w:b/>
          <w:sz w:val="28"/>
        </w:rPr>
      </w:pPr>
    </w:p>
    <w:p w:rsidR="000078FF" w:rsidRPr="00F5306D" w:rsidRDefault="000078FF" w:rsidP="00F5306D">
      <w:pPr>
        <w:ind w:firstLine="709"/>
        <w:jc w:val="both"/>
        <w:rPr>
          <w:b/>
        </w:rPr>
      </w:pPr>
      <w:r w:rsidRPr="00F5306D">
        <w:rPr>
          <w:b/>
          <w:sz w:val="28"/>
        </w:rPr>
        <w:t>2.1.7 Определение коррозионной стойкости бетонных образцов</w:t>
      </w:r>
    </w:p>
    <w:p w:rsidR="00F5306D" w:rsidRDefault="00F5306D" w:rsidP="00F5306D">
      <w:pPr>
        <w:ind w:firstLine="709"/>
        <w:jc w:val="both"/>
        <w:rPr>
          <w:sz w:val="28"/>
        </w:rPr>
      </w:pPr>
    </w:p>
    <w:p w:rsidR="003E7033" w:rsidRPr="00F5306D" w:rsidRDefault="003E7033" w:rsidP="00F5306D">
      <w:pPr>
        <w:ind w:firstLine="709"/>
        <w:jc w:val="both"/>
        <w:rPr>
          <w:sz w:val="28"/>
        </w:rPr>
      </w:pPr>
      <w:r w:rsidRPr="00F5306D">
        <w:rPr>
          <w:sz w:val="28"/>
        </w:rPr>
        <w:t>В рамках методики, изложенной в [92], была реализована схема определения коррозионной стойкости образцов бетона путем сравнения изменения их свойств после хранения в агрессивной среде с параметрами контрольной серии в нейтральных условиях. Для каждой опытной группы планировалось подготовить три основных и три контрольных образца, выполненных в виде бетонных кубов со стороной 100 мм, в соответствии с ограничениями по размерам используемых заполнителей.</w:t>
      </w:r>
    </w:p>
    <w:p w:rsidR="003E7033" w:rsidRPr="00F5306D" w:rsidRDefault="003E7033" w:rsidP="00F5306D">
      <w:pPr>
        <w:ind w:firstLine="709"/>
        <w:jc w:val="both"/>
        <w:rPr>
          <w:sz w:val="28"/>
        </w:rPr>
      </w:pPr>
      <w:r w:rsidRPr="00F5306D">
        <w:rPr>
          <w:sz w:val="28"/>
        </w:rPr>
        <w:t>Экспериментальные процедуры начались после завершения стандартного 28-дневного периода отверждения. В качестве агрессивных компонентов были выбраны: 5%-ный раствор сульфата натрия (налсоокс), 3%-ный раствор хлорида натрия (NaCl), слабокислый 0,01 М раствор соляной кислоты (HCl) и очищенная вода. В качестве фоновой нейтральной среды использовалась бутилированная питьевая вода, регламентируемая ГОСТ 32220-2013.</w:t>
      </w:r>
    </w:p>
    <w:p w:rsidR="008F5F1C" w:rsidRPr="00F5306D" w:rsidRDefault="008F5F1C" w:rsidP="00F5306D">
      <w:pPr>
        <w:ind w:firstLine="709"/>
        <w:jc w:val="both"/>
        <w:rPr>
          <w:sz w:val="28"/>
        </w:rPr>
      </w:pPr>
      <w:r w:rsidRPr="00F5306D">
        <w:rPr>
          <w:sz w:val="28"/>
        </w:rPr>
        <w:t>Перед началом основного периода испытаний все образцы были предварительно высушены и проведены контрольные измерения. Кроме того, три контрольных образца каждой смеси были испытаны на прочность при сжатии и прочность на растяжение при изгибе. Основной образец погружали в соответствующий раствор таким образом, чтобы коррозионная среда могла обходить поверхность со всех сторон. Период технического обслуживания составил шесть месяцев, в течение которых осуществлялся постоянный контроль состояния бетонных конструкций.</w:t>
      </w:r>
    </w:p>
    <w:p w:rsidR="008F5F1C" w:rsidRDefault="008F5F1C" w:rsidP="00F5306D">
      <w:pPr>
        <w:ind w:firstLine="709"/>
        <w:jc w:val="both"/>
      </w:pPr>
      <w:r w:rsidRPr="00F5306D">
        <w:rPr>
          <w:sz w:val="28"/>
        </w:rPr>
        <w:t>Анализ результатов включал количественную идентификацию массы образцов до и после воздействия, что позволило оценить степень деградации материала. Потерю массы (Δm) рассчитывали</w:t>
      </w:r>
      <w:r w:rsidR="003E7033" w:rsidRPr="00F5306D">
        <w:rPr>
          <w:sz w:val="28"/>
        </w:rPr>
        <w:t>:</w:t>
      </w:r>
      <w:r w:rsidRPr="00F5306D">
        <w:rPr>
          <w:sz w:val="28"/>
        </w:rPr>
        <w:t xml:space="preserve"> (2.4).</w:t>
      </w:r>
    </w:p>
    <w:p w:rsidR="005E378B" w:rsidRDefault="005E378B" w:rsidP="008F5F1C">
      <w:pPr>
        <w:spacing w:line="360" w:lineRule="auto"/>
        <w:ind w:left="2836" w:firstLine="709"/>
        <w:jc w:val="center"/>
        <w:rPr>
          <w:sz w:val="28"/>
          <w:szCs w:val="28"/>
        </w:rPr>
      </w:pPr>
    </w:p>
    <w:p w:rsidR="000078FF" w:rsidRPr="00297C68" w:rsidRDefault="000078FF" w:rsidP="008F5F1C">
      <w:pPr>
        <w:spacing w:line="360" w:lineRule="auto"/>
        <w:ind w:left="2836" w:firstLine="709"/>
        <w:jc w:val="center"/>
        <w:rPr>
          <w:sz w:val="28"/>
          <w:szCs w:val="28"/>
        </w:rPr>
      </w:pPr>
      <m:oMath>
        <m:r>
          <m:rPr>
            <m:sty m:val="p"/>
          </m:rPr>
          <w:rPr>
            <w:rFonts w:ascii="Cambria Math" w:hAnsi="Cambria Math"/>
            <w:sz w:val="28"/>
            <w:szCs w:val="28"/>
          </w:rPr>
          <w:lastRenderedPageBreak/>
          <m:t>Δm=</m:t>
        </m:r>
        <m:f>
          <m:fPr>
            <m:ctrlPr>
              <w:rPr>
                <w:rFonts w:ascii="Cambria Math" w:hAnsi="Cambria Math"/>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2</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1</m:t>
                </m:r>
              </m:sub>
            </m:sSub>
          </m:den>
        </m:f>
        <m:r>
          <w:rPr>
            <w:rFonts w:ascii="Cambria Math" w:hAnsi="Cambria Math"/>
            <w:sz w:val="28"/>
            <w:szCs w:val="28"/>
          </w:rPr>
          <m:t>×100 %,</m:t>
        </m:r>
      </m:oMath>
      <w:r w:rsidRPr="00297C68">
        <w:rPr>
          <w:sz w:val="28"/>
          <w:szCs w:val="28"/>
        </w:rPr>
        <w:t xml:space="preserve">                                    (2.4)</w:t>
      </w:r>
    </w:p>
    <w:p w:rsidR="003E7033" w:rsidRPr="00F5306D" w:rsidRDefault="003E7033" w:rsidP="00F5306D">
      <w:pPr>
        <w:ind w:firstLine="709"/>
        <w:jc w:val="both"/>
        <w:rPr>
          <w:sz w:val="28"/>
        </w:rPr>
      </w:pPr>
      <w:r w:rsidRPr="00F5306D">
        <w:rPr>
          <w:sz w:val="28"/>
        </w:rPr>
        <w:t>Где: Δm — процентное уменьшение массы исследуемых образцов;</w:t>
      </w:r>
    </w:p>
    <w:p w:rsidR="003E7033" w:rsidRPr="00F5306D" w:rsidRDefault="003E7033" w:rsidP="00F5306D">
      <w:pPr>
        <w:ind w:firstLine="709"/>
        <w:jc w:val="both"/>
        <w:rPr>
          <w:sz w:val="28"/>
        </w:rPr>
      </w:pPr>
      <w:r w:rsidRPr="00F5306D">
        <w:rPr>
          <w:sz w:val="28"/>
        </w:rPr>
        <w:t xml:space="preserve">m₁ — масса образца перед началом воздействия, </w:t>
      </w:r>
      <w:proofErr w:type="gramStart"/>
      <w:r w:rsidRPr="00F5306D">
        <w:rPr>
          <w:sz w:val="28"/>
        </w:rPr>
        <w:t>г</w:t>
      </w:r>
      <w:proofErr w:type="gramEnd"/>
      <w:r w:rsidRPr="00F5306D">
        <w:rPr>
          <w:sz w:val="28"/>
        </w:rPr>
        <w:t>;</w:t>
      </w:r>
    </w:p>
    <w:p w:rsidR="003E7033" w:rsidRPr="003E7033" w:rsidRDefault="003E7033" w:rsidP="00F5306D">
      <w:pPr>
        <w:ind w:firstLine="709"/>
        <w:jc w:val="both"/>
      </w:pPr>
      <w:r w:rsidRPr="00F5306D">
        <w:rPr>
          <w:sz w:val="28"/>
        </w:rPr>
        <w:t xml:space="preserve">m₂ — масса образца по завершении испытаний, </w:t>
      </w:r>
      <w:proofErr w:type="gramStart"/>
      <w:r w:rsidRPr="00F5306D">
        <w:rPr>
          <w:sz w:val="28"/>
        </w:rPr>
        <w:t>г</w:t>
      </w:r>
      <w:proofErr w:type="gramEnd"/>
      <w:r w:rsidRPr="00F5306D">
        <w:rPr>
          <w:sz w:val="28"/>
        </w:rPr>
        <w:t>.</w:t>
      </w:r>
    </w:p>
    <w:p w:rsidR="003E7033" w:rsidRDefault="003E7033" w:rsidP="000078FF">
      <w:pPr>
        <w:spacing w:line="360" w:lineRule="auto"/>
        <w:ind w:firstLine="709"/>
        <w:jc w:val="both"/>
        <w:rPr>
          <w:sz w:val="28"/>
          <w:szCs w:val="28"/>
        </w:rPr>
      </w:pPr>
    </w:p>
    <w:p w:rsidR="003E7033" w:rsidRPr="003E7033" w:rsidRDefault="003E7033" w:rsidP="00F5306D">
      <w:pPr>
        <w:ind w:firstLine="709"/>
        <w:jc w:val="both"/>
      </w:pPr>
      <w:r w:rsidRPr="00F5306D">
        <w:rPr>
          <w:sz w:val="28"/>
        </w:rPr>
        <w:t>Далее по ходу исследования необходимо было определить, каким образом изменяются показатели предельной прочности на сжатие (ΔR, %) и растяжение при изгибе (ΔR_tb, %). Для этого использовались аналитические зависимости, представленные в формулах (2.5) и (2.6).</w:t>
      </w:r>
    </w:p>
    <w:p w:rsidR="003E7033" w:rsidRPr="003E7033" w:rsidRDefault="003E7033" w:rsidP="000078FF">
      <w:pPr>
        <w:spacing w:line="360" w:lineRule="auto"/>
        <w:ind w:firstLine="709"/>
        <w:jc w:val="both"/>
        <w:rPr>
          <w:sz w:val="28"/>
          <w:szCs w:val="28"/>
        </w:rPr>
      </w:pPr>
    </w:p>
    <w:p w:rsidR="000078FF" w:rsidRPr="00297C68" w:rsidRDefault="000078FF" w:rsidP="000078FF">
      <w:pPr>
        <w:spacing w:line="360" w:lineRule="auto"/>
        <w:ind w:left="2836" w:firstLine="709"/>
        <w:jc w:val="center"/>
        <w:rPr>
          <w:sz w:val="28"/>
          <w:szCs w:val="28"/>
        </w:rPr>
      </w:pPr>
      <m:oMath>
        <m:r>
          <m:rPr>
            <m:sty m:val="p"/>
          </m:rPr>
          <w:rPr>
            <w:rFonts w:ascii="Cambria Math" w:hAnsi="Cambria Math"/>
            <w:sz w:val="28"/>
            <w:szCs w:val="28"/>
          </w:rPr>
          <m:t>ΔR=</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2</m:t>
                </m:r>
              </m:sub>
            </m:sSub>
          </m:num>
          <m:den>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1</m:t>
                </m:r>
              </m:sub>
            </m:sSub>
          </m:den>
        </m:f>
        <m:r>
          <w:rPr>
            <w:rFonts w:ascii="Cambria Math" w:hAnsi="Cambria Math"/>
            <w:sz w:val="28"/>
            <w:szCs w:val="28"/>
          </w:rPr>
          <m:t>×100 %,</m:t>
        </m:r>
      </m:oMath>
      <w:r w:rsidRPr="00297C68">
        <w:rPr>
          <w:sz w:val="28"/>
          <w:szCs w:val="28"/>
        </w:rPr>
        <w:t xml:space="preserve">                                      (2.5)</w:t>
      </w:r>
    </w:p>
    <w:p w:rsidR="003E7033" w:rsidRPr="00F5306D" w:rsidRDefault="003E7033" w:rsidP="00F5306D">
      <w:pPr>
        <w:ind w:firstLine="709"/>
        <w:jc w:val="both"/>
        <w:rPr>
          <w:sz w:val="28"/>
        </w:rPr>
      </w:pPr>
      <w:r w:rsidRPr="00F5306D">
        <w:rPr>
          <w:sz w:val="28"/>
        </w:rPr>
        <w:t>где: ΔR — относительное снижение прочности при сжатии</w:t>
      </w:r>
      <w:proofErr w:type="gramStart"/>
      <w:r w:rsidRPr="00F5306D">
        <w:rPr>
          <w:sz w:val="28"/>
        </w:rPr>
        <w:t>, %;</w:t>
      </w:r>
      <w:proofErr w:type="gramEnd"/>
    </w:p>
    <w:p w:rsidR="003E7033" w:rsidRPr="00F5306D" w:rsidRDefault="003E7033" w:rsidP="00F5306D">
      <w:pPr>
        <w:ind w:firstLine="709"/>
        <w:jc w:val="both"/>
        <w:rPr>
          <w:sz w:val="28"/>
        </w:rPr>
      </w:pPr>
      <w:r w:rsidRPr="00F5306D">
        <w:rPr>
          <w:sz w:val="28"/>
        </w:rPr>
        <w:t>R₁ — прочность на сжатие контрольных экземпляров до начала воздействия, МПа;</w:t>
      </w:r>
    </w:p>
    <w:p w:rsidR="003E7033" w:rsidRPr="003E7033" w:rsidRDefault="003E7033" w:rsidP="00F5306D">
      <w:pPr>
        <w:ind w:firstLine="709"/>
        <w:jc w:val="both"/>
      </w:pPr>
      <w:r w:rsidRPr="00F5306D">
        <w:rPr>
          <w:sz w:val="28"/>
        </w:rPr>
        <w:t>R₂ — прочность на сжатие испытуемых образцов после завершения воздействия, МПа.</w:t>
      </w:r>
    </w:p>
    <w:p w:rsidR="000078FF" w:rsidRPr="00297C68" w:rsidRDefault="000078FF" w:rsidP="000078FF">
      <w:pPr>
        <w:spacing w:line="360" w:lineRule="auto"/>
        <w:rPr>
          <w:sz w:val="28"/>
          <w:szCs w:val="28"/>
        </w:rPr>
      </w:pPr>
      <w:r w:rsidRPr="00297C68">
        <w:rPr>
          <w:sz w:val="28"/>
          <w:szCs w:val="28"/>
        </w:rPr>
        <w:tab/>
      </w:r>
      <m:oMath>
        <m:r>
          <m:rPr>
            <m:sty m:val="p"/>
          </m:rPr>
          <w:rPr>
            <w:rFonts w:ascii="Cambria Math" w:hAnsi="Cambria Math"/>
            <w:sz w:val="28"/>
            <w:szCs w:val="28"/>
          </w:rPr>
          <m:t>Δ</m:t>
        </m:r>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tb</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1 tb</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2 tb</m:t>
                </m:r>
              </m:sub>
            </m:sSub>
          </m:num>
          <m:den>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1 tb</m:t>
                </m:r>
              </m:sub>
            </m:sSub>
          </m:den>
        </m:f>
        <m:r>
          <w:rPr>
            <w:rFonts w:ascii="Cambria Math" w:hAnsi="Cambria Math"/>
            <w:sz w:val="28"/>
            <w:szCs w:val="28"/>
          </w:rPr>
          <m:t>×100 %,</m:t>
        </m:r>
      </m:oMath>
      <w:r w:rsidRPr="00297C68">
        <w:rPr>
          <w:sz w:val="28"/>
          <w:szCs w:val="28"/>
        </w:rPr>
        <w:t xml:space="preserve">  (2.6)</w:t>
      </w:r>
    </w:p>
    <w:p w:rsidR="003E7033" w:rsidRPr="00F5306D" w:rsidRDefault="003E7033" w:rsidP="00F5306D">
      <w:pPr>
        <w:ind w:firstLine="709"/>
        <w:jc w:val="both"/>
        <w:rPr>
          <w:sz w:val="28"/>
        </w:rPr>
      </w:pPr>
      <w:r w:rsidRPr="00F5306D">
        <w:rPr>
          <w:sz w:val="28"/>
        </w:rPr>
        <w:t>где: ΔR_tb — относительное отклонение прочности на изгиб при растяжении</w:t>
      </w:r>
      <w:proofErr w:type="gramStart"/>
      <w:r w:rsidRPr="00F5306D">
        <w:rPr>
          <w:sz w:val="28"/>
        </w:rPr>
        <w:t>, %;</w:t>
      </w:r>
      <w:proofErr w:type="gramEnd"/>
    </w:p>
    <w:p w:rsidR="003E7033" w:rsidRPr="00F5306D" w:rsidRDefault="003E7033" w:rsidP="00F5306D">
      <w:pPr>
        <w:ind w:firstLine="709"/>
        <w:jc w:val="both"/>
        <w:rPr>
          <w:sz w:val="28"/>
        </w:rPr>
      </w:pPr>
      <w:r w:rsidRPr="00F5306D">
        <w:rPr>
          <w:sz w:val="28"/>
        </w:rPr>
        <w:t>R₁_tb — предельное значение прочности на изгиб контрольной группы до начала испытаний, МПа;</w:t>
      </w:r>
    </w:p>
    <w:p w:rsidR="003E7033" w:rsidRPr="003E7033" w:rsidRDefault="003E7033" w:rsidP="00F5306D">
      <w:pPr>
        <w:ind w:firstLine="709"/>
        <w:jc w:val="both"/>
      </w:pPr>
      <w:r w:rsidRPr="00F5306D">
        <w:rPr>
          <w:sz w:val="28"/>
        </w:rPr>
        <w:t>R₂_tb — соответствующий показатель для основной серии после завершения испытательного цикла, МПа.</w:t>
      </w:r>
    </w:p>
    <w:p w:rsidR="00F5306D" w:rsidRDefault="00F5306D" w:rsidP="00F5306D">
      <w:pPr>
        <w:ind w:firstLine="709"/>
        <w:jc w:val="both"/>
        <w:rPr>
          <w:b/>
          <w:sz w:val="28"/>
        </w:rPr>
      </w:pPr>
    </w:p>
    <w:p w:rsidR="000078FF" w:rsidRPr="00F5306D" w:rsidRDefault="000078FF" w:rsidP="00F5306D">
      <w:pPr>
        <w:ind w:firstLine="709"/>
        <w:jc w:val="both"/>
        <w:rPr>
          <w:b/>
          <w:sz w:val="28"/>
        </w:rPr>
      </w:pPr>
      <w:r w:rsidRPr="00F5306D">
        <w:rPr>
          <w:b/>
          <w:sz w:val="28"/>
        </w:rPr>
        <w:t>2.2</w:t>
      </w:r>
      <w:r w:rsidR="009B22CA">
        <w:rPr>
          <w:b/>
          <w:sz w:val="28"/>
          <w:lang w:val="kk-KZ"/>
        </w:rPr>
        <w:t xml:space="preserve"> </w:t>
      </w:r>
      <w:r w:rsidRPr="00F5306D">
        <w:rPr>
          <w:b/>
          <w:sz w:val="28"/>
        </w:rPr>
        <w:t xml:space="preserve">Классификация исходных материалов                                                        </w:t>
      </w:r>
    </w:p>
    <w:p w:rsidR="00F5306D" w:rsidRDefault="00F5306D" w:rsidP="00F5306D">
      <w:pPr>
        <w:ind w:firstLine="709"/>
        <w:jc w:val="both"/>
        <w:rPr>
          <w:b/>
          <w:sz w:val="28"/>
        </w:rPr>
      </w:pPr>
    </w:p>
    <w:p w:rsidR="000078FF" w:rsidRPr="00F5306D" w:rsidRDefault="000078FF" w:rsidP="00F5306D">
      <w:pPr>
        <w:ind w:firstLine="709"/>
        <w:jc w:val="both"/>
        <w:rPr>
          <w:b/>
          <w:sz w:val="28"/>
        </w:rPr>
      </w:pPr>
      <w:r w:rsidRPr="00F5306D">
        <w:rPr>
          <w:b/>
          <w:sz w:val="28"/>
        </w:rPr>
        <w:t xml:space="preserve">2.2.1 </w:t>
      </w:r>
      <w:r w:rsidRPr="00F5306D">
        <w:rPr>
          <w:b/>
          <w:sz w:val="28"/>
        </w:rPr>
        <w:tab/>
        <w:t xml:space="preserve">Портландцементный клинкерный компонент                                            </w:t>
      </w:r>
    </w:p>
    <w:p w:rsidR="00F5306D" w:rsidRDefault="00F5306D" w:rsidP="00F5306D">
      <w:pPr>
        <w:ind w:firstLine="709"/>
        <w:jc w:val="both"/>
        <w:rPr>
          <w:sz w:val="28"/>
        </w:rPr>
      </w:pPr>
    </w:p>
    <w:p w:rsidR="000078FF" w:rsidRPr="00F5306D" w:rsidRDefault="008F5F1C" w:rsidP="00F5306D">
      <w:pPr>
        <w:ind w:firstLine="709"/>
        <w:jc w:val="both"/>
        <w:rPr>
          <w:sz w:val="28"/>
        </w:rPr>
      </w:pPr>
      <w:r w:rsidRPr="00F5306D">
        <w:rPr>
          <w:sz w:val="28"/>
        </w:rPr>
        <w:t xml:space="preserve">В рамках исследования использовались портландцемент марки I 42,5 Н ЦЕМ и клинкер производства ТОО «Стандарт Цемент» (г. Шымкент, Республика Казахстан), </w:t>
      </w:r>
      <w:proofErr w:type="gramStart"/>
      <w:r w:rsidRPr="00F5306D">
        <w:rPr>
          <w:sz w:val="28"/>
        </w:rPr>
        <w:t>свойства</w:t>
      </w:r>
      <w:proofErr w:type="gramEnd"/>
      <w:r w:rsidRPr="00F5306D">
        <w:rPr>
          <w:sz w:val="28"/>
        </w:rPr>
        <w:t xml:space="preserve"> которых соответствуют требованиям, установленным в нормативном документе [93]. Было проведено несколько лабораторных испытаний, чтобы убедиться, что используемый портландцементный клинкер соответствует заявленным стандартам. Анализ химического состава клинкера [94,95] проводился по указанным методикам. Для оценки количественного состава основных силикатных фаз, таких как тройной силикат кальция (C3S) и двойной силикат кальция (C2S), были использованы следующие зависимости, рассчитанные на основе массовых соотношений оксидов:</w:t>
      </w:r>
      <w:r w:rsidR="000078FF" w:rsidRPr="00F5306D">
        <w:rPr>
          <w:sz w:val="28"/>
        </w:rPr>
        <w:t xml:space="preserve"> C3S = 4,07CaO - (7,6SiO2 + 6,7Al2O3 + 1,42Fe2O3); C2S </w:t>
      </w:r>
      <w:r w:rsidR="000078FF" w:rsidRPr="00F5306D">
        <w:rPr>
          <w:sz w:val="28"/>
        </w:rPr>
        <w:lastRenderedPageBreak/>
        <w:t>= 8,6SiO2 + 5,07Al2O3 + 1,07Fe2O3 - 3,07CaO. Полученные значения, характеризующие химико-минералогический состав клинкера и его соответствие требованиям к сырьевым компонентам вяжущих материалов, приведены в табличных данных 2.3 и 2.4.</w:t>
      </w:r>
    </w:p>
    <w:p w:rsidR="00F5306D" w:rsidRDefault="00F5306D" w:rsidP="00F5306D">
      <w:pPr>
        <w:ind w:firstLine="709"/>
        <w:jc w:val="both"/>
        <w:rPr>
          <w:sz w:val="28"/>
        </w:rPr>
      </w:pPr>
    </w:p>
    <w:p w:rsidR="000078FF" w:rsidRDefault="00D21A70" w:rsidP="00664BD1">
      <w:pPr>
        <w:ind w:firstLine="709"/>
        <w:jc w:val="both"/>
        <w:rPr>
          <w:sz w:val="28"/>
        </w:rPr>
      </w:pPr>
      <w:r w:rsidRPr="00F5306D">
        <w:rPr>
          <w:sz w:val="28"/>
        </w:rPr>
        <w:t>Таблица 2.3-Данные испытаний цемента типа I Cem 42,5 N</w:t>
      </w:r>
    </w:p>
    <w:tbl>
      <w:tblPr>
        <w:tblW w:w="8505" w:type="dxa"/>
        <w:jc w:val="center"/>
        <w:tblLayout w:type="fixed"/>
        <w:tblLook w:val="04A0" w:firstRow="1" w:lastRow="0" w:firstColumn="1" w:lastColumn="0" w:noHBand="0" w:noVBand="1"/>
      </w:tblPr>
      <w:tblGrid>
        <w:gridCol w:w="3973"/>
        <w:gridCol w:w="2549"/>
        <w:gridCol w:w="1983"/>
      </w:tblGrid>
      <w:tr w:rsidR="00D21A70" w:rsidRPr="008C3FDD"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b/>
                <w:szCs w:val="28"/>
              </w:rPr>
            </w:pPr>
            <w:r w:rsidRPr="008C3FDD">
              <w:rPr>
                <w:b/>
                <w:szCs w:val="28"/>
              </w:rPr>
              <w:t>Характеристика</w:t>
            </w:r>
          </w:p>
        </w:tc>
        <w:tc>
          <w:tcPr>
            <w:tcW w:w="2549"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b/>
                <w:szCs w:val="28"/>
              </w:rPr>
            </w:pPr>
            <w:r w:rsidRPr="008C3FDD">
              <w:rPr>
                <w:b/>
                <w:szCs w:val="28"/>
              </w:rPr>
              <w:t>Норма по ГОСТ 31108-2020</w:t>
            </w:r>
          </w:p>
        </w:tc>
        <w:tc>
          <w:tcPr>
            <w:tcW w:w="1983"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b/>
                <w:szCs w:val="28"/>
              </w:rPr>
            </w:pPr>
            <w:r w:rsidRPr="008C3FDD">
              <w:rPr>
                <w:b/>
                <w:szCs w:val="28"/>
              </w:rPr>
              <w:t>Измеренное значение</w:t>
            </w:r>
          </w:p>
        </w:tc>
      </w:tr>
      <w:tr w:rsidR="00D21A70" w:rsidRPr="008C3FDD"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BD12CB">
            <w:pPr>
              <w:jc w:val="center"/>
              <w:rPr>
                <w:szCs w:val="28"/>
              </w:rPr>
            </w:pPr>
            <w:r w:rsidRPr="008C3FDD">
              <w:rPr>
                <w:szCs w:val="28"/>
              </w:rPr>
              <w:t>Процент остатка на сите 45 мкм</w:t>
            </w:r>
          </w:p>
        </w:tc>
        <w:tc>
          <w:tcPr>
            <w:tcW w:w="2549"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BD12CB">
            <w:pPr>
              <w:jc w:val="center"/>
              <w:rPr>
                <w:szCs w:val="28"/>
              </w:rPr>
            </w:pPr>
            <w:r w:rsidRPr="008C3FDD">
              <w:rPr>
                <w:szCs w:val="28"/>
              </w:rPr>
              <w:t>Не регламентирован</w:t>
            </w:r>
          </w:p>
        </w:tc>
        <w:tc>
          <w:tcPr>
            <w:tcW w:w="1983"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BD12CB">
            <w:pPr>
              <w:jc w:val="center"/>
              <w:rPr>
                <w:szCs w:val="28"/>
              </w:rPr>
            </w:pPr>
            <w:r w:rsidRPr="008C3FDD">
              <w:rPr>
                <w:szCs w:val="28"/>
              </w:rPr>
              <w:t>3,1</w:t>
            </w:r>
          </w:p>
        </w:tc>
      </w:tr>
      <w:tr w:rsidR="00D21A70" w:rsidRPr="008C3FDD"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BD12CB">
            <w:pPr>
              <w:jc w:val="center"/>
              <w:rPr>
                <w:szCs w:val="28"/>
              </w:rPr>
            </w:pPr>
            <w:r w:rsidRPr="008C3FDD">
              <w:rPr>
                <w:szCs w:val="28"/>
              </w:rPr>
              <w:t>Процент остатка на сите 80 мкм</w:t>
            </w:r>
          </w:p>
        </w:tc>
        <w:tc>
          <w:tcPr>
            <w:tcW w:w="2549"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BD12CB">
            <w:pPr>
              <w:jc w:val="center"/>
              <w:rPr>
                <w:szCs w:val="28"/>
              </w:rPr>
            </w:pPr>
            <w:r w:rsidRPr="008C3FDD">
              <w:rPr>
                <w:szCs w:val="28"/>
              </w:rPr>
              <w:t xml:space="preserve">Не </w:t>
            </w:r>
            <w:proofErr w:type="gramStart"/>
            <w:r w:rsidRPr="008C3FDD">
              <w:rPr>
                <w:szCs w:val="28"/>
              </w:rPr>
              <w:t>установлен</w:t>
            </w:r>
            <w:proofErr w:type="gramEnd"/>
          </w:p>
        </w:tc>
        <w:tc>
          <w:tcPr>
            <w:tcW w:w="1983"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BD12CB">
            <w:pPr>
              <w:jc w:val="center"/>
              <w:rPr>
                <w:szCs w:val="28"/>
              </w:rPr>
            </w:pPr>
            <w:r w:rsidRPr="008C3FDD">
              <w:rPr>
                <w:szCs w:val="28"/>
              </w:rPr>
              <w:t>0,5</w:t>
            </w:r>
          </w:p>
        </w:tc>
      </w:tr>
      <w:tr w:rsidR="00D21A70" w:rsidRPr="008C3FDD"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Норма воды для стандартной консистенции, %</w:t>
            </w:r>
          </w:p>
        </w:tc>
        <w:tc>
          <w:tcPr>
            <w:tcW w:w="2549"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Не указана</w:t>
            </w:r>
          </w:p>
        </w:tc>
        <w:tc>
          <w:tcPr>
            <w:tcW w:w="1983"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26,0</w:t>
            </w:r>
          </w:p>
        </w:tc>
      </w:tr>
      <w:tr w:rsidR="00D21A70" w:rsidRPr="008C3FDD"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BD12CB">
            <w:pPr>
              <w:jc w:val="center"/>
              <w:rPr>
                <w:szCs w:val="28"/>
              </w:rPr>
            </w:pPr>
            <w:r w:rsidRPr="008C3FDD">
              <w:rPr>
                <w:szCs w:val="28"/>
              </w:rPr>
              <w:t>Расширение по тесту Ле-Шателье, мм</w:t>
            </w:r>
          </w:p>
        </w:tc>
        <w:tc>
          <w:tcPr>
            <w:tcW w:w="2549"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BD12CB">
            <w:pPr>
              <w:jc w:val="center"/>
              <w:rPr>
                <w:szCs w:val="28"/>
              </w:rPr>
            </w:pPr>
            <w:r w:rsidRPr="008C3FDD">
              <w:rPr>
                <w:szCs w:val="28"/>
              </w:rPr>
              <w:t>Не более 10</w:t>
            </w:r>
          </w:p>
        </w:tc>
        <w:tc>
          <w:tcPr>
            <w:tcW w:w="1983"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BD12CB">
            <w:pPr>
              <w:jc w:val="center"/>
              <w:rPr>
                <w:szCs w:val="28"/>
              </w:rPr>
            </w:pPr>
            <w:r w:rsidRPr="008C3FDD">
              <w:rPr>
                <w:szCs w:val="28"/>
              </w:rPr>
              <w:t>7</w:t>
            </w:r>
          </w:p>
        </w:tc>
      </w:tr>
      <w:tr w:rsidR="00D21A70" w:rsidRPr="008C3FDD"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BD12CB">
            <w:pPr>
              <w:jc w:val="center"/>
              <w:rPr>
                <w:szCs w:val="28"/>
              </w:rPr>
            </w:pPr>
            <w:r w:rsidRPr="008C3FDD">
              <w:rPr>
                <w:szCs w:val="28"/>
              </w:rPr>
              <w:t xml:space="preserve">Удельная поверхность (метод воздушной проницаемости), </w:t>
            </w:r>
            <w:proofErr w:type="gramStart"/>
            <w:r w:rsidRPr="008C3FDD">
              <w:rPr>
                <w:szCs w:val="28"/>
              </w:rPr>
              <w:t>см</w:t>
            </w:r>
            <w:proofErr w:type="gramEnd"/>
            <w:r w:rsidRPr="008C3FDD">
              <w:rPr>
                <w:szCs w:val="28"/>
              </w:rPr>
              <w:t>²/г</w:t>
            </w:r>
          </w:p>
        </w:tc>
        <w:tc>
          <w:tcPr>
            <w:tcW w:w="2549"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BD12CB">
            <w:pPr>
              <w:jc w:val="center"/>
              <w:rPr>
                <w:szCs w:val="28"/>
              </w:rPr>
            </w:pPr>
            <w:r w:rsidRPr="008C3FDD">
              <w:rPr>
                <w:szCs w:val="28"/>
              </w:rPr>
              <w:t>Не нормирована</w:t>
            </w:r>
          </w:p>
        </w:tc>
        <w:tc>
          <w:tcPr>
            <w:tcW w:w="1983"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BD12CB">
            <w:pPr>
              <w:jc w:val="center"/>
              <w:rPr>
                <w:szCs w:val="28"/>
              </w:rPr>
            </w:pPr>
            <w:r w:rsidRPr="008C3FDD">
              <w:rPr>
                <w:szCs w:val="28"/>
              </w:rPr>
              <w:t>3500</w:t>
            </w:r>
          </w:p>
        </w:tc>
      </w:tr>
      <w:tr w:rsidR="00D21A70" w:rsidRPr="008C3FDD"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Ста</w:t>
            </w:r>
            <w:proofErr w:type="gramStart"/>
            <w:r w:rsidRPr="008C3FDD">
              <w:rPr>
                <w:szCs w:val="28"/>
              </w:rPr>
              <w:t>рт схв</w:t>
            </w:r>
            <w:proofErr w:type="gramEnd"/>
            <w:r w:rsidRPr="008C3FDD">
              <w:rPr>
                <w:szCs w:val="28"/>
              </w:rPr>
              <w:t>атывания, мин</w:t>
            </w:r>
          </w:p>
        </w:tc>
        <w:tc>
          <w:tcPr>
            <w:tcW w:w="2549"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Не ранее 60</w:t>
            </w:r>
          </w:p>
        </w:tc>
        <w:tc>
          <w:tcPr>
            <w:tcW w:w="1983"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165</w:t>
            </w:r>
          </w:p>
        </w:tc>
      </w:tr>
      <w:tr w:rsidR="00D21A70" w:rsidRPr="008C3FDD"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Завершение схватывания, мин</w:t>
            </w:r>
          </w:p>
        </w:tc>
        <w:tc>
          <w:tcPr>
            <w:tcW w:w="2549"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Не регламентировано</w:t>
            </w:r>
          </w:p>
        </w:tc>
        <w:tc>
          <w:tcPr>
            <w:tcW w:w="1983"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480</w:t>
            </w:r>
          </w:p>
        </w:tc>
      </w:tr>
      <w:tr w:rsidR="00D21A70" w:rsidRPr="008C3FDD"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Наличие ложного схватывания</w:t>
            </w:r>
          </w:p>
        </w:tc>
        <w:tc>
          <w:tcPr>
            <w:tcW w:w="2549"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Отсутствует</w:t>
            </w:r>
          </w:p>
        </w:tc>
        <w:tc>
          <w:tcPr>
            <w:tcW w:w="1983"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Отсутствует</w:t>
            </w:r>
          </w:p>
        </w:tc>
      </w:tr>
      <w:tr w:rsidR="00D21A70" w:rsidRPr="008C3FDD"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Прочность на сжатие через 2 суток, МПа</w:t>
            </w:r>
          </w:p>
        </w:tc>
        <w:tc>
          <w:tcPr>
            <w:tcW w:w="2549"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Минимум 10</w:t>
            </w:r>
          </w:p>
        </w:tc>
        <w:tc>
          <w:tcPr>
            <w:tcW w:w="1983"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26,7</w:t>
            </w:r>
          </w:p>
        </w:tc>
      </w:tr>
      <w:tr w:rsidR="00D21A70" w:rsidRPr="008C3FDD" w:rsidTr="00720010">
        <w:trPr>
          <w:jc w:val="center"/>
        </w:trPr>
        <w:tc>
          <w:tcPr>
            <w:tcW w:w="3973" w:type="dxa"/>
            <w:vMerge w:val="restart"/>
            <w:tcBorders>
              <w:top w:val="single" w:sz="4" w:space="0" w:color="auto"/>
              <w:left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Прочность на сжатие через 28 суток, МПа</w:t>
            </w:r>
          </w:p>
          <w:p w:rsidR="00D21A70" w:rsidRPr="008C3FDD" w:rsidRDefault="00D21A70" w:rsidP="00BD12CB">
            <w:pPr>
              <w:jc w:val="center"/>
              <w:rPr>
                <w:szCs w:val="28"/>
              </w:rPr>
            </w:pPr>
            <w:r w:rsidRPr="008C3FDD">
              <w:rPr>
                <w:szCs w:val="28"/>
              </w:rPr>
              <w:t xml:space="preserve">Истинная плотность, </w:t>
            </w:r>
            <w:proofErr w:type="gramStart"/>
            <w:r w:rsidRPr="008C3FDD">
              <w:rPr>
                <w:szCs w:val="28"/>
              </w:rPr>
              <w:t>кг</w:t>
            </w:r>
            <w:proofErr w:type="gramEnd"/>
            <w:r w:rsidRPr="008C3FDD">
              <w:rPr>
                <w:szCs w:val="28"/>
              </w:rPr>
              <w:t>/м³</w:t>
            </w:r>
          </w:p>
        </w:tc>
        <w:tc>
          <w:tcPr>
            <w:tcW w:w="2549" w:type="dxa"/>
            <w:tcBorders>
              <w:top w:val="single" w:sz="4" w:space="0" w:color="auto"/>
              <w:left w:val="single" w:sz="4" w:space="0" w:color="auto"/>
              <w:bottom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42,5–62,5</w:t>
            </w:r>
          </w:p>
        </w:tc>
        <w:tc>
          <w:tcPr>
            <w:tcW w:w="1983" w:type="dxa"/>
            <w:vMerge w:val="restart"/>
            <w:tcBorders>
              <w:top w:val="single" w:sz="4" w:space="0" w:color="auto"/>
              <w:left w:val="single" w:sz="4" w:space="0" w:color="auto"/>
              <w:right w:val="single" w:sz="4" w:space="0" w:color="auto"/>
            </w:tcBorders>
            <w:vAlign w:val="center"/>
            <w:hideMark/>
          </w:tcPr>
          <w:p w:rsidR="00D21A70" w:rsidRPr="008C3FDD" w:rsidRDefault="00D21A70" w:rsidP="00BD12CB">
            <w:pPr>
              <w:jc w:val="center"/>
              <w:rPr>
                <w:szCs w:val="28"/>
              </w:rPr>
            </w:pPr>
            <w:r w:rsidRPr="008C3FDD">
              <w:rPr>
                <w:szCs w:val="28"/>
              </w:rPr>
              <w:t>45,4</w:t>
            </w:r>
          </w:p>
          <w:p w:rsidR="00D21A70" w:rsidRPr="008C3FDD" w:rsidRDefault="00D21A70" w:rsidP="00BD12CB">
            <w:pPr>
              <w:jc w:val="center"/>
              <w:rPr>
                <w:szCs w:val="28"/>
              </w:rPr>
            </w:pPr>
            <w:r w:rsidRPr="008C3FDD">
              <w:rPr>
                <w:szCs w:val="28"/>
              </w:rPr>
              <w:t>3150</w:t>
            </w:r>
          </w:p>
        </w:tc>
      </w:tr>
      <w:tr w:rsidR="00D21A70" w:rsidRPr="008C3FDD" w:rsidTr="00720010">
        <w:trPr>
          <w:jc w:val="center"/>
        </w:trPr>
        <w:tc>
          <w:tcPr>
            <w:tcW w:w="3973" w:type="dxa"/>
            <w:vMerge/>
            <w:tcBorders>
              <w:left w:val="single" w:sz="4" w:space="0" w:color="auto"/>
              <w:bottom w:val="single" w:sz="4" w:space="0" w:color="auto"/>
              <w:right w:val="single" w:sz="4" w:space="0" w:color="auto"/>
            </w:tcBorders>
            <w:vAlign w:val="center"/>
          </w:tcPr>
          <w:p w:rsidR="00D21A70" w:rsidRPr="008C3FDD" w:rsidRDefault="00D21A70" w:rsidP="00BD12CB">
            <w:pPr>
              <w:jc w:val="center"/>
              <w:rPr>
                <w:szCs w:val="28"/>
              </w:rPr>
            </w:pPr>
          </w:p>
        </w:tc>
        <w:tc>
          <w:tcPr>
            <w:tcW w:w="2549"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BD12CB">
            <w:pPr>
              <w:jc w:val="center"/>
              <w:rPr>
                <w:szCs w:val="28"/>
                <w:highlight w:val="green"/>
              </w:rPr>
            </w:pPr>
            <w:r w:rsidRPr="008C3FDD">
              <w:rPr>
                <w:szCs w:val="28"/>
              </w:rPr>
              <w:t>Не нормирована</w:t>
            </w:r>
          </w:p>
        </w:tc>
        <w:tc>
          <w:tcPr>
            <w:tcW w:w="1983" w:type="dxa"/>
            <w:vMerge/>
            <w:tcBorders>
              <w:left w:val="single" w:sz="4" w:space="0" w:color="auto"/>
              <w:bottom w:val="single" w:sz="4" w:space="0" w:color="auto"/>
              <w:right w:val="single" w:sz="4" w:space="0" w:color="auto"/>
            </w:tcBorders>
            <w:vAlign w:val="center"/>
          </w:tcPr>
          <w:p w:rsidR="00D21A70" w:rsidRPr="008C3FDD" w:rsidRDefault="00D21A70" w:rsidP="00BD12CB">
            <w:pPr>
              <w:jc w:val="center"/>
              <w:rPr>
                <w:szCs w:val="28"/>
                <w:highlight w:val="green"/>
              </w:rPr>
            </w:pPr>
          </w:p>
        </w:tc>
      </w:tr>
      <w:tr w:rsidR="00D21A70" w:rsidRPr="008C3FDD"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BD12CB">
            <w:pPr>
              <w:jc w:val="center"/>
              <w:rPr>
                <w:szCs w:val="28"/>
              </w:rPr>
            </w:pPr>
            <w:r w:rsidRPr="008C3FDD">
              <w:rPr>
                <w:szCs w:val="28"/>
              </w:rPr>
              <w:t xml:space="preserve">Насыпная плотность, </w:t>
            </w:r>
            <w:proofErr w:type="gramStart"/>
            <w:r w:rsidRPr="008C3FDD">
              <w:rPr>
                <w:szCs w:val="28"/>
              </w:rPr>
              <w:t>кг</w:t>
            </w:r>
            <w:proofErr w:type="gramEnd"/>
            <w:r w:rsidRPr="008C3FDD">
              <w:rPr>
                <w:szCs w:val="28"/>
              </w:rPr>
              <w:t>/м³</w:t>
            </w:r>
          </w:p>
        </w:tc>
        <w:tc>
          <w:tcPr>
            <w:tcW w:w="2549"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BD12CB">
            <w:pPr>
              <w:jc w:val="center"/>
              <w:rPr>
                <w:szCs w:val="28"/>
              </w:rPr>
            </w:pPr>
            <w:r w:rsidRPr="008C3FDD">
              <w:rPr>
                <w:szCs w:val="28"/>
              </w:rPr>
              <w:t xml:space="preserve">Не </w:t>
            </w:r>
            <w:proofErr w:type="gramStart"/>
            <w:r w:rsidRPr="008C3FDD">
              <w:rPr>
                <w:szCs w:val="28"/>
              </w:rPr>
              <w:t>задана</w:t>
            </w:r>
            <w:proofErr w:type="gramEnd"/>
          </w:p>
        </w:tc>
        <w:tc>
          <w:tcPr>
            <w:tcW w:w="1983"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BD12CB">
            <w:pPr>
              <w:jc w:val="center"/>
              <w:rPr>
                <w:szCs w:val="28"/>
                <w:highlight w:val="green"/>
              </w:rPr>
            </w:pPr>
            <w:r w:rsidRPr="008C3FDD">
              <w:rPr>
                <w:szCs w:val="28"/>
              </w:rPr>
              <w:t>1250</w:t>
            </w:r>
          </w:p>
        </w:tc>
      </w:tr>
    </w:tbl>
    <w:p w:rsidR="00F5306D" w:rsidRDefault="00F5306D" w:rsidP="00F5306D">
      <w:pPr>
        <w:ind w:firstLine="709"/>
        <w:jc w:val="both"/>
        <w:rPr>
          <w:rFonts w:eastAsia="Calibri"/>
          <w:sz w:val="28"/>
        </w:rPr>
      </w:pPr>
    </w:p>
    <w:p w:rsidR="000078FF" w:rsidRPr="000A2965" w:rsidRDefault="000078FF" w:rsidP="00F5306D">
      <w:pPr>
        <w:ind w:firstLine="709"/>
        <w:jc w:val="both"/>
        <w:rPr>
          <w:rFonts w:eastAsia="Calibri"/>
        </w:rPr>
      </w:pPr>
      <w:r w:rsidRPr="00F5306D">
        <w:rPr>
          <w:rFonts w:eastAsia="Calibri"/>
          <w:sz w:val="28"/>
        </w:rPr>
        <w:t>Анализ полученных экспериментальных результатов испытаний показал, что исследуемый цемент соответствует требованиям [93].</w:t>
      </w:r>
    </w:p>
    <w:p w:rsidR="00F5306D" w:rsidRDefault="00F5306D" w:rsidP="00F5306D">
      <w:pPr>
        <w:ind w:firstLine="709"/>
        <w:jc w:val="center"/>
        <w:rPr>
          <w:rFonts w:eastAsia="Calibri"/>
          <w:sz w:val="28"/>
        </w:rPr>
      </w:pPr>
    </w:p>
    <w:p w:rsidR="000078FF" w:rsidRDefault="00D21A70" w:rsidP="00664BD1">
      <w:pPr>
        <w:ind w:firstLine="709"/>
        <w:jc w:val="both"/>
        <w:rPr>
          <w:rFonts w:eastAsia="Calibri"/>
          <w:sz w:val="28"/>
        </w:rPr>
      </w:pPr>
      <w:r w:rsidRPr="00F5306D">
        <w:rPr>
          <w:rFonts w:eastAsia="Calibri"/>
          <w:sz w:val="28"/>
        </w:rPr>
        <w:t>Таблица 2.4 - Результаты испытаний цементного клинкера портландцементного типа</w:t>
      </w:r>
    </w:p>
    <w:tbl>
      <w:tblPr>
        <w:tblStyle w:val="af"/>
        <w:tblW w:w="0" w:type="auto"/>
        <w:tblInd w:w="137" w:type="dxa"/>
        <w:tblLook w:val="04A0" w:firstRow="1" w:lastRow="0" w:firstColumn="1" w:lastColumn="0" w:noHBand="0" w:noVBand="1"/>
      </w:tblPr>
      <w:tblGrid>
        <w:gridCol w:w="5458"/>
        <w:gridCol w:w="2321"/>
        <w:gridCol w:w="6"/>
        <w:gridCol w:w="1706"/>
      </w:tblGrid>
      <w:tr w:rsidR="00D21A70" w:rsidRPr="008C3FDD" w:rsidTr="00077DB3">
        <w:tc>
          <w:tcPr>
            <w:tcW w:w="5458" w:type="dxa"/>
            <w:vAlign w:val="center"/>
          </w:tcPr>
          <w:p w:rsidR="00D21A70" w:rsidRPr="008C3FDD" w:rsidRDefault="00D21A70" w:rsidP="00BD12CB">
            <w:pPr>
              <w:jc w:val="center"/>
              <w:rPr>
                <w:rFonts w:eastAsia="Calibri"/>
                <w:b/>
                <w:szCs w:val="28"/>
              </w:rPr>
            </w:pPr>
            <w:r w:rsidRPr="008C3FDD">
              <w:rPr>
                <w:b/>
                <w:szCs w:val="28"/>
              </w:rPr>
              <w:t>Наименование показателя</w:t>
            </w:r>
          </w:p>
        </w:tc>
        <w:tc>
          <w:tcPr>
            <w:tcW w:w="2321" w:type="dxa"/>
            <w:vAlign w:val="center"/>
          </w:tcPr>
          <w:p w:rsidR="00D21A70" w:rsidRPr="008C3FDD" w:rsidRDefault="00D21A70" w:rsidP="00BD12CB">
            <w:pPr>
              <w:jc w:val="center"/>
              <w:rPr>
                <w:rFonts w:eastAsia="Calibri"/>
                <w:b/>
                <w:szCs w:val="28"/>
              </w:rPr>
            </w:pPr>
            <w:r w:rsidRPr="008C3FDD">
              <w:rPr>
                <w:b/>
                <w:szCs w:val="28"/>
              </w:rPr>
              <w:t>Требование ГОСТ 34850-2022</w:t>
            </w:r>
          </w:p>
        </w:tc>
        <w:tc>
          <w:tcPr>
            <w:tcW w:w="1712" w:type="dxa"/>
            <w:gridSpan w:val="2"/>
            <w:vAlign w:val="center"/>
          </w:tcPr>
          <w:p w:rsidR="00D21A70" w:rsidRPr="008C3FDD" w:rsidRDefault="00D21A70" w:rsidP="00BD12CB">
            <w:pPr>
              <w:jc w:val="center"/>
              <w:rPr>
                <w:rFonts w:eastAsia="Calibri"/>
                <w:b/>
                <w:szCs w:val="28"/>
              </w:rPr>
            </w:pPr>
            <w:r w:rsidRPr="008C3FDD">
              <w:rPr>
                <w:b/>
                <w:szCs w:val="28"/>
              </w:rPr>
              <w:t>Фактическое значение</w:t>
            </w:r>
          </w:p>
        </w:tc>
      </w:tr>
      <w:tr w:rsidR="00D21A70" w:rsidRPr="008C3FDD" w:rsidTr="00077DB3">
        <w:tc>
          <w:tcPr>
            <w:tcW w:w="5458" w:type="dxa"/>
            <w:vAlign w:val="center"/>
          </w:tcPr>
          <w:p w:rsidR="00D21A70" w:rsidRPr="008C3FDD" w:rsidRDefault="00D21A70" w:rsidP="00BD12CB">
            <w:pPr>
              <w:jc w:val="center"/>
              <w:rPr>
                <w:rFonts w:eastAsia="Calibri"/>
                <w:szCs w:val="28"/>
              </w:rPr>
            </w:pPr>
            <w:r w:rsidRPr="008C3FDD">
              <w:rPr>
                <w:szCs w:val="28"/>
              </w:rPr>
              <w:t>Содержание оксида магния (MgO), %</w:t>
            </w:r>
          </w:p>
        </w:tc>
        <w:tc>
          <w:tcPr>
            <w:tcW w:w="2327" w:type="dxa"/>
            <w:gridSpan w:val="2"/>
            <w:vAlign w:val="center"/>
          </w:tcPr>
          <w:p w:rsidR="00D21A70" w:rsidRPr="008C3FDD" w:rsidRDefault="00D21A70" w:rsidP="00BD12CB">
            <w:pPr>
              <w:jc w:val="center"/>
              <w:rPr>
                <w:rFonts w:eastAsia="Calibri"/>
                <w:szCs w:val="28"/>
              </w:rPr>
            </w:pPr>
            <w:r w:rsidRPr="008C3FDD">
              <w:rPr>
                <w:szCs w:val="28"/>
              </w:rPr>
              <w:t>не более 5,0</w:t>
            </w:r>
          </w:p>
        </w:tc>
        <w:tc>
          <w:tcPr>
            <w:tcW w:w="1706" w:type="dxa"/>
            <w:vAlign w:val="center"/>
          </w:tcPr>
          <w:p w:rsidR="00D21A70" w:rsidRPr="008C3FDD" w:rsidRDefault="00D21A70" w:rsidP="00BD12CB">
            <w:pPr>
              <w:jc w:val="center"/>
              <w:rPr>
                <w:rFonts w:eastAsia="Calibri"/>
                <w:szCs w:val="28"/>
              </w:rPr>
            </w:pPr>
            <w:r w:rsidRPr="008C3FDD">
              <w:rPr>
                <w:szCs w:val="28"/>
              </w:rPr>
              <w:t>3,0</w:t>
            </w:r>
          </w:p>
        </w:tc>
      </w:tr>
      <w:tr w:rsidR="00D21A70" w:rsidRPr="008C3FDD" w:rsidTr="00077DB3">
        <w:tc>
          <w:tcPr>
            <w:tcW w:w="5458" w:type="dxa"/>
            <w:vAlign w:val="center"/>
          </w:tcPr>
          <w:p w:rsidR="00D21A70" w:rsidRPr="008C3FDD" w:rsidRDefault="00D21A70" w:rsidP="00BD12CB">
            <w:pPr>
              <w:jc w:val="center"/>
              <w:rPr>
                <w:rFonts w:eastAsia="Calibri"/>
                <w:szCs w:val="28"/>
              </w:rPr>
            </w:pPr>
            <w:r w:rsidRPr="008C3FDD">
              <w:rPr>
                <w:szCs w:val="28"/>
              </w:rPr>
              <w:t>Уровень свободного оксида кальция (CaO</w:t>
            </w:r>
            <w:proofErr w:type="gramStart"/>
            <w:r w:rsidRPr="008C3FDD">
              <w:rPr>
                <w:szCs w:val="28"/>
              </w:rPr>
              <w:t>св</w:t>
            </w:r>
            <w:proofErr w:type="gramEnd"/>
            <w:r w:rsidRPr="008C3FDD">
              <w:rPr>
                <w:szCs w:val="28"/>
              </w:rPr>
              <w:t>), %</w:t>
            </w:r>
          </w:p>
        </w:tc>
        <w:tc>
          <w:tcPr>
            <w:tcW w:w="2327" w:type="dxa"/>
            <w:gridSpan w:val="2"/>
            <w:vAlign w:val="center"/>
          </w:tcPr>
          <w:p w:rsidR="00D21A70" w:rsidRPr="008C3FDD" w:rsidRDefault="00D21A70" w:rsidP="00BD12CB">
            <w:pPr>
              <w:jc w:val="center"/>
              <w:rPr>
                <w:rFonts w:eastAsia="Calibri"/>
                <w:szCs w:val="28"/>
              </w:rPr>
            </w:pPr>
            <w:r w:rsidRPr="008C3FDD">
              <w:rPr>
                <w:szCs w:val="28"/>
              </w:rPr>
              <w:t>не более 2,0</w:t>
            </w:r>
          </w:p>
        </w:tc>
        <w:tc>
          <w:tcPr>
            <w:tcW w:w="1706" w:type="dxa"/>
            <w:vAlign w:val="center"/>
          </w:tcPr>
          <w:p w:rsidR="00D21A70" w:rsidRPr="008C3FDD" w:rsidRDefault="00D21A70" w:rsidP="00BD12CB">
            <w:pPr>
              <w:jc w:val="center"/>
              <w:rPr>
                <w:rFonts w:eastAsia="Calibri"/>
                <w:szCs w:val="28"/>
              </w:rPr>
            </w:pPr>
            <w:r w:rsidRPr="008C3FDD">
              <w:rPr>
                <w:szCs w:val="28"/>
              </w:rPr>
              <w:t>1,5</w:t>
            </w:r>
          </w:p>
        </w:tc>
      </w:tr>
      <w:tr w:rsidR="00D21A70" w:rsidRPr="008C3FDD" w:rsidTr="00077DB3">
        <w:tc>
          <w:tcPr>
            <w:tcW w:w="5458" w:type="dxa"/>
            <w:vAlign w:val="center"/>
          </w:tcPr>
          <w:p w:rsidR="00D21A70" w:rsidRPr="008C3FDD" w:rsidRDefault="00D21A70" w:rsidP="00BD12CB">
            <w:pPr>
              <w:jc w:val="center"/>
              <w:rPr>
                <w:rFonts w:eastAsia="Calibri"/>
                <w:szCs w:val="28"/>
              </w:rPr>
            </w:pPr>
            <w:r w:rsidRPr="008C3FDD">
              <w:rPr>
                <w:szCs w:val="28"/>
              </w:rPr>
              <w:t>Отношение CaO/SiO₂, %</w:t>
            </w:r>
          </w:p>
        </w:tc>
        <w:tc>
          <w:tcPr>
            <w:tcW w:w="2327" w:type="dxa"/>
            <w:gridSpan w:val="2"/>
            <w:vAlign w:val="center"/>
          </w:tcPr>
          <w:p w:rsidR="00D21A70" w:rsidRPr="008C3FDD" w:rsidRDefault="00D21A70" w:rsidP="00BD12CB">
            <w:pPr>
              <w:jc w:val="center"/>
              <w:rPr>
                <w:rFonts w:eastAsia="Calibri"/>
                <w:szCs w:val="28"/>
              </w:rPr>
            </w:pPr>
            <w:r w:rsidRPr="008C3FDD">
              <w:rPr>
                <w:szCs w:val="28"/>
              </w:rPr>
              <w:t>не менее 2,0</w:t>
            </w:r>
          </w:p>
        </w:tc>
        <w:tc>
          <w:tcPr>
            <w:tcW w:w="1706" w:type="dxa"/>
            <w:vAlign w:val="center"/>
          </w:tcPr>
          <w:p w:rsidR="00D21A70" w:rsidRPr="008C3FDD" w:rsidRDefault="00D21A70" w:rsidP="00BD12CB">
            <w:pPr>
              <w:jc w:val="center"/>
              <w:rPr>
                <w:rFonts w:eastAsia="Calibri"/>
                <w:szCs w:val="28"/>
              </w:rPr>
            </w:pPr>
            <w:r w:rsidRPr="008C3FDD">
              <w:rPr>
                <w:szCs w:val="28"/>
              </w:rPr>
              <w:t>2,5</w:t>
            </w:r>
          </w:p>
        </w:tc>
      </w:tr>
      <w:tr w:rsidR="00D21A70" w:rsidRPr="008C3FDD" w:rsidTr="00077DB3">
        <w:tc>
          <w:tcPr>
            <w:tcW w:w="5458" w:type="dxa"/>
            <w:vAlign w:val="center"/>
          </w:tcPr>
          <w:p w:rsidR="00D21A70" w:rsidRPr="008C3FDD" w:rsidRDefault="00D21A70" w:rsidP="00BD12CB">
            <w:pPr>
              <w:jc w:val="center"/>
              <w:rPr>
                <w:rFonts w:eastAsia="Calibri"/>
                <w:szCs w:val="28"/>
              </w:rPr>
            </w:pPr>
            <w:r w:rsidRPr="008C3FDD">
              <w:rPr>
                <w:szCs w:val="28"/>
              </w:rPr>
              <w:t>Суммарное содержание силикатов кальция (3CaO·SiO₂ + 2CaO·SiO₂), %</w:t>
            </w:r>
          </w:p>
        </w:tc>
        <w:tc>
          <w:tcPr>
            <w:tcW w:w="2327" w:type="dxa"/>
            <w:gridSpan w:val="2"/>
            <w:vAlign w:val="center"/>
          </w:tcPr>
          <w:p w:rsidR="00D21A70" w:rsidRPr="008C3FDD" w:rsidRDefault="00D21A70" w:rsidP="00BD12CB">
            <w:pPr>
              <w:jc w:val="center"/>
              <w:rPr>
                <w:rFonts w:eastAsia="Calibri"/>
                <w:szCs w:val="28"/>
              </w:rPr>
            </w:pPr>
            <w:r w:rsidRPr="008C3FDD">
              <w:rPr>
                <w:szCs w:val="28"/>
              </w:rPr>
              <w:t>не менее 67</w:t>
            </w:r>
          </w:p>
        </w:tc>
        <w:tc>
          <w:tcPr>
            <w:tcW w:w="1706" w:type="dxa"/>
            <w:vAlign w:val="center"/>
          </w:tcPr>
          <w:p w:rsidR="00D21A70" w:rsidRPr="008C3FDD" w:rsidRDefault="00D21A70" w:rsidP="00BD12CB">
            <w:pPr>
              <w:jc w:val="center"/>
              <w:rPr>
                <w:rFonts w:eastAsia="Calibri"/>
                <w:szCs w:val="28"/>
              </w:rPr>
            </w:pPr>
            <w:r w:rsidRPr="008C3FDD">
              <w:rPr>
                <w:szCs w:val="28"/>
              </w:rPr>
              <w:t>70</w:t>
            </w:r>
          </w:p>
        </w:tc>
      </w:tr>
      <w:tr w:rsidR="00D21A70" w:rsidRPr="008C3FDD" w:rsidTr="00077DB3">
        <w:tc>
          <w:tcPr>
            <w:tcW w:w="5458" w:type="dxa"/>
            <w:vAlign w:val="center"/>
          </w:tcPr>
          <w:p w:rsidR="00D21A70" w:rsidRPr="008C3FDD" w:rsidRDefault="00D21A70" w:rsidP="00BD12CB">
            <w:pPr>
              <w:jc w:val="center"/>
              <w:rPr>
                <w:rFonts w:eastAsia="Calibri"/>
                <w:szCs w:val="28"/>
              </w:rPr>
            </w:pPr>
            <w:r w:rsidRPr="008C3FDD">
              <w:rPr>
                <w:szCs w:val="28"/>
              </w:rPr>
              <w:t>Эффективная активность радионуклидов, Бк/кг</w:t>
            </w:r>
          </w:p>
        </w:tc>
        <w:tc>
          <w:tcPr>
            <w:tcW w:w="2327" w:type="dxa"/>
            <w:gridSpan w:val="2"/>
            <w:vAlign w:val="center"/>
          </w:tcPr>
          <w:p w:rsidR="00D21A70" w:rsidRPr="008C3FDD" w:rsidRDefault="00D21A70" w:rsidP="00BD12CB">
            <w:pPr>
              <w:jc w:val="center"/>
              <w:rPr>
                <w:rFonts w:eastAsia="Calibri"/>
                <w:szCs w:val="28"/>
              </w:rPr>
            </w:pPr>
            <w:r w:rsidRPr="008C3FDD">
              <w:rPr>
                <w:szCs w:val="28"/>
              </w:rPr>
              <w:t>не более 370</w:t>
            </w:r>
          </w:p>
        </w:tc>
        <w:tc>
          <w:tcPr>
            <w:tcW w:w="1706" w:type="dxa"/>
            <w:vAlign w:val="center"/>
          </w:tcPr>
          <w:p w:rsidR="00D21A70" w:rsidRPr="008C3FDD" w:rsidRDefault="00D21A70" w:rsidP="00BD12CB">
            <w:pPr>
              <w:jc w:val="center"/>
              <w:rPr>
                <w:rFonts w:eastAsia="Calibri"/>
                <w:szCs w:val="28"/>
              </w:rPr>
            </w:pPr>
            <w:r w:rsidRPr="008C3FDD">
              <w:rPr>
                <w:szCs w:val="28"/>
              </w:rPr>
              <w:t>не более 370</w:t>
            </w:r>
          </w:p>
        </w:tc>
      </w:tr>
    </w:tbl>
    <w:p w:rsidR="00F5306D" w:rsidRDefault="00F5306D" w:rsidP="00F5306D">
      <w:pPr>
        <w:ind w:firstLine="709"/>
        <w:jc w:val="both"/>
        <w:rPr>
          <w:sz w:val="28"/>
        </w:rPr>
      </w:pPr>
    </w:p>
    <w:p w:rsidR="003E7033" w:rsidRDefault="003E7033" w:rsidP="00F5306D">
      <w:pPr>
        <w:ind w:firstLine="709"/>
        <w:jc w:val="both"/>
      </w:pPr>
      <w:r w:rsidRPr="00F5306D">
        <w:rPr>
          <w:sz w:val="28"/>
        </w:rPr>
        <w:t>Для регулирования скорости схватывания цементной системы в испытуемые составы дополнительно вводят компонент на основе сульфата кальция. В этой роли были использованы две водные штукатурки (казуокс·2Н ИСО), физико-химические показатели которых соответствуют рецептурам, указанным в действующих нормативных документах [94, 95].</w:t>
      </w:r>
    </w:p>
    <w:p w:rsidR="00720010" w:rsidRDefault="00720010" w:rsidP="00F5306D">
      <w:pPr>
        <w:ind w:firstLine="709"/>
        <w:jc w:val="both"/>
        <w:rPr>
          <w:b/>
          <w:sz w:val="28"/>
        </w:rPr>
      </w:pPr>
    </w:p>
    <w:p w:rsidR="000078FF" w:rsidRDefault="000078FF" w:rsidP="00F5306D">
      <w:pPr>
        <w:ind w:firstLine="709"/>
        <w:jc w:val="both"/>
        <w:rPr>
          <w:b/>
        </w:rPr>
      </w:pPr>
      <w:r w:rsidRPr="00F5306D">
        <w:rPr>
          <w:b/>
          <w:sz w:val="28"/>
        </w:rPr>
        <w:lastRenderedPageBreak/>
        <w:t>2.2.2 Крупный и мелкий заполнитель</w:t>
      </w:r>
    </w:p>
    <w:p w:rsidR="00720010" w:rsidRPr="00F5306D" w:rsidRDefault="00720010" w:rsidP="00F5306D">
      <w:pPr>
        <w:ind w:firstLine="709"/>
        <w:jc w:val="both"/>
        <w:rPr>
          <w:b/>
        </w:rPr>
      </w:pPr>
    </w:p>
    <w:p w:rsidR="003E7033" w:rsidRDefault="003E7033" w:rsidP="00F5306D">
      <w:pPr>
        <w:ind w:firstLine="709"/>
        <w:jc w:val="both"/>
        <w:rPr>
          <w:sz w:val="28"/>
        </w:rPr>
      </w:pPr>
      <w:r w:rsidRPr="00F5306D">
        <w:rPr>
          <w:sz w:val="28"/>
        </w:rPr>
        <w:t>В рамках экспериментального этапа работ в качестве мелкофракционного заполнителя использовался природный песок, предоставленный производителем «Арна» из Туркестанской области (Республика Казахстан). Анализ параметров данного материала проводился на основе установленных методик, установленных в нормативных документах [96]. Обобщенные данные, характеризующие основные физико-механические свойства изученных песков, представлены в таблице 2.5.</w:t>
      </w:r>
    </w:p>
    <w:p w:rsidR="00F5306D" w:rsidRPr="003E7033" w:rsidRDefault="00F5306D" w:rsidP="00F5306D">
      <w:pPr>
        <w:ind w:firstLine="709"/>
        <w:jc w:val="both"/>
      </w:pPr>
    </w:p>
    <w:p w:rsidR="000078FF" w:rsidRDefault="000078FF" w:rsidP="00664BD1">
      <w:pPr>
        <w:ind w:firstLine="709"/>
        <w:jc w:val="both"/>
        <w:rPr>
          <w:rFonts w:eastAsia="Calibri"/>
          <w:sz w:val="28"/>
        </w:rPr>
      </w:pPr>
      <w:r w:rsidRPr="00F5306D">
        <w:rPr>
          <w:rFonts w:eastAsia="Calibri"/>
          <w:sz w:val="28"/>
        </w:rPr>
        <w:t>Таблица 2.5</w:t>
      </w:r>
      <w:r w:rsidRPr="00F5306D">
        <w:rPr>
          <w:rFonts w:eastAsia="Calibri"/>
          <w:noProof/>
          <w:sz w:val="28"/>
        </w:rPr>
        <w:t>–</w:t>
      </w:r>
      <w:r w:rsidRPr="00F5306D">
        <w:rPr>
          <w:rFonts w:eastAsia="Calibri"/>
          <w:sz w:val="28"/>
        </w:rPr>
        <w:t xml:space="preserve"> Результаты испытаний песка</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702"/>
        <w:gridCol w:w="1559"/>
        <w:gridCol w:w="1417"/>
        <w:gridCol w:w="1418"/>
        <w:gridCol w:w="1701"/>
        <w:gridCol w:w="1880"/>
      </w:tblGrid>
      <w:tr w:rsidR="000078FF" w:rsidRPr="008C3FDD" w:rsidTr="00402ED4">
        <w:trPr>
          <w:jc w:val="center"/>
        </w:trPr>
        <w:tc>
          <w:tcPr>
            <w:tcW w:w="1702" w:type="dxa"/>
            <w:vMerge w:val="restart"/>
            <w:tcBorders>
              <w:top w:val="single" w:sz="4" w:space="0" w:color="000000"/>
              <w:left w:val="single" w:sz="4" w:space="0" w:color="000000"/>
              <w:bottom w:val="single" w:sz="4" w:space="0" w:color="000000"/>
              <w:right w:val="single" w:sz="4" w:space="0" w:color="000000"/>
            </w:tcBorders>
            <w:vAlign w:val="center"/>
            <w:hideMark/>
          </w:tcPr>
          <w:p w:rsidR="000078FF" w:rsidRPr="008C3FDD" w:rsidRDefault="00E83E89" w:rsidP="00402ED4">
            <w:pPr>
              <w:jc w:val="center"/>
              <w:rPr>
                <w:szCs w:val="28"/>
              </w:rPr>
            </w:pPr>
            <w:r w:rsidRPr="008C3FDD">
              <w:rPr>
                <w:szCs w:val="28"/>
              </w:rPr>
              <w:t>Поставщик сырья</w:t>
            </w:r>
          </w:p>
        </w:tc>
        <w:tc>
          <w:tcPr>
            <w:tcW w:w="7975" w:type="dxa"/>
            <w:gridSpan w:val="5"/>
            <w:tcBorders>
              <w:top w:val="single" w:sz="4" w:space="0" w:color="000000"/>
              <w:left w:val="single" w:sz="4" w:space="0" w:color="000000"/>
              <w:bottom w:val="single" w:sz="4" w:space="0" w:color="000000"/>
              <w:right w:val="single" w:sz="4" w:space="0" w:color="000000"/>
            </w:tcBorders>
            <w:vAlign w:val="center"/>
            <w:hideMark/>
          </w:tcPr>
          <w:p w:rsidR="000078FF" w:rsidRPr="008C3FDD" w:rsidRDefault="000078FF" w:rsidP="00402ED4">
            <w:pPr>
              <w:jc w:val="center"/>
              <w:rPr>
                <w:szCs w:val="28"/>
              </w:rPr>
            </w:pPr>
            <w:r w:rsidRPr="008C3FDD">
              <w:rPr>
                <w:szCs w:val="28"/>
              </w:rPr>
              <w:t>Характеристика песка</w:t>
            </w:r>
          </w:p>
        </w:tc>
      </w:tr>
      <w:tr w:rsidR="000078FF" w:rsidRPr="008C3FDD" w:rsidTr="00402ED4">
        <w:trPr>
          <w:jc w:val="center"/>
        </w:trPr>
        <w:tc>
          <w:tcPr>
            <w:tcW w:w="1702" w:type="dxa"/>
            <w:vMerge/>
            <w:tcBorders>
              <w:top w:val="single" w:sz="4" w:space="0" w:color="000000"/>
              <w:left w:val="single" w:sz="4" w:space="0" w:color="000000"/>
              <w:bottom w:val="single" w:sz="4" w:space="0" w:color="000000"/>
              <w:right w:val="single" w:sz="4" w:space="0" w:color="000000"/>
            </w:tcBorders>
            <w:vAlign w:val="center"/>
            <w:hideMark/>
          </w:tcPr>
          <w:p w:rsidR="000078FF" w:rsidRPr="008C3FDD" w:rsidRDefault="000078FF" w:rsidP="00402ED4">
            <w:pPr>
              <w:jc w:val="center"/>
              <w:rPr>
                <w:szCs w:val="28"/>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0078FF" w:rsidRPr="008C3FDD" w:rsidRDefault="000078FF" w:rsidP="00402ED4">
            <w:pPr>
              <w:jc w:val="center"/>
              <w:rPr>
                <w:szCs w:val="28"/>
              </w:rPr>
            </w:pPr>
            <w:r w:rsidRPr="008C3FDD">
              <w:rPr>
                <w:szCs w:val="28"/>
              </w:rPr>
              <w:t>Модуль крупности</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078FF" w:rsidRPr="008C3FDD" w:rsidRDefault="000078FF" w:rsidP="00402ED4">
            <w:pPr>
              <w:jc w:val="center"/>
              <w:rPr>
                <w:szCs w:val="28"/>
                <w:vertAlign w:val="superscript"/>
              </w:rPr>
            </w:pPr>
            <w:r w:rsidRPr="008C3FDD">
              <w:rPr>
                <w:szCs w:val="28"/>
              </w:rPr>
              <w:t xml:space="preserve">Истинная плотность, </w:t>
            </w:r>
            <w:proofErr w:type="gramStart"/>
            <w:r w:rsidRPr="008C3FDD">
              <w:rPr>
                <w:szCs w:val="28"/>
              </w:rPr>
              <w:t>кг</w:t>
            </w:r>
            <w:proofErr w:type="gramEnd"/>
            <w:r w:rsidRPr="008C3FDD">
              <w:rPr>
                <w:szCs w:val="28"/>
              </w:rPr>
              <w:t>/м</w:t>
            </w:r>
            <w:r w:rsidRPr="008C3FDD">
              <w:rPr>
                <w:szCs w:val="28"/>
                <w:vertAlign w:val="superscript"/>
              </w:rPr>
              <w:t>3</w:t>
            </w:r>
          </w:p>
        </w:tc>
        <w:tc>
          <w:tcPr>
            <w:tcW w:w="1418" w:type="dxa"/>
            <w:tcBorders>
              <w:top w:val="single" w:sz="4" w:space="0" w:color="000000"/>
              <w:left w:val="single" w:sz="4" w:space="0" w:color="000000"/>
              <w:bottom w:val="single" w:sz="4" w:space="0" w:color="000000"/>
              <w:right w:val="single" w:sz="4" w:space="0" w:color="auto"/>
            </w:tcBorders>
            <w:vAlign w:val="center"/>
            <w:hideMark/>
          </w:tcPr>
          <w:p w:rsidR="000078FF" w:rsidRPr="008C3FDD" w:rsidRDefault="000078FF" w:rsidP="00402ED4">
            <w:pPr>
              <w:jc w:val="center"/>
              <w:rPr>
                <w:szCs w:val="28"/>
                <w:vertAlign w:val="superscript"/>
              </w:rPr>
            </w:pPr>
            <w:r w:rsidRPr="008C3FDD">
              <w:rPr>
                <w:szCs w:val="28"/>
              </w:rPr>
              <w:t xml:space="preserve">Насыпная плотность, </w:t>
            </w:r>
            <w:proofErr w:type="gramStart"/>
            <w:r w:rsidRPr="008C3FDD">
              <w:rPr>
                <w:szCs w:val="28"/>
              </w:rPr>
              <w:t>кг</w:t>
            </w:r>
            <w:proofErr w:type="gramEnd"/>
            <w:r w:rsidRPr="008C3FDD">
              <w:rPr>
                <w:szCs w:val="28"/>
              </w:rPr>
              <w:t>/м</w:t>
            </w:r>
            <w:r w:rsidRPr="008C3FDD">
              <w:rPr>
                <w:szCs w:val="28"/>
                <w:vertAlign w:val="superscript"/>
              </w:rPr>
              <w:t>3</w:t>
            </w:r>
          </w:p>
        </w:tc>
        <w:tc>
          <w:tcPr>
            <w:tcW w:w="1701" w:type="dxa"/>
            <w:tcBorders>
              <w:top w:val="single" w:sz="4" w:space="0" w:color="000000"/>
              <w:left w:val="single" w:sz="4" w:space="0" w:color="auto"/>
              <w:bottom w:val="single" w:sz="4" w:space="0" w:color="000000"/>
              <w:right w:val="single" w:sz="4" w:space="0" w:color="000000"/>
            </w:tcBorders>
            <w:vAlign w:val="center"/>
            <w:hideMark/>
          </w:tcPr>
          <w:p w:rsidR="000078FF" w:rsidRPr="008C3FDD" w:rsidRDefault="000078FF" w:rsidP="00402ED4">
            <w:pPr>
              <w:jc w:val="center"/>
              <w:rPr>
                <w:szCs w:val="28"/>
              </w:rPr>
            </w:pPr>
            <w:r w:rsidRPr="008C3FDD">
              <w:rPr>
                <w:szCs w:val="28"/>
              </w:rPr>
              <w:t>Содержание глинистых и пылевидных частиц, %</w:t>
            </w:r>
          </w:p>
        </w:tc>
        <w:tc>
          <w:tcPr>
            <w:tcW w:w="1880" w:type="dxa"/>
            <w:tcBorders>
              <w:top w:val="single" w:sz="4" w:space="0" w:color="000000"/>
              <w:left w:val="single" w:sz="4" w:space="0" w:color="000000"/>
              <w:bottom w:val="single" w:sz="4" w:space="0" w:color="000000"/>
              <w:right w:val="single" w:sz="4" w:space="0" w:color="000000"/>
            </w:tcBorders>
            <w:vAlign w:val="center"/>
            <w:hideMark/>
          </w:tcPr>
          <w:p w:rsidR="000078FF" w:rsidRPr="008C3FDD" w:rsidRDefault="000078FF" w:rsidP="00402ED4">
            <w:pPr>
              <w:jc w:val="center"/>
              <w:rPr>
                <w:szCs w:val="28"/>
              </w:rPr>
            </w:pPr>
            <w:r w:rsidRPr="008C3FDD">
              <w:rPr>
                <w:szCs w:val="28"/>
              </w:rPr>
              <w:t>Удельная эффективная активность естественных радионуклидов, Бк/кг</w:t>
            </w:r>
          </w:p>
        </w:tc>
      </w:tr>
      <w:tr w:rsidR="000078FF" w:rsidRPr="008C3FDD" w:rsidTr="00402ED4">
        <w:trPr>
          <w:jc w:val="center"/>
        </w:trPr>
        <w:tc>
          <w:tcPr>
            <w:tcW w:w="1702" w:type="dxa"/>
            <w:tcBorders>
              <w:top w:val="single" w:sz="4" w:space="0" w:color="000000"/>
              <w:left w:val="single" w:sz="4" w:space="0" w:color="000000"/>
              <w:bottom w:val="single" w:sz="4" w:space="0" w:color="000000"/>
              <w:right w:val="single" w:sz="4" w:space="0" w:color="000000"/>
            </w:tcBorders>
            <w:vAlign w:val="center"/>
            <w:hideMark/>
          </w:tcPr>
          <w:p w:rsidR="000078FF" w:rsidRPr="008C3FDD" w:rsidRDefault="000078FF" w:rsidP="00402ED4">
            <w:pPr>
              <w:jc w:val="center"/>
              <w:rPr>
                <w:szCs w:val="28"/>
              </w:rPr>
            </w:pPr>
            <w:r w:rsidRPr="008C3FDD">
              <w:rPr>
                <w:szCs w:val="28"/>
              </w:rPr>
              <w:t>ТОО «Арна»</w:t>
            </w:r>
          </w:p>
        </w:tc>
        <w:tc>
          <w:tcPr>
            <w:tcW w:w="1559" w:type="dxa"/>
            <w:tcBorders>
              <w:top w:val="single" w:sz="4" w:space="0" w:color="000000"/>
              <w:left w:val="single" w:sz="4" w:space="0" w:color="000000"/>
              <w:bottom w:val="single" w:sz="4" w:space="0" w:color="000000"/>
              <w:right w:val="single" w:sz="4" w:space="0" w:color="000000"/>
            </w:tcBorders>
            <w:vAlign w:val="center"/>
          </w:tcPr>
          <w:p w:rsidR="000078FF" w:rsidRPr="008C3FDD" w:rsidRDefault="000078FF" w:rsidP="00402ED4">
            <w:pPr>
              <w:jc w:val="center"/>
              <w:rPr>
                <w:szCs w:val="28"/>
              </w:rPr>
            </w:pPr>
            <w:r w:rsidRPr="008C3FDD">
              <w:rPr>
                <w:szCs w:val="28"/>
              </w:rPr>
              <w:t>2,5</w:t>
            </w:r>
          </w:p>
        </w:tc>
        <w:tc>
          <w:tcPr>
            <w:tcW w:w="1417" w:type="dxa"/>
            <w:tcBorders>
              <w:top w:val="single" w:sz="4" w:space="0" w:color="000000"/>
              <w:left w:val="single" w:sz="4" w:space="0" w:color="000000"/>
              <w:bottom w:val="single" w:sz="4" w:space="0" w:color="000000"/>
              <w:right w:val="single" w:sz="4" w:space="0" w:color="000000"/>
            </w:tcBorders>
            <w:vAlign w:val="center"/>
          </w:tcPr>
          <w:p w:rsidR="000078FF" w:rsidRPr="008C3FDD" w:rsidRDefault="000078FF" w:rsidP="00402ED4">
            <w:pPr>
              <w:jc w:val="center"/>
              <w:rPr>
                <w:szCs w:val="28"/>
              </w:rPr>
            </w:pPr>
            <w:r w:rsidRPr="008C3FDD">
              <w:rPr>
                <w:szCs w:val="28"/>
              </w:rPr>
              <w:t>2612</w:t>
            </w:r>
          </w:p>
        </w:tc>
        <w:tc>
          <w:tcPr>
            <w:tcW w:w="1418" w:type="dxa"/>
            <w:tcBorders>
              <w:top w:val="single" w:sz="4" w:space="0" w:color="000000"/>
              <w:left w:val="single" w:sz="4" w:space="0" w:color="000000"/>
              <w:bottom w:val="single" w:sz="4" w:space="0" w:color="000000"/>
              <w:right w:val="single" w:sz="4" w:space="0" w:color="auto"/>
            </w:tcBorders>
            <w:vAlign w:val="center"/>
          </w:tcPr>
          <w:p w:rsidR="000078FF" w:rsidRPr="008C3FDD" w:rsidRDefault="000078FF" w:rsidP="00402ED4">
            <w:pPr>
              <w:jc w:val="center"/>
              <w:rPr>
                <w:szCs w:val="28"/>
              </w:rPr>
            </w:pPr>
            <w:r w:rsidRPr="008C3FDD">
              <w:rPr>
                <w:szCs w:val="28"/>
              </w:rPr>
              <w:t>1660</w:t>
            </w:r>
          </w:p>
        </w:tc>
        <w:tc>
          <w:tcPr>
            <w:tcW w:w="1701" w:type="dxa"/>
            <w:tcBorders>
              <w:top w:val="single" w:sz="4" w:space="0" w:color="000000"/>
              <w:left w:val="single" w:sz="4" w:space="0" w:color="auto"/>
              <w:bottom w:val="single" w:sz="4" w:space="0" w:color="000000"/>
              <w:right w:val="single" w:sz="4" w:space="0" w:color="000000"/>
            </w:tcBorders>
            <w:vAlign w:val="center"/>
          </w:tcPr>
          <w:p w:rsidR="000078FF" w:rsidRPr="008C3FDD" w:rsidRDefault="000078FF" w:rsidP="00402ED4">
            <w:pPr>
              <w:jc w:val="center"/>
              <w:rPr>
                <w:szCs w:val="28"/>
              </w:rPr>
            </w:pPr>
            <w:r w:rsidRPr="008C3FDD">
              <w:rPr>
                <w:szCs w:val="28"/>
              </w:rPr>
              <w:t>1,1</w:t>
            </w:r>
          </w:p>
        </w:tc>
        <w:tc>
          <w:tcPr>
            <w:tcW w:w="1880" w:type="dxa"/>
            <w:tcBorders>
              <w:top w:val="single" w:sz="4" w:space="0" w:color="000000"/>
              <w:left w:val="single" w:sz="4" w:space="0" w:color="000000"/>
              <w:bottom w:val="single" w:sz="4" w:space="0" w:color="000000"/>
              <w:right w:val="single" w:sz="4" w:space="0" w:color="000000"/>
            </w:tcBorders>
            <w:vAlign w:val="center"/>
          </w:tcPr>
          <w:p w:rsidR="000078FF" w:rsidRPr="008C3FDD" w:rsidRDefault="000078FF" w:rsidP="00402ED4">
            <w:pPr>
              <w:jc w:val="center"/>
              <w:rPr>
                <w:szCs w:val="28"/>
              </w:rPr>
            </w:pPr>
            <w:r w:rsidRPr="008C3FDD">
              <w:rPr>
                <w:szCs w:val="28"/>
              </w:rPr>
              <w:t>75,1</w:t>
            </w:r>
          </w:p>
        </w:tc>
      </w:tr>
    </w:tbl>
    <w:p w:rsidR="00E83E89" w:rsidRPr="00F5306D" w:rsidRDefault="00E83E89" w:rsidP="00F5306D">
      <w:pPr>
        <w:ind w:firstLine="709"/>
        <w:jc w:val="both"/>
        <w:rPr>
          <w:sz w:val="28"/>
        </w:rPr>
      </w:pPr>
    </w:p>
    <w:p w:rsidR="00F5306D" w:rsidRDefault="000078FF" w:rsidP="00F5306D">
      <w:pPr>
        <w:ind w:firstLine="709"/>
        <w:jc w:val="both"/>
        <w:rPr>
          <w:sz w:val="28"/>
        </w:rPr>
      </w:pPr>
      <w:r w:rsidRPr="00F5306D">
        <w:rPr>
          <w:sz w:val="28"/>
        </w:rPr>
        <w:t>Данные показатели являются приемлемыми для использования исследуемого заполнителя в литых бетонных смесях [1].</w:t>
      </w:r>
    </w:p>
    <w:p w:rsidR="000078FF" w:rsidRPr="000078FF" w:rsidRDefault="000078FF" w:rsidP="00F5306D">
      <w:pPr>
        <w:ind w:firstLine="709"/>
        <w:jc w:val="both"/>
      </w:pPr>
    </w:p>
    <w:p w:rsidR="000078FF" w:rsidRDefault="000078FF" w:rsidP="00664BD1">
      <w:pPr>
        <w:ind w:firstLine="709"/>
        <w:jc w:val="both"/>
        <w:rPr>
          <w:sz w:val="28"/>
        </w:rPr>
      </w:pPr>
      <w:r w:rsidRPr="00F5306D">
        <w:rPr>
          <w:sz w:val="28"/>
        </w:rPr>
        <w:t>Таблица 2.6 – Химический состав песка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9"/>
        <w:gridCol w:w="938"/>
        <w:gridCol w:w="993"/>
        <w:gridCol w:w="884"/>
        <w:gridCol w:w="781"/>
        <w:gridCol w:w="850"/>
        <w:gridCol w:w="709"/>
        <w:gridCol w:w="850"/>
        <w:gridCol w:w="851"/>
        <w:gridCol w:w="850"/>
      </w:tblGrid>
      <w:tr w:rsidR="000078FF" w:rsidRPr="008C3FDD" w:rsidTr="00402ED4">
        <w:trPr>
          <w:jc w:val="center"/>
        </w:trPr>
        <w:tc>
          <w:tcPr>
            <w:tcW w:w="2039" w:type="dxa"/>
            <w:vMerge w:val="restart"/>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Производитель</w:t>
            </w:r>
          </w:p>
        </w:tc>
        <w:tc>
          <w:tcPr>
            <w:tcW w:w="7706" w:type="dxa"/>
            <w:gridSpan w:val="9"/>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Основные оксиды, %</w:t>
            </w:r>
          </w:p>
        </w:tc>
      </w:tr>
      <w:tr w:rsidR="000078FF" w:rsidRPr="008C3FDD" w:rsidTr="00402ED4">
        <w:trPr>
          <w:jc w:val="center"/>
        </w:trPr>
        <w:tc>
          <w:tcPr>
            <w:tcW w:w="2039" w:type="dxa"/>
            <w:vMerge/>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tc>
        <w:tc>
          <w:tcPr>
            <w:tcW w:w="938"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SiO</w:t>
            </w:r>
            <w:r w:rsidRPr="008C3FDD">
              <w:rPr>
                <w:vertAlign w:val="subscript"/>
              </w:rPr>
              <w:t>2</w:t>
            </w:r>
          </w:p>
        </w:tc>
        <w:tc>
          <w:tcPr>
            <w:tcW w:w="993"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Al</w:t>
            </w:r>
            <w:r w:rsidRPr="008C3FDD">
              <w:rPr>
                <w:vertAlign w:val="subscript"/>
              </w:rPr>
              <w:t>2</w:t>
            </w:r>
            <w:r w:rsidRPr="008C3FDD">
              <w:t>O</w:t>
            </w:r>
            <w:r w:rsidRPr="008C3FDD">
              <w:rPr>
                <w:vertAlign w:val="subscript"/>
              </w:rPr>
              <w:t>3</w:t>
            </w:r>
          </w:p>
        </w:tc>
        <w:tc>
          <w:tcPr>
            <w:tcW w:w="884"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Fe</w:t>
            </w:r>
            <w:r w:rsidRPr="008C3FDD">
              <w:rPr>
                <w:vertAlign w:val="subscript"/>
              </w:rPr>
              <w:t>2</w:t>
            </w:r>
            <w:r w:rsidRPr="008C3FDD">
              <w:t>O</w:t>
            </w:r>
            <w:r w:rsidRPr="008C3FDD">
              <w:rPr>
                <w:vertAlign w:val="subscript"/>
              </w:rPr>
              <w:t>3</w:t>
            </w:r>
          </w:p>
        </w:tc>
        <w:tc>
          <w:tcPr>
            <w:tcW w:w="781"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CaO</w:t>
            </w:r>
          </w:p>
        </w:tc>
        <w:tc>
          <w:tcPr>
            <w:tcW w:w="850"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MgO</w:t>
            </w:r>
          </w:p>
        </w:tc>
        <w:tc>
          <w:tcPr>
            <w:tcW w:w="709"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SO</w:t>
            </w:r>
            <w:r w:rsidRPr="008C3FDD">
              <w:rPr>
                <w:vertAlign w:val="subscript"/>
              </w:rPr>
              <w:t>3</w:t>
            </w:r>
          </w:p>
        </w:tc>
        <w:tc>
          <w:tcPr>
            <w:tcW w:w="850"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K</w:t>
            </w:r>
            <w:r w:rsidRPr="008C3FDD">
              <w:rPr>
                <w:vertAlign w:val="subscript"/>
              </w:rPr>
              <w:t>2</w:t>
            </w:r>
            <w:r w:rsidRPr="008C3FDD">
              <w:t>O</w:t>
            </w:r>
          </w:p>
        </w:tc>
        <w:tc>
          <w:tcPr>
            <w:tcW w:w="851"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Na</w:t>
            </w:r>
            <w:r w:rsidRPr="008C3FDD">
              <w:rPr>
                <w:vertAlign w:val="subscript"/>
              </w:rPr>
              <w:t>2</w:t>
            </w:r>
            <w:r w:rsidRPr="008C3FDD">
              <w:t>O</w:t>
            </w:r>
          </w:p>
        </w:tc>
        <w:tc>
          <w:tcPr>
            <w:tcW w:w="850"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п.п</w:t>
            </w:r>
            <w:proofErr w:type="gramStart"/>
            <w:r w:rsidRPr="008C3FDD">
              <w:t>.п</w:t>
            </w:r>
            <w:proofErr w:type="gramEnd"/>
          </w:p>
        </w:tc>
      </w:tr>
      <w:tr w:rsidR="000078FF" w:rsidRPr="008C3FDD" w:rsidTr="00402ED4">
        <w:trPr>
          <w:jc w:val="center"/>
        </w:trPr>
        <w:tc>
          <w:tcPr>
            <w:tcW w:w="2039"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ТОО «Арна»</w:t>
            </w:r>
          </w:p>
        </w:tc>
        <w:tc>
          <w:tcPr>
            <w:tcW w:w="938"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71,14</w:t>
            </w:r>
          </w:p>
        </w:tc>
        <w:tc>
          <w:tcPr>
            <w:tcW w:w="993"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15,30</w:t>
            </w:r>
          </w:p>
        </w:tc>
        <w:tc>
          <w:tcPr>
            <w:tcW w:w="884"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2,70</w:t>
            </w:r>
          </w:p>
        </w:tc>
        <w:tc>
          <w:tcPr>
            <w:tcW w:w="781"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2,50</w:t>
            </w:r>
          </w:p>
        </w:tc>
        <w:tc>
          <w:tcPr>
            <w:tcW w:w="850"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0,65</w:t>
            </w:r>
          </w:p>
        </w:tc>
        <w:tc>
          <w:tcPr>
            <w:tcW w:w="709"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0,01</w:t>
            </w:r>
          </w:p>
        </w:tc>
        <w:tc>
          <w:tcPr>
            <w:tcW w:w="850"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3,30</w:t>
            </w:r>
          </w:p>
        </w:tc>
        <w:tc>
          <w:tcPr>
            <w:tcW w:w="851"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2,70</w:t>
            </w:r>
          </w:p>
        </w:tc>
        <w:tc>
          <w:tcPr>
            <w:tcW w:w="850" w:type="dxa"/>
            <w:tcBorders>
              <w:top w:val="single" w:sz="4" w:space="0" w:color="auto"/>
              <w:left w:val="single" w:sz="4" w:space="0" w:color="auto"/>
              <w:bottom w:val="single" w:sz="4" w:space="0" w:color="auto"/>
              <w:right w:val="single" w:sz="4" w:space="0" w:color="auto"/>
            </w:tcBorders>
            <w:vAlign w:val="center"/>
            <w:hideMark/>
          </w:tcPr>
          <w:p w:rsidR="000078FF" w:rsidRPr="008C3FDD" w:rsidRDefault="000078FF" w:rsidP="00077DB3">
            <w:pPr>
              <w:suppressAutoHyphens/>
              <w:contextualSpacing/>
              <w:jc w:val="center"/>
            </w:pPr>
            <w:r w:rsidRPr="008C3FDD">
              <w:t>1,70</w:t>
            </w:r>
          </w:p>
        </w:tc>
      </w:tr>
    </w:tbl>
    <w:p w:rsidR="00F5306D" w:rsidRDefault="00F5306D" w:rsidP="00F5306D">
      <w:pPr>
        <w:ind w:firstLine="709"/>
        <w:jc w:val="both"/>
        <w:rPr>
          <w:sz w:val="28"/>
        </w:rPr>
      </w:pPr>
    </w:p>
    <w:p w:rsidR="003E7033" w:rsidRDefault="003E7033" w:rsidP="00F5306D">
      <w:pPr>
        <w:ind w:firstLine="709"/>
        <w:jc w:val="both"/>
        <w:rPr>
          <w:sz w:val="28"/>
        </w:rPr>
      </w:pPr>
      <w:r w:rsidRPr="00F5306D">
        <w:rPr>
          <w:sz w:val="28"/>
        </w:rPr>
        <w:t>По результатам санитарно-гигиенической экспертизы исследуемый образец песчаного материала отнесен к 1 уровню радиационной безопасности. Данный вывод сделан на основании того, что удельная активность естественных радионуклидов, обнаруженных в пробе, не превысила максимально допустимого нормативного значения 370 Бк/кг, регламентируемого действующими требованиями. Комплекс таких показателей, как количество глинистых и пылевидных частиц, гранулометрический состав, радиационная стойкость, позволяет говорить о том, что данный песок соответствует установленным строительным нормам [96]. В качестве крупной фракции в бетонной смеси использовался гранитный щебень зернистостью от 5 до 15 мм, поставленный производственным предприятием (ООО) «ТУСКУМ». Оценка их характеристик проводилась в соответствии с положениями нормативного акта [98], обобщенная характеристика полученных результатов приведена в таблице 2.7.</w:t>
      </w:r>
    </w:p>
    <w:p w:rsidR="00F5306D" w:rsidRDefault="00F5306D" w:rsidP="00F5306D">
      <w:pPr>
        <w:ind w:firstLine="709"/>
        <w:jc w:val="both"/>
      </w:pPr>
    </w:p>
    <w:p w:rsidR="005E378B" w:rsidRDefault="005E378B" w:rsidP="00664BD1">
      <w:pPr>
        <w:ind w:firstLine="709"/>
        <w:jc w:val="both"/>
        <w:rPr>
          <w:sz w:val="28"/>
        </w:rPr>
      </w:pPr>
    </w:p>
    <w:p w:rsidR="000078FF" w:rsidRDefault="00D21A70" w:rsidP="00664BD1">
      <w:pPr>
        <w:ind w:firstLine="709"/>
        <w:jc w:val="both"/>
        <w:rPr>
          <w:sz w:val="28"/>
        </w:rPr>
      </w:pPr>
      <w:r w:rsidRPr="00F5306D">
        <w:rPr>
          <w:sz w:val="28"/>
        </w:rPr>
        <w:lastRenderedPageBreak/>
        <w:t>Таблица 2.7 - Свойства гранитного щебня, используемого в качестве крупного заполнителя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6"/>
        <w:gridCol w:w="3032"/>
      </w:tblGrid>
      <w:tr w:rsidR="00D21A70" w:rsidRPr="008C3FDD" w:rsidTr="00D21A70">
        <w:trPr>
          <w:jc w:val="center"/>
        </w:trPr>
        <w:tc>
          <w:tcPr>
            <w:tcW w:w="6596"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402ED4">
            <w:pPr>
              <w:jc w:val="center"/>
            </w:pPr>
            <w:r w:rsidRPr="008C3FDD">
              <w:t>Измеряемый параметр</w:t>
            </w:r>
          </w:p>
        </w:tc>
        <w:tc>
          <w:tcPr>
            <w:tcW w:w="3032"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402ED4">
            <w:pPr>
              <w:jc w:val="center"/>
            </w:pPr>
            <w:r w:rsidRPr="008C3FDD">
              <w:t>Зафиксированное значение</w:t>
            </w:r>
          </w:p>
        </w:tc>
      </w:tr>
      <w:tr w:rsidR="00D21A70" w:rsidRPr="008C3FDD" w:rsidTr="00D21A70">
        <w:trPr>
          <w:jc w:val="center"/>
        </w:trPr>
        <w:tc>
          <w:tcPr>
            <w:tcW w:w="6596"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402ED4">
            <w:pPr>
              <w:jc w:val="center"/>
            </w:pPr>
            <w:r w:rsidRPr="008C3FDD">
              <w:t>Процентное содержание пластинчатых и игловатых зерен</w:t>
            </w:r>
          </w:p>
        </w:tc>
        <w:tc>
          <w:tcPr>
            <w:tcW w:w="3032"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402ED4">
            <w:pPr>
              <w:jc w:val="center"/>
            </w:pPr>
            <w:r w:rsidRPr="008C3FDD">
              <w:t>11,0</w:t>
            </w:r>
          </w:p>
        </w:tc>
      </w:tr>
      <w:tr w:rsidR="00D21A70" w:rsidRPr="008C3FDD" w:rsidTr="00D21A70">
        <w:trPr>
          <w:jc w:val="center"/>
        </w:trPr>
        <w:tc>
          <w:tcPr>
            <w:tcW w:w="6596"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402ED4">
            <w:pPr>
              <w:jc w:val="center"/>
            </w:pPr>
            <w:r w:rsidRPr="008C3FDD">
              <w:t>Доля пылевидных и глинистых включений, %</w:t>
            </w:r>
          </w:p>
        </w:tc>
        <w:tc>
          <w:tcPr>
            <w:tcW w:w="3032"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402ED4">
            <w:pPr>
              <w:jc w:val="center"/>
            </w:pPr>
            <w:r w:rsidRPr="008C3FDD">
              <w:t>0,81</w:t>
            </w:r>
          </w:p>
        </w:tc>
      </w:tr>
      <w:tr w:rsidR="00D21A70" w:rsidRPr="008C3FDD" w:rsidTr="00D21A70">
        <w:trPr>
          <w:jc w:val="center"/>
        </w:trPr>
        <w:tc>
          <w:tcPr>
            <w:tcW w:w="6596"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402ED4">
            <w:pPr>
              <w:jc w:val="center"/>
            </w:pPr>
            <w:r w:rsidRPr="008C3FDD">
              <w:t>Присвоенная марка по дробимости</w:t>
            </w:r>
          </w:p>
        </w:tc>
        <w:tc>
          <w:tcPr>
            <w:tcW w:w="3032"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402ED4">
            <w:pPr>
              <w:jc w:val="center"/>
            </w:pPr>
            <w:r w:rsidRPr="008C3FDD">
              <w:t>1400</w:t>
            </w:r>
          </w:p>
        </w:tc>
      </w:tr>
      <w:tr w:rsidR="00D21A70" w:rsidRPr="008C3FDD" w:rsidTr="00D21A70">
        <w:trPr>
          <w:jc w:val="center"/>
        </w:trPr>
        <w:tc>
          <w:tcPr>
            <w:tcW w:w="6596"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402ED4">
            <w:pPr>
              <w:jc w:val="center"/>
            </w:pPr>
            <w:r w:rsidRPr="008C3FDD">
              <w:t>Показатель морозостойкости</w:t>
            </w:r>
          </w:p>
        </w:tc>
        <w:tc>
          <w:tcPr>
            <w:tcW w:w="3032"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402ED4">
            <w:pPr>
              <w:jc w:val="center"/>
            </w:pPr>
            <w:r w:rsidRPr="008C3FDD">
              <w:t>400</w:t>
            </w:r>
          </w:p>
        </w:tc>
      </w:tr>
      <w:tr w:rsidR="00D21A70" w:rsidRPr="008C3FDD" w:rsidTr="00D21A70">
        <w:trPr>
          <w:jc w:val="center"/>
        </w:trPr>
        <w:tc>
          <w:tcPr>
            <w:tcW w:w="6596"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402ED4">
            <w:pPr>
              <w:jc w:val="center"/>
            </w:pPr>
            <w:r w:rsidRPr="008C3FDD">
              <w:t xml:space="preserve">Плотность в насыпном состоянии, </w:t>
            </w:r>
            <w:proofErr w:type="gramStart"/>
            <w:r w:rsidRPr="008C3FDD">
              <w:t>кг</w:t>
            </w:r>
            <w:proofErr w:type="gramEnd"/>
            <w:r w:rsidRPr="008C3FDD">
              <w:t>/м³</w:t>
            </w:r>
          </w:p>
        </w:tc>
        <w:tc>
          <w:tcPr>
            <w:tcW w:w="3032"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402ED4">
            <w:pPr>
              <w:jc w:val="center"/>
            </w:pPr>
            <w:r w:rsidRPr="008C3FDD">
              <w:t>1405</w:t>
            </w:r>
          </w:p>
        </w:tc>
      </w:tr>
      <w:tr w:rsidR="00D21A70" w:rsidRPr="008C3FDD" w:rsidTr="00D21A70">
        <w:trPr>
          <w:jc w:val="center"/>
        </w:trPr>
        <w:tc>
          <w:tcPr>
            <w:tcW w:w="6596"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402ED4">
            <w:pPr>
              <w:jc w:val="center"/>
            </w:pPr>
            <w:r w:rsidRPr="008C3FDD">
              <w:t>Активность радионуклидов по удельной эффективной активности, Бк/кг</w:t>
            </w:r>
          </w:p>
        </w:tc>
        <w:tc>
          <w:tcPr>
            <w:tcW w:w="3032"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402ED4">
            <w:pPr>
              <w:jc w:val="center"/>
            </w:pPr>
            <w:r w:rsidRPr="008C3FDD">
              <w:t>89</w:t>
            </w:r>
          </w:p>
        </w:tc>
      </w:tr>
      <w:tr w:rsidR="00D21A70" w:rsidRPr="008C3FDD" w:rsidTr="00D21A70">
        <w:trPr>
          <w:jc w:val="center"/>
        </w:trPr>
        <w:tc>
          <w:tcPr>
            <w:tcW w:w="6596"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402ED4">
            <w:pPr>
              <w:jc w:val="center"/>
            </w:pPr>
            <w:r w:rsidRPr="008C3FDD">
              <w:t>Категория истираемости по маркировке</w:t>
            </w:r>
          </w:p>
        </w:tc>
        <w:tc>
          <w:tcPr>
            <w:tcW w:w="3032" w:type="dxa"/>
            <w:tcBorders>
              <w:top w:val="single" w:sz="4" w:space="0" w:color="auto"/>
              <w:left w:val="single" w:sz="4" w:space="0" w:color="auto"/>
              <w:bottom w:val="single" w:sz="4" w:space="0" w:color="auto"/>
              <w:right w:val="single" w:sz="4" w:space="0" w:color="auto"/>
            </w:tcBorders>
            <w:vAlign w:val="center"/>
          </w:tcPr>
          <w:p w:rsidR="00D21A70" w:rsidRPr="008C3FDD" w:rsidRDefault="00D21A70" w:rsidP="00402ED4">
            <w:pPr>
              <w:jc w:val="center"/>
            </w:pPr>
            <w:r w:rsidRPr="008C3FDD">
              <w:t>И-1</w:t>
            </w:r>
          </w:p>
        </w:tc>
      </w:tr>
    </w:tbl>
    <w:p w:rsidR="00F5306D" w:rsidRDefault="00F5306D" w:rsidP="00F5306D">
      <w:pPr>
        <w:ind w:firstLine="709"/>
        <w:jc w:val="both"/>
        <w:rPr>
          <w:b/>
          <w:sz w:val="28"/>
        </w:rPr>
      </w:pPr>
    </w:p>
    <w:p w:rsidR="000078FF" w:rsidRPr="00F5306D" w:rsidRDefault="000078FF" w:rsidP="00F5306D">
      <w:pPr>
        <w:ind w:firstLine="709"/>
        <w:jc w:val="both"/>
        <w:rPr>
          <w:b/>
        </w:rPr>
      </w:pPr>
      <w:r w:rsidRPr="00F5306D">
        <w:rPr>
          <w:b/>
          <w:sz w:val="28"/>
        </w:rPr>
        <w:t>2.2.3 Вода затворения</w:t>
      </w:r>
    </w:p>
    <w:p w:rsidR="00F5306D" w:rsidRDefault="00F5306D" w:rsidP="00F5306D">
      <w:pPr>
        <w:ind w:firstLine="709"/>
        <w:jc w:val="both"/>
        <w:rPr>
          <w:sz w:val="28"/>
        </w:rPr>
      </w:pPr>
    </w:p>
    <w:p w:rsidR="000078FF" w:rsidRPr="00165C17" w:rsidRDefault="003E7033" w:rsidP="00F5306D">
      <w:pPr>
        <w:ind w:firstLine="709"/>
        <w:jc w:val="both"/>
      </w:pPr>
      <w:r w:rsidRPr="00F5306D">
        <w:rPr>
          <w:sz w:val="28"/>
        </w:rPr>
        <w:t>В процессе приготовления бетонных смесей использовалась жидкость, функции которой выполняла очищенная вода, параметры которой строго соответствовали рамкам нормативных указаний, установленных в Стандарте [99]. По аналитическим данным наличие сульфатных соединений, выраженных в виде SO</w:t>
      </w:r>
      <w:r w:rsidRPr="00F5306D">
        <w:rPr>
          <w:sz w:val="28"/>
          <w:vertAlign w:val="subscript"/>
        </w:rPr>
        <w:t>4</w:t>
      </w:r>
      <w:r w:rsidRPr="00F5306D">
        <w:rPr>
          <w:sz w:val="28"/>
        </w:rPr>
        <w:t xml:space="preserve"> , не превышает ПДК 2650 мг/л, а уровень соленасыщенности не превышает 4900 мг/л. Образец не содержал следов маслянистых примесей, не имел признаков осадка и характеризовался полной прозрачностью. Кислотность среды поддерживалась на уровне pH = 7,7. Содержание органических загрязняющих веществ не превысило 14 мг/л, что подтверждает соответствие качества воды требованиям строительного назначения.</w:t>
      </w:r>
    </w:p>
    <w:p w:rsidR="00402ED4" w:rsidRDefault="00402ED4" w:rsidP="00F5306D">
      <w:pPr>
        <w:ind w:firstLine="709"/>
        <w:jc w:val="both"/>
        <w:rPr>
          <w:b/>
          <w:sz w:val="28"/>
        </w:rPr>
      </w:pPr>
    </w:p>
    <w:p w:rsidR="000078FF" w:rsidRPr="00F5306D" w:rsidRDefault="000078FF" w:rsidP="00F5306D">
      <w:pPr>
        <w:ind w:firstLine="709"/>
        <w:jc w:val="both"/>
        <w:rPr>
          <w:b/>
        </w:rPr>
      </w:pPr>
      <w:r w:rsidRPr="00F5306D">
        <w:rPr>
          <w:b/>
          <w:sz w:val="28"/>
        </w:rPr>
        <w:t>2.2.4 Пластифицирующая добавка поликарбоксилатная «AR 122»</w:t>
      </w:r>
    </w:p>
    <w:p w:rsidR="00F5306D" w:rsidRDefault="00F5306D" w:rsidP="00F5306D">
      <w:pPr>
        <w:ind w:firstLine="709"/>
        <w:jc w:val="both"/>
        <w:rPr>
          <w:sz w:val="28"/>
        </w:rPr>
      </w:pPr>
    </w:p>
    <w:p w:rsidR="00165C17" w:rsidRDefault="00165C17" w:rsidP="00F5306D">
      <w:pPr>
        <w:ind w:firstLine="709"/>
        <w:jc w:val="both"/>
        <w:rPr>
          <w:sz w:val="28"/>
        </w:rPr>
      </w:pPr>
      <w:r w:rsidRPr="00F5306D">
        <w:rPr>
          <w:sz w:val="28"/>
        </w:rPr>
        <w:t>Для замены бетонной смеси использован пластификатор на основе поликарбоксилатных эфиров производств</w:t>
      </w:r>
      <w:proofErr w:type="gramStart"/>
      <w:r w:rsidRPr="00F5306D">
        <w:rPr>
          <w:sz w:val="28"/>
        </w:rPr>
        <w:t>а ООО</w:t>
      </w:r>
      <w:proofErr w:type="gramEnd"/>
      <w:r w:rsidRPr="00F5306D">
        <w:rPr>
          <w:sz w:val="28"/>
        </w:rPr>
        <w:t xml:space="preserve"> «Арирангрупп» (г. Астана) под торговым наименованием АР 122. Рассматриваемое изделие соответствует требованиям, регламентированным стандартом [34], и характеризуется рядом технических и функциональных показателей, перечисленных в таблице 2.8.</w:t>
      </w:r>
    </w:p>
    <w:p w:rsidR="00F5306D" w:rsidRDefault="00F5306D" w:rsidP="00F5306D">
      <w:pPr>
        <w:ind w:firstLine="709"/>
        <w:jc w:val="both"/>
      </w:pPr>
    </w:p>
    <w:p w:rsidR="000078FF" w:rsidRDefault="00D21A70" w:rsidP="00664BD1">
      <w:pPr>
        <w:ind w:firstLine="709"/>
        <w:jc w:val="both"/>
        <w:rPr>
          <w:sz w:val="28"/>
        </w:rPr>
      </w:pPr>
      <w:r w:rsidRPr="00F5306D">
        <w:rPr>
          <w:sz w:val="28"/>
        </w:rPr>
        <w:t>Таблица 2.8-Параметры физико-химических свойств гиперпластификатора</w:t>
      </w:r>
      <w:r w:rsidRPr="00F5306D">
        <w:rPr>
          <w:sz w:val="28"/>
          <w:lang w:val="en-US"/>
        </w:rPr>
        <w:t>AR</w:t>
      </w:r>
      <w:r w:rsidRPr="00F5306D">
        <w:rPr>
          <w:sz w:val="28"/>
        </w:rPr>
        <w:t>122</w:t>
      </w:r>
    </w:p>
    <w:tbl>
      <w:tblPr>
        <w:tblStyle w:val="af"/>
        <w:tblW w:w="0" w:type="auto"/>
        <w:tblLook w:val="04A0" w:firstRow="1" w:lastRow="0" w:firstColumn="1" w:lastColumn="0" w:noHBand="0" w:noVBand="1"/>
      </w:tblPr>
      <w:tblGrid>
        <w:gridCol w:w="4673"/>
        <w:gridCol w:w="4672"/>
      </w:tblGrid>
      <w:tr w:rsidR="00D21A70" w:rsidRPr="008C3FDD" w:rsidTr="00077DB3">
        <w:tc>
          <w:tcPr>
            <w:tcW w:w="4673" w:type="dxa"/>
            <w:vAlign w:val="center"/>
          </w:tcPr>
          <w:p w:rsidR="00D21A70" w:rsidRPr="008C3FDD" w:rsidRDefault="00D21A70" w:rsidP="00402ED4">
            <w:pPr>
              <w:jc w:val="center"/>
              <w:rPr>
                <w:b/>
              </w:rPr>
            </w:pPr>
            <w:r w:rsidRPr="008C3FDD">
              <w:rPr>
                <w:b/>
              </w:rPr>
              <w:t>Характеристика</w:t>
            </w:r>
          </w:p>
        </w:tc>
        <w:tc>
          <w:tcPr>
            <w:tcW w:w="4672" w:type="dxa"/>
            <w:vAlign w:val="center"/>
          </w:tcPr>
          <w:p w:rsidR="00D21A70" w:rsidRPr="008C3FDD" w:rsidRDefault="00D21A70" w:rsidP="00402ED4">
            <w:pPr>
              <w:jc w:val="center"/>
              <w:rPr>
                <w:b/>
              </w:rPr>
            </w:pPr>
            <w:r w:rsidRPr="008C3FDD">
              <w:rPr>
                <w:b/>
              </w:rPr>
              <w:t>Зафиксированное значение</w:t>
            </w:r>
          </w:p>
        </w:tc>
      </w:tr>
      <w:tr w:rsidR="00D21A70" w:rsidRPr="008C3FDD" w:rsidTr="00077DB3">
        <w:tc>
          <w:tcPr>
            <w:tcW w:w="4673" w:type="dxa"/>
            <w:vAlign w:val="center"/>
          </w:tcPr>
          <w:p w:rsidR="00D21A70" w:rsidRPr="008C3FDD" w:rsidRDefault="00D21A70" w:rsidP="00402ED4">
            <w:pPr>
              <w:jc w:val="center"/>
            </w:pPr>
            <w:r w:rsidRPr="008C3FDD">
              <w:t>Визуальные особенности</w:t>
            </w:r>
          </w:p>
        </w:tc>
        <w:tc>
          <w:tcPr>
            <w:tcW w:w="4672" w:type="dxa"/>
            <w:vAlign w:val="center"/>
          </w:tcPr>
          <w:p w:rsidR="00D21A70" w:rsidRPr="008C3FDD" w:rsidRDefault="00D21A70" w:rsidP="00402ED4">
            <w:pPr>
              <w:jc w:val="center"/>
            </w:pPr>
            <w:r w:rsidRPr="008C3FDD">
              <w:t>Однородная жидкость желтоватого оттенка</w:t>
            </w:r>
          </w:p>
        </w:tc>
      </w:tr>
      <w:tr w:rsidR="00D21A70" w:rsidRPr="008C3FDD" w:rsidTr="00077DB3">
        <w:tc>
          <w:tcPr>
            <w:tcW w:w="4673" w:type="dxa"/>
            <w:vAlign w:val="center"/>
          </w:tcPr>
          <w:p w:rsidR="00D21A70" w:rsidRPr="008C3FDD" w:rsidRDefault="00D21A70" w:rsidP="00402ED4">
            <w:pPr>
              <w:jc w:val="center"/>
              <w:rPr>
                <w:vertAlign w:val="superscript"/>
              </w:rPr>
            </w:pPr>
            <w:r w:rsidRPr="008C3FDD">
              <w:t>Плотность при температуре 25 °C, кг/м³</w:t>
            </w:r>
          </w:p>
        </w:tc>
        <w:tc>
          <w:tcPr>
            <w:tcW w:w="4672" w:type="dxa"/>
            <w:vAlign w:val="center"/>
          </w:tcPr>
          <w:p w:rsidR="00D21A70" w:rsidRPr="008C3FDD" w:rsidRDefault="00D21A70" w:rsidP="00402ED4">
            <w:pPr>
              <w:jc w:val="center"/>
            </w:pPr>
            <w:r w:rsidRPr="008C3FDD">
              <w:t>1040</w:t>
            </w:r>
          </w:p>
        </w:tc>
      </w:tr>
      <w:tr w:rsidR="00D21A70" w:rsidRPr="008C3FDD" w:rsidTr="00077DB3">
        <w:tc>
          <w:tcPr>
            <w:tcW w:w="4673" w:type="dxa"/>
            <w:vAlign w:val="center"/>
          </w:tcPr>
          <w:p w:rsidR="00D21A70" w:rsidRPr="008C3FDD" w:rsidRDefault="00D21A70" w:rsidP="00402ED4">
            <w:pPr>
              <w:jc w:val="center"/>
            </w:pPr>
            <w:r w:rsidRPr="008C3FDD">
              <w:t>Уровень водородного показателя (pH)</w:t>
            </w:r>
          </w:p>
        </w:tc>
        <w:tc>
          <w:tcPr>
            <w:tcW w:w="4672" w:type="dxa"/>
            <w:vAlign w:val="center"/>
          </w:tcPr>
          <w:p w:rsidR="00D21A70" w:rsidRPr="008C3FDD" w:rsidRDefault="00D21A70" w:rsidP="00402ED4">
            <w:pPr>
              <w:jc w:val="center"/>
            </w:pPr>
            <w:r w:rsidRPr="008C3FDD">
              <w:t>3,6</w:t>
            </w:r>
          </w:p>
        </w:tc>
      </w:tr>
      <w:tr w:rsidR="00D21A70" w:rsidRPr="008C3FDD" w:rsidTr="00077DB3">
        <w:tc>
          <w:tcPr>
            <w:tcW w:w="4673" w:type="dxa"/>
            <w:vAlign w:val="center"/>
          </w:tcPr>
          <w:p w:rsidR="00D21A70" w:rsidRPr="008C3FDD" w:rsidRDefault="00D21A70" w:rsidP="00402ED4">
            <w:pPr>
              <w:jc w:val="center"/>
            </w:pPr>
            <w:r w:rsidRPr="008C3FDD">
              <w:t xml:space="preserve">Максимальное содержание </w:t>
            </w:r>
            <w:proofErr w:type="gramStart"/>
            <w:r w:rsidRPr="008C3FDD">
              <w:t>хлорид-ионов</w:t>
            </w:r>
            <w:proofErr w:type="gramEnd"/>
            <w:r w:rsidRPr="008C3FDD">
              <w:t>, %</w:t>
            </w:r>
          </w:p>
        </w:tc>
        <w:tc>
          <w:tcPr>
            <w:tcW w:w="4672" w:type="dxa"/>
            <w:vAlign w:val="center"/>
          </w:tcPr>
          <w:p w:rsidR="00D21A70" w:rsidRPr="008C3FDD" w:rsidRDefault="00D21A70" w:rsidP="00402ED4">
            <w:pPr>
              <w:jc w:val="center"/>
            </w:pPr>
            <w:r w:rsidRPr="008C3FDD">
              <w:t>≤ 0,1</w:t>
            </w:r>
          </w:p>
        </w:tc>
      </w:tr>
    </w:tbl>
    <w:p w:rsidR="00D21A70" w:rsidRPr="00F5306D" w:rsidRDefault="00D21A70" w:rsidP="00F5306D">
      <w:pPr>
        <w:ind w:firstLine="709"/>
        <w:jc w:val="both"/>
        <w:rPr>
          <w:sz w:val="28"/>
        </w:rPr>
      </w:pPr>
    </w:p>
    <w:p w:rsidR="008F5F1C" w:rsidRDefault="005155C8" w:rsidP="00F5306D">
      <w:pPr>
        <w:ind w:firstLine="709"/>
        <w:jc w:val="both"/>
      </w:pPr>
      <w:r w:rsidRPr="00F5306D">
        <w:rPr>
          <w:sz w:val="28"/>
        </w:rPr>
        <w:t xml:space="preserve">В состав смеси Ar 122 входит усовершенствованный конверторный компонент, являющийся одним из высокоэффективных реагентов последнего </w:t>
      </w:r>
      <w:r w:rsidRPr="00F5306D">
        <w:rPr>
          <w:sz w:val="28"/>
        </w:rPr>
        <w:lastRenderedPageBreak/>
        <w:t>поколения. В его основе лежат поликарбоксилатные эфиры, которые имеют широкий спектр применения в бетонах различного назначения и обладают выраженным пластифицирующим эффектом</w:t>
      </w:r>
      <w:proofErr w:type="gramStart"/>
      <w:r w:rsidRPr="00F5306D">
        <w:rPr>
          <w:sz w:val="28"/>
        </w:rPr>
        <w:t>.</w:t>
      </w:r>
      <w:r w:rsidR="008F5F1C" w:rsidRPr="00F5306D">
        <w:rPr>
          <w:sz w:val="28"/>
        </w:rPr>
        <w:t>С</w:t>
      </w:r>
      <w:proofErr w:type="gramEnd"/>
      <w:r w:rsidR="008F5F1C" w:rsidRPr="00F5306D">
        <w:rPr>
          <w:sz w:val="28"/>
        </w:rPr>
        <w:t>месь обеспечивает быстрый набор прочности на ранних стадиях твердения, улучшенное сцепление компонентов и максимальное самоуплотнение бетонной смеси при минимальных затратах. Фактически, было обнаружено, что Ar 122 лучше всего работает в системах на основе портландцемента из различных источников. Эта добавка была специально разработана для улучшения пластичности и водопоглощения цементных составов, не оказывая отрицательного влияния на прочностные характеристики или время твердения бетона. С точки зрения охраны здоровья и безопасности AR 122 классифицируется как неопасное вещество и относится к классу опасности 4 по стандарту[100]. Смесь не вступает в реакцию с образованием токсичных соединений в воздухе или сточных водах и не влияет на токсичные и гигиенические свойства свежего и затвердевшего бетона.</w:t>
      </w:r>
    </w:p>
    <w:p w:rsidR="00F5306D" w:rsidRDefault="00F5306D" w:rsidP="00F5306D">
      <w:pPr>
        <w:ind w:firstLine="709"/>
        <w:jc w:val="both"/>
        <w:rPr>
          <w:b/>
          <w:sz w:val="28"/>
        </w:rPr>
      </w:pPr>
    </w:p>
    <w:p w:rsidR="000078FF" w:rsidRPr="00F5306D" w:rsidRDefault="000078FF" w:rsidP="00F5306D">
      <w:pPr>
        <w:ind w:firstLine="709"/>
        <w:jc w:val="both"/>
        <w:rPr>
          <w:b/>
        </w:rPr>
      </w:pPr>
      <w:r w:rsidRPr="00F5306D">
        <w:rPr>
          <w:b/>
          <w:sz w:val="28"/>
        </w:rPr>
        <w:t>2.2.5 Полимерная добавка «Повидон-К30»</w:t>
      </w:r>
    </w:p>
    <w:p w:rsidR="00F5306D" w:rsidRDefault="00F5306D" w:rsidP="00F5306D">
      <w:pPr>
        <w:ind w:firstLine="709"/>
        <w:jc w:val="both"/>
        <w:rPr>
          <w:sz w:val="28"/>
        </w:rPr>
      </w:pPr>
    </w:p>
    <w:p w:rsidR="008F5F1C" w:rsidRPr="00F5306D" w:rsidRDefault="008F5F1C" w:rsidP="00F5306D">
      <w:pPr>
        <w:ind w:firstLine="709"/>
        <w:jc w:val="both"/>
        <w:rPr>
          <w:sz w:val="28"/>
        </w:rPr>
      </w:pPr>
      <w:r w:rsidRPr="00F5306D">
        <w:rPr>
          <w:sz w:val="28"/>
        </w:rPr>
        <w:t>В качестве водорастворимого полимерного компонента используется фирменное вещество Повидон К30, производимое китайской компанией ANA International. Это высокомолекулярный синтетический полимер с молекулярной массой от 1 300 000 до 2 000 000 и вязкостью от 4 000 до 5 000 мПа·</w:t>
      </w:r>
      <w:proofErr w:type="gramStart"/>
      <w:r w:rsidRPr="00F5306D">
        <w:rPr>
          <w:sz w:val="28"/>
        </w:rPr>
        <w:t>с</w:t>
      </w:r>
      <w:proofErr w:type="gramEnd"/>
      <w:r w:rsidRPr="00F5306D">
        <w:rPr>
          <w:sz w:val="28"/>
        </w:rPr>
        <w:t xml:space="preserve"> при 25 °C. Повидон К30 представляет собой высокогигроскопичный, белый или слегка желтоватый порошкообразный раствор поливинилпирролидона. Это синтетический материал, который легко растворяется в воде и полярных растворителях, хорошо смешивается со спиртом и хлороформом, но плохо взаимодействует с эфиром. Его основные физико-химические свойства включают молекулярную формулу C и молярную массу в диапазоне 2500–2000. 000 г/моль, плотность около 1200 кг/м3, температура плавления 150-180°С. Поливинилпирролидон широко применяется в различных областях благодаря своей универсальности и безопасности для организма человека. В частности, они используются в фармацевтической промышленности в качестве связующих и диспергирующих агентов для улучшения растворимости и биодоступности активных ингредиентов. Он содержится в сиропах, мягких желатиновых капсулах и таблетках для повышения эффективности доставки лекарств, включая антибиотики, обезболивающие и цитостатики[101]</w:t>
      </w:r>
      <w:r w:rsidR="00F5306D" w:rsidRPr="00F5306D">
        <w:rPr>
          <w:sz w:val="28"/>
        </w:rPr>
        <w:t>.</w:t>
      </w:r>
    </w:p>
    <w:p w:rsidR="008F5F1C" w:rsidRDefault="008F5F1C" w:rsidP="00F5306D">
      <w:pPr>
        <w:ind w:firstLine="709"/>
        <w:jc w:val="both"/>
      </w:pPr>
      <w:r w:rsidRPr="00F5306D">
        <w:rPr>
          <w:sz w:val="28"/>
        </w:rPr>
        <w:t xml:space="preserve">В промышленном секторе поливинилпирролидон широко используется при производстве различных клеевых составов, таких как клеевые стержни и клеи-расплавы. Вот некоторые компоненты, используемые при производстве аккумуляторов, стекловолокна, керамики, чернил и бумаги, особенно в технологии струйной печати. Кроме того, поливинилпирролидон участвует в формировании мембранных материалов и используется, например, в системах диализа и фильтрации воды. Он действует как эмульгатор и разрыхлитель в </w:t>
      </w:r>
      <w:r w:rsidRPr="00F5306D">
        <w:rPr>
          <w:sz w:val="28"/>
        </w:rPr>
        <w:lastRenderedPageBreak/>
        <w:t>процессе полимеризации раствора. Кроме того, полимер используется в производстве электронно-лучевых трубок, добавляется в составы биологически активных веществ, а также используется в антидотах благодаря своим выраженным адсорбционным свойствам.</w:t>
      </w:r>
    </w:p>
    <w:p w:rsidR="00F5306D" w:rsidRDefault="00F5306D" w:rsidP="00F5306D">
      <w:pPr>
        <w:ind w:firstLine="709"/>
        <w:jc w:val="both"/>
        <w:rPr>
          <w:b/>
          <w:sz w:val="28"/>
        </w:rPr>
      </w:pPr>
    </w:p>
    <w:p w:rsidR="000078FF" w:rsidRPr="00F5306D" w:rsidRDefault="000078FF" w:rsidP="00F5306D">
      <w:pPr>
        <w:ind w:firstLine="709"/>
        <w:jc w:val="both"/>
        <w:rPr>
          <w:b/>
        </w:rPr>
      </w:pPr>
      <w:r w:rsidRPr="00F5306D">
        <w:rPr>
          <w:b/>
          <w:sz w:val="28"/>
        </w:rPr>
        <w:t>2.2.6 Отход ферросплавного производства — микросилика МК-95</w:t>
      </w:r>
    </w:p>
    <w:p w:rsidR="001F69C3" w:rsidRDefault="001F69C3" w:rsidP="001F69C3">
      <w:pPr>
        <w:ind w:firstLine="709"/>
        <w:jc w:val="both"/>
        <w:rPr>
          <w:sz w:val="28"/>
        </w:rPr>
      </w:pPr>
    </w:p>
    <w:p w:rsidR="008F5F1C" w:rsidRDefault="008F5F1C" w:rsidP="001F69C3">
      <w:pPr>
        <w:ind w:firstLine="709"/>
        <w:jc w:val="both"/>
      </w:pPr>
      <w:r w:rsidRPr="001F69C3">
        <w:rPr>
          <w:sz w:val="28"/>
        </w:rPr>
        <w:t>При разработке литого модифицированного бетона в качестве высокодисперсного минерального компонента использовался микрокремнезем марки МК-95 производства ТОО «Тау-Кен Темир» (г. Караганда, Республика Казахстан), соответствующий требованиям стандартов [102]. Смесь является побочным продуктом процесса восстановления высокочистого кварца с использованием восстановителя на основе углерода в электродуговых печах, где производятся кремний и его ферросплавы. Основу микрокремнезема составляют сверхтонкие сферические частицы, содержащие не менее 85% своей общей массы в виде аморфного или стекловидного кремнезема (SiO₂). Подробные характеристики MICROSSILICA MK-95 приведены в таблице 2.9.</w:t>
      </w:r>
    </w:p>
    <w:p w:rsidR="001F69C3" w:rsidRDefault="001F69C3" w:rsidP="001F69C3">
      <w:pPr>
        <w:ind w:firstLine="709"/>
        <w:jc w:val="center"/>
        <w:rPr>
          <w:sz w:val="28"/>
        </w:rPr>
      </w:pPr>
    </w:p>
    <w:p w:rsidR="000078FF" w:rsidRDefault="000078FF" w:rsidP="00664BD1">
      <w:pPr>
        <w:ind w:firstLine="709"/>
        <w:jc w:val="both"/>
        <w:rPr>
          <w:sz w:val="28"/>
        </w:rPr>
      </w:pPr>
      <w:r w:rsidRPr="001F69C3">
        <w:rPr>
          <w:sz w:val="28"/>
        </w:rPr>
        <w:t>Таблица 2.9 – Характеристики микросилики марки МК-95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9"/>
        <w:gridCol w:w="3092"/>
      </w:tblGrid>
      <w:tr w:rsidR="00D21A70" w:rsidRPr="00A71573"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tcPr>
          <w:p w:rsidR="00D21A70" w:rsidRPr="00A71573" w:rsidRDefault="00D21A70" w:rsidP="00402ED4">
            <w:pPr>
              <w:jc w:val="center"/>
              <w:rPr>
                <w:b/>
              </w:rPr>
            </w:pPr>
            <w:r w:rsidRPr="00A71573">
              <w:rPr>
                <w:b/>
              </w:rPr>
              <w:t>Обозначение характеристик</w:t>
            </w:r>
          </w:p>
        </w:tc>
        <w:tc>
          <w:tcPr>
            <w:tcW w:w="3092" w:type="dxa"/>
            <w:tcBorders>
              <w:top w:val="single" w:sz="4" w:space="0" w:color="auto"/>
              <w:left w:val="single" w:sz="4" w:space="0" w:color="auto"/>
              <w:right w:val="single" w:sz="4" w:space="0" w:color="auto"/>
            </w:tcBorders>
            <w:vAlign w:val="center"/>
          </w:tcPr>
          <w:p w:rsidR="00D21A70" w:rsidRPr="00A71573" w:rsidRDefault="00D21A70" w:rsidP="00402ED4">
            <w:pPr>
              <w:jc w:val="center"/>
              <w:rPr>
                <w:b/>
              </w:rPr>
            </w:pPr>
            <w:r w:rsidRPr="00A71573">
              <w:rPr>
                <w:b/>
              </w:rPr>
              <w:t>Показатели качества</w:t>
            </w:r>
          </w:p>
        </w:tc>
      </w:tr>
      <w:tr w:rsidR="00D21A70" w:rsidRPr="00A71573"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rPr>
                <w:iCs/>
              </w:rPr>
            </w:pPr>
            <w:r w:rsidRPr="00A71573">
              <w:t>Содержание диоксида кремния (SiO₂), %, не ниже</w:t>
            </w:r>
          </w:p>
        </w:tc>
        <w:tc>
          <w:tcPr>
            <w:tcW w:w="3092"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rPr>
                <w:iCs/>
              </w:rPr>
            </w:pPr>
            <w:r w:rsidRPr="00A71573">
              <w:t>95,5</w:t>
            </w:r>
          </w:p>
        </w:tc>
      </w:tr>
      <w:tr w:rsidR="00D21A70" w:rsidRPr="00A71573"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rPr>
                <w:iCs/>
              </w:rPr>
            </w:pPr>
            <w:r w:rsidRPr="00A71573">
              <w:t>Доля оксида фосфора (P₂O₅), %, максимум</w:t>
            </w:r>
          </w:p>
        </w:tc>
        <w:tc>
          <w:tcPr>
            <w:tcW w:w="3092"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rPr>
                <w:iCs/>
              </w:rPr>
            </w:pPr>
            <w:r w:rsidRPr="00A71573">
              <w:t>0,08</w:t>
            </w:r>
          </w:p>
        </w:tc>
      </w:tr>
      <w:tr w:rsidR="00D21A70" w:rsidRPr="00A71573"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rPr>
                <w:iCs/>
              </w:rPr>
            </w:pPr>
            <w:r w:rsidRPr="00A71573">
              <w:t>Содержание оксида магния (MgO), %, максимум</w:t>
            </w:r>
          </w:p>
        </w:tc>
        <w:tc>
          <w:tcPr>
            <w:tcW w:w="3092"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rPr>
                <w:iCs/>
              </w:rPr>
            </w:pPr>
            <w:r w:rsidRPr="00A71573">
              <w:t>0,75</w:t>
            </w:r>
          </w:p>
        </w:tc>
      </w:tr>
      <w:tr w:rsidR="00D21A70" w:rsidRPr="00A71573"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rPr>
                <w:iCs/>
              </w:rPr>
            </w:pPr>
            <w:r w:rsidRPr="00A71573">
              <w:t>Доля оксида алюминия (Al₂O₃), %, максимум</w:t>
            </w:r>
          </w:p>
        </w:tc>
        <w:tc>
          <w:tcPr>
            <w:tcW w:w="3092"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rPr>
                <w:iCs/>
              </w:rPr>
            </w:pPr>
            <w:r w:rsidRPr="00A71573">
              <w:t>0,16</w:t>
            </w:r>
          </w:p>
        </w:tc>
      </w:tr>
      <w:tr w:rsidR="00D21A70" w:rsidRPr="00A71573"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rPr>
                <w:iCs/>
              </w:rPr>
            </w:pPr>
            <w:r w:rsidRPr="00A71573">
              <w:t>Содержание оксида железа (Fe₂O₃), %, максимум</w:t>
            </w:r>
          </w:p>
        </w:tc>
        <w:tc>
          <w:tcPr>
            <w:tcW w:w="3092"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rPr>
                <w:iCs/>
              </w:rPr>
            </w:pPr>
            <w:r w:rsidRPr="00A71573">
              <w:t>0,1</w:t>
            </w:r>
          </w:p>
        </w:tc>
      </w:tr>
      <w:tr w:rsidR="00D21A70" w:rsidRPr="00A71573"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rPr>
                <w:iCs/>
              </w:rPr>
            </w:pPr>
            <w:r w:rsidRPr="00A71573">
              <w:t>Массовая доля серного ангидрида (SO₃), %, максимум</w:t>
            </w:r>
          </w:p>
        </w:tc>
        <w:tc>
          <w:tcPr>
            <w:tcW w:w="3092"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rPr>
                <w:iCs/>
              </w:rPr>
            </w:pPr>
            <w:r w:rsidRPr="00A71573">
              <w:t>0,44</w:t>
            </w:r>
          </w:p>
        </w:tc>
      </w:tr>
      <w:tr w:rsidR="00D21A70" w:rsidRPr="00A71573"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rPr>
                <w:iCs/>
              </w:rPr>
            </w:pPr>
            <w:r w:rsidRPr="00A71573">
              <w:t>Доля оксида кальция (CaO), %, максимум</w:t>
            </w:r>
          </w:p>
        </w:tc>
        <w:tc>
          <w:tcPr>
            <w:tcW w:w="3092"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rPr>
                <w:iCs/>
              </w:rPr>
            </w:pPr>
            <w:r w:rsidRPr="00A71573">
              <w:t>0,26</w:t>
            </w:r>
          </w:p>
        </w:tc>
      </w:tr>
      <w:tr w:rsidR="00D21A70" w:rsidRPr="00A71573"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rPr>
                <w:iCs/>
              </w:rPr>
            </w:pPr>
            <w:r w:rsidRPr="00A71573">
              <w:t>Содержание свободных щелочей (Na₂O, K₂O), %, максимум</w:t>
            </w:r>
          </w:p>
        </w:tc>
        <w:tc>
          <w:tcPr>
            <w:tcW w:w="3092"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rPr>
                <w:iCs/>
              </w:rPr>
            </w:pPr>
            <w:r w:rsidRPr="00A71573">
              <w:t>1,2</w:t>
            </w:r>
          </w:p>
        </w:tc>
      </w:tr>
      <w:tr w:rsidR="00D21A70" w:rsidRPr="00A71573"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rPr>
                <w:iCs/>
              </w:rPr>
            </w:pPr>
            <w:r w:rsidRPr="00A71573">
              <w:t>Массовая доля воды, %, максимум</w:t>
            </w:r>
          </w:p>
        </w:tc>
        <w:tc>
          <w:tcPr>
            <w:tcW w:w="3092"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rPr>
                <w:iCs/>
              </w:rPr>
            </w:pPr>
            <w:r w:rsidRPr="00A71573">
              <w:t>0,4</w:t>
            </w:r>
          </w:p>
        </w:tc>
      </w:tr>
    </w:tbl>
    <w:p w:rsidR="001F69C3" w:rsidRDefault="001F69C3" w:rsidP="001F69C3">
      <w:pPr>
        <w:ind w:firstLine="709"/>
        <w:jc w:val="both"/>
        <w:rPr>
          <w:b/>
          <w:sz w:val="28"/>
        </w:rPr>
      </w:pPr>
    </w:p>
    <w:p w:rsidR="000078FF" w:rsidRPr="001F69C3" w:rsidRDefault="000078FF" w:rsidP="001F69C3">
      <w:pPr>
        <w:ind w:firstLine="709"/>
        <w:jc w:val="both"/>
        <w:rPr>
          <w:b/>
        </w:rPr>
      </w:pPr>
      <w:r w:rsidRPr="001F69C3">
        <w:rPr>
          <w:b/>
          <w:sz w:val="28"/>
        </w:rPr>
        <w:t>2.2.7 Микроармирующие волокна в виде полипропиленовой фибры</w:t>
      </w:r>
    </w:p>
    <w:p w:rsidR="001F69C3" w:rsidRDefault="001F69C3" w:rsidP="001F69C3">
      <w:pPr>
        <w:ind w:firstLine="709"/>
        <w:jc w:val="both"/>
        <w:rPr>
          <w:sz w:val="28"/>
        </w:rPr>
      </w:pPr>
    </w:p>
    <w:p w:rsidR="005155C8" w:rsidRDefault="005155C8" w:rsidP="001F69C3">
      <w:pPr>
        <w:ind w:firstLine="709"/>
        <w:jc w:val="both"/>
        <w:rPr>
          <w:sz w:val="28"/>
        </w:rPr>
      </w:pPr>
      <w:r w:rsidRPr="001F69C3">
        <w:rPr>
          <w:sz w:val="28"/>
        </w:rPr>
        <w:t>Для предотвращения образования и распространения трещин в модифицированной литой бетонной конструкции на этапе сухого смешивания цементного вяжущего с различным количеством заполнителей вводились микробные элементы. Использованное волокно, разработанное ООО «Фибролюкс» (Санкт-Петербург), применялось в соответствии с ранее установленными рекомендациями [102]. Описание внешнего вида материала приведено на рисунке 2.7, а основные физико-механические свойства обобщены в таблице 2.10.</w:t>
      </w:r>
    </w:p>
    <w:p w:rsidR="001F69C3" w:rsidRDefault="001F69C3" w:rsidP="001F69C3">
      <w:pPr>
        <w:ind w:firstLine="709"/>
        <w:jc w:val="both"/>
      </w:pPr>
    </w:p>
    <w:p w:rsidR="000078FF" w:rsidRDefault="000078FF" w:rsidP="00664BD1">
      <w:pPr>
        <w:pStyle w:val="p2"/>
        <w:spacing w:before="0" w:beforeAutospacing="0" w:after="160" w:afterAutospacing="0" w:line="360" w:lineRule="auto"/>
        <w:ind w:firstLine="709"/>
        <w:jc w:val="center"/>
        <w:rPr>
          <w:sz w:val="28"/>
          <w:szCs w:val="28"/>
        </w:rPr>
      </w:pPr>
      <w:r>
        <w:rPr>
          <w:noProof/>
        </w:rPr>
        <w:lastRenderedPageBreak/>
        <w:drawing>
          <wp:inline distT="0" distB="0" distL="0" distR="0">
            <wp:extent cx="5074920" cy="3482210"/>
            <wp:effectExtent l="0" t="0" r="0" b="0"/>
            <wp:docPr id="3" name="Рисунок 3" descr="https://images.satu.kz/52472716_w640_h640_5247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ages.satu.kz/52472716_w640_h640_5247271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12533" cy="3508019"/>
                    </a:xfrm>
                    <a:prstGeom prst="rect">
                      <a:avLst/>
                    </a:prstGeom>
                    <a:noFill/>
                    <a:ln>
                      <a:noFill/>
                    </a:ln>
                  </pic:spPr>
                </pic:pic>
              </a:graphicData>
            </a:graphic>
          </wp:inline>
        </w:drawing>
      </w:r>
    </w:p>
    <w:p w:rsidR="000078FF" w:rsidRPr="000078FF" w:rsidRDefault="000078FF" w:rsidP="001F69C3">
      <w:pPr>
        <w:ind w:firstLine="709"/>
        <w:jc w:val="center"/>
      </w:pPr>
      <w:r w:rsidRPr="001F69C3">
        <w:rPr>
          <w:bCs/>
          <w:sz w:val="28"/>
        </w:rPr>
        <w:t xml:space="preserve">Рисунок 2.7 </w:t>
      </w:r>
      <w:r w:rsidRPr="001F69C3">
        <w:rPr>
          <w:sz w:val="28"/>
        </w:rPr>
        <w:t>– Внешний вид полипропиленовой фибры</w:t>
      </w:r>
    </w:p>
    <w:p w:rsidR="00402ED4" w:rsidRDefault="00402ED4" w:rsidP="00664BD1">
      <w:pPr>
        <w:ind w:firstLine="709"/>
        <w:jc w:val="both"/>
        <w:rPr>
          <w:sz w:val="28"/>
        </w:rPr>
      </w:pPr>
    </w:p>
    <w:p w:rsidR="000078FF" w:rsidRDefault="00D21A70" w:rsidP="00664BD1">
      <w:pPr>
        <w:ind w:firstLine="709"/>
        <w:jc w:val="both"/>
        <w:rPr>
          <w:sz w:val="28"/>
        </w:rPr>
      </w:pPr>
      <w:r w:rsidRPr="001F69C3">
        <w:rPr>
          <w:sz w:val="28"/>
        </w:rPr>
        <w:t>Таблица 2.10</w:t>
      </w:r>
      <w:r w:rsidR="009B22CA">
        <w:rPr>
          <w:sz w:val="28"/>
          <w:lang w:val="kk-KZ"/>
        </w:rPr>
        <w:t xml:space="preserve"> </w:t>
      </w:r>
      <w:r w:rsidRPr="001F69C3">
        <w:rPr>
          <w:sz w:val="28"/>
        </w:rPr>
        <w:t>-</w:t>
      </w:r>
      <w:r w:rsidR="009B22CA">
        <w:rPr>
          <w:sz w:val="28"/>
          <w:lang w:val="kk-KZ"/>
        </w:rPr>
        <w:t xml:space="preserve"> </w:t>
      </w:r>
      <w:r w:rsidRPr="001F69C3">
        <w:rPr>
          <w:sz w:val="28"/>
        </w:rPr>
        <w:t>Физико-механические свойства полипропиленового волокна</w:t>
      </w:r>
    </w:p>
    <w:tbl>
      <w:tblPr>
        <w:tblW w:w="0" w:type="auto"/>
        <w:jc w:val="center"/>
        <w:tblLook w:val="04A0" w:firstRow="1" w:lastRow="0" w:firstColumn="1" w:lastColumn="0" w:noHBand="0" w:noVBand="1"/>
      </w:tblPr>
      <w:tblGrid>
        <w:gridCol w:w="5665"/>
        <w:gridCol w:w="3525"/>
      </w:tblGrid>
      <w:tr w:rsidR="00D21A70" w:rsidRPr="00A71573" w:rsidTr="00F66032">
        <w:trPr>
          <w:trHeight w:val="1068"/>
          <w:jc w:val="center"/>
        </w:trPr>
        <w:tc>
          <w:tcPr>
            <w:tcW w:w="5665" w:type="dxa"/>
            <w:tcBorders>
              <w:top w:val="single" w:sz="4" w:space="0" w:color="auto"/>
              <w:left w:val="single" w:sz="4" w:space="0" w:color="auto"/>
              <w:bottom w:val="single" w:sz="4" w:space="0" w:color="auto"/>
              <w:right w:val="single" w:sz="4" w:space="0" w:color="auto"/>
            </w:tcBorders>
            <w:vAlign w:val="center"/>
          </w:tcPr>
          <w:p w:rsidR="00D21A70" w:rsidRPr="00A71573" w:rsidRDefault="00D21A70" w:rsidP="00402ED4">
            <w:pPr>
              <w:jc w:val="center"/>
              <w:rPr>
                <w:b/>
              </w:rPr>
            </w:pPr>
            <w:r w:rsidRPr="00A71573">
              <w:rPr>
                <w:b/>
              </w:rPr>
              <w:t>Наименование параметра</w:t>
            </w:r>
          </w:p>
        </w:tc>
        <w:tc>
          <w:tcPr>
            <w:tcW w:w="3525" w:type="dxa"/>
            <w:tcBorders>
              <w:top w:val="single" w:sz="4" w:space="0" w:color="auto"/>
              <w:right w:val="single" w:sz="4" w:space="0" w:color="auto"/>
            </w:tcBorders>
            <w:shd w:val="clear" w:color="auto" w:fill="auto"/>
            <w:vAlign w:val="center"/>
          </w:tcPr>
          <w:p w:rsidR="00D21A70" w:rsidRPr="00A71573" w:rsidRDefault="00D21A70" w:rsidP="00402ED4">
            <w:pPr>
              <w:jc w:val="center"/>
              <w:rPr>
                <w:b/>
              </w:rPr>
            </w:pPr>
            <w:r w:rsidRPr="00A71573">
              <w:rPr>
                <w:b/>
              </w:rPr>
              <w:t>Значение для полипропиленовой фибры</w:t>
            </w:r>
          </w:p>
        </w:tc>
      </w:tr>
      <w:tr w:rsidR="00D21A70" w:rsidRPr="00A71573" w:rsidTr="00F66032">
        <w:trPr>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rPr>
                <w:vertAlign w:val="superscript"/>
              </w:rPr>
            </w:pPr>
            <w:r w:rsidRPr="00A71573">
              <w:t>Температура плавления, °C</w:t>
            </w:r>
          </w:p>
        </w:tc>
        <w:tc>
          <w:tcPr>
            <w:tcW w:w="3525"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pPr>
            <w:r w:rsidRPr="00A71573">
              <w:t>160</w:t>
            </w:r>
          </w:p>
        </w:tc>
      </w:tr>
      <w:tr w:rsidR="00D21A70" w:rsidRPr="00A71573" w:rsidTr="00F66032">
        <w:trPr>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rPr>
                <w:vertAlign w:val="superscript"/>
              </w:rPr>
            </w:pPr>
            <w:r w:rsidRPr="00A71573">
              <w:t xml:space="preserve">Длина волокон, </w:t>
            </w:r>
            <w:proofErr w:type="gramStart"/>
            <w:r w:rsidRPr="00A71573">
              <w:t>мм</w:t>
            </w:r>
            <w:proofErr w:type="gramEnd"/>
          </w:p>
        </w:tc>
        <w:tc>
          <w:tcPr>
            <w:tcW w:w="3525"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pPr>
            <w:r w:rsidRPr="00A71573">
              <w:t>12</w:t>
            </w:r>
          </w:p>
        </w:tc>
      </w:tr>
      <w:tr w:rsidR="00D21A70" w:rsidRPr="00A71573" w:rsidTr="00F66032">
        <w:trPr>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rPr>
                <w:vertAlign w:val="superscript"/>
              </w:rPr>
            </w:pPr>
            <w:r w:rsidRPr="00A71573">
              <w:t>Химическая устойчивость (щелочи, коррозия)</w:t>
            </w:r>
          </w:p>
        </w:tc>
        <w:tc>
          <w:tcPr>
            <w:tcW w:w="3525"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pPr>
            <w:r w:rsidRPr="00A71573">
              <w:t>Низкая</w:t>
            </w:r>
          </w:p>
        </w:tc>
      </w:tr>
      <w:tr w:rsidR="00D21A70" w:rsidRPr="00A71573" w:rsidTr="00F66032">
        <w:trPr>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r w:rsidRPr="00A71573">
              <w:t xml:space="preserve">Средний диаметр волокон, </w:t>
            </w:r>
            <w:proofErr w:type="gramStart"/>
            <w:r w:rsidRPr="00A71573">
              <w:t>мкм</w:t>
            </w:r>
            <w:proofErr w:type="gramEnd"/>
          </w:p>
        </w:tc>
        <w:tc>
          <w:tcPr>
            <w:tcW w:w="3525"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pPr>
            <w:r w:rsidRPr="00A71573">
              <w:t>60</w:t>
            </w:r>
          </w:p>
        </w:tc>
      </w:tr>
      <w:tr w:rsidR="00D21A70" w:rsidRPr="00A71573" w:rsidTr="00F66032">
        <w:trPr>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r w:rsidRPr="00A71573">
              <w:t>Диапазон удлинения при разрыве, %</w:t>
            </w:r>
          </w:p>
        </w:tc>
        <w:tc>
          <w:tcPr>
            <w:tcW w:w="3525"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pPr>
            <w:r w:rsidRPr="00A71573">
              <w:t>23–35</w:t>
            </w:r>
          </w:p>
        </w:tc>
      </w:tr>
      <w:tr w:rsidR="00D21A70" w:rsidRPr="00A71573" w:rsidTr="00F66032">
        <w:trPr>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r w:rsidRPr="00A71573">
              <w:t>Прочность на растяжение, МПа × 10³</w:t>
            </w:r>
          </w:p>
        </w:tc>
        <w:tc>
          <w:tcPr>
            <w:tcW w:w="3525"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pPr>
            <w:r w:rsidRPr="00A71573">
              <w:t>0,57</w:t>
            </w:r>
          </w:p>
        </w:tc>
      </w:tr>
      <w:tr w:rsidR="00D21A70" w:rsidRPr="00A71573" w:rsidTr="00F66032">
        <w:trPr>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r w:rsidRPr="00A71573">
              <w:t xml:space="preserve">Плотность материала, </w:t>
            </w:r>
            <w:proofErr w:type="gramStart"/>
            <w:r w:rsidRPr="00A71573">
              <w:t>г</w:t>
            </w:r>
            <w:proofErr w:type="gramEnd"/>
            <w:r w:rsidRPr="00A71573">
              <w:t>/см³</w:t>
            </w:r>
          </w:p>
        </w:tc>
        <w:tc>
          <w:tcPr>
            <w:tcW w:w="3525"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pPr>
            <w:r w:rsidRPr="00A71573">
              <w:t>0,91</w:t>
            </w:r>
          </w:p>
        </w:tc>
      </w:tr>
      <w:tr w:rsidR="00D21A70" w:rsidRPr="00A71573" w:rsidTr="00F66032">
        <w:trPr>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r w:rsidRPr="00A71573">
              <w:t>Модуль упругости, МПа × 10³</w:t>
            </w:r>
          </w:p>
        </w:tc>
        <w:tc>
          <w:tcPr>
            <w:tcW w:w="3525" w:type="dxa"/>
            <w:tcBorders>
              <w:top w:val="single" w:sz="4" w:space="0" w:color="auto"/>
              <w:left w:val="single" w:sz="4" w:space="0" w:color="auto"/>
              <w:bottom w:val="single" w:sz="4" w:space="0" w:color="auto"/>
              <w:right w:val="single" w:sz="4" w:space="0" w:color="auto"/>
            </w:tcBorders>
            <w:vAlign w:val="center"/>
            <w:hideMark/>
          </w:tcPr>
          <w:p w:rsidR="00D21A70" w:rsidRPr="00A71573" w:rsidRDefault="00D21A70" w:rsidP="00402ED4">
            <w:pPr>
              <w:jc w:val="center"/>
            </w:pPr>
            <w:r w:rsidRPr="00A71573">
              <w:t>3,5</w:t>
            </w:r>
          </w:p>
        </w:tc>
      </w:tr>
    </w:tbl>
    <w:p w:rsidR="005E378B" w:rsidRDefault="005E378B" w:rsidP="00F66032">
      <w:pPr>
        <w:ind w:firstLine="709"/>
        <w:jc w:val="both"/>
        <w:rPr>
          <w:b/>
          <w:sz w:val="28"/>
        </w:rPr>
      </w:pPr>
    </w:p>
    <w:p w:rsidR="005E378B" w:rsidRDefault="005E378B" w:rsidP="00F66032">
      <w:pPr>
        <w:ind w:firstLine="709"/>
        <w:jc w:val="both"/>
        <w:rPr>
          <w:b/>
          <w:sz w:val="28"/>
        </w:rPr>
      </w:pPr>
    </w:p>
    <w:p w:rsidR="005E378B" w:rsidRDefault="005E378B" w:rsidP="00F66032">
      <w:pPr>
        <w:ind w:firstLine="709"/>
        <w:jc w:val="both"/>
        <w:rPr>
          <w:b/>
          <w:sz w:val="28"/>
        </w:rPr>
      </w:pPr>
    </w:p>
    <w:p w:rsidR="005E378B" w:rsidRDefault="005E378B" w:rsidP="00F66032">
      <w:pPr>
        <w:ind w:firstLine="709"/>
        <w:jc w:val="both"/>
        <w:rPr>
          <w:b/>
          <w:sz w:val="28"/>
        </w:rPr>
      </w:pPr>
    </w:p>
    <w:p w:rsidR="005E378B" w:rsidRDefault="005E378B" w:rsidP="00F66032">
      <w:pPr>
        <w:ind w:firstLine="709"/>
        <w:jc w:val="both"/>
        <w:rPr>
          <w:b/>
          <w:sz w:val="28"/>
        </w:rPr>
      </w:pPr>
    </w:p>
    <w:p w:rsidR="005E378B" w:rsidRDefault="005E378B" w:rsidP="00F66032">
      <w:pPr>
        <w:ind w:firstLine="709"/>
        <w:jc w:val="both"/>
        <w:rPr>
          <w:b/>
          <w:sz w:val="28"/>
        </w:rPr>
      </w:pPr>
    </w:p>
    <w:p w:rsidR="005E378B" w:rsidRDefault="005E378B" w:rsidP="00F66032">
      <w:pPr>
        <w:ind w:firstLine="709"/>
        <w:jc w:val="both"/>
        <w:rPr>
          <w:b/>
          <w:sz w:val="28"/>
        </w:rPr>
      </w:pPr>
    </w:p>
    <w:p w:rsidR="005E378B" w:rsidRDefault="005E378B" w:rsidP="00F66032">
      <w:pPr>
        <w:ind w:firstLine="709"/>
        <w:jc w:val="both"/>
        <w:rPr>
          <w:b/>
          <w:sz w:val="28"/>
        </w:rPr>
      </w:pPr>
    </w:p>
    <w:p w:rsidR="000078FF" w:rsidRPr="00F66032" w:rsidRDefault="000078FF" w:rsidP="00F66032">
      <w:pPr>
        <w:ind w:firstLine="709"/>
        <w:jc w:val="both"/>
        <w:rPr>
          <w:b/>
          <w:sz w:val="28"/>
        </w:rPr>
      </w:pPr>
      <w:r w:rsidRPr="00F66032">
        <w:rPr>
          <w:b/>
          <w:sz w:val="28"/>
        </w:rPr>
        <w:lastRenderedPageBreak/>
        <w:t xml:space="preserve">ГЛАВА </w:t>
      </w:r>
      <w:r w:rsidR="00F66032" w:rsidRPr="00F66032">
        <w:rPr>
          <w:b/>
          <w:sz w:val="28"/>
          <w:lang w:val="en-US"/>
        </w:rPr>
        <w:t>III</w:t>
      </w:r>
      <w:r w:rsidRPr="00F66032">
        <w:rPr>
          <w:b/>
          <w:sz w:val="28"/>
        </w:rPr>
        <w:t xml:space="preserve"> УСЛОВИЯ И ПРЕДПОСЫЛКИ ДЛЯ РАЗРАБОТКИ СОСТАВА ЛИТОГО МОДИФИЦИРОВАННОГО БЕТОНА С ПРИМЕНЕНИЕМ ОТХОДОВ ФЕРРОСПЛАВНОГО ПРОИЗВОДСТВА</w:t>
      </w:r>
    </w:p>
    <w:p w:rsidR="00F66032" w:rsidRDefault="00F66032" w:rsidP="00F66032">
      <w:pPr>
        <w:ind w:firstLine="709"/>
        <w:jc w:val="both"/>
        <w:rPr>
          <w:b/>
          <w:sz w:val="28"/>
        </w:rPr>
      </w:pPr>
    </w:p>
    <w:p w:rsidR="000078FF" w:rsidRPr="00F66032" w:rsidRDefault="000078FF" w:rsidP="00F66032">
      <w:pPr>
        <w:ind w:firstLine="709"/>
        <w:jc w:val="both"/>
        <w:rPr>
          <w:b/>
          <w:sz w:val="28"/>
        </w:rPr>
      </w:pPr>
      <w:r w:rsidRPr="00F66032">
        <w:rPr>
          <w:b/>
          <w:sz w:val="28"/>
        </w:rPr>
        <w:t>3.1 Предпосылки для модифицирования литого бетона</w:t>
      </w:r>
    </w:p>
    <w:p w:rsidR="00F66032" w:rsidRDefault="00F66032" w:rsidP="00F66032">
      <w:pPr>
        <w:ind w:firstLine="709"/>
        <w:jc w:val="both"/>
        <w:rPr>
          <w:sz w:val="28"/>
        </w:rPr>
      </w:pPr>
    </w:p>
    <w:p w:rsidR="005155C8" w:rsidRPr="00F66032" w:rsidRDefault="005155C8" w:rsidP="00F66032">
      <w:pPr>
        <w:ind w:firstLine="709"/>
        <w:jc w:val="both"/>
        <w:rPr>
          <w:sz w:val="28"/>
        </w:rPr>
      </w:pPr>
      <w:r w:rsidRPr="00F66032">
        <w:rPr>
          <w:sz w:val="28"/>
        </w:rPr>
        <w:t>К видам самоуплотняющихся смесей относится литой модифицированный бетон, для которого важно обеспечить высокую прочность, гидроизоляцию и защиту от коррозии. Добавки для монолитных конструкций должны не только соответствовать нормативным требованиям к тяжелому бетону, но и обеспечивать стабильную прокачку через насосное оборудование без потери реологических свойств и риска расслоения.</w:t>
      </w:r>
    </w:p>
    <w:p w:rsidR="000078FF" w:rsidRPr="00F66032" w:rsidRDefault="000078FF" w:rsidP="00F66032">
      <w:pPr>
        <w:ind w:firstLine="709"/>
        <w:jc w:val="both"/>
        <w:rPr>
          <w:sz w:val="28"/>
        </w:rPr>
      </w:pPr>
      <w:r w:rsidRPr="00F66032">
        <w:rPr>
          <w:sz w:val="28"/>
        </w:rPr>
        <w:t>Одной из ключевых задач при проектировании состава литой смеси является обеспечение её высокой перекачиваемости. Для достижения этого параметра необходимо учитывать ряд технологических факторов:</w:t>
      </w:r>
    </w:p>
    <w:p w:rsidR="000078FF" w:rsidRPr="00F66032" w:rsidRDefault="000078FF" w:rsidP="00F66032">
      <w:pPr>
        <w:ind w:firstLine="709"/>
        <w:jc w:val="both"/>
        <w:rPr>
          <w:sz w:val="28"/>
        </w:rPr>
      </w:pPr>
      <w:r w:rsidRPr="00F66032">
        <w:rPr>
          <w:sz w:val="28"/>
        </w:rPr>
        <w:t xml:space="preserve">– </w:t>
      </w:r>
      <w:r w:rsidR="00F66032">
        <w:rPr>
          <w:sz w:val="28"/>
        </w:rPr>
        <w:t>о</w:t>
      </w:r>
      <w:r w:rsidRPr="00F66032">
        <w:rPr>
          <w:sz w:val="28"/>
        </w:rPr>
        <w:t>птимальное количество воды в смеси должно быть достаточным для создания непрерывного движения цементной суспензии по трубопроводу. При соблюдении этого условия трение возникает только между внутренней поверхностью трубы и смазывающим слоем раствора толщиной порядка 1–2 мм. Однако чрезмерное водосодержание приводит к расслоению смеси и снижению её прочности, что требует точного подбора водо-вяжущего отношения [103].</w:t>
      </w:r>
    </w:p>
    <w:p w:rsidR="000078FF" w:rsidRPr="00F66032" w:rsidRDefault="000078FF" w:rsidP="00F66032">
      <w:pPr>
        <w:ind w:firstLine="709"/>
        <w:jc w:val="both"/>
        <w:rPr>
          <w:sz w:val="28"/>
        </w:rPr>
      </w:pPr>
      <w:r w:rsidRPr="00F66032">
        <w:rPr>
          <w:sz w:val="28"/>
        </w:rPr>
        <w:t xml:space="preserve">– </w:t>
      </w:r>
      <w:r w:rsidR="00F66032">
        <w:rPr>
          <w:sz w:val="28"/>
        </w:rPr>
        <w:t>н</w:t>
      </w:r>
      <w:r w:rsidRPr="00F66032">
        <w:rPr>
          <w:sz w:val="28"/>
        </w:rPr>
        <w:t>еобходима достаточная доля гелеобразной фазы, включающей мелкодисперсные вяжущие и наполнители, обеспечивающие стабильную подвижность и скольжение бетонной массы при перекачивании.</w:t>
      </w:r>
    </w:p>
    <w:p w:rsidR="000078FF" w:rsidRPr="00F66032" w:rsidRDefault="000078FF" w:rsidP="00F66032">
      <w:pPr>
        <w:ind w:firstLine="709"/>
        <w:jc w:val="both"/>
        <w:rPr>
          <w:sz w:val="28"/>
        </w:rPr>
      </w:pPr>
      <w:r w:rsidRPr="00F66032">
        <w:rPr>
          <w:sz w:val="28"/>
        </w:rPr>
        <w:t xml:space="preserve">– </w:t>
      </w:r>
      <w:r w:rsidR="00F66032">
        <w:rPr>
          <w:sz w:val="28"/>
        </w:rPr>
        <w:t>г</w:t>
      </w:r>
      <w:r w:rsidRPr="00F66032">
        <w:rPr>
          <w:sz w:val="28"/>
        </w:rPr>
        <w:t>ранулометрические характеристики крупного и мелкого заполнителя должны обеспечивать плотную упаковку. Промежутки между зернами крупного щебня должны быть максимально заполнены мелким песком и цементным раствором, чтобы избежать образования пустот и обеспечить однородность смеси [104].</w:t>
      </w:r>
    </w:p>
    <w:p w:rsidR="000078FF" w:rsidRPr="00F66032" w:rsidRDefault="000078FF" w:rsidP="00F66032">
      <w:pPr>
        <w:ind w:firstLine="709"/>
        <w:jc w:val="both"/>
        <w:rPr>
          <w:sz w:val="28"/>
        </w:rPr>
      </w:pPr>
      <w:r w:rsidRPr="00F66032">
        <w:rPr>
          <w:sz w:val="28"/>
        </w:rPr>
        <w:t>Современные исследования показывают, что эффективным направлением в повышении эксплуатационных характеристик ЛМБ является внедрение комплексных химико-минеральных модификаторов [105].</w:t>
      </w:r>
    </w:p>
    <w:p w:rsidR="008F5F1C" w:rsidRDefault="008F5F1C" w:rsidP="00F66032">
      <w:pPr>
        <w:ind w:firstLine="709"/>
        <w:jc w:val="both"/>
      </w:pPr>
      <w:r w:rsidRPr="00F66032">
        <w:rPr>
          <w:sz w:val="28"/>
        </w:rPr>
        <w:t xml:space="preserve">Поэтому перспективным решением для создания высокоэффективных формованных бетонов является технологический подход, заключающийся </w:t>
      </w:r>
      <w:proofErr w:type="gramStart"/>
      <w:r w:rsidRPr="00F66032">
        <w:rPr>
          <w:sz w:val="28"/>
        </w:rPr>
        <w:t>в</w:t>
      </w:r>
      <w:proofErr w:type="gramEnd"/>
      <w:r w:rsidRPr="00F66032">
        <w:rPr>
          <w:sz w:val="28"/>
        </w:rPr>
        <w:t xml:space="preserve"> включении в состав смеси полидисперсных вязких материалов в сочетании с многофункциональными модификаторами (суперпластификаторами, полимерами, микрокремнеземом). Ингредиенты, участвовавшие в данном исследовании, их роль в процессе производства и их влияние на свойства смеси и бетона во время формирования и затвердевания перечислены в таблице 3.1.</w:t>
      </w:r>
    </w:p>
    <w:p w:rsidR="00F66032" w:rsidRDefault="00F66032" w:rsidP="00F66032">
      <w:pPr>
        <w:ind w:firstLine="709"/>
        <w:jc w:val="center"/>
        <w:rPr>
          <w:sz w:val="28"/>
        </w:rPr>
      </w:pPr>
    </w:p>
    <w:p w:rsidR="005E378B" w:rsidRDefault="005E378B" w:rsidP="00664BD1">
      <w:pPr>
        <w:ind w:firstLine="709"/>
        <w:jc w:val="both"/>
        <w:rPr>
          <w:sz w:val="28"/>
        </w:rPr>
      </w:pPr>
    </w:p>
    <w:p w:rsidR="000078FF" w:rsidRDefault="000078FF" w:rsidP="00664BD1">
      <w:pPr>
        <w:ind w:firstLine="709"/>
        <w:jc w:val="both"/>
        <w:rPr>
          <w:sz w:val="28"/>
        </w:rPr>
      </w:pPr>
      <w:r w:rsidRPr="00F66032">
        <w:rPr>
          <w:sz w:val="28"/>
        </w:rPr>
        <w:lastRenderedPageBreak/>
        <w:t>Таблица 3.1 – Компоненты, применяемые в работе для проектирования состава литого модифицированного бетона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4"/>
        <w:gridCol w:w="4681"/>
      </w:tblGrid>
      <w:tr w:rsidR="000078FF" w:rsidRPr="00A71573" w:rsidTr="00077DB3">
        <w:trPr>
          <w:jc w:val="center"/>
        </w:trPr>
        <w:tc>
          <w:tcPr>
            <w:tcW w:w="4664" w:type="dxa"/>
          </w:tcPr>
          <w:p w:rsidR="000078FF" w:rsidRPr="00A71573" w:rsidRDefault="000078FF" w:rsidP="00077DB3">
            <w:pPr>
              <w:spacing w:line="360" w:lineRule="auto"/>
              <w:jc w:val="center"/>
              <w:rPr>
                <w:szCs w:val="28"/>
              </w:rPr>
            </w:pPr>
            <w:r w:rsidRPr="00A71573">
              <w:rPr>
                <w:szCs w:val="28"/>
              </w:rPr>
              <w:t>Наименование компонента</w:t>
            </w:r>
          </w:p>
        </w:tc>
        <w:tc>
          <w:tcPr>
            <w:tcW w:w="4681" w:type="dxa"/>
          </w:tcPr>
          <w:p w:rsidR="000078FF" w:rsidRPr="00A71573" w:rsidRDefault="000078FF" w:rsidP="00077DB3">
            <w:pPr>
              <w:spacing w:line="360" w:lineRule="auto"/>
              <w:jc w:val="center"/>
              <w:rPr>
                <w:szCs w:val="28"/>
              </w:rPr>
            </w:pPr>
            <w:r w:rsidRPr="00A71573">
              <w:rPr>
                <w:szCs w:val="28"/>
              </w:rPr>
              <w:t>Функция (проявление)</w:t>
            </w:r>
          </w:p>
        </w:tc>
      </w:tr>
      <w:tr w:rsidR="000078FF" w:rsidRPr="00A71573" w:rsidTr="00077DB3">
        <w:trPr>
          <w:trHeight w:val="10978"/>
          <w:jc w:val="center"/>
        </w:trPr>
        <w:tc>
          <w:tcPr>
            <w:tcW w:w="4664" w:type="dxa"/>
          </w:tcPr>
          <w:p w:rsidR="000078FF" w:rsidRPr="00A71573" w:rsidRDefault="000078FF" w:rsidP="00077DB3">
            <w:pPr>
              <w:spacing w:line="360" w:lineRule="auto"/>
              <w:jc w:val="center"/>
              <w:rPr>
                <w:szCs w:val="28"/>
              </w:rPr>
            </w:pPr>
            <w:r w:rsidRPr="00A71573">
              <w:rPr>
                <w:szCs w:val="28"/>
              </w:rPr>
              <w:t>Полифракционное вяжущее</w:t>
            </w:r>
          </w:p>
        </w:tc>
        <w:tc>
          <w:tcPr>
            <w:tcW w:w="4681" w:type="dxa"/>
          </w:tcPr>
          <w:p w:rsidR="008F5F1C" w:rsidRPr="00A71573" w:rsidRDefault="008F5F1C" w:rsidP="008F5F1C">
            <w:pPr>
              <w:jc w:val="both"/>
              <w:rPr>
                <w:rFonts w:eastAsia="Calibri"/>
                <w:szCs w:val="28"/>
              </w:rPr>
            </w:pPr>
            <w:r w:rsidRPr="00A71573">
              <w:rPr>
                <w:rFonts w:eastAsia="Calibri"/>
                <w:szCs w:val="28"/>
              </w:rPr>
              <w:t>Первым уровнем в иерархии полидисперсного состава вязких компонентов является крупная фракция с удельной поверхностью около 1500 см</w:t>
            </w:r>
            <w:proofErr w:type="gramStart"/>
            <w:r w:rsidRPr="00A71573">
              <w:rPr>
                <w:rFonts w:eastAsia="Calibri"/>
                <w:szCs w:val="28"/>
              </w:rPr>
              <w:t>2</w:t>
            </w:r>
            <w:proofErr w:type="gramEnd"/>
            <w:r w:rsidRPr="00A71573">
              <w:rPr>
                <w:rFonts w:eastAsia="Calibri"/>
                <w:szCs w:val="28"/>
              </w:rPr>
              <w:t>/Г. Включение его в состав смеси обусловлено необходимостью создания запаса клинкерных минералов, способствующих процессу самовосстановления бетонных конструкций, особенно в случае возникновения микротрещин и трещин, связанных с проявлением эффекта самовосстановления.</w:t>
            </w:r>
          </w:p>
          <w:p w:rsidR="00D21A70" w:rsidRPr="00A71573" w:rsidRDefault="00D21A70" w:rsidP="008F5F1C">
            <w:pPr>
              <w:jc w:val="both"/>
              <w:rPr>
                <w:rFonts w:eastAsia="Calibri"/>
                <w:szCs w:val="28"/>
              </w:rPr>
            </w:pPr>
            <w:r w:rsidRPr="00A71573">
              <w:rPr>
                <w:rFonts w:eastAsia="Calibri"/>
                <w:szCs w:val="28"/>
              </w:rPr>
              <w:t>Структура второго уровня концентрирует высокодисперсную фракцию с площадью поверхности около 4500 см</w:t>
            </w:r>
            <w:proofErr w:type="gramStart"/>
            <w:r w:rsidRPr="00A71573">
              <w:rPr>
                <w:rFonts w:eastAsia="Calibri"/>
                <w:szCs w:val="28"/>
              </w:rPr>
              <w:t>2</w:t>
            </w:r>
            <w:proofErr w:type="gramEnd"/>
            <w:r w:rsidRPr="00A71573">
              <w:rPr>
                <w:rFonts w:eastAsia="Calibri"/>
                <w:szCs w:val="28"/>
              </w:rPr>
              <w:t>/г, основной функцией которой является заполнение пустот между крупными частицами. Такое распределение компонентов, с одной стороны, позволило усилить начальные стадии гидратации, а с другой стороны, ускорить процессы уплотнения цементного камня за счет быстрого заполнения межзернового пространства.</w:t>
            </w:r>
          </w:p>
          <w:p w:rsidR="000078FF" w:rsidRPr="00A71573" w:rsidRDefault="008F5F1C" w:rsidP="008F5F1C">
            <w:pPr>
              <w:jc w:val="both"/>
              <w:rPr>
                <w:szCs w:val="28"/>
              </w:rPr>
            </w:pPr>
            <w:r w:rsidRPr="00A71573">
              <w:rPr>
                <w:rFonts w:eastAsia="Calibri"/>
                <w:szCs w:val="28"/>
              </w:rPr>
              <w:t>Третий уровень покрытия представлял собой промежуточную дисперсионную фракцию с удельной площадью поверхности около 3000 см</w:t>
            </w:r>
            <w:proofErr w:type="gramStart"/>
            <w:r w:rsidRPr="00A71573">
              <w:rPr>
                <w:rFonts w:eastAsia="Calibri"/>
                <w:szCs w:val="28"/>
              </w:rPr>
              <w:t>2</w:t>
            </w:r>
            <w:proofErr w:type="gramEnd"/>
            <w:r w:rsidRPr="00A71573">
              <w:rPr>
                <w:rFonts w:eastAsia="Calibri"/>
                <w:szCs w:val="28"/>
              </w:rPr>
              <w:t>/г. Его добавление позволяет достичь баланса между плотностью покрытия и экономией расхода цемента, что приводит к получению высокопрочного материала при рациональном использовании связующего.</w:t>
            </w:r>
          </w:p>
        </w:tc>
      </w:tr>
      <w:tr w:rsidR="000078FF" w:rsidRPr="00A71573" w:rsidTr="00077DB3">
        <w:trPr>
          <w:trHeight w:val="1452"/>
          <w:jc w:val="center"/>
        </w:trPr>
        <w:tc>
          <w:tcPr>
            <w:tcW w:w="4664" w:type="dxa"/>
          </w:tcPr>
          <w:p w:rsidR="000078FF" w:rsidRPr="00A71573" w:rsidRDefault="000078FF" w:rsidP="00077DB3">
            <w:pPr>
              <w:spacing w:line="360" w:lineRule="auto"/>
              <w:jc w:val="center"/>
              <w:rPr>
                <w:szCs w:val="28"/>
                <w:lang w:val="en-US"/>
              </w:rPr>
            </w:pPr>
            <w:r w:rsidRPr="00A71573">
              <w:rPr>
                <w:szCs w:val="28"/>
              </w:rPr>
              <w:t xml:space="preserve">Гиперпластификатор </w:t>
            </w:r>
            <w:r w:rsidRPr="00A71573">
              <w:rPr>
                <w:szCs w:val="28"/>
                <w:lang w:val="en-US"/>
              </w:rPr>
              <w:t>AR 122</w:t>
            </w:r>
          </w:p>
        </w:tc>
        <w:tc>
          <w:tcPr>
            <w:tcW w:w="4681" w:type="dxa"/>
          </w:tcPr>
          <w:p w:rsidR="000078FF" w:rsidRPr="00A71573" w:rsidRDefault="008F5F1C" w:rsidP="00077DB3">
            <w:pPr>
              <w:jc w:val="both"/>
              <w:rPr>
                <w:szCs w:val="28"/>
              </w:rPr>
            </w:pPr>
            <w:r w:rsidRPr="00A71573">
              <w:rPr>
                <w:szCs w:val="28"/>
              </w:rPr>
              <w:t xml:space="preserve">Потребность в воде существенно снижается, наблюдается заметная экономия воды и достигается требуемая эффективность бетонной смеси. Он помогает стабилизировать структуру смеси, а также снижает ее проницаемость. </w:t>
            </w:r>
            <w:r w:rsidRPr="00A71573">
              <w:rPr>
                <w:szCs w:val="28"/>
              </w:rPr>
              <w:lastRenderedPageBreak/>
              <w:t>В результате его применения улучшаются прочностные свойства, повышается устойчивость к холоду и коррозии. Кроме того, эта добавка способствует уменьшению усадочных деформаций и проскальзывания бетона в процессе схватывания и последующей эксплуатации бетона.</w:t>
            </w:r>
          </w:p>
        </w:tc>
      </w:tr>
      <w:tr w:rsidR="000078FF" w:rsidRPr="00A71573" w:rsidTr="00077DB3">
        <w:trPr>
          <w:trHeight w:val="1310"/>
          <w:jc w:val="center"/>
        </w:trPr>
        <w:tc>
          <w:tcPr>
            <w:tcW w:w="4664" w:type="dxa"/>
          </w:tcPr>
          <w:p w:rsidR="000078FF" w:rsidRPr="00A71573" w:rsidRDefault="000078FF" w:rsidP="00077DB3">
            <w:pPr>
              <w:spacing w:line="360" w:lineRule="auto"/>
              <w:jc w:val="both"/>
              <w:rPr>
                <w:szCs w:val="28"/>
              </w:rPr>
            </w:pPr>
            <w:r w:rsidRPr="00A71573">
              <w:rPr>
                <w:szCs w:val="28"/>
              </w:rPr>
              <w:lastRenderedPageBreak/>
              <w:t>Водорастворимая полимерная добавка «Повидон К30»</w:t>
            </w:r>
          </w:p>
        </w:tc>
        <w:tc>
          <w:tcPr>
            <w:tcW w:w="4681" w:type="dxa"/>
          </w:tcPr>
          <w:p w:rsidR="000078FF" w:rsidRPr="00A71573" w:rsidRDefault="008F5F1C" w:rsidP="00077DB3">
            <w:pPr>
              <w:jc w:val="both"/>
              <w:rPr>
                <w:szCs w:val="28"/>
              </w:rPr>
            </w:pPr>
            <w:r w:rsidRPr="00A71573">
              <w:rPr>
                <w:color w:val="000000"/>
                <w:szCs w:val="28"/>
              </w:rPr>
              <w:t>Направленные изменения структуры порового пространства цементного камня, направленные в сторону его уплотнения, способствуют существенному снижению проницаемости материала. Благодаря усовершенствованиям бетон становится более устойчивым к влаге, циклическому замораживанию-оттаиванию и суровым условиям окружающей среды, а также лучше противостоит замерзанию и коррозии в течение длительного срока службы.</w:t>
            </w:r>
          </w:p>
        </w:tc>
      </w:tr>
      <w:tr w:rsidR="000078FF" w:rsidRPr="00A71573" w:rsidTr="00077DB3">
        <w:trPr>
          <w:trHeight w:val="2308"/>
          <w:jc w:val="center"/>
        </w:trPr>
        <w:tc>
          <w:tcPr>
            <w:tcW w:w="4664" w:type="dxa"/>
          </w:tcPr>
          <w:p w:rsidR="000078FF" w:rsidRPr="00A71573" w:rsidRDefault="000078FF" w:rsidP="00077DB3">
            <w:pPr>
              <w:spacing w:line="360" w:lineRule="auto"/>
              <w:jc w:val="both"/>
              <w:rPr>
                <w:szCs w:val="28"/>
              </w:rPr>
            </w:pPr>
            <w:r w:rsidRPr="00A71573">
              <w:rPr>
                <w:szCs w:val="28"/>
              </w:rPr>
              <w:t>Микросилика марки МК-95</w:t>
            </w:r>
          </w:p>
        </w:tc>
        <w:tc>
          <w:tcPr>
            <w:tcW w:w="4681" w:type="dxa"/>
          </w:tcPr>
          <w:p w:rsidR="000078FF" w:rsidRPr="00A71573" w:rsidRDefault="00D21A70" w:rsidP="000078FF">
            <w:pPr>
              <w:jc w:val="both"/>
              <w:rPr>
                <w:szCs w:val="28"/>
              </w:rPr>
            </w:pPr>
            <w:r w:rsidRPr="00A71573">
              <w:rPr>
                <w:szCs w:val="28"/>
              </w:rPr>
              <w:t>Увеличение плотности цементной матрицы и рост прочности как самого цементного камня, так и бетона на его основе обеспечиваются интенсивным присутствием свободного гидроксида кальция (С</w:t>
            </w:r>
            <w:proofErr w:type="gramStart"/>
            <w:r w:rsidRPr="00A71573">
              <w:rPr>
                <w:szCs w:val="28"/>
              </w:rPr>
              <w:t>а(</w:t>
            </w:r>
            <w:proofErr w:type="gramEnd"/>
            <w:r w:rsidRPr="00A71573">
              <w:rPr>
                <w:szCs w:val="28"/>
              </w:rPr>
              <w:t>он)).</w:t>
            </w:r>
            <w:r w:rsidR="000078FF" w:rsidRPr="00A71573">
              <w:rPr>
                <w:szCs w:val="28"/>
              </w:rPr>
              <w:t xml:space="preserve"> Данный процесс способствует снижению подверженности материала коррозии первого типа (выщелачиванию), повышая его долговечность и устойчивость к агрессивному воздействию внешней среды.</w:t>
            </w:r>
          </w:p>
          <w:p w:rsidR="000078FF" w:rsidRPr="00A71573" w:rsidRDefault="000078FF" w:rsidP="00077DB3">
            <w:pPr>
              <w:jc w:val="both"/>
              <w:rPr>
                <w:szCs w:val="28"/>
              </w:rPr>
            </w:pPr>
          </w:p>
        </w:tc>
      </w:tr>
      <w:tr w:rsidR="000078FF" w:rsidRPr="00A71573" w:rsidTr="00077DB3">
        <w:trPr>
          <w:jc w:val="center"/>
        </w:trPr>
        <w:tc>
          <w:tcPr>
            <w:tcW w:w="4664" w:type="dxa"/>
          </w:tcPr>
          <w:p w:rsidR="000078FF" w:rsidRPr="00A71573" w:rsidRDefault="000078FF" w:rsidP="00077DB3">
            <w:pPr>
              <w:spacing w:line="360" w:lineRule="auto"/>
              <w:jc w:val="both"/>
              <w:rPr>
                <w:szCs w:val="28"/>
              </w:rPr>
            </w:pPr>
            <w:r w:rsidRPr="00A71573">
              <w:rPr>
                <w:szCs w:val="28"/>
              </w:rPr>
              <w:t>Полипропиленовое волокно</w:t>
            </w:r>
          </w:p>
        </w:tc>
        <w:tc>
          <w:tcPr>
            <w:tcW w:w="4681" w:type="dxa"/>
          </w:tcPr>
          <w:p w:rsidR="000078FF" w:rsidRPr="00A71573" w:rsidRDefault="008F5F1C" w:rsidP="00077DB3">
            <w:pPr>
              <w:jc w:val="both"/>
              <w:rPr>
                <w:szCs w:val="28"/>
              </w:rPr>
            </w:pPr>
            <w:r w:rsidRPr="00A71573">
              <w:rPr>
                <w:szCs w:val="28"/>
              </w:rPr>
              <w:t>Введение микроволокон повышает светостойкость, способствует перераспределению и снижению локальных концентраций напряжений в структуре материала. Особенно выраженные эффекты наблюдаются в зонах, склонных к образованию макродефектов, где микроволокна выполняют функцию стабилизирующих элементов, препятствующих возникновению трещин и обеспечивающих равномерное распределение деформаций по всему бетону.</w:t>
            </w:r>
          </w:p>
        </w:tc>
      </w:tr>
    </w:tbl>
    <w:p w:rsidR="000078FF" w:rsidRPr="00F66032" w:rsidRDefault="000078FF" w:rsidP="00F66032">
      <w:pPr>
        <w:ind w:firstLine="709"/>
        <w:jc w:val="both"/>
        <w:rPr>
          <w:sz w:val="28"/>
        </w:rPr>
      </w:pPr>
    </w:p>
    <w:p w:rsidR="005155C8" w:rsidRPr="00F66032" w:rsidRDefault="005155C8" w:rsidP="00F66032">
      <w:pPr>
        <w:ind w:firstLine="709"/>
        <w:jc w:val="both"/>
        <w:rPr>
          <w:bCs/>
          <w:sz w:val="28"/>
        </w:rPr>
      </w:pPr>
      <w:r w:rsidRPr="00F66032">
        <w:rPr>
          <w:bCs/>
          <w:sz w:val="28"/>
        </w:rPr>
        <w:t xml:space="preserve">Основным вектором исследований стала разработка рецептуры литого модифицированного бетона, способного также сочетать в себе ряд важных </w:t>
      </w:r>
      <w:r w:rsidRPr="00F66032">
        <w:rPr>
          <w:bCs/>
          <w:sz w:val="28"/>
        </w:rPr>
        <w:lastRenderedPageBreak/>
        <w:t>свойств: обеспечивать необходимую подвижность смеси, демонстрировать высокую физико-механическую прочность, быть водонепроницаемым на открытом воздухе и сохранять устойчивость при воздействии агрессивных факторов внешней среды [106]. Основой для постановки данной задачи послужили результаты первичного анализа, которые систематизированы в таблице 3.1.</w:t>
      </w:r>
    </w:p>
    <w:p w:rsidR="00F66032" w:rsidRDefault="00F66032" w:rsidP="00F66032">
      <w:pPr>
        <w:ind w:firstLine="709"/>
        <w:jc w:val="both"/>
        <w:rPr>
          <w:b/>
          <w:sz w:val="28"/>
        </w:rPr>
      </w:pPr>
    </w:p>
    <w:p w:rsidR="000078FF" w:rsidRPr="00F66032" w:rsidRDefault="000078FF" w:rsidP="00F66032">
      <w:pPr>
        <w:ind w:firstLine="709"/>
        <w:jc w:val="both"/>
        <w:rPr>
          <w:b/>
          <w:sz w:val="28"/>
        </w:rPr>
      </w:pPr>
      <w:r w:rsidRPr="00F66032">
        <w:rPr>
          <w:b/>
          <w:sz w:val="28"/>
        </w:rPr>
        <w:t>3.2 Разработка состава литого модифицированного бетона с отходом ферросплавного производства путем применения критериев профессора Окамуры</w:t>
      </w:r>
    </w:p>
    <w:p w:rsidR="00F66032" w:rsidRDefault="00F66032" w:rsidP="00F66032">
      <w:pPr>
        <w:ind w:firstLine="709"/>
        <w:jc w:val="both"/>
        <w:rPr>
          <w:sz w:val="28"/>
        </w:rPr>
      </w:pPr>
    </w:p>
    <w:p w:rsidR="000078FF" w:rsidRPr="00F66032" w:rsidRDefault="000078FF" w:rsidP="00F66032">
      <w:pPr>
        <w:ind w:firstLine="709"/>
        <w:jc w:val="both"/>
        <w:rPr>
          <w:sz w:val="28"/>
        </w:rPr>
      </w:pPr>
      <w:r w:rsidRPr="00F66032">
        <w:rPr>
          <w:sz w:val="28"/>
        </w:rPr>
        <w:t>Центральной задачей проектирования состава литой бетонной смеси выступает подбор такого соотношения компонентов на 1 м³, при котором обеспечиваются не только заданные прочностные и гидрофизические свойства, но и стабильность эксплуатационных характеристик. В рамках текущего этапа исследований в качестве основы был принят метод подбора состава самоуплотняющегося бетона, предложенный профессором Хитоши Окамурой в соавторстве с Джорджем Озава, разработанный в 1990-х гг. в Токийском университете [107].</w:t>
      </w:r>
    </w:p>
    <w:p w:rsidR="000078FF" w:rsidRPr="00F66032" w:rsidRDefault="000078FF" w:rsidP="00F66032">
      <w:pPr>
        <w:ind w:firstLine="709"/>
        <w:jc w:val="both"/>
        <w:rPr>
          <w:sz w:val="28"/>
        </w:rPr>
      </w:pPr>
      <w:r w:rsidRPr="00F66032">
        <w:rPr>
          <w:sz w:val="28"/>
        </w:rPr>
        <w:t>Ключевые особенности подхода заключаются в следующем:</w:t>
      </w:r>
    </w:p>
    <w:p w:rsidR="000078FF" w:rsidRPr="00F66032" w:rsidRDefault="000078FF" w:rsidP="00F66032">
      <w:pPr>
        <w:ind w:firstLine="709"/>
        <w:jc w:val="both"/>
        <w:rPr>
          <w:sz w:val="28"/>
        </w:rPr>
      </w:pPr>
      <w:r w:rsidRPr="00F66032">
        <w:rPr>
          <w:sz w:val="28"/>
        </w:rPr>
        <w:t>– приоритетное использование мелкодисперсной фракции в больших количествах;</w:t>
      </w:r>
    </w:p>
    <w:p w:rsidR="000078FF" w:rsidRPr="00F66032" w:rsidRDefault="000078FF" w:rsidP="00F66032">
      <w:pPr>
        <w:ind w:firstLine="709"/>
        <w:jc w:val="both"/>
        <w:rPr>
          <w:sz w:val="28"/>
        </w:rPr>
      </w:pPr>
      <w:r w:rsidRPr="00F66032">
        <w:rPr>
          <w:sz w:val="28"/>
        </w:rPr>
        <w:t>– применение заполнителя фракцией 5–20 мм;</w:t>
      </w:r>
    </w:p>
    <w:p w:rsidR="000078FF" w:rsidRPr="00F66032" w:rsidRDefault="000078FF" w:rsidP="00F66032">
      <w:pPr>
        <w:ind w:firstLine="709"/>
        <w:jc w:val="both"/>
        <w:rPr>
          <w:sz w:val="28"/>
        </w:rPr>
      </w:pPr>
      <w:r w:rsidRPr="00F66032">
        <w:rPr>
          <w:sz w:val="28"/>
        </w:rPr>
        <w:t>– использование портландцемента с пониженной теплотой гидратации и повышенным содержанием белитовых фаз (C₂S);</w:t>
      </w:r>
    </w:p>
    <w:p w:rsidR="000078FF" w:rsidRPr="00F66032" w:rsidRDefault="000078FF" w:rsidP="00F66032">
      <w:pPr>
        <w:ind w:firstLine="709"/>
        <w:jc w:val="both"/>
        <w:rPr>
          <w:sz w:val="28"/>
        </w:rPr>
      </w:pPr>
      <w:r w:rsidRPr="00F66032">
        <w:rPr>
          <w:sz w:val="28"/>
        </w:rPr>
        <w:t>– обеспечение содержания вовлеченного воздуха в диапазоне 4–7%.</w:t>
      </w:r>
    </w:p>
    <w:p w:rsidR="000078FF" w:rsidRPr="00F66032" w:rsidRDefault="000078FF" w:rsidP="00F66032">
      <w:pPr>
        <w:ind w:firstLine="709"/>
        <w:jc w:val="both"/>
        <w:rPr>
          <w:sz w:val="28"/>
        </w:rPr>
      </w:pPr>
      <w:r w:rsidRPr="00F66032">
        <w:rPr>
          <w:sz w:val="28"/>
        </w:rPr>
        <w:t>Главный методологический сдвиг метода Окамуры по сравнению с традиционным подбором состава бетона заключается в том, что вместо водоцементного отношения (В/Ц), как базового показателя прочности, ключевым параметром становится водовяжущее отношение (В/ВЯ). Это обусловлено высокой чувствительностью реологических свойств СУБ к содержанию воды относительно всей дисперсной составляющей, включающей как цемент, так и активные минеральные добавки.</w:t>
      </w:r>
    </w:p>
    <w:p w:rsidR="000078FF" w:rsidRPr="00F66032" w:rsidRDefault="000078FF" w:rsidP="00F66032">
      <w:pPr>
        <w:ind w:firstLine="709"/>
        <w:jc w:val="both"/>
        <w:rPr>
          <w:sz w:val="28"/>
        </w:rPr>
      </w:pPr>
      <w:r w:rsidRPr="00F66032">
        <w:rPr>
          <w:sz w:val="28"/>
        </w:rPr>
        <w:t xml:space="preserve">Для растворной части смеси при этом необходимо одновременно обеспечить и высокую вязкость, и достаточную подвижность, что достигается исключительно за счет использования гиперпластификаторов нового поколения, </w:t>
      </w:r>
      <w:proofErr w:type="gramStart"/>
      <w:r w:rsidRPr="00F66032">
        <w:rPr>
          <w:sz w:val="28"/>
        </w:rPr>
        <w:t>позволяющих</w:t>
      </w:r>
      <w:proofErr w:type="gramEnd"/>
      <w:r w:rsidRPr="00F66032">
        <w:rPr>
          <w:sz w:val="28"/>
        </w:rPr>
        <w:t xml:space="preserve"> сочетать малое содержание воды с высокой деформативностью [108].</w:t>
      </w:r>
    </w:p>
    <w:p w:rsidR="000078FF" w:rsidRPr="00F66032" w:rsidRDefault="000078FF" w:rsidP="00F66032">
      <w:pPr>
        <w:ind w:firstLine="709"/>
        <w:jc w:val="both"/>
        <w:rPr>
          <w:sz w:val="28"/>
        </w:rPr>
      </w:pPr>
      <w:r w:rsidRPr="00F66032">
        <w:rPr>
          <w:sz w:val="28"/>
        </w:rPr>
        <w:t>Определение оптимального водовяжущего отношения (В/МДС)</w:t>
      </w:r>
    </w:p>
    <w:p w:rsidR="000078FF" w:rsidRPr="00F66032" w:rsidRDefault="000078FF" w:rsidP="00F66032">
      <w:pPr>
        <w:ind w:firstLine="709"/>
        <w:jc w:val="both"/>
        <w:rPr>
          <w:sz w:val="28"/>
        </w:rPr>
      </w:pPr>
      <w:r w:rsidRPr="00F66032">
        <w:rPr>
          <w:sz w:val="28"/>
        </w:rPr>
        <w:t>Данный параметр определяется в ходе лабораторных испытаний, направленных на оценку расплыва конуса цементного теста при различных значениях</w:t>
      </w:r>
      <w:proofErr w:type="gramStart"/>
      <w:r w:rsidRPr="00F66032">
        <w:rPr>
          <w:sz w:val="28"/>
        </w:rPr>
        <w:t xml:space="preserve"> В</w:t>
      </w:r>
      <w:proofErr w:type="gramEnd"/>
      <w:r w:rsidRPr="00F66032">
        <w:rPr>
          <w:sz w:val="28"/>
        </w:rPr>
        <w:t xml:space="preserve">/МДС. Ключевым критерием служит значение «относительной» </w:t>
      </w:r>
      <w:r w:rsidRPr="00F66032">
        <w:rPr>
          <w:sz w:val="28"/>
        </w:rPr>
        <w:lastRenderedPageBreak/>
        <w:t xml:space="preserve">площади расплыва, рассчитываемое как отношение конечной площади растекания теста </w:t>
      </w:r>
      <w:proofErr w:type="gramStart"/>
      <w:r w:rsidRPr="00F66032">
        <w:rPr>
          <w:sz w:val="28"/>
        </w:rPr>
        <w:t>к</w:t>
      </w:r>
      <w:proofErr w:type="gramEnd"/>
      <w:r w:rsidRPr="00F66032">
        <w:rPr>
          <w:sz w:val="28"/>
        </w:rPr>
        <w:t xml:space="preserve"> исходной.</w:t>
      </w:r>
    </w:p>
    <w:p w:rsidR="000078FF" w:rsidRDefault="000078FF" w:rsidP="00F66032">
      <w:pPr>
        <w:ind w:firstLine="709"/>
        <w:jc w:val="both"/>
      </w:pPr>
      <w:r w:rsidRPr="00F66032">
        <w:rPr>
          <w:sz w:val="28"/>
        </w:rPr>
        <w:t>Испытания проводятся в серии: исходное водовяжущее отношение принимается равным 0,85, при этом дозировка суперпластификатора остается постоянной. Цель – определить такую комбинацию воды, мелкодисперсной составляющей и суперпластификатора, при которой достигается целевой расплыв 245 мм, а время истечения через воронку В-фанелу укладывается в диапазон 9–11 секунд [107].</w:t>
      </w:r>
    </w:p>
    <w:p w:rsidR="000078FF" w:rsidRDefault="000078FF" w:rsidP="003A1F9C">
      <w:pPr>
        <w:pStyle w:val="p2"/>
        <w:spacing w:before="0" w:beforeAutospacing="0" w:after="160" w:afterAutospacing="0" w:line="360" w:lineRule="auto"/>
        <w:ind w:firstLine="709"/>
        <w:jc w:val="center"/>
        <w:rPr>
          <w:bCs/>
          <w:sz w:val="28"/>
          <w:szCs w:val="28"/>
        </w:rPr>
      </w:pPr>
      <w:r>
        <w:rPr>
          <w:noProof/>
        </w:rPr>
        <w:drawing>
          <wp:inline distT="0" distB="0" distL="0" distR="0">
            <wp:extent cx="2356230" cy="1482436"/>
            <wp:effectExtent l="0" t="0" r="0" b="0"/>
            <wp:docPr id="8" name="Рисунок 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зымянный"/>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57134" cy="1483005"/>
                    </a:xfrm>
                    <a:prstGeom prst="rect">
                      <a:avLst/>
                    </a:prstGeom>
                    <a:noFill/>
                    <a:ln>
                      <a:noFill/>
                    </a:ln>
                  </pic:spPr>
                </pic:pic>
              </a:graphicData>
            </a:graphic>
          </wp:inline>
        </w:drawing>
      </w:r>
    </w:p>
    <w:p w:rsidR="000078FF" w:rsidRPr="004418F6" w:rsidRDefault="000078FF" w:rsidP="00F66032">
      <w:pPr>
        <w:tabs>
          <w:tab w:val="left" w:pos="5865"/>
        </w:tabs>
        <w:ind w:firstLine="709"/>
        <w:jc w:val="center"/>
        <w:rPr>
          <w:sz w:val="28"/>
          <w:szCs w:val="28"/>
        </w:rPr>
      </w:pPr>
      <w:r w:rsidRPr="004418F6">
        <w:rPr>
          <w:sz w:val="28"/>
          <w:szCs w:val="28"/>
        </w:rPr>
        <w:t xml:space="preserve">Рисунок 3.1 </w:t>
      </w:r>
      <w:r w:rsidR="00402ED4" w:rsidRPr="00402ED4">
        <w:rPr>
          <w:sz w:val="28"/>
          <w:szCs w:val="28"/>
        </w:rPr>
        <w:t xml:space="preserve">- </w:t>
      </w:r>
      <w:r w:rsidRPr="004418F6">
        <w:rPr>
          <w:sz w:val="28"/>
          <w:szCs w:val="28"/>
        </w:rPr>
        <w:t>Усеченный конус для определения расплыва цементного теста</w:t>
      </w:r>
    </w:p>
    <w:p w:rsidR="000078FF" w:rsidRPr="000078FF" w:rsidRDefault="000078FF" w:rsidP="00F66032">
      <w:pPr>
        <w:ind w:firstLine="709"/>
        <w:jc w:val="both"/>
      </w:pPr>
      <w:r w:rsidRPr="00F66032">
        <w:rPr>
          <w:sz w:val="28"/>
        </w:rPr>
        <w:t>На следующем этапе работы был выполнен детализированный расчет всех компонентов растворной части литого бетона, после чего осуществлены лабораторные испытания с целью экспериментального подтверждения соответствия полученных смесей заданным реологическим характеристикам. Особое внимание уделялось подбору минеральных добавок различной природы, что позволило расширить диапазон варьирования состава и повысить адаптивность смеси к эксплуатационным требованиям. Сводные результаты по основным реологическим параметрам модифицированных составов, полученных при использовании различных дозировок трех типов минеральных добавок, представлены в таблице 3.2.</w:t>
      </w:r>
    </w:p>
    <w:p w:rsidR="000078FF" w:rsidRDefault="000078FF" w:rsidP="00664BD1">
      <w:pPr>
        <w:ind w:firstLine="709"/>
        <w:jc w:val="both"/>
        <w:rPr>
          <w:sz w:val="28"/>
        </w:rPr>
      </w:pPr>
      <w:r w:rsidRPr="00F66032">
        <w:rPr>
          <w:sz w:val="28"/>
        </w:rPr>
        <w:t>Таблица</w:t>
      </w:r>
      <w:r w:rsidRPr="00F66032">
        <w:rPr>
          <w:noProof/>
          <w:snapToGrid w:val="0"/>
          <w:color w:val="000000"/>
          <w:sz w:val="28"/>
          <w:lang w:eastAsia="de-DE" w:bidi="en-US"/>
        </w:rPr>
        <w:t xml:space="preserve"> 3</w:t>
      </w:r>
      <w:r w:rsidRPr="00F66032">
        <w:rPr>
          <w:sz w:val="28"/>
        </w:rPr>
        <w:t>.2</w:t>
      </w:r>
      <w:r w:rsidR="00402ED4" w:rsidRPr="00402ED4">
        <w:rPr>
          <w:sz w:val="28"/>
        </w:rPr>
        <w:t xml:space="preserve"> - </w:t>
      </w:r>
      <w:r w:rsidRPr="00F66032">
        <w:rPr>
          <w:sz w:val="28"/>
        </w:rPr>
        <w:t>Влияние количества добавки микросилики МК-95 на реологию цементно-песчаной смеси</w:t>
      </w:r>
    </w:p>
    <w:tbl>
      <w:tblPr>
        <w:tblW w:w="1017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7"/>
        <w:gridCol w:w="1418"/>
        <w:gridCol w:w="1192"/>
        <w:gridCol w:w="1501"/>
        <w:gridCol w:w="1418"/>
        <w:gridCol w:w="1701"/>
        <w:gridCol w:w="1295"/>
        <w:gridCol w:w="1256"/>
      </w:tblGrid>
      <w:tr w:rsidR="000078FF" w:rsidRPr="00A71573" w:rsidTr="00F66032">
        <w:trPr>
          <w:trHeight w:val="908"/>
        </w:trPr>
        <w:tc>
          <w:tcPr>
            <w:tcW w:w="397"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w:t>
            </w:r>
          </w:p>
        </w:tc>
        <w:tc>
          <w:tcPr>
            <w:tcW w:w="1418"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Основной состав*</w:t>
            </w:r>
          </w:p>
        </w:tc>
        <w:tc>
          <w:tcPr>
            <w:tcW w:w="1192"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 xml:space="preserve">Цемент, </w:t>
            </w:r>
            <w:proofErr w:type="gramStart"/>
            <w:r w:rsidRPr="00A71573">
              <w:rPr>
                <w:szCs w:val="28"/>
              </w:rPr>
              <w:t>кг</w:t>
            </w:r>
            <w:proofErr w:type="gramEnd"/>
          </w:p>
        </w:tc>
        <w:tc>
          <w:tcPr>
            <w:tcW w:w="1501"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Кол-во микрокремнезема от массы цемента, %</w:t>
            </w:r>
          </w:p>
        </w:tc>
        <w:tc>
          <w:tcPr>
            <w:tcW w:w="1418"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 xml:space="preserve">Кол-во микрокремнезема от массы цемента, </w:t>
            </w:r>
            <w:proofErr w:type="gramStart"/>
            <w:r w:rsidRPr="00A71573">
              <w:rPr>
                <w:szCs w:val="28"/>
              </w:rPr>
              <w:t>кг</w:t>
            </w:r>
            <w:proofErr w:type="gramEnd"/>
          </w:p>
        </w:tc>
        <w:tc>
          <w:tcPr>
            <w:tcW w:w="1701"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Количество суперпластификатора, кг</w:t>
            </w:r>
          </w:p>
        </w:tc>
        <w:tc>
          <w:tcPr>
            <w:tcW w:w="1295"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Расплы</w:t>
            </w:r>
            <w:proofErr w:type="gramStart"/>
            <w:r w:rsidRPr="00A71573">
              <w:rPr>
                <w:szCs w:val="28"/>
              </w:rPr>
              <w:t>в(</w:t>
            </w:r>
            <w:proofErr w:type="gramEnd"/>
            <w:r w:rsidRPr="00A71573">
              <w:rPr>
                <w:szCs w:val="28"/>
              </w:rPr>
              <w:t>мм)</w:t>
            </w:r>
          </w:p>
        </w:tc>
        <w:tc>
          <w:tcPr>
            <w:tcW w:w="1256"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Время истечения, сек</w:t>
            </w:r>
          </w:p>
        </w:tc>
      </w:tr>
      <w:tr w:rsidR="000078FF" w:rsidRPr="00A71573" w:rsidTr="00F66032">
        <w:trPr>
          <w:trHeight w:val="265"/>
        </w:trPr>
        <w:tc>
          <w:tcPr>
            <w:tcW w:w="397"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1</w:t>
            </w:r>
          </w:p>
        </w:tc>
        <w:tc>
          <w:tcPr>
            <w:tcW w:w="1418" w:type="dxa"/>
            <w:vMerge w:val="restart"/>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p>
          <w:p w:rsidR="000078FF" w:rsidRPr="00A71573" w:rsidRDefault="000078FF" w:rsidP="00077DB3">
            <w:pPr>
              <w:spacing w:line="256" w:lineRule="auto"/>
              <w:jc w:val="both"/>
              <w:rPr>
                <w:szCs w:val="28"/>
              </w:rPr>
            </w:pPr>
            <w:r w:rsidRPr="00A71573">
              <w:rPr>
                <w:szCs w:val="28"/>
              </w:rPr>
              <w:t>Песок-900 кг,</w:t>
            </w:r>
          </w:p>
          <w:p w:rsidR="000078FF" w:rsidRPr="00A71573" w:rsidRDefault="000078FF" w:rsidP="00077DB3">
            <w:pPr>
              <w:spacing w:line="256" w:lineRule="auto"/>
              <w:jc w:val="both"/>
              <w:rPr>
                <w:szCs w:val="28"/>
              </w:rPr>
            </w:pPr>
            <w:r w:rsidRPr="00A71573">
              <w:rPr>
                <w:szCs w:val="28"/>
              </w:rPr>
              <w:t>Вода-0,4 от цемента</w:t>
            </w:r>
          </w:p>
          <w:p w:rsidR="000078FF" w:rsidRPr="00A71573" w:rsidRDefault="000078FF" w:rsidP="00077DB3">
            <w:pPr>
              <w:spacing w:line="256" w:lineRule="auto"/>
              <w:jc w:val="both"/>
              <w:rPr>
                <w:szCs w:val="28"/>
              </w:rPr>
            </w:pPr>
          </w:p>
        </w:tc>
        <w:tc>
          <w:tcPr>
            <w:tcW w:w="1192"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600</w:t>
            </w:r>
          </w:p>
        </w:tc>
        <w:tc>
          <w:tcPr>
            <w:tcW w:w="1501"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0</w:t>
            </w:r>
          </w:p>
        </w:tc>
        <w:tc>
          <w:tcPr>
            <w:tcW w:w="1418"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0</w:t>
            </w:r>
          </w:p>
        </w:tc>
        <w:tc>
          <w:tcPr>
            <w:tcW w:w="1701"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6</w:t>
            </w:r>
          </w:p>
        </w:tc>
        <w:tc>
          <w:tcPr>
            <w:tcW w:w="1295"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265</w:t>
            </w:r>
          </w:p>
        </w:tc>
        <w:tc>
          <w:tcPr>
            <w:tcW w:w="1256"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7</w:t>
            </w:r>
          </w:p>
        </w:tc>
      </w:tr>
      <w:tr w:rsidR="000078FF" w:rsidRPr="00A71573" w:rsidTr="00F66032">
        <w:trPr>
          <w:trHeight w:val="279"/>
        </w:trPr>
        <w:tc>
          <w:tcPr>
            <w:tcW w:w="397"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2</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spacing w:line="256" w:lineRule="auto"/>
              <w:jc w:val="both"/>
              <w:rPr>
                <w:szCs w:val="28"/>
              </w:rPr>
            </w:pPr>
          </w:p>
        </w:tc>
        <w:tc>
          <w:tcPr>
            <w:tcW w:w="1192"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570</w:t>
            </w:r>
          </w:p>
        </w:tc>
        <w:tc>
          <w:tcPr>
            <w:tcW w:w="1501"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5</w:t>
            </w:r>
          </w:p>
        </w:tc>
        <w:tc>
          <w:tcPr>
            <w:tcW w:w="1418"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30</w:t>
            </w:r>
          </w:p>
        </w:tc>
        <w:tc>
          <w:tcPr>
            <w:tcW w:w="1701"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6</w:t>
            </w:r>
          </w:p>
        </w:tc>
        <w:tc>
          <w:tcPr>
            <w:tcW w:w="1295"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261</w:t>
            </w:r>
          </w:p>
        </w:tc>
        <w:tc>
          <w:tcPr>
            <w:tcW w:w="1256"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8</w:t>
            </w:r>
          </w:p>
        </w:tc>
      </w:tr>
      <w:tr w:rsidR="000078FF" w:rsidRPr="00A71573" w:rsidTr="00F66032">
        <w:trPr>
          <w:trHeight w:val="265"/>
        </w:trPr>
        <w:tc>
          <w:tcPr>
            <w:tcW w:w="397"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3</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spacing w:line="256" w:lineRule="auto"/>
              <w:jc w:val="both"/>
              <w:rPr>
                <w:szCs w:val="28"/>
              </w:rPr>
            </w:pPr>
          </w:p>
        </w:tc>
        <w:tc>
          <w:tcPr>
            <w:tcW w:w="1192"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540</w:t>
            </w:r>
          </w:p>
        </w:tc>
        <w:tc>
          <w:tcPr>
            <w:tcW w:w="1501"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10</w:t>
            </w:r>
          </w:p>
        </w:tc>
        <w:tc>
          <w:tcPr>
            <w:tcW w:w="1418"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60</w:t>
            </w:r>
          </w:p>
        </w:tc>
        <w:tc>
          <w:tcPr>
            <w:tcW w:w="1701"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6</w:t>
            </w:r>
          </w:p>
        </w:tc>
        <w:tc>
          <w:tcPr>
            <w:tcW w:w="1295"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253</w:t>
            </w:r>
          </w:p>
        </w:tc>
        <w:tc>
          <w:tcPr>
            <w:tcW w:w="1256"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9</w:t>
            </w:r>
          </w:p>
        </w:tc>
      </w:tr>
      <w:tr w:rsidR="000078FF" w:rsidRPr="00A71573" w:rsidTr="00F66032">
        <w:trPr>
          <w:trHeight w:val="265"/>
        </w:trPr>
        <w:tc>
          <w:tcPr>
            <w:tcW w:w="397"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4</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spacing w:line="256" w:lineRule="auto"/>
              <w:jc w:val="both"/>
              <w:rPr>
                <w:szCs w:val="28"/>
              </w:rPr>
            </w:pPr>
          </w:p>
        </w:tc>
        <w:tc>
          <w:tcPr>
            <w:tcW w:w="1192"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510</w:t>
            </w:r>
          </w:p>
        </w:tc>
        <w:tc>
          <w:tcPr>
            <w:tcW w:w="1501"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15</w:t>
            </w:r>
          </w:p>
        </w:tc>
        <w:tc>
          <w:tcPr>
            <w:tcW w:w="1418"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90</w:t>
            </w:r>
          </w:p>
        </w:tc>
        <w:tc>
          <w:tcPr>
            <w:tcW w:w="1701"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6</w:t>
            </w:r>
          </w:p>
        </w:tc>
        <w:tc>
          <w:tcPr>
            <w:tcW w:w="1295"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245</w:t>
            </w:r>
          </w:p>
        </w:tc>
        <w:tc>
          <w:tcPr>
            <w:tcW w:w="1256"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10</w:t>
            </w:r>
          </w:p>
        </w:tc>
      </w:tr>
      <w:tr w:rsidR="000078FF" w:rsidRPr="00A71573" w:rsidTr="00F66032">
        <w:trPr>
          <w:trHeight w:val="279"/>
        </w:trPr>
        <w:tc>
          <w:tcPr>
            <w:tcW w:w="397"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5</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spacing w:line="256" w:lineRule="auto"/>
              <w:jc w:val="both"/>
              <w:rPr>
                <w:szCs w:val="28"/>
              </w:rPr>
            </w:pPr>
          </w:p>
        </w:tc>
        <w:tc>
          <w:tcPr>
            <w:tcW w:w="1192"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480</w:t>
            </w:r>
          </w:p>
        </w:tc>
        <w:tc>
          <w:tcPr>
            <w:tcW w:w="1501"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20</w:t>
            </w:r>
          </w:p>
        </w:tc>
        <w:tc>
          <w:tcPr>
            <w:tcW w:w="1418"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120</w:t>
            </w:r>
          </w:p>
        </w:tc>
        <w:tc>
          <w:tcPr>
            <w:tcW w:w="1701"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6</w:t>
            </w:r>
          </w:p>
        </w:tc>
        <w:tc>
          <w:tcPr>
            <w:tcW w:w="1295"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237</w:t>
            </w:r>
          </w:p>
        </w:tc>
        <w:tc>
          <w:tcPr>
            <w:tcW w:w="1256"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12</w:t>
            </w:r>
          </w:p>
        </w:tc>
      </w:tr>
      <w:tr w:rsidR="000078FF" w:rsidRPr="00A71573" w:rsidTr="00F66032">
        <w:trPr>
          <w:trHeight w:val="488"/>
        </w:trPr>
        <w:tc>
          <w:tcPr>
            <w:tcW w:w="397"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6</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spacing w:line="256" w:lineRule="auto"/>
              <w:jc w:val="both"/>
              <w:rPr>
                <w:szCs w:val="28"/>
              </w:rPr>
            </w:pPr>
          </w:p>
        </w:tc>
        <w:tc>
          <w:tcPr>
            <w:tcW w:w="1192"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420</w:t>
            </w:r>
          </w:p>
        </w:tc>
        <w:tc>
          <w:tcPr>
            <w:tcW w:w="1501"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30</w:t>
            </w:r>
          </w:p>
        </w:tc>
        <w:tc>
          <w:tcPr>
            <w:tcW w:w="1418"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180</w:t>
            </w:r>
          </w:p>
        </w:tc>
        <w:tc>
          <w:tcPr>
            <w:tcW w:w="1701"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6</w:t>
            </w:r>
          </w:p>
        </w:tc>
        <w:tc>
          <w:tcPr>
            <w:tcW w:w="1295" w:type="dxa"/>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spacing w:line="256" w:lineRule="auto"/>
              <w:jc w:val="both"/>
              <w:rPr>
                <w:szCs w:val="28"/>
              </w:rPr>
            </w:pPr>
            <w:r w:rsidRPr="00A71573">
              <w:rPr>
                <w:szCs w:val="28"/>
              </w:rPr>
              <w:t>231</w:t>
            </w:r>
          </w:p>
        </w:tc>
        <w:tc>
          <w:tcPr>
            <w:tcW w:w="1256" w:type="dxa"/>
            <w:tcBorders>
              <w:top w:val="single" w:sz="4" w:space="0" w:color="auto"/>
              <w:left w:val="single" w:sz="4" w:space="0" w:color="auto"/>
              <w:bottom w:val="single" w:sz="4" w:space="0" w:color="auto"/>
              <w:right w:val="single" w:sz="4" w:space="0" w:color="auto"/>
            </w:tcBorders>
          </w:tcPr>
          <w:p w:rsidR="000078FF" w:rsidRPr="00A71573" w:rsidRDefault="000078FF" w:rsidP="00077DB3">
            <w:pPr>
              <w:spacing w:line="256" w:lineRule="auto"/>
              <w:jc w:val="both"/>
              <w:rPr>
                <w:szCs w:val="28"/>
              </w:rPr>
            </w:pPr>
            <w:r w:rsidRPr="00A71573">
              <w:rPr>
                <w:szCs w:val="28"/>
              </w:rPr>
              <w:t>14</w:t>
            </w:r>
          </w:p>
        </w:tc>
      </w:tr>
    </w:tbl>
    <w:p w:rsidR="000078FF" w:rsidRPr="00B247DC" w:rsidRDefault="000078FF" w:rsidP="00762965">
      <w:pPr>
        <w:jc w:val="both"/>
      </w:pPr>
      <w:r w:rsidRPr="00B247DC">
        <w:t xml:space="preserve">  *все данные приводятся из расчета количества компонентов на 1 м</w:t>
      </w:r>
      <w:r w:rsidRPr="00B247DC">
        <w:rPr>
          <w:vertAlign w:val="superscript"/>
        </w:rPr>
        <w:t xml:space="preserve">3 </w:t>
      </w:r>
      <w:r w:rsidRPr="00B247DC">
        <w:t>бетонной или растворной смеси</w:t>
      </w:r>
    </w:p>
    <w:p w:rsidR="000078FF" w:rsidRPr="00F66032" w:rsidRDefault="000078FF" w:rsidP="00F66032">
      <w:pPr>
        <w:ind w:firstLine="709"/>
        <w:jc w:val="both"/>
        <w:rPr>
          <w:sz w:val="28"/>
        </w:rPr>
      </w:pPr>
      <w:r w:rsidRPr="00F66032">
        <w:rPr>
          <w:sz w:val="28"/>
        </w:rPr>
        <w:lastRenderedPageBreak/>
        <w:t>На основании данных, представленных в таблице 3.2, установлено, что замещение 15% цемента микрокремнеземом обеспечивает наилучшие реологические показатели раствора. Именно при этом соотношении наблюдались оптимальные значения расплыва конуса и времени истечения через воронку, что соответствует требованиям к литым смесям. Исходя из этих характеристик, была сформирована серия образцов, приготовленных на основе выбранной растворной смеси. После отформовки они подверглись испытаниям на прочность при сжатии в сроки 1 и 28 суток, в соответствии с методикой, регламентированной [109].</w:t>
      </w:r>
    </w:p>
    <w:p w:rsidR="000078FF" w:rsidRDefault="000078FF" w:rsidP="00F66032">
      <w:pPr>
        <w:ind w:firstLine="709"/>
        <w:jc w:val="both"/>
      </w:pPr>
      <w:r w:rsidRPr="00F66032">
        <w:rPr>
          <w:sz w:val="28"/>
        </w:rPr>
        <w:t>Дополнительно был проанализирован параметр G/Glim, отражающий отношение фактического объема крупного заполнителя к его предельно возможному твердому объему. Полученные значения, представленные на рисунке 3.2, свидетельствуют о том, что в составе самоуплотняющихся бетонов степень заполнения крупным заполнителем стабильно поддерживалась на уровне порядка 50%, что способствует снижению внутреннего сопротивления смеси при деформации. Аналогично рассчитано и объемное соотношение мелкого заполнителя — S/Slim, которое составило около 60%, ограничивая подвижность раствора при сдвиге и обеспечивая необходимую устойчивость смеси в процессе формования и укладки.</w:t>
      </w:r>
    </w:p>
    <w:p w:rsidR="000078FF" w:rsidRDefault="000078FF" w:rsidP="00664BD1">
      <w:pPr>
        <w:pStyle w:val="p2"/>
        <w:spacing w:before="0" w:beforeAutospacing="0" w:after="160" w:afterAutospacing="0" w:line="360" w:lineRule="auto"/>
        <w:ind w:firstLine="709"/>
        <w:jc w:val="center"/>
        <w:rPr>
          <w:bCs/>
          <w:sz w:val="28"/>
          <w:szCs w:val="28"/>
        </w:rPr>
      </w:pPr>
      <w:r w:rsidRPr="00CD7B6D">
        <w:rPr>
          <w:rFonts w:ascii="Palatino Linotype" w:hAnsi="Palatino Linotype"/>
          <w:noProof/>
          <w:snapToGrid w:val="0"/>
          <w:color w:val="000000"/>
          <w:sz w:val="20"/>
          <w:szCs w:val="20"/>
        </w:rPr>
        <w:drawing>
          <wp:inline distT="0" distB="0" distL="0" distR="0">
            <wp:extent cx="5648325" cy="2218690"/>
            <wp:effectExtent l="0" t="0" r="9525" b="10160"/>
            <wp:docPr id="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078FF" w:rsidRPr="00B247DC" w:rsidRDefault="000078FF" w:rsidP="00762965">
      <w:pPr>
        <w:ind w:firstLine="709"/>
        <w:jc w:val="center"/>
      </w:pPr>
      <w:r w:rsidRPr="00762965">
        <w:rPr>
          <w:sz w:val="28"/>
        </w:rPr>
        <w:t>Рисунок 3.2</w:t>
      </w:r>
      <w:r w:rsidR="00402ED4" w:rsidRPr="00936B43">
        <w:rPr>
          <w:sz w:val="28"/>
        </w:rPr>
        <w:t xml:space="preserve"> - </w:t>
      </w:r>
      <w:r w:rsidRPr="00762965">
        <w:rPr>
          <w:sz w:val="28"/>
        </w:rPr>
        <w:t>Степень уплотнения заполнителя [107].</w:t>
      </w:r>
    </w:p>
    <w:p w:rsidR="00762965" w:rsidRDefault="00762965" w:rsidP="00762965">
      <w:pPr>
        <w:ind w:firstLine="709"/>
        <w:jc w:val="both"/>
        <w:rPr>
          <w:sz w:val="28"/>
        </w:rPr>
      </w:pPr>
    </w:p>
    <w:p w:rsidR="000078FF" w:rsidRPr="00762965" w:rsidRDefault="005155C8" w:rsidP="00762965">
      <w:pPr>
        <w:ind w:firstLine="709"/>
        <w:jc w:val="both"/>
        <w:rPr>
          <w:sz w:val="28"/>
        </w:rPr>
      </w:pPr>
      <w:r w:rsidRPr="00762965">
        <w:rPr>
          <w:sz w:val="28"/>
        </w:rPr>
        <w:t>Первоначально расчетный объем крупного и мелкого заполнителя для заливки бетонной смеси определялся с использованием принципов, сформулированных профессором Окамурой. Только после проведения этих расчетов, в следующей части работы, было определено значение коэффициента G/glim, который характеризует относительное соотношение крупного агрегата и установлен равным 0,5.</w:t>
      </w:r>
      <w:r w:rsidR="000078FF" w:rsidRPr="00762965">
        <w:rPr>
          <w:sz w:val="28"/>
        </w:rPr>
        <w:t xml:space="preserve"> Это означает, что масса крупного заполнителя должна составлять половину от его насыпной плотности. Таким образом, при плотности 1400 кг/м³ в сухом уплотненном состоянии, расчётное количество крупного заполнителя составило:</w:t>
      </w:r>
    </w:p>
    <w:p w:rsidR="000078FF" w:rsidRPr="00762965" w:rsidRDefault="000078FF" w:rsidP="00762965">
      <w:pPr>
        <w:ind w:firstLine="709"/>
        <w:jc w:val="both"/>
        <w:rPr>
          <w:sz w:val="28"/>
        </w:rPr>
      </w:pPr>
      <w:r w:rsidRPr="00762965">
        <w:rPr>
          <w:sz w:val="28"/>
        </w:rPr>
        <w:t>1400 × 0,5 = 700 кг.</w:t>
      </w:r>
    </w:p>
    <w:p w:rsidR="000078FF" w:rsidRPr="00762965" w:rsidRDefault="000078FF" w:rsidP="00762965">
      <w:pPr>
        <w:ind w:firstLine="709"/>
        <w:jc w:val="both"/>
        <w:rPr>
          <w:sz w:val="28"/>
        </w:rPr>
      </w:pPr>
      <w:r w:rsidRPr="00762965">
        <w:rPr>
          <w:sz w:val="28"/>
        </w:rPr>
        <w:lastRenderedPageBreak/>
        <w:t>Крупным заполнителем в данном случае считаются фракции свыше 4,75 мм. Аналогично, для мелкого заполнителя было принято соотношение S/Slim = 0,6, исходя из средней насыпной плотности песка 1500 кг/м³. Расчёт показал, что массовое содержание мелкого заполнителя в бетонной смеси должно составлять:</w:t>
      </w:r>
    </w:p>
    <w:p w:rsidR="000078FF" w:rsidRPr="00762965" w:rsidRDefault="000078FF" w:rsidP="00762965">
      <w:pPr>
        <w:ind w:firstLine="709"/>
        <w:jc w:val="both"/>
        <w:rPr>
          <w:sz w:val="28"/>
        </w:rPr>
      </w:pPr>
      <w:r w:rsidRPr="00762965">
        <w:rPr>
          <w:sz w:val="28"/>
        </w:rPr>
        <w:t>1500 × 0,6 = 900 кг.</w:t>
      </w:r>
    </w:p>
    <w:p w:rsidR="000078FF" w:rsidRPr="00762965" w:rsidRDefault="000078FF" w:rsidP="00762965">
      <w:pPr>
        <w:ind w:firstLine="709"/>
        <w:jc w:val="both"/>
        <w:rPr>
          <w:sz w:val="28"/>
        </w:rPr>
      </w:pPr>
      <w:r w:rsidRPr="00762965">
        <w:rPr>
          <w:sz w:val="28"/>
        </w:rPr>
        <w:t>Параллельно был установлен оптимальный водовяжущий коэффициент (В/МДС), полученный в результате серии экспериментальных замесов с учетом содержания суперпластифицирующей добавки в количестве 1,5 % от массы вяжущего вещества. Итоговое значение составило:</w:t>
      </w:r>
    </w:p>
    <w:p w:rsidR="000078FF" w:rsidRPr="00762965" w:rsidRDefault="000078FF" w:rsidP="00762965">
      <w:pPr>
        <w:ind w:firstLine="709"/>
        <w:jc w:val="both"/>
        <w:rPr>
          <w:sz w:val="28"/>
        </w:rPr>
      </w:pPr>
      <w:r w:rsidRPr="00762965">
        <w:rPr>
          <w:sz w:val="28"/>
        </w:rPr>
        <w:t>В/МДС = 0,32. (3.1)</w:t>
      </w:r>
    </w:p>
    <w:p w:rsidR="000078FF" w:rsidRDefault="000078FF" w:rsidP="00762965">
      <w:pPr>
        <w:ind w:firstLine="709"/>
        <w:jc w:val="both"/>
      </w:pPr>
      <w:r w:rsidRPr="00762965">
        <w:rPr>
          <w:sz w:val="28"/>
        </w:rPr>
        <w:t>Следующим шагом стало определение расчетного количества вяжущего. Поскольку в данном проектном расчете использование минеральной добавки (например, микросилики) не выведено отдельно, условно она была учтена как часть общего вяжущего компонента при дальнейших вычислениях.</w:t>
      </w:r>
    </w:p>
    <w:p w:rsidR="000078FF" w:rsidRPr="00B13130" w:rsidRDefault="007B1D2B" w:rsidP="00664BD1">
      <w:pPr>
        <w:tabs>
          <w:tab w:val="left" w:pos="5865"/>
        </w:tabs>
        <w:ind w:firstLine="567"/>
        <w:jc w:val="center"/>
        <w:rPr>
          <w:sz w:val="28"/>
          <w:szCs w:val="28"/>
        </w:rPr>
      </w:pP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уд</m:t>
            </m:r>
          </m:sub>
        </m:sSub>
        <m:r>
          <w:rPr>
            <w:rFonts w:ascii="Cambria Math" w:hAnsi="Cambria Math"/>
            <w:sz w:val="28"/>
            <w:szCs w:val="28"/>
          </w:rPr>
          <m:t>=3,15×0,85+3,98 ×0,12=3,249 г/</m:t>
        </m:r>
        <m:sSup>
          <m:sSupPr>
            <m:ctrlPr>
              <w:rPr>
                <w:rFonts w:ascii="Cambria Math" w:hAnsi="Cambria Math"/>
                <w:i/>
                <w:sz w:val="28"/>
                <w:szCs w:val="28"/>
              </w:rPr>
            </m:ctrlPr>
          </m:sSupPr>
          <m:e>
            <m:r>
              <w:rPr>
                <w:rFonts w:ascii="Cambria Math" w:hAnsi="Cambria Math"/>
                <w:sz w:val="28"/>
                <w:szCs w:val="28"/>
              </w:rPr>
              <m:t>см</m:t>
            </m:r>
          </m:e>
          <m:sup>
            <m:r>
              <w:rPr>
                <w:rFonts w:ascii="Cambria Math" w:hAnsi="Cambria Math"/>
                <w:sz w:val="28"/>
                <w:szCs w:val="28"/>
              </w:rPr>
              <m:t>3</m:t>
            </m:r>
          </m:sup>
        </m:sSup>
      </m:oMath>
      <w:r w:rsidR="000078FF" w:rsidRPr="00B13130">
        <w:rPr>
          <w:rFonts w:eastAsiaTheme="minorEastAsia"/>
          <w:sz w:val="28"/>
          <w:szCs w:val="28"/>
        </w:rPr>
        <w:t xml:space="preserve">                   (3.2)</w:t>
      </w:r>
    </w:p>
    <w:p w:rsidR="000078FF" w:rsidRPr="00B13130" w:rsidRDefault="000078FF" w:rsidP="000078FF">
      <w:pPr>
        <w:tabs>
          <w:tab w:val="left" w:pos="5865"/>
        </w:tabs>
        <w:ind w:firstLine="567"/>
        <w:jc w:val="both"/>
        <w:rPr>
          <w:sz w:val="28"/>
          <w:szCs w:val="28"/>
        </w:rPr>
      </w:pPr>
    </w:p>
    <w:p w:rsidR="000078FF" w:rsidRDefault="007B1D2B" w:rsidP="00664BD1">
      <w:pPr>
        <w:tabs>
          <w:tab w:val="left" w:pos="5865"/>
        </w:tabs>
        <w:ind w:firstLine="567"/>
        <w:jc w:val="center"/>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lang w:val="en-US"/>
              </w:rPr>
              <m:t>V</m:t>
            </m:r>
          </m:e>
          <m:sub>
            <m:r>
              <w:rPr>
                <w:rFonts w:ascii="Cambria Math" w:hAnsi="Cambria Math"/>
                <w:sz w:val="28"/>
                <w:szCs w:val="28"/>
                <w:lang w:val="kk-KZ"/>
              </w:rPr>
              <m:t>цем.теста</m:t>
            </m:r>
          </m:sub>
        </m:sSub>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1,000-0,298-0,2608-0,05=0,3912 м</m:t>
            </m:r>
          </m:e>
          <m:sup>
            <m:r>
              <w:rPr>
                <w:rFonts w:ascii="Cambria Math" w:hAnsi="Cambria Math"/>
                <w:sz w:val="28"/>
                <w:szCs w:val="28"/>
              </w:rPr>
              <m:t>3</m:t>
            </m:r>
          </m:sup>
        </m:sSup>
      </m:oMath>
      <w:r w:rsidR="000078FF" w:rsidRPr="00B13130">
        <w:rPr>
          <w:rFonts w:eastAsiaTheme="minorEastAsia"/>
          <w:sz w:val="28"/>
          <w:szCs w:val="28"/>
        </w:rPr>
        <w:t xml:space="preserve">    (3.3)</w:t>
      </w:r>
    </w:p>
    <w:p w:rsidR="000078FF" w:rsidRPr="000078FF" w:rsidRDefault="000078FF" w:rsidP="000078FF">
      <w:pPr>
        <w:tabs>
          <w:tab w:val="left" w:pos="5865"/>
        </w:tabs>
        <w:ind w:firstLine="567"/>
        <w:jc w:val="both"/>
        <w:rPr>
          <w:sz w:val="28"/>
          <w:szCs w:val="28"/>
        </w:rPr>
      </w:pPr>
    </w:p>
    <w:p w:rsidR="000078FF" w:rsidRPr="00B13130" w:rsidRDefault="007B1D2B" w:rsidP="00664BD1">
      <w:pPr>
        <w:tabs>
          <w:tab w:val="left" w:pos="5865"/>
        </w:tabs>
        <w:ind w:firstLine="567"/>
        <w:jc w:val="center"/>
        <w:rPr>
          <w:sz w:val="28"/>
          <w:szCs w:val="28"/>
        </w:rPr>
      </w:pPr>
      <m:oMath>
        <m:f>
          <m:fPr>
            <m:ctrlPr>
              <w:rPr>
                <w:rFonts w:ascii="Cambria Math" w:hAnsi="Cambria Math"/>
                <w:sz w:val="28"/>
                <w:szCs w:val="28"/>
              </w:rPr>
            </m:ctrlPr>
          </m:fPr>
          <m:num>
            <m:r>
              <m:rPr>
                <m:sty m:val="p"/>
              </m:rPr>
              <w:rPr>
                <w:rFonts w:ascii="Cambria Math" w:hAnsi="Cambria Math"/>
                <w:sz w:val="28"/>
                <w:szCs w:val="28"/>
              </w:rPr>
              <m:t>В</m:t>
            </m:r>
          </m:num>
          <m:den>
            <m:r>
              <m:rPr>
                <m:sty m:val="p"/>
              </m:rPr>
              <w:rPr>
                <w:rFonts w:ascii="Cambria Math" w:hAnsi="Cambria Math"/>
                <w:sz w:val="28"/>
                <w:szCs w:val="28"/>
              </w:rPr>
              <m:t>1000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Вяж</m:t>
            </m:r>
          </m:num>
          <m:den>
            <m:r>
              <w:rPr>
                <w:rFonts w:ascii="Cambria Math" w:hAnsi="Cambria Math"/>
                <w:sz w:val="28"/>
                <w:szCs w:val="28"/>
              </w:rPr>
              <m:t>3249</m:t>
            </m:r>
          </m:den>
        </m:f>
        <m:r>
          <w:rPr>
            <w:rFonts w:ascii="Cambria Math" w:hAnsi="Cambria Math"/>
            <w:sz w:val="28"/>
            <w:szCs w:val="28"/>
          </w:rPr>
          <m:t>=0,3912</m:t>
        </m:r>
      </m:oMath>
      <w:r w:rsidR="000078FF" w:rsidRPr="00B13130">
        <w:rPr>
          <w:rFonts w:eastAsiaTheme="minorEastAsia"/>
          <w:sz w:val="28"/>
          <w:szCs w:val="28"/>
        </w:rPr>
        <w:t xml:space="preserve">                                                                   (3.4)</w:t>
      </w:r>
    </w:p>
    <w:p w:rsidR="000078FF" w:rsidRDefault="000078FF" w:rsidP="00762965">
      <w:pPr>
        <w:ind w:firstLine="709"/>
        <w:jc w:val="both"/>
        <w:rPr>
          <w:sz w:val="28"/>
        </w:rPr>
      </w:pPr>
      <w:r w:rsidRPr="00762965">
        <w:rPr>
          <w:sz w:val="28"/>
        </w:rPr>
        <w:t xml:space="preserve">При условии, что отношение воды к мелкодисперсной составляющей (В/МДС) принимается </w:t>
      </w:r>
      <w:proofErr w:type="gramStart"/>
      <w:r w:rsidRPr="00762965">
        <w:rPr>
          <w:sz w:val="28"/>
        </w:rPr>
        <w:t>равным</w:t>
      </w:r>
      <w:proofErr w:type="gramEnd"/>
      <w:r w:rsidRPr="00762965">
        <w:rPr>
          <w:sz w:val="28"/>
        </w:rPr>
        <w:t xml:space="preserve"> 0,32, а МДС приравнено к общему количеству вяжущего, расчетные значения компонентов приобретают следующий вид: объем воды составляет 192 литра на кубический метр бетонной смеси, а масса вяжущего вещества — 600 килограммов на тот же объем. Учитывая, что доля портландцемента в составе вяжущего составляет 85%, его расход определяется как 510 кг/м³, а доля микросилики составляет 90 кг/м³. Таким образом, расчетные параметры предварительного состава литого модифицированного бетона приведены в следующей таблице.</w:t>
      </w:r>
    </w:p>
    <w:p w:rsidR="00762965" w:rsidRPr="000078FF" w:rsidRDefault="00762965" w:rsidP="00762965">
      <w:pPr>
        <w:ind w:firstLine="709"/>
        <w:jc w:val="both"/>
      </w:pPr>
    </w:p>
    <w:p w:rsidR="00762965" w:rsidRDefault="000078FF" w:rsidP="00664BD1">
      <w:pPr>
        <w:tabs>
          <w:tab w:val="left" w:pos="5865"/>
        </w:tabs>
        <w:ind w:firstLine="567"/>
        <w:jc w:val="both"/>
        <w:rPr>
          <w:sz w:val="28"/>
          <w:szCs w:val="28"/>
        </w:rPr>
      </w:pPr>
      <w:r w:rsidRPr="003144B3">
        <w:rPr>
          <w:sz w:val="28"/>
          <w:szCs w:val="28"/>
        </w:rPr>
        <w:t>Таблица 3.</w:t>
      </w:r>
      <w:r>
        <w:rPr>
          <w:sz w:val="28"/>
          <w:szCs w:val="28"/>
        </w:rPr>
        <w:t xml:space="preserve">3 </w:t>
      </w:r>
      <w:r w:rsidR="00402ED4" w:rsidRPr="00402ED4">
        <w:rPr>
          <w:sz w:val="28"/>
          <w:szCs w:val="28"/>
        </w:rPr>
        <w:t xml:space="preserve">- </w:t>
      </w:r>
      <w:r>
        <w:rPr>
          <w:sz w:val="28"/>
          <w:szCs w:val="28"/>
        </w:rPr>
        <w:t>Состав ЛМБ</w:t>
      </w:r>
      <w:r w:rsidRPr="003144B3">
        <w:rPr>
          <w:sz w:val="28"/>
          <w:szCs w:val="28"/>
        </w:rPr>
        <w:t xml:space="preserve"> по расчетным результатам</w:t>
      </w:r>
    </w:p>
    <w:tbl>
      <w:tblPr>
        <w:tblStyle w:val="af"/>
        <w:tblW w:w="0" w:type="auto"/>
        <w:tblLook w:val="04A0" w:firstRow="1" w:lastRow="0" w:firstColumn="1" w:lastColumn="0" w:noHBand="0" w:noVBand="1"/>
      </w:tblPr>
      <w:tblGrid>
        <w:gridCol w:w="2207"/>
        <w:gridCol w:w="1330"/>
        <w:gridCol w:w="1345"/>
        <w:gridCol w:w="1038"/>
        <w:gridCol w:w="1161"/>
        <w:gridCol w:w="1016"/>
        <w:gridCol w:w="1757"/>
      </w:tblGrid>
      <w:tr w:rsidR="000078FF" w:rsidRPr="00A71573" w:rsidTr="00402ED4">
        <w:tc>
          <w:tcPr>
            <w:tcW w:w="2207" w:type="dxa"/>
            <w:vAlign w:val="center"/>
          </w:tcPr>
          <w:p w:rsidR="000078FF" w:rsidRPr="00A71573" w:rsidRDefault="000078FF" w:rsidP="00077DB3">
            <w:pPr>
              <w:tabs>
                <w:tab w:val="left" w:pos="5865"/>
              </w:tabs>
              <w:jc w:val="center"/>
              <w:rPr>
                <w:szCs w:val="28"/>
              </w:rPr>
            </w:pPr>
            <w:r w:rsidRPr="00A71573">
              <w:rPr>
                <w:szCs w:val="28"/>
              </w:rPr>
              <w:t>Наименование</w:t>
            </w:r>
          </w:p>
        </w:tc>
        <w:tc>
          <w:tcPr>
            <w:tcW w:w="1330" w:type="dxa"/>
            <w:vAlign w:val="center"/>
          </w:tcPr>
          <w:p w:rsidR="000078FF" w:rsidRPr="00A71573" w:rsidRDefault="000078FF" w:rsidP="00077DB3">
            <w:pPr>
              <w:tabs>
                <w:tab w:val="left" w:pos="5865"/>
              </w:tabs>
              <w:jc w:val="center"/>
              <w:rPr>
                <w:szCs w:val="28"/>
              </w:rPr>
            </w:pPr>
            <w:r w:rsidRPr="00A71573">
              <w:rPr>
                <w:szCs w:val="28"/>
              </w:rPr>
              <w:t>Вяжущее</w:t>
            </w:r>
          </w:p>
        </w:tc>
        <w:tc>
          <w:tcPr>
            <w:tcW w:w="1345" w:type="dxa"/>
            <w:vAlign w:val="center"/>
          </w:tcPr>
          <w:p w:rsidR="000078FF" w:rsidRPr="00A71573" w:rsidRDefault="000078FF" w:rsidP="00077DB3">
            <w:pPr>
              <w:tabs>
                <w:tab w:val="left" w:pos="5865"/>
              </w:tabs>
              <w:jc w:val="center"/>
              <w:rPr>
                <w:szCs w:val="28"/>
              </w:rPr>
            </w:pPr>
            <w:r w:rsidRPr="00A71573">
              <w:rPr>
                <w:szCs w:val="28"/>
              </w:rPr>
              <w:t>Щебень</w:t>
            </w:r>
          </w:p>
        </w:tc>
        <w:tc>
          <w:tcPr>
            <w:tcW w:w="1038" w:type="dxa"/>
            <w:vAlign w:val="center"/>
          </w:tcPr>
          <w:p w:rsidR="000078FF" w:rsidRPr="00A71573" w:rsidRDefault="000078FF" w:rsidP="00077DB3">
            <w:pPr>
              <w:tabs>
                <w:tab w:val="left" w:pos="5865"/>
              </w:tabs>
              <w:jc w:val="center"/>
              <w:rPr>
                <w:szCs w:val="28"/>
              </w:rPr>
            </w:pPr>
            <w:r w:rsidRPr="00A71573">
              <w:rPr>
                <w:szCs w:val="28"/>
              </w:rPr>
              <w:t>Песок</w:t>
            </w:r>
          </w:p>
        </w:tc>
        <w:tc>
          <w:tcPr>
            <w:tcW w:w="1161" w:type="dxa"/>
            <w:vAlign w:val="center"/>
          </w:tcPr>
          <w:p w:rsidR="000078FF" w:rsidRPr="00A71573" w:rsidRDefault="000078FF" w:rsidP="00077DB3">
            <w:pPr>
              <w:tabs>
                <w:tab w:val="left" w:pos="5865"/>
              </w:tabs>
              <w:jc w:val="center"/>
              <w:rPr>
                <w:szCs w:val="28"/>
              </w:rPr>
            </w:pPr>
            <w:r w:rsidRPr="00A71573">
              <w:rPr>
                <w:szCs w:val="28"/>
              </w:rPr>
              <w:t>МК-95</w:t>
            </w:r>
          </w:p>
        </w:tc>
        <w:tc>
          <w:tcPr>
            <w:tcW w:w="1016" w:type="dxa"/>
            <w:vAlign w:val="center"/>
          </w:tcPr>
          <w:p w:rsidR="000078FF" w:rsidRPr="00A71573" w:rsidRDefault="000078FF" w:rsidP="00077DB3">
            <w:pPr>
              <w:tabs>
                <w:tab w:val="left" w:pos="5865"/>
              </w:tabs>
              <w:jc w:val="center"/>
              <w:rPr>
                <w:szCs w:val="28"/>
              </w:rPr>
            </w:pPr>
            <w:r w:rsidRPr="00A71573">
              <w:rPr>
                <w:szCs w:val="28"/>
              </w:rPr>
              <w:t>Вода</w:t>
            </w:r>
          </w:p>
        </w:tc>
        <w:tc>
          <w:tcPr>
            <w:tcW w:w="1757" w:type="dxa"/>
            <w:vAlign w:val="center"/>
          </w:tcPr>
          <w:p w:rsidR="000078FF" w:rsidRPr="00A71573" w:rsidRDefault="000078FF" w:rsidP="00077DB3">
            <w:pPr>
              <w:tabs>
                <w:tab w:val="left" w:pos="5865"/>
              </w:tabs>
              <w:jc w:val="center"/>
              <w:rPr>
                <w:szCs w:val="28"/>
              </w:rPr>
            </w:pPr>
            <w:r w:rsidRPr="00A71573">
              <w:rPr>
                <w:szCs w:val="28"/>
              </w:rPr>
              <w:t>Хим</w:t>
            </w:r>
            <w:proofErr w:type="gramStart"/>
            <w:r w:rsidRPr="00A71573">
              <w:rPr>
                <w:szCs w:val="28"/>
              </w:rPr>
              <w:t>.д</w:t>
            </w:r>
            <w:proofErr w:type="gramEnd"/>
            <w:r w:rsidRPr="00A71573">
              <w:rPr>
                <w:szCs w:val="28"/>
              </w:rPr>
              <w:t>обавка</w:t>
            </w:r>
          </w:p>
        </w:tc>
      </w:tr>
      <w:tr w:rsidR="000078FF" w:rsidRPr="00A71573" w:rsidTr="00402ED4">
        <w:tc>
          <w:tcPr>
            <w:tcW w:w="2207" w:type="dxa"/>
            <w:vAlign w:val="center"/>
          </w:tcPr>
          <w:p w:rsidR="000078FF" w:rsidRPr="00A71573" w:rsidRDefault="000078FF" w:rsidP="00077DB3">
            <w:pPr>
              <w:tabs>
                <w:tab w:val="left" w:pos="5865"/>
              </w:tabs>
              <w:jc w:val="center"/>
              <w:rPr>
                <w:szCs w:val="28"/>
              </w:rPr>
            </w:pPr>
            <w:r w:rsidRPr="00A71573">
              <w:rPr>
                <w:szCs w:val="28"/>
              </w:rPr>
              <w:t xml:space="preserve">Расход, </w:t>
            </w:r>
            <w:proofErr w:type="gramStart"/>
            <w:r w:rsidRPr="00A71573">
              <w:rPr>
                <w:szCs w:val="28"/>
              </w:rPr>
              <w:t>кг</w:t>
            </w:r>
            <w:proofErr w:type="gramEnd"/>
            <w:r w:rsidRPr="00A71573">
              <w:rPr>
                <w:szCs w:val="28"/>
              </w:rPr>
              <w:t>/м</w:t>
            </w:r>
            <w:r w:rsidRPr="00A71573">
              <w:rPr>
                <w:szCs w:val="28"/>
                <w:vertAlign w:val="superscript"/>
              </w:rPr>
              <w:t>3</w:t>
            </w:r>
          </w:p>
        </w:tc>
        <w:tc>
          <w:tcPr>
            <w:tcW w:w="1330" w:type="dxa"/>
            <w:vAlign w:val="center"/>
          </w:tcPr>
          <w:p w:rsidR="000078FF" w:rsidRPr="00A71573" w:rsidRDefault="000078FF" w:rsidP="00077DB3">
            <w:pPr>
              <w:tabs>
                <w:tab w:val="left" w:pos="5865"/>
              </w:tabs>
              <w:jc w:val="center"/>
              <w:rPr>
                <w:szCs w:val="28"/>
              </w:rPr>
            </w:pPr>
            <w:r w:rsidRPr="00A71573">
              <w:rPr>
                <w:szCs w:val="28"/>
              </w:rPr>
              <w:t>510</w:t>
            </w:r>
          </w:p>
        </w:tc>
        <w:tc>
          <w:tcPr>
            <w:tcW w:w="1345" w:type="dxa"/>
            <w:vAlign w:val="center"/>
          </w:tcPr>
          <w:p w:rsidR="000078FF" w:rsidRPr="00A71573" w:rsidRDefault="000078FF" w:rsidP="00077DB3">
            <w:pPr>
              <w:tabs>
                <w:tab w:val="left" w:pos="5865"/>
              </w:tabs>
              <w:jc w:val="center"/>
              <w:rPr>
                <w:szCs w:val="28"/>
              </w:rPr>
            </w:pPr>
            <w:r w:rsidRPr="00A71573">
              <w:rPr>
                <w:szCs w:val="28"/>
              </w:rPr>
              <w:t>700</w:t>
            </w:r>
          </w:p>
        </w:tc>
        <w:tc>
          <w:tcPr>
            <w:tcW w:w="1038" w:type="dxa"/>
            <w:vAlign w:val="center"/>
          </w:tcPr>
          <w:p w:rsidR="000078FF" w:rsidRPr="00A71573" w:rsidRDefault="000078FF" w:rsidP="00077DB3">
            <w:pPr>
              <w:tabs>
                <w:tab w:val="left" w:pos="5865"/>
              </w:tabs>
              <w:jc w:val="center"/>
              <w:rPr>
                <w:szCs w:val="28"/>
              </w:rPr>
            </w:pPr>
            <w:r w:rsidRPr="00A71573">
              <w:rPr>
                <w:szCs w:val="28"/>
              </w:rPr>
              <w:t>900</w:t>
            </w:r>
          </w:p>
        </w:tc>
        <w:tc>
          <w:tcPr>
            <w:tcW w:w="1161" w:type="dxa"/>
            <w:vAlign w:val="center"/>
          </w:tcPr>
          <w:p w:rsidR="000078FF" w:rsidRPr="00A71573" w:rsidRDefault="000078FF" w:rsidP="00077DB3">
            <w:pPr>
              <w:tabs>
                <w:tab w:val="left" w:pos="5865"/>
              </w:tabs>
              <w:jc w:val="center"/>
              <w:rPr>
                <w:szCs w:val="28"/>
              </w:rPr>
            </w:pPr>
            <w:r w:rsidRPr="00A71573">
              <w:rPr>
                <w:szCs w:val="28"/>
              </w:rPr>
              <w:t>90</w:t>
            </w:r>
          </w:p>
        </w:tc>
        <w:tc>
          <w:tcPr>
            <w:tcW w:w="1016" w:type="dxa"/>
            <w:vAlign w:val="center"/>
          </w:tcPr>
          <w:p w:rsidR="000078FF" w:rsidRPr="00A71573" w:rsidRDefault="000078FF" w:rsidP="00077DB3">
            <w:pPr>
              <w:tabs>
                <w:tab w:val="left" w:pos="5865"/>
              </w:tabs>
              <w:jc w:val="center"/>
              <w:rPr>
                <w:szCs w:val="28"/>
              </w:rPr>
            </w:pPr>
            <w:r w:rsidRPr="00A71573">
              <w:rPr>
                <w:szCs w:val="28"/>
              </w:rPr>
              <w:t>192</w:t>
            </w:r>
          </w:p>
        </w:tc>
        <w:tc>
          <w:tcPr>
            <w:tcW w:w="1757" w:type="dxa"/>
            <w:vAlign w:val="center"/>
          </w:tcPr>
          <w:p w:rsidR="000078FF" w:rsidRPr="00A71573" w:rsidRDefault="000078FF" w:rsidP="00077DB3">
            <w:pPr>
              <w:tabs>
                <w:tab w:val="left" w:pos="5865"/>
              </w:tabs>
              <w:jc w:val="center"/>
              <w:rPr>
                <w:szCs w:val="28"/>
              </w:rPr>
            </w:pPr>
            <w:r w:rsidRPr="00A71573">
              <w:rPr>
                <w:szCs w:val="28"/>
              </w:rPr>
              <w:t>6,58</w:t>
            </w:r>
          </w:p>
        </w:tc>
      </w:tr>
    </w:tbl>
    <w:p w:rsidR="000078FF" w:rsidRPr="003144B3" w:rsidRDefault="000078FF" w:rsidP="000078FF">
      <w:pPr>
        <w:tabs>
          <w:tab w:val="left" w:pos="5865"/>
        </w:tabs>
        <w:ind w:firstLine="567"/>
        <w:jc w:val="both"/>
        <w:rPr>
          <w:sz w:val="28"/>
          <w:szCs w:val="28"/>
        </w:rPr>
      </w:pPr>
    </w:p>
    <w:p w:rsidR="000078FF" w:rsidRDefault="000078FF" w:rsidP="00762965">
      <w:pPr>
        <w:ind w:firstLine="709"/>
        <w:jc w:val="both"/>
        <w:rPr>
          <w:sz w:val="28"/>
        </w:rPr>
      </w:pPr>
      <w:r w:rsidRPr="00762965">
        <w:rPr>
          <w:sz w:val="28"/>
        </w:rPr>
        <w:t xml:space="preserve">Предложенный состав был испытан в лабораторных условиях. В ходе проведённых исследований были зафиксированы следующие результаты: значение расплыва конуса составило 713 мм, время истечения через воронку — 13 секунд, при этом уровень сегрегации смеси достиг 34%. В процессе формования выявлено водоотделение, сопровождающееся выраженной сегрегацией. Следует отметить, что полученный уровень сегрегации значительно превышает предельный норматив — 20%, установленный для данного типа бетона. Подобное отклонение, предположительно, связано с избыточным водоцементным соотношением и завышенной долей растворной </w:t>
      </w:r>
      <w:r w:rsidRPr="00762965">
        <w:rPr>
          <w:sz w:val="28"/>
        </w:rPr>
        <w:lastRenderedPageBreak/>
        <w:t>части в структуре смеси. Учитывая выявленные недостатки, было принято решение о необходимости последующей корректировки состава на экспериментальной основе. В соответствии с положениями, изложенными в “The European Guidelines for Self-Compacting Concrete” (Европейском руководстве по самоуплотняющемуся бетону), классификация смесей данного типа по критерию удобоукладываемости предусматривает деление на три основных класса.</w:t>
      </w:r>
    </w:p>
    <w:p w:rsidR="00762965" w:rsidRPr="000078FF" w:rsidRDefault="00762965" w:rsidP="00762965">
      <w:pPr>
        <w:ind w:firstLine="709"/>
        <w:jc w:val="both"/>
      </w:pPr>
    </w:p>
    <w:p w:rsidR="000078FF" w:rsidRDefault="000078FF" w:rsidP="00664BD1">
      <w:pPr>
        <w:ind w:firstLine="567"/>
        <w:jc w:val="both"/>
        <w:rPr>
          <w:sz w:val="28"/>
          <w:szCs w:val="28"/>
        </w:rPr>
      </w:pPr>
      <w:r>
        <w:rPr>
          <w:sz w:val="28"/>
          <w:szCs w:val="28"/>
        </w:rPr>
        <w:t>Таблица 3</w:t>
      </w:r>
      <w:r w:rsidRPr="00294FA0">
        <w:rPr>
          <w:sz w:val="28"/>
          <w:szCs w:val="28"/>
        </w:rPr>
        <w:t>.</w:t>
      </w:r>
      <w:r>
        <w:rPr>
          <w:sz w:val="28"/>
          <w:szCs w:val="28"/>
        </w:rPr>
        <w:t>4</w:t>
      </w:r>
      <w:r w:rsidR="00402ED4" w:rsidRPr="00402ED4">
        <w:rPr>
          <w:sz w:val="28"/>
          <w:szCs w:val="28"/>
        </w:rPr>
        <w:t xml:space="preserve"> - </w:t>
      </w:r>
      <w:r w:rsidRPr="00294FA0">
        <w:rPr>
          <w:sz w:val="28"/>
          <w:szCs w:val="28"/>
        </w:rPr>
        <w:t>Классификация СУБ по показателю удобоукладваемости</w:t>
      </w:r>
    </w:p>
    <w:tbl>
      <w:tblPr>
        <w:tblStyle w:val="af"/>
        <w:tblW w:w="0" w:type="auto"/>
        <w:tblInd w:w="108" w:type="dxa"/>
        <w:tblLook w:val="04A0" w:firstRow="1" w:lastRow="0" w:firstColumn="1" w:lastColumn="0" w:noHBand="0" w:noVBand="1"/>
      </w:tblPr>
      <w:tblGrid>
        <w:gridCol w:w="4648"/>
        <w:gridCol w:w="4991"/>
      </w:tblGrid>
      <w:tr w:rsidR="000078FF" w:rsidRPr="00A71573" w:rsidTr="00077DB3">
        <w:trPr>
          <w:trHeight w:val="297"/>
        </w:trPr>
        <w:tc>
          <w:tcPr>
            <w:tcW w:w="4648" w:type="dxa"/>
            <w:vAlign w:val="center"/>
          </w:tcPr>
          <w:p w:rsidR="000078FF" w:rsidRPr="00A71573" w:rsidRDefault="000078FF" w:rsidP="00077DB3">
            <w:pPr>
              <w:jc w:val="center"/>
              <w:rPr>
                <w:szCs w:val="28"/>
              </w:rPr>
            </w:pPr>
            <w:r w:rsidRPr="00A71573">
              <w:rPr>
                <w:szCs w:val="28"/>
              </w:rPr>
              <w:t xml:space="preserve">Класс </w:t>
            </w:r>
          </w:p>
        </w:tc>
        <w:tc>
          <w:tcPr>
            <w:tcW w:w="4991" w:type="dxa"/>
            <w:vAlign w:val="center"/>
          </w:tcPr>
          <w:p w:rsidR="000078FF" w:rsidRPr="00A71573" w:rsidRDefault="000078FF" w:rsidP="00077DB3">
            <w:pPr>
              <w:jc w:val="center"/>
              <w:rPr>
                <w:szCs w:val="28"/>
              </w:rPr>
            </w:pPr>
            <w:r w:rsidRPr="00A71573">
              <w:rPr>
                <w:szCs w:val="28"/>
              </w:rPr>
              <w:t xml:space="preserve">Расплыв конуса, </w:t>
            </w:r>
            <w:proofErr w:type="gramStart"/>
            <w:r w:rsidRPr="00A71573">
              <w:rPr>
                <w:szCs w:val="28"/>
              </w:rPr>
              <w:t>мм</w:t>
            </w:r>
            <w:proofErr w:type="gramEnd"/>
          </w:p>
        </w:tc>
      </w:tr>
      <w:tr w:rsidR="000078FF" w:rsidRPr="00A71573" w:rsidTr="00077DB3">
        <w:trPr>
          <w:trHeight w:val="297"/>
        </w:trPr>
        <w:tc>
          <w:tcPr>
            <w:tcW w:w="4648" w:type="dxa"/>
            <w:vAlign w:val="center"/>
          </w:tcPr>
          <w:p w:rsidR="000078FF" w:rsidRPr="00A71573" w:rsidRDefault="000078FF" w:rsidP="00077DB3">
            <w:pPr>
              <w:jc w:val="center"/>
              <w:rPr>
                <w:szCs w:val="28"/>
              </w:rPr>
            </w:pPr>
            <w:r w:rsidRPr="00A71573">
              <w:rPr>
                <w:szCs w:val="28"/>
                <w:lang w:val="en-US"/>
              </w:rPr>
              <w:t>SF</w:t>
            </w:r>
            <w:r w:rsidRPr="00A71573">
              <w:rPr>
                <w:szCs w:val="28"/>
              </w:rPr>
              <w:t xml:space="preserve"> 1</w:t>
            </w:r>
          </w:p>
        </w:tc>
        <w:tc>
          <w:tcPr>
            <w:tcW w:w="4991" w:type="dxa"/>
            <w:vAlign w:val="center"/>
          </w:tcPr>
          <w:p w:rsidR="000078FF" w:rsidRPr="00A71573" w:rsidRDefault="000078FF" w:rsidP="00077DB3">
            <w:pPr>
              <w:jc w:val="center"/>
              <w:rPr>
                <w:szCs w:val="28"/>
              </w:rPr>
            </w:pPr>
            <w:r w:rsidRPr="00A71573">
              <w:rPr>
                <w:szCs w:val="28"/>
              </w:rPr>
              <w:t>550-650</w:t>
            </w:r>
          </w:p>
        </w:tc>
      </w:tr>
      <w:tr w:rsidR="000078FF" w:rsidRPr="00A71573" w:rsidTr="00077DB3">
        <w:trPr>
          <w:trHeight w:val="297"/>
        </w:trPr>
        <w:tc>
          <w:tcPr>
            <w:tcW w:w="4648" w:type="dxa"/>
            <w:vAlign w:val="center"/>
          </w:tcPr>
          <w:p w:rsidR="000078FF" w:rsidRPr="00A71573" w:rsidRDefault="000078FF" w:rsidP="00077DB3">
            <w:pPr>
              <w:jc w:val="center"/>
              <w:rPr>
                <w:szCs w:val="28"/>
              </w:rPr>
            </w:pPr>
            <w:r w:rsidRPr="00A71573">
              <w:rPr>
                <w:szCs w:val="28"/>
                <w:lang w:val="en-US"/>
              </w:rPr>
              <w:t>SF</w:t>
            </w:r>
            <w:r w:rsidRPr="00A71573">
              <w:rPr>
                <w:szCs w:val="28"/>
              </w:rPr>
              <w:t xml:space="preserve"> 2</w:t>
            </w:r>
          </w:p>
        </w:tc>
        <w:tc>
          <w:tcPr>
            <w:tcW w:w="4991" w:type="dxa"/>
            <w:vAlign w:val="center"/>
          </w:tcPr>
          <w:p w:rsidR="000078FF" w:rsidRPr="00A71573" w:rsidRDefault="000078FF" w:rsidP="00077DB3">
            <w:pPr>
              <w:jc w:val="center"/>
              <w:rPr>
                <w:szCs w:val="28"/>
              </w:rPr>
            </w:pPr>
            <w:r w:rsidRPr="00A71573">
              <w:rPr>
                <w:szCs w:val="28"/>
              </w:rPr>
              <w:t>660-750</w:t>
            </w:r>
          </w:p>
        </w:tc>
      </w:tr>
      <w:tr w:rsidR="000078FF" w:rsidRPr="00A71573" w:rsidTr="00077DB3">
        <w:trPr>
          <w:trHeight w:val="311"/>
        </w:trPr>
        <w:tc>
          <w:tcPr>
            <w:tcW w:w="4648" w:type="dxa"/>
            <w:vAlign w:val="center"/>
          </w:tcPr>
          <w:p w:rsidR="000078FF" w:rsidRPr="00A71573" w:rsidRDefault="000078FF" w:rsidP="00077DB3">
            <w:pPr>
              <w:jc w:val="center"/>
              <w:rPr>
                <w:szCs w:val="28"/>
              </w:rPr>
            </w:pPr>
            <w:r w:rsidRPr="00A71573">
              <w:rPr>
                <w:szCs w:val="28"/>
                <w:lang w:val="en-US"/>
              </w:rPr>
              <w:t>SF</w:t>
            </w:r>
            <w:r w:rsidRPr="00A71573">
              <w:rPr>
                <w:szCs w:val="28"/>
              </w:rPr>
              <w:t xml:space="preserve"> 3</w:t>
            </w:r>
          </w:p>
        </w:tc>
        <w:tc>
          <w:tcPr>
            <w:tcW w:w="4991" w:type="dxa"/>
            <w:vAlign w:val="center"/>
          </w:tcPr>
          <w:p w:rsidR="000078FF" w:rsidRPr="00A71573" w:rsidRDefault="000078FF" w:rsidP="00077DB3">
            <w:pPr>
              <w:jc w:val="center"/>
              <w:rPr>
                <w:szCs w:val="28"/>
              </w:rPr>
            </w:pPr>
            <w:r w:rsidRPr="00A71573">
              <w:rPr>
                <w:szCs w:val="28"/>
              </w:rPr>
              <w:t>760-850</w:t>
            </w:r>
          </w:p>
        </w:tc>
      </w:tr>
    </w:tbl>
    <w:p w:rsidR="000078FF" w:rsidRPr="00294FA0" w:rsidRDefault="000078FF" w:rsidP="000078FF">
      <w:pPr>
        <w:ind w:firstLine="567"/>
        <w:jc w:val="both"/>
        <w:rPr>
          <w:sz w:val="28"/>
          <w:szCs w:val="28"/>
        </w:rPr>
      </w:pPr>
    </w:p>
    <w:p w:rsidR="000078FF" w:rsidRDefault="000078FF" w:rsidP="00762965">
      <w:pPr>
        <w:ind w:firstLine="709"/>
        <w:jc w:val="both"/>
        <w:rPr>
          <w:sz w:val="28"/>
        </w:rPr>
      </w:pPr>
      <w:r w:rsidRPr="00762965">
        <w:rPr>
          <w:sz w:val="28"/>
        </w:rPr>
        <w:t xml:space="preserve">В результате проведённых испытаний установлено, что для обеспечения требуемого качества поверхности при использовании самоуплотняющегося бетона в массивных и армированных конструкциях, смесь по показателю удобоукладываемости должна соответствовать классу SF2. Оптимальным значением при этом является расплыв конуса в диапазоне 680–700 мм. Если данный показатель оказывается ниже установленного порога, могут наблюдаться следующие дефекты: образование сколов и раковин на поверхности, а также неравномерное распределение смеси внутри формы, затрудняющее её свободное течение. При расплыве в пределах 680–700 мм формуемые образцы демонстрируют ровную, бездефектную поверхность, а лицевая часть конструкций, выполненных с применением такой смеси, соответствует высокому классу отделки — A1. </w:t>
      </w:r>
      <w:proofErr w:type="gramStart"/>
      <w:r w:rsidRPr="00762965">
        <w:rPr>
          <w:sz w:val="28"/>
        </w:rPr>
        <w:t>Вязкостные характеристики СУБ определяются временем истечения смеси через воронку V-формы в соответствии с установленными нормативами [110] (Annex B:</w:t>
      </w:r>
      <w:proofErr w:type="gramEnd"/>
      <w:r w:rsidRPr="00762965">
        <w:rPr>
          <w:sz w:val="28"/>
        </w:rPr>
        <w:t xml:space="preserve"> </w:t>
      </w:r>
      <w:proofErr w:type="gramStart"/>
      <w:r w:rsidRPr="00762965">
        <w:rPr>
          <w:sz w:val="28"/>
        </w:rPr>
        <w:t>Test methods).</w:t>
      </w:r>
      <w:proofErr w:type="gramEnd"/>
      <w:r w:rsidRPr="00762965">
        <w:rPr>
          <w:sz w:val="28"/>
        </w:rPr>
        <w:t xml:space="preserve"> Согласно положениям “The European Guidelines for Self-Compacting Concrete”, классификация самоуплотняющегося бетона по вязкости предусматривает деление на два класса.</w:t>
      </w:r>
    </w:p>
    <w:p w:rsidR="00762965" w:rsidRPr="000078FF" w:rsidRDefault="00762965" w:rsidP="00762965">
      <w:pPr>
        <w:ind w:firstLine="709"/>
        <w:jc w:val="both"/>
      </w:pPr>
    </w:p>
    <w:p w:rsidR="000078FF" w:rsidRDefault="000078FF" w:rsidP="00664BD1">
      <w:pPr>
        <w:ind w:firstLine="567"/>
        <w:jc w:val="both"/>
        <w:rPr>
          <w:sz w:val="28"/>
          <w:szCs w:val="28"/>
        </w:rPr>
      </w:pPr>
      <w:r>
        <w:rPr>
          <w:sz w:val="28"/>
          <w:szCs w:val="28"/>
        </w:rPr>
        <w:t>Таблица 3</w:t>
      </w:r>
      <w:r w:rsidRPr="00576F03">
        <w:rPr>
          <w:sz w:val="28"/>
          <w:szCs w:val="28"/>
        </w:rPr>
        <w:t>.</w:t>
      </w:r>
      <w:r>
        <w:rPr>
          <w:sz w:val="28"/>
          <w:szCs w:val="28"/>
        </w:rPr>
        <w:t>5</w:t>
      </w:r>
      <w:r w:rsidR="00402ED4" w:rsidRPr="00402ED4">
        <w:rPr>
          <w:sz w:val="28"/>
          <w:szCs w:val="28"/>
        </w:rPr>
        <w:t xml:space="preserve">- </w:t>
      </w:r>
      <w:r w:rsidRPr="00576F03">
        <w:rPr>
          <w:sz w:val="28"/>
          <w:szCs w:val="28"/>
        </w:rPr>
        <w:t>Классификация СУБ по показателю вязкости</w:t>
      </w:r>
    </w:p>
    <w:tbl>
      <w:tblPr>
        <w:tblStyle w:val="af"/>
        <w:tblW w:w="0" w:type="auto"/>
        <w:tblInd w:w="108" w:type="dxa"/>
        <w:tblLook w:val="04A0" w:firstRow="1" w:lastRow="0" w:firstColumn="1" w:lastColumn="0" w:noHBand="0" w:noVBand="1"/>
      </w:tblPr>
      <w:tblGrid>
        <w:gridCol w:w="3110"/>
        <w:gridCol w:w="6529"/>
      </w:tblGrid>
      <w:tr w:rsidR="000078FF" w:rsidRPr="00A71573" w:rsidTr="00077DB3">
        <w:tc>
          <w:tcPr>
            <w:tcW w:w="3110" w:type="dxa"/>
            <w:vAlign w:val="center"/>
          </w:tcPr>
          <w:p w:rsidR="000078FF" w:rsidRPr="00A71573" w:rsidRDefault="000078FF" w:rsidP="00077DB3">
            <w:pPr>
              <w:jc w:val="center"/>
              <w:rPr>
                <w:szCs w:val="28"/>
              </w:rPr>
            </w:pPr>
            <w:r w:rsidRPr="00A71573">
              <w:rPr>
                <w:szCs w:val="28"/>
              </w:rPr>
              <w:t xml:space="preserve">Класс </w:t>
            </w:r>
          </w:p>
        </w:tc>
        <w:tc>
          <w:tcPr>
            <w:tcW w:w="6529" w:type="dxa"/>
            <w:vAlign w:val="center"/>
          </w:tcPr>
          <w:p w:rsidR="000078FF" w:rsidRPr="00A71573" w:rsidRDefault="000078FF" w:rsidP="00077DB3">
            <w:pPr>
              <w:jc w:val="center"/>
              <w:rPr>
                <w:szCs w:val="28"/>
                <w:lang w:val="en-US"/>
              </w:rPr>
            </w:pPr>
            <w:r w:rsidRPr="00A71573">
              <w:rPr>
                <w:szCs w:val="28"/>
              </w:rPr>
              <w:t xml:space="preserve">Время протекания, </w:t>
            </w:r>
            <w:proofErr w:type="gramStart"/>
            <w:r w:rsidRPr="00A71573">
              <w:rPr>
                <w:szCs w:val="28"/>
              </w:rPr>
              <w:t>с</w:t>
            </w:r>
            <w:proofErr w:type="gramEnd"/>
          </w:p>
        </w:tc>
      </w:tr>
      <w:tr w:rsidR="000078FF" w:rsidRPr="00A71573" w:rsidTr="00077DB3">
        <w:tc>
          <w:tcPr>
            <w:tcW w:w="3110" w:type="dxa"/>
            <w:vAlign w:val="center"/>
          </w:tcPr>
          <w:p w:rsidR="000078FF" w:rsidRPr="00A71573" w:rsidRDefault="000078FF" w:rsidP="00077DB3">
            <w:pPr>
              <w:jc w:val="center"/>
              <w:rPr>
                <w:szCs w:val="28"/>
                <w:lang w:val="en-US"/>
              </w:rPr>
            </w:pPr>
            <w:r w:rsidRPr="00A71573">
              <w:rPr>
                <w:szCs w:val="28"/>
                <w:lang w:val="en-US"/>
              </w:rPr>
              <w:t>VF 1</w:t>
            </w:r>
          </w:p>
        </w:tc>
        <w:tc>
          <w:tcPr>
            <w:tcW w:w="6529" w:type="dxa"/>
            <w:vAlign w:val="center"/>
          </w:tcPr>
          <w:p w:rsidR="000078FF" w:rsidRPr="00A71573" w:rsidRDefault="000078FF" w:rsidP="00077DB3">
            <w:pPr>
              <w:jc w:val="center"/>
              <w:rPr>
                <w:szCs w:val="28"/>
                <w:lang w:val="en-US"/>
              </w:rPr>
            </w:pPr>
            <w:r w:rsidRPr="00A71573">
              <w:rPr>
                <w:szCs w:val="28"/>
              </w:rPr>
              <w:t>≤</w:t>
            </w:r>
            <w:r w:rsidRPr="00A71573">
              <w:rPr>
                <w:szCs w:val="28"/>
                <w:lang w:val="en-US"/>
              </w:rPr>
              <w:t>8</w:t>
            </w:r>
          </w:p>
        </w:tc>
      </w:tr>
      <w:tr w:rsidR="000078FF" w:rsidRPr="00A71573" w:rsidTr="00077DB3">
        <w:tc>
          <w:tcPr>
            <w:tcW w:w="3110" w:type="dxa"/>
            <w:vAlign w:val="center"/>
          </w:tcPr>
          <w:p w:rsidR="000078FF" w:rsidRPr="00A71573" w:rsidRDefault="000078FF" w:rsidP="00077DB3">
            <w:pPr>
              <w:jc w:val="center"/>
              <w:rPr>
                <w:szCs w:val="28"/>
                <w:lang w:val="en-US"/>
              </w:rPr>
            </w:pPr>
            <w:r w:rsidRPr="00A71573">
              <w:rPr>
                <w:szCs w:val="28"/>
                <w:lang w:val="en-US"/>
              </w:rPr>
              <w:t>VF 2</w:t>
            </w:r>
          </w:p>
        </w:tc>
        <w:tc>
          <w:tcPr>
            <w:tcW w:w="6529" w:type="dxa"/>
            <w:vAlign w:val="center"/>
          </w:tcPr>
          <w:p w:rsidR="000078FF" w:rsidRPr="00A71573" w:rsidRDefault="000078FF" w:rsidP="00077DB3">
            <w:pPr>
              <w:jc w:val="center"/>
              <w:rPr>
                <w:szCs w:val="28"/>
                <w:lang w:val="en-US"/>
              </w:rPr>
            </w:pPr>
            <w:r w:rsidRPr="00A71573">
              <w:rPr>
                <w:szCs w:val="28"/>
                <w:lang w:val="en-US"/>
              </w:rPr>
              <w:t>9-25</w:t>
            </w:r>
          </w:p>
        </w:tc>
      </w:tr>
    </w:tbl>
    <w:p w:rsidR="00762965" w:rsidRDefault="00762965" w:rsidP="00762965">
      <w:pPr>
        <w:ind w:firstLine="709"/>
        <w:jc w:val="both"/>
        <w:rPr>
          <w:sz w:val="28"/>
        </w:rPr>
      </w:pPr>
    </w:p>
    <w:p w:rsidR="000078FF" w:rsidRPr="000078FF" w:rsidRDefault="000078FF" w:rsidP="00762965">
      <w:pPr>
        <w:ind w:firstLine="709"/>
        <w:jc w:val="both"/>
      </w:pPr>
      <w:r w:rsidRPr="00762965">
        <w:rPr>
          <w:sz w:val="28"/>
        </w:rPr>
        <w:t xml:space="preserve">В ходе экспериментальных испытаний установлено, что оптимальный интервал времени истечения бетонной смеси через V-образную воронку составляет от 7 до 12 секунд. Данный диапазон обеспечивает необходимую вязкость и способность смеси к самоуплотнению без нарушения ее однородности. Класс устойчивости бетонной смеси к расслаиванию (сегрегации) определялся в соответствии с требованиями нормативного документа [110]. В соответствии с положениями “The European Guidelines for </w:t>
      </w:r>
      <w:r w:rsidRPr="00762965">
        <w:rPr>
          <w:sz w:val="28"/>
        </w:rPr>
        <w:lastRenderedPageBreak/>
        <w:t>Self-Compacting Concrete”, по степени склонности к сегрегации самоуплотняющийся бетон подразделяется на два класса.</w:t>
      </w:r>
    </w:p>
    <w:p w:rsidR="00762965" w:rsidRDefault="00762965" w:rsidP="00762965">
      <w:pPr>
        <w:ind w:firstLine="567"/>
        <w:jc w:val="center"/>
        <w:rPr>
          <w:sz w:val="28"/>
          <w:szCs w:val="28"/>
        </w:rPr>
      </w:pPr>
    </w:p>
    <w:p w:rsidR="000078FF" w:rsidRDefault="000078FF" w:rsidP="00664BD1">
      <w:pPr>
        <w:ind w:firstLine="567"/>
        <w:jc w:val="both"/>
        <w:rPr>
          <w:sz w:val="28"/>
          <w:szCs w:val="28"/>
        </w:rPr>
      </w:pPr>
      <w:r>
        <w:rPr>
          <w:sz w:val="28"/>
          <w:szCs w:val="28"/>
        </w:rPr>
        <w:t>Таблица 3</w:t>
      </w:r>
      <w:r w:rsidRPr="00576F03">
        <w:rPr>
          <w:sz w:val="28"/>
          <w:szCs w:val="28"/>
        </w:rPr>
        <w:t>.</w:t>
      </w:r>
      <w:r>
        <w:rPr>
          <w:sz w:val="28"/>
          <w:szCs w:val="28"/>
        </w:rPr>
        <w:t>6</w:t>
      </w:r>
      <w:r w:rsidR="00402ED4" w:rsidRPr="00402ED4">
        <w:rPr>
          <w:sz w:val="28"/>
          <w:szCs w:val="28"/>
        </w:rPr>
        <w:t xml:space="preserve">- </w:t>
      </w:r>
      <w:r w:rsidRPr="00576F03">
        <w:rPr>
          <w:sz w:val="28"/>
          <w:szCs w:val="28"/>
        </w:rPr>
        <w:t>Классификация самоуплотняющихся бетонных смесей по показателю расслаиваемости</w:t>
      </w:r>
    </w:p>
    <w:tbl>
      <w:tblPr>
        <w:tblStyle w:val="af"/>
        <w:tblW w:w="0" w:type="auto"/>
        <w:tblInd w:w="108" w:type="dxa"/>
        <w:tblLook w:val="04A0" w:firstRow="1" w:lastRow="0" w:firstColumn="1" w:lastColumn="0" w:noHBand="0" w:noVBand="1"/>
      </w:tblPr>
      <w:tblGrid>
        <w:gridCol w:w="4200"/>
        <w:gridCol w:w="5037"/>
      </w:tblGrid>
      <w:tr w:rsidR="000078FF" w:rsidRPr="00A71573" w:rsidTr="00077DB3">
        <w:trPr>
          <w:trHeight w:val="339"/>
        </w:trPr>
        <w:tc>
          <w:tcPr>
            <w:tcW w:w="4200" w:type="dxa"/>
            <w:vAlign w:val="center"/>
          </w:tcPr>
          <w:p w:rsidR="000078FF" w:rsidRPr="00A71573" w:rsidRDefault="000078FF" w:rsidP="00077DB3">
            <w:pPr>
              <w:jc w:val="center"/>
              <w:rPr>
                <w:szCs w:val="28"/>
              </w:rPr>
            </w:pPr>
            <w:r w:rsidRPr="00A71573">
              <w:rPr>
                <w:szCs w:val="28"/>
              </w:rPr>
              <w:t xml:space="preserve">Класс </w:t>
            </w:r>
          </w:p>
        </w:tc>
        <w:tc>
          <w:tcPr>
            <w:tcW w:w="5037" w:type="dxa"/>
            <w:vAlign w:val="center"/>
          </w:tcPr>
          <w:p w:rsidR="000078FF" w:rsidRPr="00A71573" w:rsidRDefault="000078FF" w:rsidP="00077DB3">
            <w:pPr>
              <w:jc w:val="center"/>
              <w:rPr>
                <w:szCs w:val="28"/>
              </w:rPr>
            </w:pPr>
            <w:r w:rsidRPr="00A71573">
              <w:rPr>
                <w:szCs w:val="28"/>
              </w:rPr>
              <w:t>Расслаиваемость, %</w:t>
            </w:r>
          </w:p>
        </w:tc>
      </w:tr>
      <w:tr w:rsidR="000078FF" w:rsidRPr="00A71573" w:rsidTr="00077DB3">
        <w:trPr>
          <w:trHeight w:val="339"/>
        </w:trPr>
        <w:tc>
          <w:tcPr>
            <w:tcW w:w="4200" w:type="dxa"/>
            <w:vAlign w:val="center"/>
          </w:tcPr>
          <w:p w:rsidR="000078FF" w:rsidRPr="00A71573" w:rsidRDefault="000078FF" w:rsidP="00077DB3">
            <w:pPr>
              <w:jc w:val="center"/>
              <w:rPr>
                <w:szCs w:val="28"/>
                <w:lang w:val="en-US"/>
              </w:rPr>
            </w:pPr>
            <w:r w:rsidRPr="00A71573">
              <w:rPr>
                <w:szCs w:val="28"/>
                <w:lang w:val="en-US"/>
              </w:rPr>
              <w:t>SR 1</w:t>
            </w:r>
          </w:p>
        </w:tc>
        <w:tc>
          <w:tcPr>
            <w:tcW w:w="5037" w:type="dxa"/>
            <w:vAlign w:val="center"/>
          </w:tcPr>
          <w:p w:rsidR="000078FF" w:rsidRPr="00A71573" w:rsidRDefault="000078FF" w:rsidP="00077DB3">
            <w:pPr>
              <w:jc w:val="center"/>
              <w:rPr>
                <w:szCs w:val="28"/>
                <w:lang w:val="en-US"/>
              </w:rPr>
            </w:pPr>
            <w:r w:rsidRPr="00A71573">
              <w:rPr>
                <w:szCs w:val="28"/>
              </w:rPr>
              <w:t>≤</w:t>
            </w:r>
            <w:r w:rsidRPr="00A71573">
              <w:rPr>
                <w:szCs w:val="28"/>
                <w:lang w:val="en-US"/>
              </w:rPr>
              <w:t>20</w:t>
            </w:r>
          </w:p>
        </w:tc>
      </w:tr>
      <w:tr w:rsidR="000078FF" w:rsidRPr="00A71573" w:rsidTr="00077DB3">
        <w:trPr>
          <w:trHeight w:val="355"/>
        </w:trPr>
        <w:tc>
          <w:tcPr>
            <w:tcW w:w="4200" w:type="dxa"/>
            <w:vAlign w:val="center"/>
          </w:tcPr>
          <w:p w:rsidR="000078FF" w:rsidRPr="00A71573" w:rsidRDefault="000078FF" w:rsidP="00077DB3">
            <w:pPr>
              <w:jc w:val="center"/>
              <w:rPr>
                <w:szCs w:val="28"/>
                <w:lang w:val="en-US"/>
              </w:rPr>
            </w:pPr>
            <w:r w:rsidRPr="00A71573">
              <w:rPr>
                <w:szCs w:val="28"/>
                <w:lang w:val="en-US"/>
              </w:rPr>
              <w:t>SR 2</w:t>
            </w:r>
          </w:p>
        </w:tc>
        <w:tc>
          <w:tcPr>
            <w:tcW w:w="5037" w:type="dxa"/>
            <w:vAlign w:val="center"/>
          </w:tcPr>
          <w:p w:rsidR="000078FF" w:rsidRPr="00A71573" w:rsidRDefault="000078FF" w:rsidP="00077DB3">
            <w:pPr>
              <w:jc w:val="center"/>
              <w:rPr>
                <w:szCs w:val="28"/>
                <w:lang w:val="en-US"/>
              </w:rPr>
            </w:pPr>
            <w:r w:rsidRPr="00A71573">
              <w:rPr>
                <w:szCs w:val="28"/>
              </w:rPr>
              <w:t>≤</w:t>
            </w:r>
            <w:r w:rsidRPr="00A71573">
              <w:rPr>
                <w:szCs w:val="28"/>
                <w:lang w:val="en-US"/>
              </w:rPr>
              <w:t>15</w:t>
            </w:r>
          </w:p>
        </w:tc>
      </w:tr>
    </w:tbl>
    <w:p w:rsidR="000078FF" w:rsidRPr="00576F03" w:rsidRDefault="000078FF" w:rsidP="000078FF">
      <w:pPr>
        <w:tabs>
          <w:tab w:val="left" w:pos="5865"/>
        </w:tabs>
        <w:ind w:firstLine="567"/>
        <w:jc w:val="both"/>
        <w:rPr>
          <w:sz w:val="28"/>
          <w:szCs w:val="28"/>
        </w:rPr>
      </w:pPr>
    </w:p>
    <w:p w:rsidR="000078FF" w:rsidRDefault="000078FF" w:rsidP="00762965">
      <w:pPr>
        <w:ind w:firstLine="709"/>
        <w:jc w:val="both"/>
        <w:rPr>
          <w:sz w:val="28"/>
        </w:rPr>
      </w:pPr>
      <w:r w:rsidRPr="00762965">
        <w:rPr>
          <w:sz w:val="28"/>
        </w:rPr>
        <w:t>После проведения серии лабораторных испытаний был получен состав литого модифицированного бетона (ЛМБ) класса В30 марки М450 со следующими характеристиками: расплыв конуса составил 680–700 мм, время истечения через V-образную воронку — 7–8 секунд, расслаиваемость — 16%. Далее в табличной форме представлен состав полученной смеси ЛМБ указанного класса и марки.</w:t>
      </w:r>
    </w:p>
    <w:p w:rsidR="003A1F9C" w:rsidRDefault="003A1F9C" w:rsidP="003A1F9C">
      <w:pPr>
        <w:tabs>
          <w:tab w:val="left" w:pos="5865"/>
        </w:tabs>
        <w:ind w:firstLine="567"/>
        <w:jc w:val="center"/>
        <w:rPr>
          <w:sz w:val="28"/>
          <w:szCs w:val="28"/>
        </w:rPr>
      </w:pPr>
    </w:p>
    <w:p w:rsidR="000078FF" w:rsidRDefault="000078FF" w:rsidP="00664BD1">
      <w:pPr>
        <w:tabs>
          <w:tab w:val="left" w:pos="5865"/>
        </w:tabs>
        <w:ind w:firstLine="567"/>
        <w:jc w:val="both"/>
        <w:rPr>
          <w:sz w:val="28"/>
          <w:szCs w:val="28"/>
        </w:rPr>
      </w:pPr>
      <w:r w:rsidRPr="003144B3">
        <w:rPr>
          <w:sz w:val="28"/>
          <w:szCs w:val="28"/>
        </w:rPr>
        <w:t>Таблица 3</w:t>
      </w:r>
      <w:r>
        <w:rPr>
          <w:sz w:val="28"/>
          <w:szCs w:val="28"/>
        </w:rPr>
        <w:t>.7</w:t>
      </w:r>
      <w:r w:rsidR="00402ED4" w:rsidRPr="00402ED4">
        <w:rPr>
          <w:sz w:val="28"/>
          <w:szCs w:val="28"/>
        </w:rPr>
        <w:t xml:space="preserve"> - </w:t>
      </w:r>
      <w:r>
        <w:rPr>
          <w:sz w:val="28"/>
          <w:szCs w:val="28"/>
        </w:rPr>
        <w:t>Состав ЛМБ класса В30 М4</w:t>
      </w:r>
      <w:r w:rsidRPr="003144B3">
        <w:rPr>
          <w:sz w:val="28"/>
          <w:szCs w:val="28"/>
        </w:rPr>
        <w:t>50</w:t>
      </w:r>
    </w:p>
    <w:tbl>
      <w:tblPr>
        <w:tblStyle w:val="af"/>
        <w:tblW w:w="0" w:type="auto"/>
        <w:tblLook w:val="04A0" w:firstRow="1" w:lastRow="0" w:firstColumn="1" w:lastColumn="0" w:noHBand="0" w:noVBand="1"/>
      </w:tblPr>
      <w:tblGrid>
        <w:gridCol w:w="1965"/>
        <w:gridCol w:w="978"/>
        <w:gridCol w:w="1976"/>
        <w:gridCol w:w="1024"/>
        <w:gridCol w:w="1111"/>
        <w:gridCol w:w="851"/>
        <w:gridCol w:w="1757"/>
      </w:tblGrid>
      <w:tr w:rsidR="000078FF" w:rsidRPr="00A71573" w:rsidTr="00402ED4">
        <w:trPr>
          <w:trHeight w:val="608"/>
        </w:trPr>
        <w:tc>
          <w:tcPr>
            <w:tcW w:w="1965" w:type="dxa"/>
            <w:vAlign w:val="center"/>
          </w:tcPr>
          <w:p w:rsidR="000078FF" w:rsidRPr="00A71573" w:rsidRDefault="000078FF" w:rsidP="00077DB3">
            <w:pPr>
              <w:tabs>
                <w:tab w:val="left" w:pos="5865"/>
              </w:tabs>
              <w:jc w:val="center"/>
              <w:rPr>
                <w:szCs w:val="28"/>
              </w:rPr>
            </w:pPr>
            <w:r w:rsidRPr="00A71573">
              <w:rPr>
                <w:szCs w:val="28"/>
              </w:rPr>
              <w:t>Наименование</w:t>
            </w:r>
          </w:p>
        </w:tc>
        <w:tc>
          <w:tcPr>
            <w:tcW w:w="978" w:type="dxa"/>
            <w:vAlign w:val="center"/>
          </w:tcPr>
          <w:p w:rsidR="000078FF" w:rsidRPr="00A71573" w:rsidRDefault="000078FF" w:rsidP="00077DB3">
            <w:pPr>
              <w:tabs>
                <w:tab w:val="left" w:pos="5865"/>
              </w:tabs>
              <w:jc w:val="center"/>
              <w:rPr>
                <w:szCs w:val="28"/>
              </w:rPr>
            </w:pPr>
            <w:r w:rsidRPr="00A71573">
              <w:rPr>
                <w:szCs w:val="28"/>
              </w:rPr>
              <w:t>ПЦ</w:t>
            </w:r>
          </w:p>
        </w:tc>
        <w:tc>
          <w:tcPr>
            <w:tcW w:w="1976" w:type="dxa"/>
            <w:vAlign w:val="center"/>
          </w:tcPr>
          <w:p w:rsidR="000078FF" w:rsidRPr="00A71573" w:rsidRDefault="000078FF" w:rsidP="00402ED4">
            <w:pPr>
              <w:tabs>
                <w:tab w:val="left" w:pos="5865"/>
              </w:tabs>
              <w:rPr>
                <w:szCs w:val="28"/>
              </w:rPr>
            </w:pPr>
            <w:r w:rsidRPr="00A71573">
              <w:rPr>
                <w:szCs w:val="28"/>
              </w:rPr>
              <w:t>Щебень</w:t>
            </w:r>
            <w:r w:rsidRPr="00A71573">
              <w:t>(5-15)</w:t>
            </w:r>
          </w:p>
        </w:tc>
        <w:tc>
          <w:tcPr>
            <w:tcW w:w="1024" w:type="dxa"/>
            <w:vAlign w:val="center"/>
          </w:tcPr>
          <w:p w:rsidR="000078FF" w:rsidRPr="00A71573" w:rsidRDefault="000078FF" w:rsidP="00077DB3">
            <w:pPr>
              <w:tabs>
                <w:tab w:val="left" w:pos="5865"/>
              </w:tabs>
              <w:jc w:val="center"/>
              <w:rPr>
                <w:szCs w:val="28"/>
              </w:rPr>
            </w:pPr>
            <w:r w:rsidRPr="00A71573">
              <w:rPr>
                <w:szCs w:val="28"/>
              </w:rPr>
              <w:t>Песок</w:t>
            </w:r>
          </w:p>
        </w:tc>
        <w:tc>
          <w:tcPr>
            <w:tcW w:w="1111" w:type="dxa"/>
            <w:vAlign w:val="center"/>
          </w:tcPr>
          <w:p w:rsidR="000078FF" w:rsidRPr="00A71573" w:rsidRDefault="000078FF" w:rsidP="00077DB3">
            <w:pPr>
              <w:tabs>
                <w:tab w:val="left" w:pos="5865"/>
              </w:tabs>
              <w:jc w:val="center"/>
              <w:rPr>
                <w:szCs w:val="28"/>
              </w:rPr>
            </w:pPr>
            <w:r w:rsidRPr="00A71573">
              <w:rPr>
                <w:szCs w:val="28"/>
              </w:rPr>
              <w:t>МК-95</w:t>
            </w:r>
          </w:p>
        </w:tc>
        <w:tc>
          <w:tcPr>
            <w:tcW w:w="851" w:type="dxa"/>
            <w:vAlign w:val="center"/>
          </w:tcPr>
          <w:p w:rsidR="000078FF" w:rsidRPr="00A71573" w:rsidRDefault="000078FF" w:rsidP="00077DB3">
            <w:pPr>
              <w:tabs>
                <w:tab w:val="left" w:pos="5865"/>
              </w:tabs>
              <w:jc w:val="center"/>
              <w:rPr>
                <w:szCs w:val="28"/>
              </w:rPr>
            </w:pPr>
            <w:r w:rsidRPr="00A71573">
              <w:rPr>
                <w:szCs w:val="28"/>
              </w:rPr>
              <w:t>Вода</w:t>
            </w:r>
          </w:p>
        </w:tc>
        <w:tc>
          <w:tcPr>
            <w:tcW w:w="1757" w:type="dxa"/>
            <w:vAlign w:val="center"/>
          </w:tcPr>
          <w:p w:rsidR="000078FF" w:rsidRPr="00A71573" w:rsidRDefault="000078FF" w:rsidP="00077DB3">
            <w:pPr>
              <w:tabs>
                <w:tab w:val="left" w:pos="5865"/>
              </w:tabs>
              <w:jc w:val="center"/>
              <w:rPr>
                <w:szCs w:val="28"/>
              </w:rPr>
            </w:pPr>
            <w:r w:rsidRPr="00A71573">
              <w:rPr>
                <w:szCs w:val="28"/>
              </w:rPr>
              <w:t>Хим</w:t>
            </w:r>
            <w:proofErr w:type="gramStart"/>
            <w:r w:rsidRPr="00A71573">
              <w:rPr>
                <w:szCs w:val="28"/>
              </w:rPr>
              <w:t>.д</w:t>
            </w:r>
            <w:proofErr w:type="gramEnd"/>
            <w:r w:rsidRPr="00A71573">
              <w:rPr>
                <w:szCs w:val="28"/>
              </w:rPr>
              <w:t>обавка</w:t>
            </w:r>
          </w:p>
        </w:tc>
      </w:tr>
      <w:tr w:rsidR="000078FF" w:rsidRPr="00A71573" w:rsidTr="00402ED4">
        <w:tc>
          <w:tcPr>
            <w:tcW w:w="1965" w:type="dxa"/>
            <w:vAlign w:val="center"/>
          </w:tcPr>
          <w:p w:rsidR="000078FF" w:rsidRPr="00A71573" w:rsidRDefault="000078FF" w:rsidP="00077DB3">
            <w:pPr>
              <w:tabs>
                <w:tab w:val="left" w:pos="5865"/>
              </w:tabs>
              <w:jc w:val="center"/>
              <w:rPr>
                <w:szCs w:val="28"/>
              </w:rPr>
            </w:pPr>
            <w:r w:rsidRPr="00A71573">
              <w:rPr>
                <w:szCs w:val="28"/>
              </w:rPr>
              <w:t xml:space="preserve">Расход, </w:t>
            </w:r>
            <w:proofErr w:type="gramStart"/>
            <w:r w:rsidRPr="00A71573">
              <w:rPr>
                <w:szCs w:val="28"/>
              </w:rPr>
              <w:t>кг</w:t>
            </w:r>
            <w:proofErr w:type="gramEnd"/>
            <w:r w:rsidRPr="00A71573">
              <w:rPr>
                <w:szCs w:val="28"/>
              </w:rPr>
              <w:t>/м</w:t>
            </w:r>
            <w:r w:rsidRPr="00A71573">
              <w:rPr>
                <w:szCs w:val="28"/>
                <w:vertAlign w:val="superscript"/>
              </w:rPr>
              <w:t>3</w:t>
            </w:r>
          </w:p>
        </w:tc>
        <w:tc>
          <w:tcPr>
            <w:tcW w:w="978" w:type="dxa"/>
            <w:vAlign w:val="center"/>
          </w:tcPr>
          <w:p w:rsidR="000078FF" w:rsidRPr="00A71573" w:rsidRDefault="000078FF" w:rsidP="00077DB3">
            <w:pPr>
              <w:tabs>
                <w:tab w:val="left" w:pos="5865"/>
              </w:tabs>
              <w:jc w:val="center"/>
              <w:rPr>
                <w:szCs w:val="28"/>
              </w:rPr>
            </w:pPr>
            <w:r w:rsidRPr="00A71573">
              <w:rPr>
                <w:szCs w:val="28"/>
              </w:rPr>
              <w:t>440</w:t>
            </w:r>
          </w:p>
        </w:tc>
        <w:tc>
          <w:tcPr>
            <w:tcW w:w="1976" w:type="dxa"/>
            <w:vAlign w:val="center"/>
          </w:tcPr>
          <w:p w:rsidR="000078FF" w:rsidRPr="00A71573" w:rsidRDefault="000078FF" w:rsidP="00077DB3">
            <w:pPr>
              <w:tabs>
                <w:tab w:val="left" w:pos="5865"/>
              </w:tabs>
              <w:jc w:val="center"/>
              <w:rPr>
                <w:szCs w:val="28"/>
              </w:rPr>
            </w:pPr>
            <w:r w:rsidRPr="00A71573">
              <w:rPr>
                <w:szCs w:val="28"/>
              </w:rPr>
              <w:t>890</w:t>
            </w:r>
          </w:p>
        </w:tc>
        <w:tc>
          <w:tcPr>
            <w:tcW w:w="1024" w:type="dxa"/>
            <w:vAlign w:val="center"/>
          </w:tcPr>
          <w:p w:rsidR="000078FF" w:rsidRPr="00A71573" w:rsidRDefault="000078FF" w:rsidP="00077DB3">
            <w:pPr>
              <w:tabs>
                <w:tab w:val="left" w:pos="5865"/>
              </w:tabs>
              <w:jc w:val="center"/>
              <w:rPr>
                <w:szCs w:val="28"/>
              </w:rPr>
            </w:pPr>
            <w:r w:rsidRPr="00A71573">
              <w:rPr>
                <w:szCs w:val="28"/>
              </w:rPr>
              <w:t>830</w:t>
            </w:r>
          </w:p>
        </w:tc>
        <w:tc>
          <w:tcPr>
            <w:tcW w:w="1111" w:type="dxa"/>
            <w:vAlign w:val="center"/>
          </w:tcPr>
          <w:p w:rsidR="000078FF" w:rsidRPr="00A71573" w:rsidRDefault="000078FF" w:rsidP="00077DB3">
            <w:pPr>
              <w:tabs>
                <w:tab w:val="left" w:pos="5865"/>
              </w:tabs>
              <w:jc w:val="center"/>
              <w:rPr>
                <w:szCs w:val="28"/>
              </w:rPr>
            </w:pPr>
            <w:r w:rsidRPr="00A71573">
              <w:rPr>
                <w:szCs w:val="28"/>
              </w:rPr>
              <w:t>65</w:t>
            </w:r>
          </w:p>
        </w:tc>
        <w:tc>
          <w:tcPr>
            <w:tcW w:w="851" w:type="dxa"/>
            <w:vAlign w:val="center"/>
          </w:tcPr>
          <w:p w:rsidR="000078FF" w:rsidRPr="00A71573" w:rsidRDefault="000078FF" w:rsidP="00077DB3">
            <w:pPr>
              <w:tabs>
                <w:tab w:val="left" w:pos="5865"/>
              </w:tabs>
              <w:jc w:val="center"/>
              <w:rPr>
                <w:szCs w:val="28"/>
              </w:rPr>
            </w:pPr>
            <w:r w:rsidRPr="00A71573">
              <w:rPr>
                <w:szCs w:val="28"/>
              </w:rPr>
              <w:t>170</w:t>
            </w:r>
          </w:p>
        </w:tc>
        <w:tc>
          <w:tcPr>
            <w:tcW w:w="1757" w:type="dxa"/>
            <w:vAlign w:val="center"/>
          </w:tcPr>
          <w:p w:rsidR="000078FF" w:rsidRPr="00A71573" w:rsidRDefault="000078FF" w:rsidP="00077DB3">
            <w:pPr>
              <w:tabs>
                <w:tab w:val="left" w:pos="5865"/>
              </w:tabs>
              <w:jc w:val="center"/>
              <w:rPr>
                <w:szCs w:val="28"/>
              </w:rPr>
            </w:pPr>
            <w:r w:rsidRPr="00A71573">
              <w:rPr>
                <w:szCs w:val="28"/>
              </w:rPr>
              <w:t>7,5</w:t>
            </w:r>
          </w:p>
        </w:tc>
      </w:tr>
    </w:tbl>
    <w:p w:rsidR="00762965" w:rsidRDefault="00762965" w:rsidP="00762965">
      <w:pPr>
        <w:ind w:firstLine="709"/>
        <w:jc w:val="both"/>
        <w:rPr>
          <w:sz w:val="28"/>
        </w:rPr>
      </w:pPr>
    </w:p>
    <w:p w:rsidR="005155C8" w:rsidRDefault="000078FF" w:rsidP="00762965">
      <w:pPr>
        <w:ind w:firstLine="709"/>
        <w:jc w:val="both"/>
      </w:pPr>
      <w:r w:rsidRPr="00762965">
        <w:rPr>
          <w:sz w:val="28"/>
        </w:rPr>
        <w:t xml:space="preserve">Далее приведены реологические характеристики, зафиксированные по итогам проведённых испытаний: класс по удобоукладываемости SF 2 — 690 мм, класс по вязкости VF 1 — 8 секунд, класс по расслаиваемости SR 1 — 19%. Следующим этапом исследовательской работы стала задача оптимизации рецептуры литого модифицированного бетона, содержащего комплексный модификатор (гиперпластификатор, полимер, микросилика). </w:t>
      </w:r>
      <w:r w:rsidR="005155C8" w:rsidRPr="00762965">
        <w:rPr>
          <w:sz w:val="28"/>
        </w:rPr>
        <w:t>Для реализации данной задачи использован метод математического проектирования экспериментов, а в качестве средств расчета и визуализации использованы программные комплексы MATLAB r2022a и polyspace r2022a.</w:t>
      </w:r>
    </w:p>
    <w:p w:rsidR="00762965" w:rsidRDefault="00762965" w:rsidP="00762965">
      <w:pPr>
        <w:ind w:firstLine="709"/>
        <w:jc w:val="both"/>
        <w:rPr>
          <w:b/>
          <w:sz w:val="28"/>
        </w:rPr>
      </w:pPr>
    </w:p>
    <w:p w:rsidR="000078FF" w:rsidRPr="00762965" w:rsidRDefault="000078FF" w:rsidP="00762965">
      <w:pPr>
        <w:ind w:firstLine="709"/>
        <w:jc w:val="both"/>
        <w:rPr>
          <w:b/>
        </w:rPr>
      </w:pPr>
      <w:r w:rsidRPr="00762965">
        <w:rPr>
          <w:b/>
          <w:sz w:val="28"/>
        </w:rPr>
        <w:t xml:space="preserve">3.3 Разработка сбалансированной композиции трехфракционного </w:t>
      </w:r>
      <w:proofErr w:type="gramStart"/>
      <w:r w:rsidRPr="00762965">
        <w:rPr>
          <w:b/>
          <w:sz w:val="28"/>
        </w:rPr>
        <w:t>вяжущего</w:t>
      </w:r>
      <w:proofErr w:type="gramEnd"/>
      <w:r w:rsidRPr="00762965">
        <w:rPr>
          <w:b/>
          <w:sz w:val="28"/>
        </w:rPr>
        <w:t xml:space="preserve"> с управляемым гранулометрическим распределением через программу DropAndRoll</w:t>
      </w:r>
    </w:p>
    <w:p w:rsidR="00762965" w:rsidRDefault="00762965" w:rsidP="00762965">
      <w:pPr>
        <w:ind w:firstLine="709"/>
        <w:jc w:val="both"/>
        <w:rPr>
          <w:sz w:val="28"/>
        </w:rPr>
      </w:pPr>
    </w:p>
    <w:p w:rsidR="00D81170" w:rsidRPr="00762965" w:rsidRDefault="00D81170" w:rsidP="00762965">
      <w:pPr>
        <w:ind w:firstLine="709"/>
        <w:jc w:val="both"/>
        <w:rPr>
          <w:sz w:val="28"/>
        </w:rPr>
      </w:pPr>
      <w:r w:rsidRPr="00762965">
        <w:rPr>
          <w:sz w:val="28"/>
        </w:rPr>
        <w:t xml:space="preserve">Проблема улучшения гранулометрического состава вязких систем, модифицированных минеральными компонентами, занимает центральное место в создании качественных и эффективных материалов на минеральной основе. С момента формирования теоретических основ структурообразования вязких соединений непрерывно проводятся исследования, направленные на выявление основных закономерностей, определяющих физико-химические свойства компонентов, их количественный состав и связь с конечными свойствами материала. Установление таких стандартов [27] позволяет контролируемо </w:t>
      </w:r>
      <w:r w:rsidRPr="00762965">
        <w:rPr>
          <w:sz w:val="28"/>
        </w:rPr>
        <w:lastRenderedPageBreak/>
        <w:t>изменять свойства вязкой системы путем регулирования состава и свойств используемого сырья.</w:t>
      </w:r>
    </w:p>
    <w:p w:rsidR="005155C8" w:rsidRDefault="00D81170" w:rsidP="00762965">
      <w:pPr>
        <w:ind w:firstLine="709"/>
        <w:jc w:val="both"/>
      </w:pPr>
      <w:r w:rsidRPr="00762965">
        <w:rPr>
          <w:sz w:val="28"/>
        </w:rPr>
        <w:t xml:space="preserve">В современных условиях специализированные программные средства играют решающую роль в достижении таких целей и обеспечивают оптимизационный анализ в области строительного материаловедения. Такие композиты позволяют получать аналитические зависимости, характеризующие, например, связь между гранулометрическим составом исходных компонентов и структурно-физическими параметрами проектируемой композиции. В рамках данного исследования были проведены расчеты геометрических и топологических свойств составов с целью получения смесей с рациональным распределением частиц, содержащих цементные порошки и минеральные компоненты с различной степенью дисперсности. </w:t>
      </w:r>
      <w:r w:rsidR="005155C8" w:rsidRPr="00762965">
        <w:rPr>
          <w:sz w:val="28"/>
        </w:rPr>
        <w:t xml:space="preserve">Для выполнения данной задачи использовался разработанный в ТГТУ вычислительный модуль [31], где расчет плотности упаковки частиц исследуемой композитной системы осуществляется на основе классического уравнения, основанного на </w:t>
      </w:r>
      <w:proofErr w:type="gramStart"/>
      <w:r w:rsidR="005155C8" w:rsidRPr="00762965">
        <w:rPr>
          <w:sz w:val="28"/>
        </w:rPr>
        <w:t>методическом подходе</w:t>
      </w:r>
      <w:proofErr w:type="gramEnd"/>
      <w:r w:rsidR="005155C8" w:rsidRPr="00762965">
        <w:rPr>
          <w:sz w:val="28"/>
        </w:rPr>
        <w:t>.</w:t>
      </w:r>
    </w:p>
    <w:p w:rsidR="000078FF" w:rsidRPr="00E05049" w:rsidRDefault="007B1D2B" w:rsidP="00664BD1">
      <w:pPr>
        <w:spacing w:line="360" w:lineRule="auto"/>
        <w:ind w:firstLine="2835"/>
        <w:jc w:val="center"/>
        <w:rPr>
          <w:sz w:val="28"/>
          <w:szCs w:val="28"/>
        </w:rPr>
      </w:pPr>
      <m:oMath>
        <m:sSub>
          <m:sSubPr>
            <m:ctrlPr>
              <w:rPr>
                <w:rFonts w:ascii="Cambria Math" w:hAnsi="Cambria Math"/>
                <w:i/>
                <w:color w:val="000000"/>
                <w:sz w:val="28"/>
                <w:szCs w:val="28"/>
              </w:rPr>
            </m:ctrlPr>
          </m:sSubPr>
          <m:e>
            <m:acc>
              <m:accPr>
                <m:chr m:val="̅"/>
                <m:ctrlPr>
                  <w:rPr>
                    <w:rFonts w:ascii="Cambria Math" w:hAnsi="Cambria Math"/>
                    <w:i/>
                    <w:color w:val="000000"/>
                    <w:sz w:val="28"/>
                    <w:szCs w:val="28"/>
                  </w:rPr>
                </m:ctrlPr>
              </m:accPr>
              <m:e>
                <m:r>
                  <w:rPr>
                    <w:rFonts w:ascii="Cambria Math" w:hAnsi="Cambria Math"/>
                    <w:color w:val="000000"/>
                    <w:sz w:val="28"/>
                    <w:szCs w:val="28"/>
                  </w:rPr>
                  <m:t>ϱ</m:t>
                </m:r>
              </m:e>
            </m:acc>
          </m:e>
          <m:sub>
            <m:r>
              <w:rPr>
                <w:rFonts w:ascii="Cambria Math" w:hAnsi="Cambria Math"/>
                <w:color w:val="000000"/>
                <w:sz w:val="28"/>
                <w:szCs w:val="28"/>
              </w:rPr>
              <m:t>ϵ</m:t>
            </m:r>
          </m:sub>
        </m:sSub>
        <m:r>
          <m:rPr>
            <m:sty m:val="p"/>
          </m:rPr>
          <w:rPr>
            <w:rFonts w:ascii="Cambria Math" w:hAnsi="Cambria Math"/>
            <w:sz w:val="28"/>
            <w:szCs w:val="28"/>
          </w:rPr>
          <m:t>=n</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V</m:t>
                </m:r>
              </m:e>
              <m:sub>
                <m:r>
                  <m:rPr>
                    <m:sty m:val="p"/>
                  </m:rPr>
                  <w:rPr>
                    <w:rFonts w:ascii="Cambria Math" w:hAnsi="Cambria Math"/>
                    <w:sz w:val="28"/>
                    <w:szCs w:val="28"/>
                  </w:rPr>
                  <m:t>i</m:t>
                </m:r>
              </m:sub>
            </m:sSub>
          </m:num>
          <m:den>
            <m:sSub>
              <m:sSubPr>
                <m:ctrlPr>
                  <w:rPr>
                    <w:rFonts w:ascii="Cambria Math" w:hAnsi="Cambria Math"/>
                    <w:sz w:val="28"/>
                    <w:szCs w:val="28"/>
                  </w:rPr>
                </m:ctrlPr>
              </m:sSubPr>
              <m:e>
                <m:r>
                  <m:rPr>
                    <m:sty m:val="p"/>
                  </m:rPr>
                  <w:rPr>
                    <w:rFonts w:ascii="Cambria Math" w:hAnsi="Cambria Math"/>
                    <w:sz w:val="28"/>
                    <w:szCs w:val="28"/>
                  </w:rPr>
                  <m:t>V</m:t>
                </m:r>
              </m:e>
              <m:sub>
                <m:r>
                  <m:rPr>
                    <m:sty m:val="p"/>
                  </m:rPr>
                  <w:rPr>
                    <w:rFonts w:ascii="Cambria Math" w:hAnsi="Cambria Math"/>
                    <w:sz w:val="28"/>
                    <w:szCs w:val="28"/>
                  </w:rPr>
                  <m:t>box</m:t>
                </m:r>
              </m:sub>
            </m:sSub>
          </m:den>
        </m:f>
      </m:oMath>
      <w:r w:rsidR="000078FF" w:rsidRPr="00E05049">
        <w:rPr>
          <w:sz w:val="28"/>
          <w:szCs w:val="28"/>
        </w:rPr>
        <w:t>,                                              (3.</w:t>
      </w:r>
      <w:r w:rsidR="000078FF">
        <w:rPr>
          <w:sz w:val="28"/>
          <w:szCs w:val="28"/>
        </w:rPr>
        <w:t>5</w:t>
      </w:r>
      <w:r w:rsidR="000078FF" w:rsidRPr="00E05049">
        <w:rPr>
          <w:sz w:val="28"/>
          <w:szCs w:val="28"/>
        </w:rPr>
        <w:t>)</w:t>
      </w:r>
    </w:p>
    <w:p w:rsidR="000078FF" w:rsidRPr="00E05049" w:rsidRDefault="000078FF" w:rsidP="000078FF">
      <w:pPr>
        <w:spacing w:line="360" w:lineRule="auto"/>
        <w:jc w:val="both"/>
        <w:rPr>
          <w:sz w:val="28"/>
          <w:szCs w:val="28"/>
        </w:rPr>
      </w:pPr>
      <w:r w:rsidRPr="00E05049">
        <w:rPr>
          <w:sz w:val="28"/>
          <w:szCs w:val="28"/>
        </w:rPr>
        <w:t xml:space="preserve">где </w:t>
      </w:r>
      <m:oMath>
        <m:sSub>
          <m:sSubPr>
            <m:ctrlPr>
              <w:rPr>
                <w:rFonts w:ascii="Cambria Math" w:hAnsi="Cambria Math"/>
                <w:sz w:val="28"/>
                <w:szCs w:val="28"/>
              </w:rPr>
            </m:ctrlPr>
          </m:sSubPr>
          <m:e>
            <m:r>
              <m:rPr>
                <m:sty m:val="p"/>
              </m:rPr>
              <w:rPr>
                <w:rFonts w:ascii="Cambria Math" w:hAnsi="Cambria Math"/>
                <w:sz w:val="28"/>
                <w:szCs w:val="28"/>
              </w:rPr>
              <m:t>V</m:t>
            </m:r>
          </m:e>
          <m:sub>
            <m:r>
              <w:rPr>
                <w:rFonts w:ascii="Cambria Math" w:hAnsi="Cambria Math"/>
                <w:sz w:val="28"/>
                <w:szCs w:val="28"/>
              </w:rPr>
              <m:t>i</m:t>
            </m:r>
            <m:ctrlPr>
              <w:rPr>
                <w:rFonts w:ascii="Cambria Math" w:hAnsi="Cambria Math"/>
                <w:i/>
                <w:sz w:val="28"/>
                <w:szCs w:val="28"/>
              </w:rPr>
            </m:ctrlPr>
          </m:sub>
        </m:sSub>
      </m:oMath>
      <w:r w:rsidRPr="00E05049">
        <w:rPr>
          <w:sz w:val="28"/>
          <w:szCs w:val="28"/>
        </w:rPr>
        <w:t xml:space="preserve"> – объем частицы, </w:t>
      </w:r>
      <m:oMath>
        <m:r>
          <m:rPr>
            <m:sty m:val="p"/>
          </m:rPr>
          <w:rPr>
            <w:rFonts w:ascii="Cambria Math" w:hAnsi="Cambria Math"/>
            <w:sz w:val="28"/>
            <w:szCs w:val="28"/>
          </w:rPr>
          <m:t>n</m:t>
        </m:r>
      </m:oMath>
      <w:r w:rsidRPr="00E05049">
        <w:rPr>
          <w:sz w:val="28"/>
          <w:szCs w:val="28"/>
        </w:rPr>
        <w:t xml:space="preserve"> – число частиц, </w:t>
      </w:r>
      <m:oMath>
        <m:sSub>
          <m:sSubPr>
            <m:ctrlPr>
              <w:rPr>
                <w:rFonts w:ascii="Cambria Math" w:hAnsi="Cambria Math"/>
                <w:sz w:val="28"/>
                <w:szCs w:val="28"/>
              </w:rPr>
            </m:ctrlPr>
          </m:sSubPr>
          <m:e>
            <m:r>
              <m:rPr>
                <m:sty m:val="p"/>
              </m:rPr>
              <w:rPr>
                <w:rFonts w:ascii="Cambria Math" w:hAnsi="Cambria Math"/>
                <w:sz w:val="28"/>
                <w:szCs w:val="28"/>
              </w:rPr>
              <m:t>V</m:t>
            </m:r>
          </m:e>
          <m:sub>
            <m:r>
              <m:rPr>
                <m:sty m:val="p"/>
              </m:rPr>
              <w:rPr>
                <w:rFonts w:ascii="Cambria Math" w:hAnsi="Cambria Math"/>
                <w:sz w:val="28"/>
                <w:szCs w:val="28"/>
              </w:rPr>
              <m:t>box</m:t>
            </m:r>
          </m:sub>
        </m:sSub>
      </m:oMath>
      <w:r>
        <w:rPr>
          <w:sz w:val="28"/>
          <w:szCs w:val="28"/>
        </w:rPr>
        <w:t xml:space="preserve"> – объём ячейки [111</w:t>
      </w:r>
      <w:r w:rsidRPr="00E05049">
        <w:rPr>
          <w:sz w:val="28"/>
          <w:szCs w:val="28"/>
        </w:rPr>
        <w:t>].</w:t>
      </w:r>
    </w:p>
    <w:p w:rsidR="005155C8" w:rsidRPr="005155C8" w:rsidRDefault="005155C8" w:rsidP="00762965">
      <w:pPr>
        <w:ind w:firstLine="709"/>
        <w:jc w:val="both"/>
      </w:pPr>
      <w:r w:rsidRPr="00762965">
        <w:rPr>
          <w:sz w:val="28"/>
        </w:rPr>
        <w:t>Предлагаемый метод направлен на расчет параметров моно- и полидисперсного гранулометрического состава порошковых материалов. В этом случае окончательное значение плотности рассчитывается по следующей формуле:</w:t>
      </w:r>
    </w:p>
    <w:p w:rsidR="000078FF" w:rsidRPr="00F20363" w:rsidRDefault="007B1D2B" w:rsidP="00664BD1">
      <w:pPr>
        <w:spacing w:line="360" w:lineRule="auto"/>
        <w:ind w:left="2410" w:right="424" w:firstLine="709"/>
        <w:jc w:val="center"/>
        <w:rPr>
          <w:iCs/>
          <w:sz w:val="28"/>
          <w:szCs w:val="28"/>
        </w:rPr>
      </w:pPr>
      <m:oMath>
        <m:sSub>
          <m:sSubPr>
            <m:ctrlPr>
              <w:rPr>
                <w:rFonts w:ascii="Cambria Math" w:hAnsi="Cambria Math"/>
                <w:i/>
                <w:color w:val="000000"/>
                <w:sz w:val="28"/>
                <w:szCs w:val="28"/>
              </w:rPr>
            </m:ctrlPr>
          </m:sSubPr>
          <m:e>
            <m:acc>
              <m:accPr>
                <m:chr m:val="̅"/>
                <m:ctrlPr>
                  <w:rPr>
                    <w:rFonts w:ascii="Cambria Math" w:hAnsi="Cambria Math"/>
                    <w:i/>
                    <w:color w:val="000000"/>
                    <w:sz w:val="28"/>
                    <w:szCs w:val="28"/>
                  </w:rPr>
                </m:ctrlPr>
              </m:accPr>
              <m:e>
                <m:r>
                  <w:rPr>
                    <w:rFonts w:ascii="Cambria Math" w:hAnsi="Cambria Math"/>
                    <w:color w:val="000000"/>
                    <w:sz w:val="28"/>
                    <w:szCs w:val="28"/>
                  </w:rPr>
                  <m:t>ϱ</m:t>
                </m:r>
              </m:e>
            </m:acc>
          </m:e>
          <m:sub>
            <m:r>
              <w:rPr>
                <w:rFonts w:ascii="Cambria Math" w:hAnsi="Cambria Math"/>
                <w:color w:val="000000"/>
                <w:sz w:val="28"/>
                <w:szCs w:val="28"/>
              </w:rPr>
              <m:t>ϵ</m:t>
            </m:r>
          </m:sub>
        </m:sSub>
        <m:r>
          <m:rPr>
            <m:sty m:val="p"/>
          </m:rPr>
          <w:rPr>
            <w:rFonts w:ascii="Cambria Math" w:hAnsi="Cambria Math"/>
            <w:sz w:val="28"/>
            <w:szCs w:val="28"/>
          </w:rPr>
          <m:t>=</m:t>
        </m:r>
        <m:nary>
          <m:naryPr>
            <m:chr m:val="∑"/>
            <m:limLoc m:val="undOvr"/>
            <m:subHide m:val="1"/>
            <m:supHide m:val="1"/>
            <m:ctrlPr>
              <w:rPr>
                <w:rFonts w:ascii="Cambria Math" w:hAnsi="Cambria Math"/>
                <w:sz w:val="28"/>
                <w:szCs w:val="28"/>
              </w:rPr>
            </m:ctrlPr>
          </m:naryPr>
          <m:sub/>
          <m:sup/>
          <m:e>
            <m:sSub>
              <m:sSubPr>
                <m:ctrlPr>
                  <w:rPr>
                    <w:rFonts w:ascii="Cambria Math" w:hAnsi="Cambria Math"/>
                    <w:sz w:val="28"/>
                    <w:szCs w:val="28"/>
                  </w:rPr>
                </m:ctrlPr>
              </m:sSubPr>
              <m:e>
                <m:sSub>
                  <m:sSubPr>
                    <m:ctrlPr>
                      <w:rPr>
                        <w:rFonts w:ascii="Cambria Math" w:hAnsi="Cambria Math"/>
                        <w:i/>
                        <w:color w:val="000000"/>
                        <w:sz w:val="28"/>
                        <w:szCs w:val="28"/>
                      </w:rPr>
                    </m:ctrlPr>
                  </m:sSubPr>
                  <m:e>
                    <m:acc>
                      <m:accPr>
                        <m:chr m:val="̅"/>
                        <m:ctrlPr>
                          <w:rPr>
                            <w:rFonts w:ascii="Cambria Math" w:hAnsi="Cambria Math"/>
                            <w:i/>
                            <w:color w:val="000000"/>
                            <w:sz w:val="28"/>
                            <w:szCs w:val="28"/>
                          </w:rPr>
                        </m:ctrlPr>
                      </m:accPr>
                      <m:e>
                        <m:r>
                          <w:rPr>
                            <w:rFonts w:ascii="Cambria Math" w:hAnsi="Cambria Math"/>
                            <w:color w:val="000000"/>
                            <w:sz w:val="28"/>
                            <w:szCs w:val="28"/>
                          </w:rPr>
                          <m:t>ϱ</m:t>
                        </m:r>
                      </m:e>
                    </m:acc>
                  </m:e>
                  <m:sub>
                    <m:r>
                      <w:rPr>
                        <w:rFonts w:ascii="Cambria Math" w:hAnsi="Cambria Math"/>
                        <w:color w:val="000000"/>
                        <w:sz w:val="28"/>
                        <w:szCs w:val="28"/>
                      </w:rPr>
                      <m:t>ϵ</m:t>
                    </m:r>
                  </m:sub>
                </m:sSub>
              </m:e>
              <m:sub>
                <m:r>
                  <m:rPr>
                    <m:sty m:val="p"/>
                  </m:rPr>
                  <w:rPr>
                    <w:rFonts w:ascii="Cambria Math" w:hAnsi="Cambria Math"/>
                    <w:sz w:val="28"/>
                    <w:szCs w:val="28"/>
                  </w:rPr>
                  <m:t>i</m:t>
                </m:r>
              </m:sub>
            </m:sSub>
          </m:e>
        </m:nary>
      </m:oMath>
      <w:r w:rsidR="000078FF" w:rsidRPr="00F20363">
        <w:rPr>
          <w:iCs/>
          <w:sz w:val="28"/>
          <w:szCs w:val="28"/>
        </w:rPr>
        <w:t xml:space="preserve">,                                        </w:t>
      </w:r>
      <w:r w:rsidR="003A1F9C" w:rsidRPr="00F20363">
        <w:rPr>
          <w:iCs/>
          <w:sz w:val="28"/>
          <w:szCs w:val="28"/>
        </w:rPr>
        <w:t>(3.6)</w:t>
      </w:r>
    </w:p>
    <w:p w:rsidR="000078FF" w:rsidRPr="00F20363" w:rsidRDefault="000078FF" w:rsidP="000078FF">
      <w:pPr>
        <w:spacing w:line="360" w:lineRule="auto"/>
        <w:jc w:val="both"/>
        <w:rPr>
          <w:sz w:val="28"/>
          <w:szCs w:val="28"/>
        </w:rPr>
      </w:pPr>
      <w:r w:rsidRPr="00F20363">
        <w:rPr>
          <w:sz w:val="28"/>
          <w:szCs w:val="28"/>
        </w:rPr>
        <w:t xml:space="preserve">где </w:t>
      </w:r>
      <m:oMath>
        <m:sSub>
          <m:sSubPr>
            <m:ctrlPr>
              <w:rPr>
                <w:rFonts w:ascii="Cambria Math" w:hAnsi="Cambria Math"/>
                <w:sz w:val="28"/>
                <w:szCs w:val="28"/>
              </w:rPr>
            </m:ctrlPr>
          </m:sSubPr>
          <m:e>
            <m:r>
              <m:rPr>
                <m:sty m:val="p"/>
              </m:rPr>
              <w:rPr>
                <w:rFonts w:ascii="Cambria Math" w:hAnsi="Cambria Math"/>
                <w:sz w:val="28"/>
                <w:szCs w:val="28"/>
              </w:rPr>
              <m:t>V</m:t>
            </m:r>
          </m:e>
          <m:sub>
            <m:r>
              <m:rPr>
                <m:sty m:val="p"/>
              </m:rPr>
              <w:rPr>
                <w:rFonts w:ascii="Cambria Math" w:hAnsi="Cambria Math"/>
                <w:sz w:val="28"/>
                <w:szCs w:val="28"/>
              </w:rPr>
              <m:t>cel</m:t>
            </m:r>
            <m:sSub>
              <m:sSubPr>
                <m:ctrlPr>
                  <w:rPr>
                    <w:rFonts w:ascii="Cambria Math" w:hAnsi="Cambria Math"/>
                    <w:sz w:val="28"/>
                    <w:szCs w:val="28"/>
                  </w:rPr>
                </m:ctrlPr>
              </m:sSubPr>
              <m:e>
                <m:r>
                  <m:rPr>
                    <m:sty m:val="p"/>
                  </m:rPr>
                  <w:rPr>
                    <w:rFonts w:ascii="Cambria Math" w:hAnsi="Cambria Math"/>
                    <w:sz w:val="28"/>
                    <w:szCs w:val="28"/>
                  </w:rPr>
                  <m:t>l</m:t>
                </m:r>
              </m:e>
              <m:sub>
                <m:r>
                  <m:rPr>
                    <m:sty m:val="p"/>
                  </m:rPr>
                  <w:rPr>
                    <w:rFonts w:ascii="Cambria Math" w:hAnsi="Cambria Math"/>
                    <w:sz w:val="28"/>
                    <w:szCs w:val="28"/>
                  </w:rPr>
                  <m:t>i</m:t>
                </m:r>
              </m:sub>
            </m:sSub>
          </m:sub>
        </m:sSub>
      </m:oMath>
      <w:r w:rsidRPr="00F20363">
        <w:rPr>
          <w:sz w:val="28"/>
          <w:szCs w:val="28"/>
        </w:rPr>
        <w:t xml:space="preserve"> – объём ячейки, относящейся к </w:t>
      </w:r>
      <m:oMath>
        <m:r>
          <m:rPr>
            <m:sty m:val="p"/>
          </m:rPr>
          <w:rPr>
            <w:rFonts w:ascii="Cambria Math" w:hAnsi="Cambria Math"/>
            <w:sz w:val="28"/>
            <w:szCs w:val="28"/>
          </w:rPr>
          <m:t>i</m:t>
        </m:r>
      </m:oMath>
      <w:r w:rsidRPr="00F20363">
        <w:rPr>
          <w:sz w:val="28"/>
          <w:szCs w:val="28"/>
        </w:rPr>
        <w:t xml:space="preserve"> частице.</w:t>
      </w:r>
    </w:p>
    <w:p w:rsidR="00763EB9" w:rsidRPr="00762965" w:rsidRDefault="005155C8" w:rsidP="00762965">
      <w:pPr>
        <w:ind w:firstLine="709"/>
        <w:jc w:val="both"/>
        <w:rPr>
          <w:sz w:val="28"/>
        </w:rPr>
      </w:pPr>
      <w:r w:rsidRPr="00762965">
        <w:rPr>
          <w:sz w:val="28"/>
        </w:rPr>
        <w:t>Первоначально она была предложена Иоганном Кеплером, а позднее Томасом С. Согласно математически обоснованному предсказанию Хейлза, максимальная теоретическая плотность, достигаемая путем плотной упаковки сфер конечного объема, ограничена значением 0,74.</w:t>
      </w:r>
      <w:r w:rsidR="00763EB9" w:rsidRPr="00762965">
        <w:rPr>
          <w:sz w:val="28"/>
        </w:rPr>
        <w:t xml:space="preserve"> Однако в некоторых случаях, когда частицы помещаются в модельную ячейку без организации их положения, достигается лишь хаотическая упаковка, плотность которой, согласно эмпирическим наблюдениям, варьируется от 0,555 до 0,64 [111].</w:t>
      </w:r>
    </w:p>
    <w:p w:rsidR="00763EB9" w:rsidRPr="00762965" w:rsidRDefault="00763EB9" w:rsidP="00762965">
      <w:pPr>
        <w:ind w:firstLine="709"/>
        <w:jc w:val="both"/>
        <w:rPr>
          <w:sz w:val="28"/>
        </w:rPr>
      </w:pPr>
      <w:r w:rsidRPr="00762965">
        <w:rPr>
          <w:sz w:val="28"/>
        </w:rPr>
        <w:t>В настоящее время активно исследуются несколько сценариев формирования оболочек, включая моделирование в условиях отсутствия гравитации и переходных структур, возникающих при сжатии или вибрации. В таких случаях плотность укладки достигает значений примерно 0,58–0,61. Кроме того, будут расследованы случаи образования комков в результате соприкосновения контейнеров во время заполнения материалом. В этом случае значение плотности устанавливается в диапазоне от 0,61 до 0,64. Кроме того, в зависимости от требований к герметизации могут быть рассмотрены и другие типы покрытий [112]</w:t>
      </w:r>
      <w:r w:rsidR="00762965">
        <w:rPr>
          <w:sz w:val="28"/>
        </w:rPr>
        <w:t>.</w:t>
      </w:r>
    </w:p>
    <w:p w:rsidR="00763EB9" w:rsidRPr="00762965" w:rsidRDefault="00763EB9" w:rsidP="00762965">
      <w:pPr>
        <w:ind w:firstLine="709"/>
        <w:jc w:val="both"/>
        <w:rPr>
          <w:sz w:val="28"/>
        </w:rPr>
      </w:pPr>
      <w:r w:rsidRPr="00762965">
        <w:rPr>
          <w:sz w:val="28"/>
        </w:rPr>
        <w:lastRenderedPageBreak/>
        <w:t>Одним из основных топологических параметров, представляющих научный интерес в данной работе, является координационное число — величина, отражающая число частиц, находящихся в непосредственном контакте с выбранной центральной областью. В современной научной литературе рассматривается несколько подходов к определению этого параметра. В частности, различают число Ньютона, локальное координационное число, среднее координационное число и эффективное координационное число [111,112]. Например, число Ньютона — это точное число частиц относительно центральной сферы. При анализе влияния второго уровня корректировки используется концепция локальных корректировочных чисел. Это среднее координационное число, если рассматривать все близлежащие частицы в пределах определенного радиуса.</w:t>
      </w:r>
    </w:p>
    <w:p w:rsidR="00763EB9" w:rsidRDefault="00763EB9" w:rsidP="00762965">
      <w:pPr>
        <w:ind w:firstLine="709"/>
        <w:jc w:val="both"/>
      </w:pPr>
      <w:r w:rsidRPr="00762965">
        <w:rPr>
          <w:sz w:val="28"/>
        </w:rPr>
        <w:t>Несмотря на большой объем исследований, проводимых по данной теме, до сих пор не существует единого аналитического подхода, позволяющего с высокой точностью определить значение этого параметра. Это связано с тем, что, хотя физическое значение координационного числа на первый взгляд может показаться простым, его значение подвержено изменчивости и зависит от выбранного метода оценки и условий моделирования. Если рассмотреть теоретическую связь между двумя сферами радиусов R и R₂, расположенными в параллельном пространстве, то условие их соприкосновения можно выразить следующим уравнением.</w:t>
      </w:r>
    </w:p>
    <w:p w:rsidR="000078FF" w:rsidRPr="000F7169" w:rsidRDefault="000078FF" w:rsidP="003A1F9C">
      <w:pPr>
        <w:spacing w:after="200" w:line="360" w:lineRule="auto"/>
        <w:jc w:val="center"/>
        <w:rPr>
          <w:sz w:val="28"/>
          <w:szCs w:val="28"/>
        </w:rPr>
      </w:pPr>
      <w:r w:rsidRPr="000F7169">
        <w:rPr>
          <w:sz w:val="28"/>
          <w:szCs w:val="28"/>
        </w:rPr>
        <w:t>d = r 1 + r 2,                     (3.7)</w:t>
      </w:r>
    </w:p>
    <w:p w:rsidR="000078FF" w:rsidRPr="000F7169" w:rsidRDefault="000078FF" w:rsidP="00762965">
      <w:pPr>
        <w:jc w:val="both"/>
      </w:pPr>
      <w:r w:rsidRPr="00762965">
        <w:rPr>
          <w:sz w:val="28"/>
        </w:rPr>
        <w:t>где d – расстояние между центрами двух сфер.</w:t>
      </w:r>
    </w:p>
    <w:p w:rsidR="000078FF" w:rsidRPr="00762965" w:rsidRDefault="000078FF" w:rsidP="00762965">
      <w:pPr>
        <w:ind w:firstLine="709"/>
        <w:jc w:val="both"/>
        <w:rPr>
          <w:sz w:val="28"/>
        </w:rPr>
      </w:pPr>
      <w:r w:rsidRPr="00762965">
        <w:rPr>
          <w:sz w:val="28"/>
        </w:rPr>
        <w:t xml:space="preserve">Очевидно, что в некоторых случаях между двумя частицами может сохраняться минимальный зазор, превышающий величину суммы их радиусов лишь на доли микрона (d &gt; r₁ + r₂), при этом визуально или технически такие частицы могут ошибочно интерпретироваться как находящиеся в контакте. В экспериментальных условиях данная проблема носит особенно выраженный характер, поскольку точное фиксирование расстояний между микрочастицами сопряжено с высокой степенью измерительной погрешности, обусловленной как разрешающей способностью оборудования, так и особенностями подготовки образцов. В отличие от этого, при численном моделировании такие сложности исключены: координаты </w:t>
      </w:r>
      <w:proofErr w:type="gramStart"/>
      <w:r w:rsidRPr="00762965">
        <w:rPr>
          <w:sz w:val="28"/>
        </w:rPr>
        <w:t>центров</w:t>
      </w:r>
      <w:proofErr w:type="gramEnd"/>
      <w:r w:rsidRPr="00762965">
        <w:rPr>
          <w:sz w:val="28"/>
        </w:rPr>
        <w:t xml:space="preserve"> и геометрические параметры сфер задаются строго и воспроизводятся с максимальной точностью, что исключает неясности в интерпретации факта касания.</w:t>
      </w:r>
    </w:p>
    <w:p w:rsidR="000078FF" w:rsidRPr="00762965" w:rsidRDefault="000078FF" w:rsidP="00762965">
      <w:pPr>
        <w:ind w:firstLine="709"/>
        <w:jc w:val="both"/>
        <w:rPr>
          <w:sz w:val="28"/>
        </w:rPr>
      </w:pPr>
      <w:r w:rsidRPr="00762965">
        <w:rPr>
          <w:sz w:val="28"/>
        </w:rPr>
        <w:t xml:space="preserve">Также стоит подчеркнуть, что на результаты оценки плотности упаковки, равно как и на координационное число, заметное влияние оказывает так называемый эффект стенки [114]. Данный феномен проявляется в виде искажений плотности распределения частиц вблизи границ моделируемой области, что в реальных экспериментах приводит к неоднородности расположения частиц, а в численных моделях — к завышению или занижению характеристик упаковки в граничной зоне. Именно по этой причине часто </w:t>
      </w:r>
      <w:r w:rsidRPr="00762965">
        <w:rPr>
          <w:sz w:val="28"/>
        </w:rPr>
        <w:lastRenderedPageBreak/>
        <w:t>наблюдается расхождение между результатами натурных испытаний и данными, полученными на основе численных алгоритмов.</w:t>
      </w:r>
    </w:p>
    <w:p w:rsidR="000078FF" w:rsidRDefault="000078FF" w:rsidP="00762965">
      <w:pPr>
        <w:ind w:firstLine="709"/>
        <w:jc w:val="both"/>
      </w:pPr>
      <w:r w:rsidRPr="00762965">
        <w:rPr>
          <w:sz w:val="28"/>
        </w:rPr>
        <w:t>В рамках настоящей работы выполнены расчёты, направленные на определение плотности упаковки композиций, содержащих полидисперсные цементные порошки различной тонкости помола. В качестве исходной базы для анализа топологических характеристик использована следующая концепция:</w:t>
      </w:r>
    </w:p>
    <w:p w:rsidR="000078FF" w:rsidRDefault="007B1D2B" w:rsidP="000078FF">
      <w:pPr>
        <w:spacing w:before="120" w:after="120" w:line="360" w:lineRule="auto"/>
        <w:jc w:val="both"/>
        <w:rPr>
          <w:rFonts w:eastAsiaTheme="minorEastAsia"/>
        </w:rPr>
      </w:pPr>
      <m:oMath>
        <m:d>
          <m:dPr>
            <m:begChr m:val="{"/>
            <m:endChr m:val=""/>
            <m:ctrlPr>
              <w:rPr>
                <w:rFonts w:ascii="Cambria Math" w:eastAsiaTheme="minorEastAsia" w:hAnsi="Cambria Math"/>
                <w:i/>
                <w:lang w:val="en-US"/>
              </w:rPr>
            </m:ctrlPr>
          </m:dPr>
          <m:e>
            <m:eqArr>
              <m:eqArrPr>
                <m:ctrlPr>
                  <w:rPr>
                    <w:rFonts w:ascii="Cambria Math" w:eastAsiaTheme="minorEastAsia" w:hAnsi="Cambria Math"/>
                    <w:i/>
                    <w:lang w:val="en-US"/>
                  </w:rPr>
                </m:ctrlPr>
              </m:eqArrPr>
              <m:e>
                <m:sSubSup>
                  <m:sSubSupPr>
                    <m:ctrlPr>
                      <w:rPr>
                        <w:rFonts w:ascii="Cambria Math" w:hAnsi="Cambria Math"/>
                        <w:i/>
                      </w:rPr>
                    </m:ctrlPr>
                  </m:sSubSupPr>
                  <m:e>
                    <m:r>
                      <w:rPr>
                        <w:rFonts w:ascii="Cambria Math" w:hAnsi="Cambria Math"/>
                        <w:lang w:val="en-US"/>
                      </w:rPr>
                      <m:t>F</m:t>
                    </m:r>
                  </m:e>
                  <m:sub>
                    <m:r>
                      <w:rPr>
                        <w:rFonts w:ascii="Cambria Math" w:hAnsi="Cambria Math"/>
                      </w:rPr>
                      <m:t>1</m:t>
                    </m:r>
                  </m:sub>
                  <m:sup>
                    <m:r>
                      <w:rPr>
                        <w:rFonts w:ascii="Cambria Math" w:hAnsi="Cambria Math"/>
                      </w:rPr>
                      <m:t>1</m:t>
                    </m:r>
                  </m:sup>
                </m:sSubSup>
                <m:r>
                  <w:rPr>
                    <w:rFonts w:ascii="Cambria Math" w:hAnsi="Cambria Math"/>
                  </w:rPr>
                  <m:t xml:space="preserve">=5%, </m:t>
                </m:r>
                <m:r>
                  <w:rPr>
                    <w:rFonts w:ascii="Cambria Math" w:hAnsi="Cambria Math"/>
                    <w:lang w:val="en-US"/>
                  </w:rPr>
                  <m:t>variation</m:t>
                </m:r>
                <m:sSubSup>
                  <m:sSubSupPr>
                    <m:ctrlPr>
                      <w:rPr>
                        <w:rFonts w:ascii="Cambria Math" w:hAnsi="Cambria Math"/>
                        <w:i/>
                        <w:lang w:val="en-US"/>
                      </w:rPr>
                    </m:ctrlPr>
                  </m:sSubSupPr>
                  <m:e>
                    <m:r>
                      <w:rPr>
                        <w:rFonts w:ascii="Cambria Math" w:hAnsi="Cambria Math"/>
                        <w:lang w:val="en-US"/>
                      </w:rPr>
                      <m:t>F</m:t>
                    </m:r>
                  </m:e>
                  <m:sub>
                    <m:r>
                      <w:rPr>
                        <w:rFonts w:ascii="Cambria Math" w:hAnsi="Cambria Math"/>
                      </w:rPr>
                      <m:t>2</m:t>
                    </m:r>
                  </m:sub>
                  <m:sup>
                    <m:r>
                      <w:rPr>
                        <w:rFonts w:ascii="Cambria Math" w:hAnsi="Cambria Math"/>
                        <w:lang w:val="en-US"/>
                      </w:rPr>
                      <m:t>i</m:t>
                    </m:r>
                  </m:sup>
                </m:sSubSup>
                <m:r>
                  <w:rPr>
                    <w:rFonts w:ascii="Cambria Math" w:hAnsi="Cambria Math"/>
                  </w:rPr>
                  <m:t>=0, 5,10, 15…95%;</m:t>
                </m:r>
                <m:sSubSup>
                  <m:sSubSupPr>
                    <m:ctrlPr>
                      <w:rPr>
                        <w:rFonts w:ascii="Cambria Math" w:hAnsi="Cambria Math"/>
                        <w:i/>
                        <w:lang w:val="en-US"/>
                      </w:rPr>
                    </m:ctrlPr>
                  </m:sSubSupPr>
                  <m:e>
                    <m:r>
                      <w:rPr>
                        <w:rFonts w:ascii="Cambria Math" w:hAnsi="Cambria Math"/>
                        <w:lang w:val="en-US"/>
                      </w:rPr>
                      <m:t>F</m:t>
                    </m:r>
                  </m:e>
                  <m:sub>
                    <m:r>
                      <w:rPr>
                        <w:rFonts w:ascii="Cambria Math" w:hAnsi="Cambria Math"/>
                      </w:rPr>
                      <m:t>3</m:t>
                    </m:r>
                  </m:sub>
                  <m:sup>
                    <m:r>
                      <w:rPr>
                        <w:rFonts w:ascii="Cambria Math" w:hAnsi="Cambria Math"/>
                        <w:lang w:val="en-US"/>
                      </w:rPr>
                      <m:t>i</m:t>
                    </m:r>
                  </m:sup>
                </m:sSubSup>
                <m:r>
                  <w:rPr>
                    <w:rFonts w:ascii="Cambria Math" w:hAnsi="Cambria Math"/>
                  </w:rPr>
                  <m:t xml:space="preserve">=95, 90, 85…0% </m:t>
                </m:r>
                <m:r>
                  <w:rPr>
                    <w:rFonts w:ascii="Cambria Math" w:hAnsi="Cambria Math"/>
                    <w:lang w:val="en-US"/>
                  </w:rPr>
                  <m:t>respectively</m:t>
                </m:r>
              </m:e>
              <m:e>
                <m:r>
                  <w:rPr>
                    <w:rFonts w:ascii="Cambria Math" w:hAnsi="Cambria Math"/>
                  </w:rPr>
                  <m:t>…</m:t>
                </m:r>
                <m:ctrlPr>
                  <w:rPr>
                    <w:rFonts w:ascii="Cambria Math" w:eastAsia="Cambria Math" w:hAnsi="Cambria Math"/>
                    <w:i/>
                    <w:lang w:val="en-US"/>
                  </w:rPr>
                </m:ctrlPr>
              </m:e>
              <m:e>
                <m:r>
                  <w:rPr>
                    <w:rFonts w:ascii="Cambria Math" w:hAnsi="Cambria Math"/>
                  </w:rPr>
                  <m:t>variations of F2 and F3 at fixed values of F1, multiples of 5% increments</m:t>
                </m:r>
                <m:ctrlPr>
                  <w:rPr>
                    <w:rFonts w:ascii="Cambria Math" w:eastAsia="Cambria Math" w:hAnsi="Cambria Math"/>
                    <w:i/>
                    <w:lang w:val="en-US"/>
                  </w:rPr>
                </m:ctrlPr>
              </m:e>
              <m:e>
                <m:r>
                  <w:rPr>
                    <w:rFonts w:ascii="Cambria Math" w:eastAsia="Cambria Math" w:hAnsi="Cambria Math"/>
                  </w:rPr>
                  <m:t>…</m:t>
                </m:r>
                <m:ctrlPr>
                  <w:rPr>
                    <w:rFonts w:ascii="Cambria Math" w:eastAsia="Cambria Math" w:hAnsi="Cambria Math"/>
                    <w:i/>
                    <w:lang w:val="en-US"/>
                  </w:rPr>
                </m:ctrlPr>
              </m:e>
              <m:e>
                <m:sSubSup>
                  <m:sSubSupPr>
                    <m:ctrlPr>
                      <w:rPr>
                        <w:rFonts w:ascii="Cambria Math" w:hAnsi="Cambria Math"/>
                        <w:i/>
                      </w:rPr>
                    </m:ctrlPr>
                  </m:sSubSupPr>
                  <m:e>
                    <m:r>
                      <w:rPr>
                        <w:rFonts w:ascii="Cambria Math" w:hAnsi="Cambria Math"/>
                        <w:lang w:val="en-US"/>
                      </w:rPr>
                      <m:t>F</m:t>
                    </m:r>
                  </m:e>
                  <m:sub>
                    <m:r>
                      <w:rPr>
                        <w:rFonts w:ascii="Cambria Math" w:hAnsi="Cambria Math"/>
                      </w:rPr>
                      <m:t>1</m:t>
                    </m:r>
                  </m:sub>
                  <m:sup>
                    <m:r>
                      <w:rPr>
                        <w:rFonts w:ascii="Cambria Math" w:hAnsi="Cambria Math"/>
                      </w:rPr>
                      <m:t>20</m:t>
                    </m:r>
                  </m:sup>
                </m:sSubSup>
                <m:r>
                  <w:rPr>
                    <w:rFonts w:ascii="Cambria Math" w:hAnsi="Cambria Math"/>
                  </w:rPr>
                  <m:t xml:space="preserve">=95%, </m:t>
                </m:r>
                <m:r>
                  <w:rPr>
                    <w:rFonts w:ascii="Cambria Math" w:hAnsi="Cambria Math"/>
                    <w:lang w:val="en-US"/>
                  </w:rPr>
                  <m:t>variation</m:t>
                </m:r>
                <m:sSubSup>
                  <m:sSubSupPr>
                    <m:ctrlPr>
                      <w:rPr>
                        <w:rFonts w:ascii="Cambria Math" w:hAnsi="Cambria Math"/>
                        <w:i/>
                        <w:lang w:val="en-US"/>
                      </w:rPr>
                    </m:ctrlPr>
                  </m:sSubSupPr>
                  <m:e>
                    <m:r>
                      <w:rPr>
                        <w:rFonts w:ascii="Cambria Math" w:hAnsi="Cambria Math"/>
                        <w:lang w:val="en-US"/>
                      </w:rPr>
                      <m:t>F</m:t>
                    </m:r>
                  </m:e>
                  <m:sub>
                    <m:r>
                      <w:rPr>
                        <w:rFonts w:ascii="Cambria Math" w:hAnsi="Cambria Math"/>
                      </w:rPr>
                      <m:t>2</m:t>
                    </m:r>
                  </m:sub>
                  <m:sup>
                    <m:r>
                      <w:rPr>
                        <w:rFonts w:ascii="Cambria Math" w:hAnsi="Cambria Math"/>
                        <w:lang w:val="en-US"/>
                      </w:rPr>
                      <m:t>i</m:t>
                    </m:r>
                  </m:sup>
                </m:sSubSup>
                <m:r>
                  <w:rPr>
                    <w:rFonts w:ascii="Cambria Math" w:hAnsi="Cambria Math"/>
                  </w:rPr>
                  <m:t xml:space="preserve">=0 </m:t>
                </m:r>
                <m:r>
                  <w:rPr>
                    <w:rFonts w:ascii="Cambria Math" w:hAnsi="Cambria Math"/>
                    <w:lang w:val="en-US"/>
                  </w:rPr>
                  <m:t>and</m:t>
                </m:r>
                <m:r>
                  <w:rPr>
                    <w:rFonts w:ascii="Cambria Math" w:hAnsi="Cambria Math"/>
                  </w:rPr>
                  <m:t xml:space="preserve"> 5%;</m:t>
                </m:r>
                <m:sSubSup>
                  <m:sSubSupPr>
                    <m:ctrlPr>
                      <w:rPr>
                        <w:rFonts w:ascii="Cambria Math" w:hAnsi="Cambria Math"/>
                        <w:i/>
                        <w:lang w:val="en-US"/>
                      </w:rPr>
                    </m:ctrlPr>
                  </m:sSubSupPr>
                  <m:e>
                    <m:r>
                      <w:rPr>
                        <w:rFonts w:ascii="Cambria Math" w:hAnsi="Cambria Math"/>
                        <w:lang w:val="en-US"/>
                      </w:rPr>
                      <m:t>F</m:t>
                    </m:r>
                  </m:e>
                  <m:sub>
                    <m:r>
                      <w:rPr>
                        <w:rFonts w:ascii="Cambria Math" w:hAnsi="Cambria Math"/>
                      </w:rPr>
                      <m:t>3</m:t>
                    </m:r>
                  </m:sub>
                  <m:sup>
                    <m:r>
                      <w:rPr>
                        <w:rFonts w:ascii="Cambria Math" w:hAnsi="Cambria Math"/>
                        <w:lang w:val="en-US"/>
                      </w:rPr>
                      <m:t>i</m:t>
                    </m:r>
                  </m:sup>
                </m:sSubSup>
                <m:r>
                  <w:rPr>
                    <w:rFonts w:ascii="Cambria Math" w:hAnsi="Cambria Math"/>
                  </w:rPr>
                  <m:t xml:space="preserve">=5 </m:t>
                </m:r>
                <m:r>
                  <w:rPr>
                    <w:rFonts w:ascii="Cambria Math" w:hAnsi="Cambria Math"/>
                    <w:lang w:val="en-US"/>
                  </w:rPr>
                  <m:t>and</m:t>
                </m:r>
                <m:r>
                  <w:rPr>
                    <w:rFonts w:ascii="Cambria Math" w:hAnsi="Cambria Math"/>
                  </w:rPr>
                  <m:t xml:space="preserve"> 0% </m:t>
                </m:r>
                <m:r>
                  <w:rPr>
                    <w:rFonts w:ascii="Cambria Math" w:hAnsi="Cambria Math"/>
                    <w:lang w:val="en-US"/>
                  </w:rPr>
                  <m:t>respectively</m:t>
                </m:r>
              </m:e>
            </m:eqArr>
          </m:e>
        </m:d>
      </m:oMath>
      <w:r w:rsidR="000078FF" w:rsidRPr="00AE6B3F">
        <w:rPr>
          <w:rFonts w:eastAsiaTheme="minorEastAsia"/>
          <w:sz w:val="28"/>
          <w:szCs w:val="28"/>
        </w:rPr>
        <w:t>(3.8)</w:t>
      </w:r>
    </w:p>
    <w:p w:rsidR="00763EB9" w:rsidRPr="00762965" w:rsidRDefault="00763EB9" w:rsidP="00762965">
      <w:pPr>
        <w:ind w:firstLine="709"/>
        <w:jc w:val="both"/>
        <w:rPr>
          <w:sz w:val="28"/>
        </w:rPr>
      </w:pPr>
      <w:r w:rsidRPr="00762965">
        <w:rPr>
          <w:sz w:val="28"/>
        </w:rPr>
        <w:t>Концентрация каждой фракции в моделируемых композициях варьировалась на 5%. Во-первых, моделирование проводилось путем фиксации минимальной доли F1 на уровне 5% и варьирования массовых долей F2 и F3 в различных комбинациях. После завершения расчетов для этой пропорциональной группы константа F1 была увеличена до 10%, и все допустимые комбинации F2 и F3 были снова смоделированы последовательно, без изменения общих долей. Этот подход повторяли поэтапно, увеличивая содержание F1 на 15%, до 20% и до 95%, сохраняя при этом скорость изменения концентрации на уровне 5%.</w:t>
      </w:r>
    </w:p>
    <w:p w:rsidR="00763EB9" w:rsidRDefault="00763EB9" w:rsidP="00762965">
      <w:pPr>
        <w:ind w:firstLine="709"/>
        <w:jc w:val="both"/>
      </w:pPr>
      <w:r w:rsidRPr="00762965">
        <w:rPr>
          <w:sz w:val="28"/>
        </w:rPr>
        <w:t>В результате весь диапазон всех приемлемых комбинаций массовых долей F1, F2 и F3 оказался охвачен в пределах 100% от общей массы, что создало полную основу для полидисперсных композиционных вариаций. В качестве характеристического параметра для каждой фракции использовалось значение, соответствующее кумулятивному центру распределения, отражающее медианный (условно типичный) размер частиц этой фракции.</w:t>
      </w:r>
    </w:p>
    <w:p w:rsidR="00762965" w:rsidRDefault="00762965" w:rsidP="00762965">
      <w:pPr>
        <w:ind w:firstLine="709"/>
        <w:jc w:val="center"/>
        <w:rPr>
          <w:sz w:val="28"/>
        </w:rPr>
      </w:pPr>
    </w:p>
    <w:p w:rsidR="00762965" w:rsidRDefault="000078FF" w:rsidP="00664BD1">
      <w:pPr>
        <w:ind w:firstLine="709"/>
        <w:jc w:val="both"/>
        <w:rPr>
          <w:sz w:val="28"/>
        </w:rPr>
      </w:pPr>
      <w:r w:rsidRPr="00762965">
        <w:rPr>
          <w:sz w:val="28"/>
        </w:rPr>
        <w:t>Таблица 3.8 – Характеристики дисперсности отдельных порошков цементного вяжущего (фракций)</w:t>
      </w:r>
    </w:p>
    <w:tbl>
      <w:tblPr>
        <w:tblStyle w:val="41"/>
        <w:tblW w:w="0" w:type="auto"/>
        <w:jc w:val="center"/>
        <w:tblLook w:val="04A0" w:firstRow="1" w:lastRow="0" w:firstColumn="1" w:lastColumn="0" w:noHBand="0" w:noVBand="1"/>
      </w:tblPr>
      <w:tblGrid>
        <w:gridCol w:w="1116"/>
        <w:gridCol w:w="3151"/>
        <w:gridCol w:w="3307"/>
      </w:tblGrid>
      <w:tr w:rsidR="000078FF" w:rsidRPr="00A71573" w:rsidTr="00077DB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jc w:val="center"/>
              <w:rPr>
                <w:sz w:val="24"/>
                <w:szCs w:val="28"/>
              </w:rPr>
            </w:pPr>
            <w:r w:rsidRPr="00A71573">
              <w:rPr>
                <w:sz w:val="24"/>
                <w:szCs w:val="28"/>
              </w:rPr>
              <w:t>Фракция</w:t>
            </w:r>
          </w:p>
        </w:tc>
        <w:tc>
          <w:tcPr>
            <w:tcW w:w="0" w:type="auto"/>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jc w:val="center"/>
              <w:rPr>
                <w:sz w:val="24"/>
                <w:szCs w:val="28"/>
              </w:rPr>
            </w:pPr>
            <w:r w:rsidRPr="00A71573">
              <w:rPr>
                <w:sz w:val="24"/>
                <w:szCs w:val="28"/>
              </w:rPr>
              <w:t>Удельная поверхность, см</w:t>
            </w:r>
            <w:proofErr w:type="gramStart"/>
            <w:r w:rsidRPr="00A71573">
              <w:rPr>
                <w:sz w:val="24"/>
                <w:szCs w:val="28"/>
                <w:vertAlign w:val="superscript"/>
              </w:rPr>
              <w:t>2</w:t>
            </w:r>
            <w:proofErr w:type="gramEnd"/>
            <w:r w:rsidRPr="00A71573">
              <w:rPr>
                <w:sz w:val="24"/>
                <w:szCs w:val="28"/>
              </w:rPr>
              <w:t>/г</w:t>
            </w:r>
          </w:p>
        </w:tc>
        <w:tc>
          <w:tcPr>
            <w:tcW w:w="0" w:type="auto"/>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jc w:val="center"/>
              <w:rPr>
                <w:sz w:val="24"/>
                <w:szCs w:val="28"/>
              </w:rPr>
            </w:pPr>
            <w:r w:rsidRPr="00A71573">
              <w:rPr>
                <w:sz w:val="24"/>
                <w:szCs w:val="28"/>
              </w:rPr>
              <w:t xml:space="preserve">Средний диаметр частиц, </w:t>
            </w:r>
            <w:proofErr w:type="gramStart"/>
            <w:r w:rsidRPr="00A71573">
              <w:rPr>
                <w:sz w:val="24"/>
                <w:szCs w:val="28"/>
              </w:rPr>
              <w:t>мкм</w:t>
            </w:r>
            <w:proofErr w:type="gramEnd"/>
          </w:p>
        </w:tc>
      </w:tr>
      <w:tr w:rsidR="000078FF" w:rsidRPr="00A71573" w:rsidTr="00077DB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jc w:val="center"/>
              <w:rPr>
                <w:sz w:val="24"/>
                <w:szCs w:val="28"/>
              </w:rPr>
            </w:pPr>
            <w:r w:rsidRPr="00A71573">
              <w:rPr>
                <w:sz w:val="24"/>
                <w:szCs w:val="28"/>
              </w:rPr>
              <w:t>1</w:t>
            </w:r>
          </w:p>
        </w:tc>
        <w:tc>
          <w:tcPr>
            <w:tcW w:w="0" w:type="auto"/>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jc w:val="center"/>
              <w:rPr>
                <w:sz w:val="24"/>
                <w:szCs w:val="28"/>
              </w:rPr>
            </w:pPr>
            <w:r w:rsidRPr="00A71573">
              <w:rPr>
                <w:sz w:val="24"/>
                <w:szCs w:val="28"/>
              </w:rPr>
              <w:t>1500</w:t>
            </w:r>
          </w:p>
        </w:tc>
        <w:tc>
          <w:tcPr>
            <w:tcW w:w="0" w:type="auto"/>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jc w:val="center"/>
              <w:rPr>
                <w:sz w:val="24"/>
                <w:szCs w:val="28"/>
              </w:rPr>
            </w:pPr>
            <w:r w:rsidRPr="00A71573">
              <w:rPr>
                <w:sz w:val="24"/>
                <w:szCs w:val="28"/>
              </w:rPr>
              <w:t>1</w:t>
            </w:r>
            <w:r w:rsidR="00D21A70" w:rsidRPr="00A71573">
              <w:rPr>
                <w:sz w:val="24"/>
                <w:szCs w:val="28"/>
              </w:rPr>
              <w:t>3</w:t>
            </w:r>
          </w:p>
        </w:tc>
      </w:tr>
      <w:tr w:rsidR="000078FF" w:rsidRPr="00A71573" w:rsidTr="00077DB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jc w:val="center"/>
              <w:rPr>
                <w:sz w:val="24"/>
                <w:szCs w:val="28"/>
              </w:rPr>
            </w:pPr>
            <w:r w:rsidRPr="00A71573">
              <w:rPr>
                <w:sz w:val="24"/>
                <w:szCs w:val="28"/>
              </w:rPr>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jc w:val="center"/>
              <w:rPr>
                <w:sz w:val="24"/>
                <w:szCs w:val="28"/>
              </w:rPr>
            </w:pPr>
            <w:r w:rsidRPr="00A71573">
              <w:rPr>
                <w:sz w:val="24"/>
                <w:szCs w:val="28"/>
              </w:rPr>
              <w:t>3000</w:t>
            </w:r>
          </w:p>
        </w:tc>
        <w:tc>
          <w:tcPr>
            <w:tcW w:w="0" w:type="auto"/>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jc w:val="center"/>
              <w:rPr>
                <w:sz w:val="24"/>
                <w:szCs w:val="28"/>
              </w:rPr>
            </w:pPr>
            <w:r w:rsidRPr="00A71573">
              <w:rPr>
                <w:sz w:val="24"/>
                <w:szCs w:val="28"/>
              </w:rPr>
              <w:t>6,</w:t>
            </w:r>
            <w:r w:rsidR="00D21A70" w:rsidRPr="00A71573">
              <w:rPr>
                <w:sz w:val="24"/>
                <w:szCs w:val="28"/>
              </w:rPr>
              <w:t>5</w:t>
            </w:r>
          </w:p>
        </w:tc>
      </w:tr>
      <w:tr w:rsidR="000078FF" w:rsidRPr="00A71573" w:rsidTr="00077DB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jc w:val="center"/>
              <w:rPr>
                <w:sz w:val="24"/>
                <w:szCs w:val="28"/>
              </w:rPr>
            </w:pPr>
            <w:r w:rsidRPr="00A71573">
              <w:rPr>
                <w:sz w:val="24"/>
                <w:szCs w:val="28"/>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jc w:val="center"/>
              <w:rPr>
                <w:sz w:val="24"/>
                <w:szCs w:val="28"/>
              </w:rPr>
            </w:pPr>
            <w:r w:rsidRPr="00A71573">
              <w:rPr>
                <w:sz w:val="24"/>
                <w:szCs w:val="28"/>
              </w:rPr>
              <w:t>4500</w:t>
            </w:r>
          </w:p>
        </w:tc>
        <w:tc>
          <w:tcPr>
            <w:tcW w:w="0" w:type="auto"/>
            <w:tcBorders>
              <w:top w:val="single" w:sz="4" w:space="0" w:color="auto"/>
              <w:left w:val="single" w:sz="4" w:space="0" w:color="auto"/>
              <w:bottom w:val="single" w:sz="4" w:space="0" w:color="auto"/>
              <w:right w:val="single" w:sz="4" w:space="0" w:color="auto"/>
            </w:tcBorders>
            <w:hideMark/>
          </w:tcPr>
          <w:p w:rsidR="000078FF" w:rsidRPr="00A71573" w:rsidRDefault="000078FF" w:rsidP="00077DB3">
            <w:pPr>
              <w:jc w:val="center"/>
              <w:rPr>
                <w:sz w:val="24"/>
                <w:szCs w:val="28"/>
              </w:rPr>
            </w:pPr>
            <w:r w:rsidRPr="00A71573">
              <w:rPr>
                <w:bCs/>
                <w:sz w:val="24"/>
                <w:szCs w:val="28"/>
              </w:rPr>
              <w:t>4,</w:t>
            </w:r>
            <w:r w:rsidR="00D21A70" w:rsidRPr="00A71573">
              <w:rPr>
                <w:bCs/>
                <w:sz w:val="24"/>
                <w:szCs w:val="28"/>
              </w:rPr>
              <w:t>8</w:t>
            </w:r>
          </w:p>
        </w:tc>
      </w:tr>
    </w:tbl>
    <w:p w:rsidR="00762965" w:rsidRDefault="00762965" w:rsidP="00762965">
      <w:pPr>
        <w:ind w:firstLine="709"/>
        <w:jc w:val="both"/>
        <w:rPr>
          <w:sz w:val="28"/>
        </w:rPr>
      </w:pPr>
    </w:p>
    <w:p w:rsidR="000078FF" w:rsidRPr="00762965" w:rsidRDefault="000078FF" w:rsidP="00762965">
      <w:pPr>
        <w:ind w:firstLine="709"/>
        <w:jc w:val="both"/>
        <w:rPr>
          <w:sz w:val="28"/>
        </w:rPr>
      </w:pPr>
      <w:r w:rsidRPr="00762965">
        <w:rPr>
          <w:sz w:val="28"/>
        </w:rPr>
        <w:t>Результаты численного моделирования процессов упаковки дисперсных порошков, полученные в ходе проведённого анализа, отражены на рисунке 3.3. В указанной диаграмме точка A обозначает оптимальное состояние структуры, при котором достигается наибольшая плотность укладки частиц при строго определённом соотношении фракций. Точка B, в свою очередь, отображает состав, оптимизированный с позиций технологической выполнимости — то есть минимизации трудоёмкости при производстве данного материала. На горизонтальной оси (X) отложено массовое содержание фракции F1, оси Y и Z представляют собой значения концентрации фракций F2 и F3 соответственно.</w:t>
      </w:r>
    </w:p>
    <w:p w:rsidR="000078FF" w:rsidRDefault="000078FF" w:rsidP="00762965">
      <w:pPr>
        <w:ind w:firstLine="709"/>
        <w:jc w:val="both"/>
      </w:pPr>
      <w:r w:rsidRPr="00762965">
        <w:rPr>
          <w:sz w:val="28"/>
        </w:rPr>
        <w:lastRenderedPageBreak/>
        <w:t xml:space="preserve">Учитывая чрезвычайно большое количество возможных сочетаний пропорций, полный объём расчётных данных невозможно включить в текст работы. </w:t>
      </w:r>
      <w:proofErr w:type="gramStart"/>
      <w:r w:rsidRPr="00762965">
        <w:rPr>
          <w:sz w:val="28"/>
        </w:rPr>
        <w:t>В связи с этим, для иллюстрации закономерностей формирования упаковки, в таблице 3.9 приведены выборочные и наиболее репрезентативные результаты моделирования: граничные составы, в которых содержится только одна из фракций (100/0/0, 0/100/0, 0/0/100), а также ряд промежуточных комбинаций с шагом изменения в 20%. Эти данные позволяют наглядно проследить характер изменения плотности упаковки при переходе от мономодальной</w:t>
      </w:r>
      <w:proofErr w:type="gramEnd"/>
      <w:r w:rsidRPr="00762965">
        <w:rPr>
          <w:sz w:val="28"/>
        </w:rPr>
        <w:t xml:space="preserve"> к полидисперсной системе.</w:t>
      </w:r>
    </w:p>
    <w:p w:rsidR="000078FF" w:rsidRDefault="000078FF" w:rsidP="00664BD1">
      <w:pPr>
        <w:pStyle w:val="p2"/>
        <w:spacing w:before="0" w:beforeAutospacing="0" w:after="160" w:afterAutospacing="0" w:line="360" w:lineRule="auto"/>
        <w:ind w:firstLine="709"/>
        <w:jc w:val="center"/>
        <w:rPr>
          <w:bCs/>
          <w:sz w:val="28"/>
          <w:szCs w:val="28"/>
        </w:rPr>
      </w:pPr>
      <w:r w:rsidRPr="000A1430">
        <w:rPr>
          <w:noProof/>
          <w:kern w:val="2"/>
          <w:sz w:val="28"/>
          <w:szCs w:val="28"/>
        </w:rPr>
        <w:drawing>
          <wp:inline distT="0" distB="0" distL="0" distR="0">
            <wp:extent cx="3943350" cy="3086815"/>
            <wp:effectExtent l="0" t="0" r="0"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55394" cy="3096243"/>
                    </a:xfrm>
                    <a:prstGeom prst="rect">
                      <a:avLst/>
                    </a:prstGeom>
                    <a:noFill/>
                    <a:ln>
                      <a:noFill/>
                    </a:ln>
                  </pic:spPr>
                </pic:pic>
              </a:graphicData>
            </a:graphic>
          </wp:inline>
        </w:drawing>
      </w:r>
    </w:p>
    <w:p w:rsidR="000078FF" w:rsidRPr="000A1430" w:rsidRDefault="000078FF" w:rsidP="00664BD1">
      <w:pPr>
        <w:widowControl w:val="0"/>
        <w:autoSpaceDE w:val="0"/>
        <w:autoSpaceDN w:val="0"/>
        <w:spacing w:line="360" w:lineRule="auto"/>
        <w:jc w:val="center"/>
        <w:rPr>
          <w:sz w:val="28"/>
          <w:szCs w:val="28"/>
        </w:rPr>
      </w:pPr>
      <w:r w:rsidRPr="000A1430">
        <w:rPr>
          <w:sz w:val="28"/>
          <w:szCs w:val="28"/>
        </w:rPr>
        <w:t xml:space="preserve">Рисунок </w:t>
      </w:r>
      <w:r>
        <w:rPr>
          <w:sz w:val="28"/>
          <w:szCs w:val="28"/>
        </w:rPr>
        <w:t>3.3</w:t>
      </w:r>
      <w:r w:rsidRPr="000A1430">
        <w:rPr>
          <w:sz w:val="28"/>
          <w:szCs w:val="28"/>
        </w:rPr>
        <w:t xml:space="preserve"> - </w:t>
      </w:r>
      <w:r w:rsidRPr="000A1430">
        <w:rPr>
          <w:rFonts w:eastAsia="Calibri"/>
          <w:sz w:val="28"/>
          <w:szCs w:val="28"/>
        </w:rPr>
        <w:t>Зависимость плотности упаковки от процентного состава смеси</w:t>
      </w:r>
    </w:p>
    <w:p w:rsidR="000078FF" w:rsidRPr="000A1430" w:rsidRDefault="000078FF" w:rsidP="000078FF">
      <w:pPr>
        <w:spacing w:line="360" w:lineRule="auto"/>
        <w:ind w:firstLine="709"/>
        <w:jc w:val="both"/>
        <w:rPr>
          <w:sz w:val="28"/>
          <w:szCs w:val="28"/>
        </w:rPr>
      </w:pPr>
      <w:r>
        <w:rPr>
          <w:sz w:val="28"/>
          <w:szCs w:val="28"/>
        </w:rPr>
        <w:t>Таблица 3.9</w:t>
      </w:r>
      <w:r w:rsidRPr="000A1430">
        <w:rPr>
          <w:sz w:val="28"/>
          <w:szCs w:val="28"/>
        </w:rPr>
        <w:t xml:space="preserve"> – Результаты моделирования пространственной упаковки</w:t>
      </w:r>
    </w:p>
    <w:tbl>
      <w:tblPr>
        <w:tblStyle w:val="41"/>
        <w:tblW w:w="5000" w:type="pct"/>
        <w:tblLook w:val="04A0" w:firstRow="1" w:lastRow="0" w:firstColumn="1" w:lastColumn="0" w:noHBand="0" w:noVBand="1"/>
      </w:tblPr>
      <w:tblGrid>
        <w:gridCol w:w="677"/>
        <w:gridCol w:w="2038"/>
        <w:gridCol w:w="2038"/>
        <w:gridCol w:w="2038"/>
        <w:gridCol w:w="3063"/>
      </w:tblGrid>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фракция 1, %</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фракция 2, %</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фракция 3, %</w:t>
            </w:r>
          </w:p>
        </w:tc>
        <w:tc>
          <w:tcPr>
            <w:tcW w:w="155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Плотность упаковки</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1</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100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0078FF" w:rsidRPr="00A71573" w:rsidRDefault="000078FF" w:rsidP="00402ED4">
            <w:pPr>
              <w:jc w:val="center"/>
              <w:rPr>
                <w:sz w:val="24"/>
                <w:szCs w:val="28"/>
              </w:rPr>
            </w:pPr>
            <w:r w:rsidRPr="00A71573">
              <w:rPr>
                <w:sz w:val="24"/>
                <w:szCs w:val="28"/>
              </w:rPr>
              <w:t>0,568976</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2</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80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0078FF" w:rsidRPr="00A71573" w:rsidRDefault="000078FF" w:rsidP="00402ED4">
            <w:pPr>
              <w:jc w:val="center"/>
              <w:rPr>
                <w:sz w:val="24"/>
                <w:szCs w:val="28"/>
              </w:rPr>
            </w:pPr>
            <w:r w:rsidRPr="00A71573">
              <w:rPr>
                <w:sz w:val="24"/>
                <w:szCs w:val="28"/>
              </w:rPr>
              <w:t>0,589987</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3</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40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60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0078FF" w:rsidRPr="00A71573" w:rsidRDefault="000078FF" w:rsidP="00402ED4">
            <w:pPr>
              <w:jc w:val="center"/>
              <w:rPr>
                <w:sz w:val="24"/>
                <w:szCs w:val="28"/>
              </w:rPr>
            </w:pPr>
            <w:r w:rsidRPr="00A71573">
              <w:rPr>
                <w:sz w:val="24"/>
                <w:szCs w:val="28"/>
              </w:rPr>
              <w:t>0,581839</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4</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60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40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0078FF" w:rsidRPr="00A71573" w:rsidRDefault="000078FF" w:rsidP="00402ED4">
            <w:pPr>
              <w:jc w:val="center"/>
              <w:rPr>
                <w:sz w:val="24"/>
                <w:szCs w:val="28"/>
              </w:rPr>
            </w:pPr>
            <w:r w:rsidRPr="00A71573">
              <w:rPr>
                <w:sz w:val="24"/>
                <w:szCs w:val="28"/>
              </w:rPr>
              <w:t>0,572967</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5</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80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20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0078FF" w:rsidRPr="00A71573" w:rsidRDefault="000078FF" w:rsidP="00402ED4">
            <w:pPr>
              <w:jc w:val="center"/>
              <w:rPr>
                <w:sz w:val="24"/>
                <w:szCs w:val="28"/>
              </w:rPr>
            </w:pPr>
            <w:r w:rsidRPr="00A71573">
              <w:rPr>
                <w:sz w:val="24"/>
                <w:szCs w:val="28"/>
              </w:rPr>
              <w:t>0,570107</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6</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100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0078FF" w:rsidRPr="00A71573" w:rsidRDefault="000078FF" w:rsidP="00402ED4">
            <w:pPr>
              <w:jc w:val="center"/>
              <w:rPr>
                <w:sz w:val="24"/>
                <w:szCs w:val="28"/>
              </w:rPr>
            </w:pPr>
            <w:r w:rsidRPr="00A71573">
              <w:rPr>
                <w:sz w:val="24"/>
                <w:szCs w:val="28"/>
              </w:rPr>
              <w:t>0,565223</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12</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80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0078FF" w:rsidRPr="00A71573" w:rsidRDefault="000078FF" w:rsidP="00402ED4">
            <w:pPr>
              <w:jc w:val="center"/>
              <w:rPr>
                <w:sz w:val="24"/>
                <w:szCs w:val="28"/>
              </w:rPr>
            </w:pPr>
            <w:r w:rsidRPr="00A71573">
              <w:rPr>
                <w:sz w:val="24"/>
                <w:szCs w:val="28"/>
              </w:rPr>
              <w:t>0,587216</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13</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60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0078FF" w:rsidRPr="00A71573" w:rsidRDefault="000078FF" w:rsidP="00402ED4">
            <w:pPr>
              <w:jc w:val="center"/>
              <w:rPr>
                <w:sz w:val="24"/>
                <w:szCs w:val="28"/>
              </w:rPr>
            </w:pPr>
            <w:r w:rsidRPr="00A71573">
              <w:rPr>
                <w:sz w:val="24"/>
                <w:szCs w:val="28"/>
              </w:rPr>
              <w:t>0,596141</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14</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40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40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0078FF" w:rsidRPr="00A71573" w:rsidRDefault="000078FF" w:rsidP="00402ED4">
            <w:pPr>
              <w:jc w:val="center"/>
              <w:rPr>
                <w:sz w:val="24"/>
                <w:szCs w:val="28"/>
              </w:rPr>
            </w:pPr>
            <w:r w:rsidRPr="00A71573">
              <w:rPr>
                <w:sz w:val="24"/>
                <w:szCs w:val="28"/>
              </w:rPr>
              <w:t>0,599112</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15</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60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20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0078FF" w:rsidRPr="00A71573" w:rsidRDefault="000078FF" w:rsidP="00402ED4">
            <w:pPr>
              <w:jc w:val="center"/>
              <w:rPr>
                <w:sz w:val="24"/>
                <w:szCs w:val="28"/>
              </w:rPr>
            </w:pPr>
            <w:r w:rsidRPr="00A71573">
              <w:rPr>
                <w:sz w:val="24"/>
                <w:szCs w:val="28"/>
              </w:rPr>
              <w:t>0,599704</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16</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80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0078FF" w:rsidRPr="00A71573" w:rsidRDefault="000078FF" w:rsidP="00402ED4">
            <w:pPr>
              <w:jc w:val="center"/>
              <w:rPr>
                <w:sz w:val="24"/>
                <w:szCs w:val="28"/>
              </w:rPr>
            </w:pPr>
            <w:r w:rsidRPr="00A71573">
              <w:rPr>
                <w:sz w:val="24"/>
                <w:szCs w:val="28"/>
              </w:rPr>
              <w:t>0,576993</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19</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40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60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0078FF" w:rsidRPr="00A71573" w:rsidRDefault="000078FF" w:rsidP="00402ED4">
            <w:pPr>
              <w:jc w:val="center"/>
              <w:rPr>
                <w:sz w:val="24"/>
                <w:szCs w:val="28"/>
              </w:rPr>
            </w:pPr>
            <w:r w:rsidRPr="00A71573">
              <w:rPr>
                <w:sz w:val="24"/>
                <w:szCs w:val="28"/>
              </w:rPr>
              <w:t>0,590324</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40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40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0078FF" w:rsidRPr="00A71573" w:rsidRDefault="000078FF" w:rsidP="00402ED4">
            <w:pPr>
              <w:jc w:val="center"/>
              <w:rPr>
                <w:sz w:val="24"/>
                <w:szCs w:val="28"/>
              </w:rPr>
            </w:pPr>
            <w:r w:rsidRPr="00A71573">
              <w:rPr>
                <w:sz w:val="24"/>
                <w:szCs w:val="28"/>
              </w:rPr>
              <w:t>0,611577</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21</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40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40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20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0078FF" w:rsidRPr="00A71573" w:rsidRDefault="000078FF" w:rsidP="00402ED4">
            <w:pPr>
              <w:jc w:val="center"/>
              <w:rPr>
                <w:sz w:val="24"/>
                <w:szCs w:val="28"/>
              </w:rPr>
            </w:pPr>
            <w:r w:rsidRPr="00A71573">
              <w:rPr>
                <w:sz w:val="24"/>
                <w:szCs w:val="28"/>
              </w:rPr>
              <w:t>0,611634</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22</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40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60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0078FF" w:rsidRPr="00A71573" w:rsidRDefault="000078FF" w:rsidP="00402ED4">
            <w:pPr>
              <w:jc w:val="center"/>
              <w:rPr>
                <w:sz w:val="24"/>
                <w:szCs w:val="28"/>
              </w:rPr>
            </w:pPr>
            <w:r w:rsidRPr="00A71573">
              <w:rPr>
                <w:sz w:val="24"/>
                <w:szCs w:val="28"/>
              </w:rPr>
              <w:t>0,595637</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23</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60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078FF" w:rsidRPr="00A71573" w:rsidRDefault="000078FF" w:rsidP="00402ED4">
            <w:pPr>
              <w:jc w:val="center"/>
              <w:rPr>
                <w:sz w:val="24"/>
                <w:szCs w:val="28"/>
              </w:rPr>
            </w:pPr>
            <w:r w:rsidRPr="00A71573">
              <w:rPr>
                <w:sz w:val="24"/>
                <w:szCs w:val="28"/>
              </w:rPr>
              <w:t>40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0078FF" w:rsidRPr="00A71573" w:rsidRDefault="000078FF" w:rsidP="00402ED4">
            <w:pPr>
              <w:jc w:val="center"/>
              <w:rPr>
                <w:sz w:val="24"/>
                <w:szCs w:val="28"/>
              </w:rPr>
            </w:pPr>
            <w:r w:rsidRPr="00A71573">
              <w:rPr>
                <w:sz w:val="24"/>
                <w:szCs w:val="28"/>
              </w:rPr>
              <w:t>0,617781</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lastRenderedPageBreak/>
              <w:t>24</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60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20</w:t>
            </w:r>
          </w:p>
        </w:tc>
        <w:tc>
          <w:tcPr>
            <w:tcW w:w="155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078FF" w:rsidRPr="00A71573" w:rsidRDefault="000078FF" w:rsidP="00402ED4">
            <w:pPr>
              <w:jc w:val="center"/>
              <w:rPr>
                <w:sz w:val="24"/>
                <w:szCs w:val="28"/>
              </w:rPr>
            </w:pPr>
            <w:r w:rsidRPr="00A71573">
              <w:rPr>
                <w:sz w:val="24"/>
                <w:szCs w:val="28"/>
              </w:rPr>
              <w:t>0,620393</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25</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60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40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0</w:t>
            </w:r>
          </w:p>
        </w:tc>
        <w:tc>
          <w:tcPr>
            <w:tcW w:w="155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078FF" w:rsidRPr="00A71573" w:rsidRDefault="000078FF" w:rsidP="00402ED4">
            <w:pPr>
              <w:jc w:val="center"/>
              <w:rPr>
                <w:sz w:val="24"/>
                <w:szCs w:val="28"/>
              </w:rPr>
            </w:pPr>
            <w:r w:rsidRPr="00A71573">
              <w:rPr>
                <w:sz w:val="24"/>
                <w:szCs w:val="28"/>
              </w:rPr>
              <w:t>0,596144</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26</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80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20</w:t>
            </w:r>
          </w:p>
        </w:tc>
        <w:tc>
          <w:tcPr>
            <w:tcW w:w="155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078FF" w:rsidRPr="00A71573" w:rsidRDefault="000078FF" w:rsidP="00402ED4">
            <w:pPr>
              <w:jc w:val="center"/>
              <w:rPr>
                <w:sz w:val="24"/>
                <w:szCs w:val="28"/>
              </w:rPr>
            </w:pPr>
            <w:r w:rsidRPr="00A71573">
              <w:rPr>
                <w:sz w:val="24"/>
                <w:szCs w:val="28"/>
              </w:rPr>
              <w:t>0,615436</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27</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80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0</w:t>
            </w:r>
          </w:p>
        </w:tc>
        <w:tc>
          <w:tcPr>
            <w:tcW w:w="155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078FF" w:rsidRPr="00A71573" w:rsidRDefault="000078FF" w:rsidP="00402ED4">
            <w:pPr>
              <w:jc w:val="center"/>
              <w:rPr>
                <w:sz w:val="24"/>
                <w:szCs w:val="28"/>
              </w:rPr>
            </w:pPr>
            <w:r w:rsidRPr="00A71573">
              <w:rPr>
                <w:sz w:val="24"/>
                <w:szCs w:val="28"/>
              </w:rPr>
              <w:t>0,599853</w:t>
            </w:r>
          </w:p>
        </w:tc>
      </w:tr>
      <w:tr w:rsidR="000078FF" w:rsidRPr="00A71573" w:rsidTr="00077DB3">
        <w:tc>
          <w:tcPr>
            <w:tcW w:w="34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28</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100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402ED4">
            <w:pPr>
              <w:jc w:val="center"/>
              <w:rPr>
                <w:sz w:val="24"/>
                <w:szCs w:val="28"/>
              </w:rPr>
            </w:pPr>
            <w:r w:rsidRPr="00A71573">
              <w:rPr>
                <w:sz w:val="24"/>
                <w:szCs w:val="28"/>
              </w:rPr>
              <w:t>0</w:t>
            </w:r>
          </w:p>
        </w:tc>
        <w:tc>
          <w:tcPr>
            <w:tcW w:w="155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0078FF" w:rsidRPr="00A71573" w:rsidRDefault="000078FF" w:rsidP="00402ED4">
            <w:pPr>
              <w:jc w:val="center"/>
              <w:rPr>
                <w:sz w:val="24"/>
                <w:szCs w:val="28"/>
              </w:rPr>
            </w:pPr>
            <w:r w:rsidRPr="00A71573">
              <w:rPr>
                <w:sz w:val="24"/>
                <w:szCs w:val="28"/>
              </w:rPr>
              <w:t>0,555398</w:t>
            </w:r>
          </w:p>
        </w:tc>
      </w:tr>
    </w:tbl>
    <w:p w:rsidR="000078FF" w:rsidRPr="00762965" w:rsidRDefault="000078FF" w:rsidP="00762965">
      <w:pPr>
        <w:ind w:firstLine="709"/>
        <w:jc w:val="both"/>
        <w:rPr>
          <w:sz w:val="28"/>
        </w:rPr>
      </w:pPr>
    </w:p>
    <w:p w:rsidR="000078FF" w:rsidRPr="00762965" w:rsidRDefault="000078FF" w:rsidP="00762965">
      <w:pPr>
        <w:ind w:firstLine="709"/>
        <w:jc w:val="both"/>
        <w:rPr>
          <w:bCs/>
          <w:sz w:val="28"/>
        </w:rPr>
      </w:pPr>
      <w:r w:rsidRPr="00762965">
        <w:rPr>
          <w:bCs/>
          <w:sz w:val="28"/>
        </w:rPr>
        <w:t xml:space="preserve">На основании проведённого моделирования установлено, что плотность упаковки частиц в исследуемых вариантах составов варьируется в пределах от 0,555398 до 0,620393. Минимальная плотность зафиксирована для монофракционного состава 100/0/0 (только F1), в то время как наибольшая плотность упаковки достигается при соотношении фракций 60/20/20 (F1/F2/F3). Учитывая, что производство высокодисперсной фракции F3 сопряжено с высокими энергетическими затратами, при выборе оптимального состава было принято ориентироваться на такой вариант, в котором содержание F3 минимально, а снижение плотности упаковки по сравнению </w:t>
      </w:r>
      <w:proofErr w:type="gramStart"/>
      <w:r w:rsidRPr="00762965">
        <w:rPr>
          <w:bCs/>
          <w:sz w:val="28"/>
        </w:rPr>
        <w:t>с</w:t>
      </w:r>
      <w:proofErr w:type="gramEnd"/>
      <w:r w:rsidRPr="00762965">
        <w:rPr>
          <w:bCs/>
          <w:sz w:val="28"/>
        </w:rPr>
        <w:t xml:space="preserve"> максимальной остаётся в допустимых пределах.</w:t>
      </w:r>
    </w:p>
    <w:p w:rsidR="000078FF" w:rsidRPr="00762965" w:rsidRDefault="000078FF" w:rsidP="00762965">
      <w:pPr>
        <w:ind w:firstLine="709"/>
        <w:jc w:val="both"/>
        <w:rPr>
          <w:bCs/>
          <w:sz w:val="28"/>
        </w:rPr>
      </w:pPr>
      <w:r w:rsidRPr="00762965">
        <w:rPr>
          <w:bCs/>
          <w:sz w:val="28"/>
        </w:rPr>
        <w:t>Анализ показал, что наиболее сбалансированным с точки зрения плотности и технологической целесообразности является состав 15/75/10, где содержится: 15% фракции с удельной поверхностью 1500 см²/г и средним диаметром частиц dₛ</w:t>
      </w:r>
      <w:proofErr w:type="gramStart"/>
      <w:r w:rsidRPr="00762965">
        <w:rPr>
          <w:bCs/>
          <w:sz w:val="28"/>
        </w:rPr>
        <w:t>р</w:t>
      </w:r>
      <w:proofErr w:type="gramEnd"/>
      <w:r w:rsidRPr="00762965">
        <w:rPr>
          <w:bCs/>
          <w:sz w:val="28"/>
        </w:rPr>
        <w:t xml:space="preserve"> = 12 мкм; 75% — фракции 3000 см²/г с dₛр = 6,6 мкм; и 10% — фракции 4500 см²/г с dₛр = 4,9 мкм. Расчётная плотность упаковки такого состава составила 0,591131. Таким образом, расхождение между плотностью предлагаемого состава и теоретически максимальной составляет лишь около 5%, что подтверждает его эффективность с точки зрения компромисса между плотностью и затратами на измельчение.</w:t>
      </w:r>
    </w:p>
    <w:p w:rsidR="000078FF" w:rsidRDefault="000078FF" w:rsidP="00762965">
      <w:pPr>
        <w:ind w:firstLine="709"/>
        <w:jc w:val="both"/>
        <w:rPr>
          <w:bCs/>
        </w:rPr>
      </w:pPr>
      <w:r w:rsidRPr="00762965">
        <w:rPr>
          <w:bCs/>
          <w:sz w:val="28"/>
        </w:rPr>
        <w:t>В рамках последующего этапа работы был осуществлён отбор составов, характеризующихся высокой плотностью упаковки при условии содержания фракции F3 менее 15%. Для этих составов — а именно 15/80/5, 15/75/10 и 15/70/15 — были проведены экспериментальные испытания на прочность при сжатии. С целью более полного анализа также исследовались граничные однофракционные составы 100/0/0, 0/100/0 и 0/0/100, а также бинарные комбинации F1/F2 и F2/F3 в различных соотношениях, что позволило оценить характер изменения прочностных характеристик в зависимости от степени полидисперсности вяжущего компонента. Полученные данные прочности при сжатии представлены в таблице 3.10.</w:t>
      </w:r>
    </w:p>
    <w:p w:rsidR="005E378B" w:rsidRDefault="005E378B" w:rsidP="000078FF">
      <w:pPr>
        <w:spacing w:line="360" w:lineRule="auto"/>
        <w:ind w:firstLine="709"/>
        <w:jc w:val="both"/>
        <w:rPr>
          <w:sz w:val="28"/>
          <w:szCs w:val="28"/>
        </w:rPr>
      </w:pPr>
    </w:p>
    <w:p w:rsidR="000078FF" w:rsidRPr="000A1430" w:rsidRDefault="000078FF" w:rsidP="000078FF">
      <w:pPr>
        <w:spacing w:line="360" w:lineRule="auto"/>
        <w:ind w:firstLine="709"/>
        <w:jc w:val="both"/>
        <w:rPr>
          <w:sz w:val="28"/>
          <w:szCs w:val="28"/>
        </w:rPr>
      </w:pPr>
      <w:r w:rsidRPr="000A1430">
        <w:rPr>
          <w:sz w:val="28"/>
          <w:szCs w:val="28"/>
        </w:rPr>
        <w:t xml:space="preserve">Таблица </w:t>
      </w:r>
      <w:r>
        <w:rPr>
          <w:sz w:val="28"/>
          <w:szCs w:val="28"/>
        </w:rPr>
        <w:t>3.10</w:t>
      </w:r>
      <w:r w:rsidRPr="000A1430">
        <w:rPr>
          <w:sz w:val="28"/>
          <w:szCs w:val="28"/>
        </w:rPr>
        <w:t xml:space="preserve"> – Предварительная оценка прочности образцов</w:t>
      </w:r>
      <w:r>
        <w:rPr>
          <w:sz w:val="28"/>
          <w:szCs w:val="28"/>
        </w:rPr>
        <w:t xml:space="preserve"> </w:t>
      </w:r>
      <w:proofErr w:type="gramStart"/>
      <w:r>
        <w:rPr>
          <w:sz w:val="28"/>
          <w:szCs w:val="28"/>
        </w:rPr>
        <w:t>вяжущего</w:t>
      </w:r>
      <w:proofErr w:type="gramEnd"/>
    </w:p>
    <w:tbl>
      <w:tblPr>
        <w:tblStyle w:val="af"/>
        <w:tblW w:w="0" w:type="auto"/>
        <w:tblInd w:w="289" w:type="dxa"/>
        <w:tblLook w:val="04A0" w:firstRow="1" w:lastRow="0" w:firstColumn="1" w:lastColumn="0" w:noHBand="0" w:noVBand="1"/>
      </w:tblPr>
      <w:tblGrid>
        <w:gridCol w:w="562"/>
        <w:gridCol w:w="1280"/>
        <w:gridCol w:w="1315"/>
        <w:gridCol w:w="1515"/>
        <w:gridCol w:w="2336"/>
        <w:gridCol w:w="2337"/>
      </w:tblGrid>
      <w:tr w:rsidR="000078FF" w:rsidRPr="00A71573" w:rsidTr="00402ED4">
        <w:tc>
          <w:tcPr>
            <w:tcW w:w="562" w:type="dxa"/>
            <w:vMerge w:val="restart"/>
          </w:tcPr>
          <w:p w:rsidR="000078FF" w:rsidRPr="00A71573" w:rsidRDefault="000078FF" w:rsidP="00402ED4">
            <w:pPr>
              <w:jc w:val="center"/>
              <w:rPr>
                <w:szCs w:val="28"/>
                <w:lang w:val="en-US"/>
              </w:rPr>
            </w:pPr>
            <w:r w:rsidRPr="00A71573">
              <w:rPr>
                <w:szCs w:val="28"/>
              </w:rPr>
              <w:t>№</w:t>
            </w:r>
          </w:p>
        </w:tc>
        <w:tc>
          <w:tcPr>
            <w:tcW w:w="4110" w:type="dxa"/>
            <w:gridSpan w:val="3"/>
            <w:vMerge w:val="restart"/>
          </w:tcPr>
          <w:p w:rsidR="000078FF" w:rsidRPr="00A71573" w:rsidRDefault="000078FF" w:rsidP="00402ED4">
            <w:pPr>
              <w:jc w:val="center"/>
              <w:rPr>
                <w:szCs w:val="28"/>
              </w:rPr>
            </w:pPr>
            <w:r w:rsidRPr="00A71573">
              <w:rPr>
                <w:szCs w:val="28"/>
                <w:lang w:val="en-US"/>
              </w:rPr>
              <w:t>Composition (components content)</w:t>
            </w:r>
            <w:r w:rsidRPr="00A71573">
              <w:rPr>
                <w:szCs w:val="28"/>
              </w:rPr>
              <w:t>, %</w:t>
            </w:r>
          </w:p>
        </w:tc>
        <w:tc>
          <w:tcPr>
            <w:tcW w:w="4673" w:type="dxa"/>
            <w:gridSpan w:val="2"/>
          </w:tcPr>
          <w:p w:rsidR="000078FF" w:rsidRPr="00A71573" w:rsidRDefault="000078FF" w:rsidP="00402ED4">
            <w:pPr>
              <w:jc w:val="center"/>
              <w:rPr>
                <w:szCs w:val="28"/>
                <w:lang w:val="en-US"/>
              </w:rPr>
            </w:pPr>
            <w:r w:rsidRPr="00A71573">
              <w:rPr>
                <w:szCs w:val="28"/>
                <w:lang w:val="en-US"/>
              </w:rPr>
              <w:t>Compression strength, MPa</w:t>
            </w:r>
          </w:p>
        </w:tc>
      </w:tr>
      <w:tr w:rsidR="000078FF" w:rsidRPr="00A71573" w:rsidTr="00402ED4">
        <w:trPr>
          <w:trHeight w:val="483"/>
        </w:trPr>
        <w:tc>
          <w:tcPr>
            <w:tcW w:w="562" w:type="dxa"/>
            <w:vMerge/>
          </w:tcPr>
          <w:p w:rsidR="000078FF" w:rsidRPr="00A71573" w:rsidRDefault="000078FF" w:rsidP="00402ED4">
            <w:pPr>
              <w:jc w:val="center"/>
              <w:rPr>
                <w:szCs w:val="28"/>
              </w:rPr>
            </w:pPr>
          </w:p>
        </w:tc>
        <w:tc>
          <w:tcPr>
            <w:tcW w:w="4110" w:type="dxa"/>
            <w:gridSpan w:val="3"/>
            <w:vMerge/>
          </w:tcPr>
          <w:p w:rsidR="000078FF" w:rsidRPr="00A71573" w:rsidRDefault="000078FF" w:rsidP="00402ED4">
            <w:pPr>
              <w:jc w:val="center"/>
              <w:rPr>
                <w:szCs w:val="28"/>
                <w:lang w:val="en-US"/>
              </w:rPr>
            </w:pPr>
          </w:p>
        </w:tc>
        <w:tc>
          <w:tcPr>
            <w:tcW w:w="2336" w:type="dxa"/>
            <w:vMerge w:val="restart"/>
          </w:tcPr>
          <w:p w:rsidR="000078FF" w:rsidRPr="00A71573" w:rsidRDefault="000078FF" w:rsidP="00402ED4">
            <w:pPr>
              <w:jc w:val="center"/>
              <w:rPr>
                <w:szCs w:val="28"/>
                <w:lang w:val="en-US"/>
              </w:rPr>
            </w:pPr>
            <w:r w:rsidRPr="00A71573">
              <w:rPr>
                <w:szCs w:val="28"/>
                <w:lang w:val="en-US"/>
              </w:rPr>
              <w:t>7 days</w:t>
            </w:r>
          </w:p>
        </w:tc>
        <w:tc>
          <w:tcPr>
            <w:tcW w:w="2337" w:type="dxa"/>
            <w:vMerge w:val="restart"/>
          </w:tcPr>
          <w:p w:rsidR="000078FF" w:rsidRPr="00A71573" w:rsidRDefault="000078FF" w:rsidP="00402ED4">
            <w:pPr>
              <w:jc w:val="center"/>
              <w:rPr>
                <w:szCs w:val="28"/>
                <w:lang w:val="en-US"/>
              </w:rPr>
            </w:pPr>
            <w:r w:rsidRPr="00A71573">
              <w:rPr>
                <w:szCs w:val="28"/>
                <w:lang w:val="en-US"/>
              </w:rPr>
              <w:t>28 days</w:t>
            </w:r>
          </w:p>
        </w:tc>
      </w:tr>
      <w:tr w:rsidR="000078FF" w:rsidRPr="00A71573" w:rsidTr="00402ED4">
        <w:trPr>
          <w:trHeight w:val="263"/>
        </w:trPr>
        <w:tc>
          <w:tcPr>
            <w:tcW w:w="562" w:type="dxa"/>
            <w:vMerge/>
            <w:tcBorders>
              <w:bottom w:val="single" w:sz="4" w:space="0" w:color="auto"/>
            </w:tcBorders>
          </w:tcPr>
          <w:p w:rsidR="000078FF" w:rsidRPr="00A71573" w:rsidRDefault="000078FF" w:rsidP="00402ED4">
            <w:pPr>
              <w:jc w:val="center"/>
              <w:rPr>
                <w:szCs w:val="28"/>
              </w:rPr>
            </w:pPr>
          </w:p>
        </w:tc>
        <w:tc>
          <w:tcPr>
            <w:tcW w:w="1280" w:type="dxa"/>
            <w:tcBorders>
              <w:bottom w:val="single" w:sz="4" w:space="0" w:color="auto"/>
            </w:tcBorders>
          </w:tcPr>
          <w:p w:rsidR="000078FF" w:rsidRPr="00A71573" w:rsidRDefault="000078FF" w:rsidP="00402ED4">
            <w:pPr>
              <w:jc w:val="center"/>
              <w:rPr>
                <w:szCs w:val="28"/>
              </w:rPr>
            </w:pPr>
            <w:r w:rsidRPr="00A71573">
              <w:rPr>
                <w:szCs w:val="28"/>
                <w:lang w:val="en-US"/>
              </w:rPr>
              <w:t>F1</w:t>
            </w:r>
          </w:p>
        </w:tc>
        <w:tc>
          <w:tcPr>
            <w:tcW w:w="1315" w:type="dxa"/>
            <w:tcBorders>
              <w:bottom w:val="single" w:sz="4" w:space="0" w:color="auto"/>
            </w:tcBorders>
          </w:tcPr>
          <w:p w:rsidR="000078FF" w:rsidRPr="00A71573" w:rsidRDefault="000078FF" w:rsidP="00402ED4">
            <w:pPr>
              <w:jc w:val="center"/>
              <w:rPr>
                <w:szCs w:val="28"/>
                <w:lang w:val="en-US"/>
              </w:rPr>
            </w:pPr>
            <w:r w:rsidRPr="00A71573">
              <w:rPr>
                <w:szCs w:val="28"/>
                <w:lang w:val="en-US"/>
              </w:rPr>
              <w:t>F2</w:t>
            </w:r>
          </w:p>
        </w:tc>
        <w:tc>
          <w:tcPr>
            <w:tcW w:w="1515" w:type="dxa"/>
            <w:tcBorders>
              <w:bottom w:val="single" w:sz="4" w:space="0" w:color="auto"/>
            </w:tcBorders>
          </w:tcPr>
          <w:p w:rsidR="000078FF" w:rsidRPr="00A71573" w:rsidRDefault="000078FF" w:rsidP="00402ED4">
            <w:pPr>
              <w:jc w:val="center"/>
              <w:rPr>
                <w:szCs w:val="28"/>
                <w:lang w:val="en-US"/>
              </w:rPr>
            </w:pPr>
            <w:r w:rsidRPr="00A71573">
              <w:rPr>
                <w:szCs w:val="28"/>
                <w:lang w:val="en-US"/>
              </w:rPr>
              <w:t>F3</w:t>
            </w:r>
          </w:p>
        </w:tc>
        <w:tc>
          <w:tcPr>
            <w:tcW w:w="2336" w:type="dxa"/>
            <w:vMerge/>
            <w:tcBorders>
              <w:bottom w:val="single" w:sz="4" w:space="0" w:color="auto"/>
            </w:tcBorders>
          </w:tcPr>
          <w:p w:rsidR="000078FF" w:rsidRPr="00A71573" w:rsidRDefault="000078FF" w:rsidP="00402ED4">
            <w:pPr>
              <w:jc w:val="center"/>
              <w:rPr>
                <w:szCs w:val="28"/>
                <w:lang w:val="en-US"/>
              </w:rPr>
            </w:pPr>
          </w:p>
        </w:tc>
        <w:tc>
          <w:tcPr>
            <w:tcW w:w="2337" w:type="dxa"/>
            <w:vMerge/>
            <w:tcBorders>
              <w:bottom w:val="single" w:sz="4" w:space="0" w:color="auto"/>
            </w:tcBorders>
          </w:tcPr>
          <w:p w:rsidR="000078FF" w:rsidRPr="00A71573" w:rsidRDefault="000078FF" w:rsidP="00402ED4">
            <w:pPr>
              <w:jc w:val="center"/>
              <w:rPr>
                <w:szCs w:val="28"/>
                <w:lang w:val="en-US"/>
              </w:rPr>
            </w:pPr>
          </w:p>
        </w:tc>
      </w:tr>
      <w:tr w:rsidR="000078FF" w:rsidRPr="00A71573" w:rsidTr="00402ED4">
        <w:tc>
          <w:tcPr>
            <w:tcW w:w="562" w:type="dxa"/>
          </w:tcPr>
          <w:p w:rsidR="000078FF" w:rsidRPr="00A71573" w:rsidRDefault="000078FF" w:rsidP="00402ED4">
            <w:pPr>
              <w:jc w:val="center"/>
              <w:rPr>
                <w:szCs w:val="28"/>
                <w:lang w:val="en-US"/>
              </w:rPr>
            </w:pPr>
            <w:r w:rsidRPr="00A71573">
              <w:rPr>
                <w:szCs w:val="28"/>
                <w:lang w:val="en-US"/>
              </w:rPr>
              <w:t>1</w:t>
            </w:r>
          </w:p>
        </w:tc>
        <w:tc>
          <w:tcPr>
            <w:tcW w:w="4110" w:type="dxa"/>
            <w:gridSpan w:val="3"/>
          </w:tcPr>
          <w:p w:rsidR="000078FF" w:rsidRPr="00A71573" w:rsidRDefault="000078FF" w:rsidP="00402ED4">
            <w:pPr>
              <w:jc w:val="center"/>
              <w:rPr>
                <w:szCs w:val="28"/>
                <w:lang w:val="en-US"/>
              </w:rPr>
            </w:pPr>
            <w:r w:rsidRPr="00A71573">
              <w:rPr>
                <w:szCs w:val="28"/>
                <w:lang w:val="en-US"/>
              </w:rPr>
              <w:t>Reference sample</w:t>
            </w:r>
          </w:p>
        </w:tc>
        <w:tc>
          <w:tcPr>
            <w:tcW w:w="2336" w:type="dxa"/>
            <w:vAlign w:val="bottom"/>
          </w:tcPr>
          <w:p w:rsidR="000078FF" w:rsidRPr="00A71573" w:rsidRDefault="000078FF" w:rsidP="00402ED4">
            <w:pPr>
              <w:jc w:val="center"/>
              <w:rPr>
                <w:szCs w:val="28"/>
              </w:rPr>
            </w:pPr>
            <w:r w:rsidRPr="00A71573">
              <w:rPr>
                <w:szCs w:val="28"/>
              </w:rPr>
              <w:t>29.78</w:t>
            </w:r>
          </w:p>
        </w:tc>
        <w:tc>
          <w:tcPr>
            <w:tcW w:w="2337" w:type="dxa"/>
            <w:vAlign w:val="bottom"/>
          </w:tcPr>
          <w:p w:rsidR="000078FF" w:rsidRPr="00A71573" w:rsidRDefault="000078FF" w:rsidP="00402ED4">
            <w:pPr>
              <w:jc w:val="center"/>
              <w:rPr>
                <w:szCs w:val="28"/>
              </w:rPr>
            </w:pPr>
            <w:r w:rsidRPr="00A71573">
              <w:rPr>
                <w:szCs w:val="28"/>
              </w:rPr>
              <w:t>41.18</w:t>
            </w:r>
          </w:p>
        </w:tc>
      </w:tr>
      <w:tr w:rsidR="000078FF" w:rsidRPr="00A71573" w:rsidTr="00402ED4">
        <w:tc>
          <w:tcPr>
            <w:tcW w:w="562" w:type="dxa"/>
          </w:tcPr>
          <w:p w:rsidR="000078FF" w:rsidRPr="00A71573" w:rsidRDefault="000078FF" w:rsidP="00402ED4">
            <w:pPr>
              <w:jc w:val="center"/>
              <w:rPr>
                <w:szCs w:val="28"/>
                <w:lang w:val="en-US"/>
              </w:rPr>
            </w:pPr>
            <w:r w:rsidRPr="00A71573">
              <w:rPr>
                <w:szCs w:val="28"/>
                <w:lang w:val="en-US"/>
              </w:rPr>
              <w:t>2</w:t>
            </w:r>
          </w:p>
        </w:tc>
        <w:tc>
          <w:tcPr>
            <w:tcW w:w="1280" w:type="dxa"/>
            <w:vAlign w:val="center"/>
          </w:tcPr>
          <w:p w:rsidR="000078FF" w:rsidRPr="00A71573" w:rsidRDefault="000078FF" w:rsidP="00402ED4">
            <w:pPr>
              <w:jc w:val="center"/>
              <w:rPr>
                <w:szCs w:val="28"/>
              </w:rPr>
            </w:pPr>
            <w:r w:rsidRPr="00A71573">
              <w:rPr>
                <w:szCs w:val="28"/>
              </w:rPr>
              <w:t>100</w:t>
            </w:r>
          </w:p>
        </w:tc>
        <w:tc>
          <w:tcPr>
            <w:tcW w:w="1315" w:type="dxa"/>
            <w:vAlign w:val="center"/>
          </w:tcPr>
          <w:p w:rsidR="000078FF" w:rsidRPr="00A71573" w:rsidRDefault="000078FF" w:rsidP="00402ED4">
            <w:pPr>
              <w:jc w:val="center"/>
              <w:rPr>
                <w:szCs w:val="28"/>
              </w:rPr>
            </w:pPr>
            <w:r w:rsidRPr="00A71573">
              <w:rPr>
                <w:szCs w:val="28"/>
              </w:rPr>
              <w:t>0</w:t>
            </w:r>
          </w:p>
        </w:tc>
        <w:tc>
          <w:tcPr>
            <w:tcW w:w="1515" w:type="dxa"/>
            <w:vAlign w:val="center"/>
          </w:tcPr>
          <w:p w:rsidR="000078FF" w:rsidRPr="00A71573" w:rsidRDefault="000078FF" w:rsidP="00402ED4">
            <w:pPr>
              <w:jc w:val="center"/>
              <w:rPr>
                <w:szCs w:val="28"/>
              </w:rPr>
            </w:pPr>
            <w:r w:rsidRPr="00A71573">
              <w:rPr>
                <w:szCs w:val="28"/>
              </w:rPr>
              <w:t>0</w:t>
            </w:r>
          </w:p>
        </w:tc>
        <w:tc>
          <w:tcPr>
            <w:tcW w:w="2336" w:type="dxa"/>
            <w:vAlign w:val="center"/>
          </w:tcPr>
          <w:p w:rsidR="000078FF" w:rsidRPr="00A71573" w:rsidRDefault="000078FF" w:rsidP="00402ED4">
            <w:pPr>
              <w:jc w:val="center"/>
              <w:rPr>
                <w:szCs w:val="28"/>
              </w:rPr>
            </w:pPr>
            <w:r w:rsidRPr="00A71573">
              <w:rPr>
                <w:szCs w:val="28"/>
              </w:rPr>
              <w:t>20.17</w:t>
            </w:r>
          </w:p>
        </w:tc>
        <w:tc>
          <w:tcPr>
            <w:tcW w:w="2337" w:type="dxa"/>
            <w:vAlign w:val="center"/>
          </w:tcPr>
          <w:p w:rsidR="000078FF" w:rsidRPr="00A71573" w:rsidRDefault="000078FF" w:rsidP="00402ED4">
            <w:pPr>
              <w:jc w:val="center"/>
              <w:rPr>
                <w:szCs w:val="28"/>
              </w:rPr>
            </w:pPr>
            <w:r w:rsidRPr="00A71573">
              <w:rPr>
                <w:szCs w:val="28"/>
              </w:rPr>
              <w:t>29.81</w:t>
            </w:r>
          </w:p>
        </w:tc>
      </w:tr>
      <w:tr w:rsidR="000078FF" w:rsidRPr="00A71573" w:rsidTr="00402ED4">
        <w:tc>
          <w:tcPr>
            <w:tcW w:w="562" w:type="dxa"/>
          </w:tcPr>
          <w:p w:rsidR="000078FF" w:rsidRPr="00A71573" w:rsidRDefault="000078FF" w:rsidP="00402ED4">
            <w:pPr>
              <w:jc w:val="center"/>
              <w:rPr>
                <w:szCs w:val="28"/>
                <w:lang w:val="en-US"/>
              </w:rPr>
            </w:pPr>
            <w:r w:rsidRPr="00A71573">
              <w:rPr>
                <w:szCs w:val="28"/>
                <w:lang w:val="en-US"/>
              </w:rPr>
              <w:lastRenderedPageBreak/>
              <w:t>3</w:t>
            </w:r>
          </w:p>
        </w:tc>
        <w:tc>
          <w:tcPr>
            <w:tcW w:w="1280" w:type="dxa"/>
            <w:vAlign w:val="center"/>
          </w:tcPr>
          <w:p w:rsidR="000078FF" w:rsidRPr="00A71573" w:rsidRDefault="000078FF" w:rsidP="00402ED4">
            <w:pPr>
              <w:jc w:val="center"/>
              <w:rPr>
                <w:szCs w:val="28"/>
              </w:rPr>
            </w:pPr>
            <w:r w:rsidRPr="00A71573">
              <w:rPr>
                <w:szCs w:val="28"/>
              </w:rPr>
              <w:t>0</w:t>
            </w:r>
          </w:p>
        </w:tc>
        <w:tc>
          <w:tcPr>
            <w:tcW w:w="1315" w:type="dxa"/>
            <w:vAlign w:val="center"/>
          </w:tcPr>
          <w:p w:rsidR="000078FF" w:rsidRPr="00A71573" w:rsidRDefault="000078FF" w:rsidP="00402ED4">
            <w:pPr>
              <w:jc w:val="center"/>
              <w:rPr>
                <w:szCs w:val="28"/>
              </w:rPr>
            </w:pPr>
            <w:r w:rsidRPr="00A71573">
              <w:rPr>
                <w:szCs w:val="28"/>
              </w:rPr>
              <w:t>100</w:t>
            </w:r>
          </w:p>
        </w:tc>
        <w:tc>
          <w:tcPr>
            <w:tcW w:w="1515" w:type="dxa"/>
            <w:vAlign w:val="center"/>
          </w:tcPr>
          <w:p w:rsidR="000078FF" w:rsidRPr="00A71573" w:rsidRDefault="000078FF" w:rsidP="00402ED4">
            <w:pPr>
              <w:jc w:val="center"/>
              <w:rPr>
                <w:szCs w:val="28"/>
              </w:rPr>
            </w:pPr>
            <w:r w:rsidRPr="00A71573">
              <w:rPr>
                <w:szCs w:val="28"/>
              </w:rPr>
              <w:t>0</w:t>
            </w:r>
          </w:p>
        </w:tc>
        <w:tc>
          <w:tcPr>
            <w:tcW w:w="2336" w:type="dxa"/>
            <w:vAlign w:val="center"/>
          </w:tcPr>
          <w:p w:rsidR="000078FF" w:rsidRPr="00A71573" w:rsidRDefault="000078FF" w:rsidP="00402ED4">
            <w:pPr>
              <w:jc w:val="center"/>
              <w:rPr>
                <w:szCs w:val="28"/>
              </w:rPr>
            </w:pPr>
            <w:r w:rsidRPr="00A71573">
              <w:rPr>
                <w:szCs w:val="28"/>
              </w:rPr>
              <w:t>30.58</w:t>
            </w:r>
          </w:p>
        </w:tc>
        <w:tc>
          <w:tcPr>
            <w:tcW w:w="2337" w:type="dxa"/>
            <w:vAlign w:val="center"/>
          </w:tcPr>
          <w:p w:rsidR="000078FF" w:rsidRPr="00A71573" w:rsidRDefault="000078FF" w:rsidP="00402ED4">
            <w:pPr>
              <w:jc w:val="center"/>
              <w:rPr>
                <w:szCs w:val="28"/>
              </w:rPr>
            </w:pPr>
            <w:r w:rsidRPr="00A71573">
              <w:rPr>
                <w:szCs w:val="28"/>
              </w:rPr>
              <w:t>42.02</w:t>
            </w:r>
          </w:p>
        </w:tc>
      </w:tr>
      <w:tr w:rsidR="000078FF" w:rsidRPr="00A71573" w:rsidTr="00402ED4">
        <w:tc>
          <w:tcPr>
            <w:tcW w:w="562" w:type="dxa"/>
          </w:tcPr>
          <w:p w:rsidR="000078FF" w:rsidRPr="00A71573" w:rsidRDefault="000078FF" w:rsidP="00402ED4">
            <w:pPr>
              <w:jc w:val="center"/>
              <w:rPr>
                <w:szCs w:val="28"/>
                <w:lang w:val="en-US"/>
              </w:rPr>
            </w:pPr>
            <w:r w:rsidRPr="00A71573">
              <w:rPr>
                <w:szCs w:val="28"/>
                <w:lang w:val="en-US"/>
              </w:rPr>
              <w:t>4</w:t>
            </w:r>
          </w:p>
        </w:tc>
        <w:tc>
          <w:tcPr>
            <w:tcW w:w="1280" w:type="dxa"/>
            <w:vAlign w:val="center"/>
          </w:tcPr>
          <w:p w:rsidR="000078FF" w:rsidRPr="00A71573" w:rsidRDefault="000078FF" w:rsidP="00402ED4">
            <w:pPr>
              <w:jc w:val="center"/>
              <w:rPr>
                <w:szCs w:val="28"/>
              </w:rPr>
            </w:pPr>
            <w:r w:rsidRPr="00A71573">
              <w:rPr>
                <w:szCs w:val="28"/>
              </w:rPr>
              <w:t>0</w:t>
            </w:r>
          </w:p>
        </w:tc>
        <w:tc>
          <w:tcPr>
            <w:tcW w:w="1315" w:type="dxa"/>
            <w:vAlign w:val="center"/>
          </w:tcPr>
          <w:p w:rsidR="000078FF" w:rsidRPr="00A71573" w:rsidRDefault="000078FF" w:rsidP="00402ED4">
            <w:pPr>
              <w:jc w:val="center"/>
              <w:rPr>
                <w:szCs w:val="28"/>
              </w:rPr>
            </w:pPr>
            <w:r w:rsidRPr="00A71573">
              <w:rPr>
                <w:szCs w:val="28"/>
              </w:rPr>
              <w:t>0</w:t>
            </w:r>
          </w:p>
        </w:tc>
        <w:tc>
          <w:tcPr>
            <w:tcW w:w="1515" w:type="dxa"/>
            <w:vAlign w:val="center"/>
          </w:tcPr>
          <w:p w:rsidR="000078FF" w:rsidRPr="00A71573" w:rsidRDefault="000078FF" w:rsidP="00402ED4">
            <w:pPr>
              <w:jc w:val="center"/>
              <w:rPr>
                <w:szCs w:val="28"/>
              </w:rPr>
            </w:pPr>
            <w:r w:rsidRPr="00A71573">
              <w:rPr>
                <w:szCs w:val="28"/>
              </w:rPr>
              <w:t>100</w:t>
            </w:r>
          </w:p>
        </w:tc>
        <w:tc>
          <w:tcPr>
            <w:tcW w:w="2336" w:type="dxa"/>
            <w:vAlign w:val="center"/>
          </w:tcPr>
          <w:p w:rsidR="000078FF" w:rsidRPr="00A71573" w:rsidRDefault="000078FF" w:rsidP="00402ED4">
            <w:pPr>
              <w:jc w:val="center"/>
              <w:rPr>
                <w:szCs w:val="28"/>
              </w:rPr>
            </w:pPr>
            <w:r w:rsidRPr="00A71573">
              <w:rPr>
                <w:szCs w:val="28"/>
              </w:rPr>
              <w:t>39.14</w:t>
            </w:r>
          </w:p>
        </w:tc>
        <w:tc>
          <w:tcPr>
            <w:tcW w:w="2337" w:type="dxa"/>
            <w:vAlign w:val="center"/>
          </w:tcPr>
          <w:p w:rsidR="000078FF" w:rsidRPr="00A71573" w:rsidRDefault="000078FF" w:rsidP="00402ED4">
            <w:pPr>
              <w:jc w:val="center"/>
              <w:rPr>
                <w:szCs w:val="28"/>
              </w:rPr>
            </w:pPr>
            <w:r w:rsidRPr="00A71573">
              <w:rPr>
                <w:szCs w:val="28"/>
              </w:rPr>
              <w:t>51.00</w:t>
            </w:r>
          </w:p>
        </w:tc>
      </w:tr>
      <w:tr w:rsidR="000078FF" w:rsidRPr="00A71573" w:rsidTr="00402ED4">
        <w:tc>
          <w:tcPr>
            <w:tcW w:w="562" w:type="dxa"/>
          </w:tcPr>
          <w:p w:rsidR="000078FF" w:rsidRPr="00A71573" w:rsidRDefault="000078FF" w:rsidP="00402ED4">
            <w:pPr>
              <w:jc w:val="center"/>
              <w:rPr>
                <w:szCs w:val="28"/>
                <w:lang w:val="en-US"/>
              </w:rPr>
            </w:pPr>
            <w:r w:rsidRPr="00A71573">
              <w:rPr>
                <w:szCs w:val="28"/>
                <w:lang w:val="en-US"/>
              </w:rPr>
              <w:t>5</w:t>
            </w:r>
          </w:p>
        </w:tc>
        <w:tc>
          <w:tcPr>
            <w:tcW w:w="1280" w:type="dxa"/>
            <w:vAlign w:val="center"/>
          </w:tcPr>
          <w:p w:rsidR="000078FF" w:rsidRPr="00A71573" w:rsidRDefault="000078FF" w:rsidP="00402ED4">
            <w:pPr>
              <w:jc w:val="center"/>
              <w:rPr>
                <w:szCs w:val="28"/>
              </w:rPr>
            </w:pPr>
            <w:r w:rsidRPr="00A71573">
              <w:rPr>
                <w:szCs w:val="28"/>
              </w:rPr>
              <w:t>20</w:t>
            </w:r>
          </w:p>
        </w:tc>
        <w:tc>
          <w:tcPr>
            <w:tcW w:w="1315" w:type="dxa"/>
            <w:vAlign w:val="center"/>
          </w:tcPr>
          <w:p w:rsidR="000078FF" w:rsidRPr="00A71573" w:rsidRDefault="000078FF" w:rsidP="00402ED4">
            <w:pPr>
              <w:jc w:val="center"/>
              <w:rPr>
                <w:szCs w:val="28"/>
              </w:rPr>
            </w:pPr>
            <w:r w:rsidRPr="00A71573">
              <w:rPr>
                <w:szCs w:val="28"/>
              </w:rPr>
              <w:t>80</w:t>
            </w:r>
          </w:p>
        </w:tc>
        <w:tc>
          <w:tcPr>
            <w:tcW w:w="1515" w:type="dxa"/>
            <w:vAlign w:val="center"/>
          </w:tcPr>
          <w:p w:rsidR="000078FF" w:rsidRPr="00A71573" w:rsidRDefault="000078FF" w:rsidP="00402ED4">
            <w:pPr>
              <w:jc w:val="center"/>
              <w:rPr>
                <w:szCs w:val="28"/>
              </w:rPr>
            </w:pPr>
            <w:r w:rsidRPr="00A71573">
              <w:rPr>
                <w:szCs w:val="28"/>
              </w:rPr>
              <w:t>0</w:t>
            </w:r>
          </w:p>
        </w:tc>
        <w:tc>
          <w:tcPr>
            <w:tcW w:w="2336" w:type="dxa"/>
            <w:vAlign w:val="center"/>
          </w:tcPr>
          <w:p w:rsidR="000078FF" w:rsidRPr="00A71573" w:rsidRDefault="000078FF" w:rsidP="00402ED4">
            <w:pPr>
              <w:jc w:val="center"/>
              <w:rPr>
                <w:szCs w:val="28"/>
              </w:rPr>
            </w:pPr>
            <w:r w:rsidRPr="00A71573">
              <w:rPr>
                <w:szCs w:val="28"/>
              </w:rPr>
              <w:t>30.03</w:t>
            </w:r>
          </w:p>
        </w:tc>
        <w:tc>
          <w:tcPr>
            <w:tcW w:w="2337" w:type="dxa"/>
            <w:vAlign w:val="center"/>
          </w:tcPr>
          <w:p w:rsidR="000078FF" w:rsidRPr="00A71573" w:rsidRDefault="000078FF" w:rsidP="00402ED4">
            <w:pPr>
              <w:jc w:val="center"/>
              <w:rPr>
                <w:szCs w:val="28"/>
              </w:rPr>
            </w:pPr>
            <w:r w:rsidRPr="00A71573">
              <w:rPr>
                <w:szCs w:val="28"/>
              </w:rPr>
              <w:t>41.97</w:t>
            </w:r>
          </w:p>
        </w:tc>
      </w:tr>
      <w:tr w:rsidR="000078FF" w:rsidRPr="00A71573" w:rsidTr="00402ED4">
        <w:tc>
          <w:tcPr>
            <w:tcW w:w="562" w:type="dxa"/>
          </w:tcPr>
          <w:p w:rsidR="000078FF" w:rsidRPr="00A71573" w:rsidRDefault="000078FF" w:rsidP="00402ED4">
            <w:pPr>
              <w:jc w:val="center"/>
              <w:rPr>
                <w:szCs w:val="28"/>
                <w:lang w:val="en-US"/>
              </w:rPr>
            </w:pPr>
            <w:r w:rsidRPr="00A71573">
              <w:rPr>
                <w:szCs w:val="28"/>
                <w:lang w:val="en-US"/>
              </w:rPr>
              <w:t>6</w:t>
            </w:r>
          </w:p>
        </w:tc>
        <w:tc>
          <w:tcPr>
            <w:tcW w:w="1280" w:type="dxa"/>
            <w:vAlign w:val="center"/>
          </w:tcPr>
          <w:p w:rsidR="000078FF" w:rsidRPr="00A71573" w:rsidRDefault="000078FF" w:rsidP="00402ED4">
            <w:pPr>
              <w:jc w:val="center"/>
              <w:rPr>
                <w:szCs w:val="28"/>
              </w:rPr>
            </w:pPr>
            <w:r w:rsidRPr="00A71573">
              <w:rPr>
                <w:szCs w:val="28"/>
              </w:rPr>
              <w:t>25</w:t>
            </w:r>
          </w:p>
        </w:tc>
        <w:tc>
          <w:tcPr>
            <w:tcW w:w="1315" w:type="dxa"/>
            <w:vAlign w:val="center"/>
          </w:tcPr>
          <w:p w:rsidR="000078FF" w:rsidRPr="00A71573" w:rsidRDefault="000078FF" w:rsidP="00402ED4">
            <w:pPr>
              <w:jc w:val="center"/>
              <w:rPr>
                <w:szCs w:val="28"/>
              </w:rPr>
            </w:pPr>
            <w:r w:rsidRPr="00A71573">
              <w:rPr>
                <w:szCs w:val="28"/>
              </w:rPr>
              <w:t>75</w:t>
            </w:r>
          </w:p>
        </w:tc>
        <w:tc>
          <w:tcPr>
            <w:tcW w:w="1515" w:type="dxa"/>
            <w:vAlign w:val="center"/>
          </w:tcPr>
          <w:p w:rsidR="000078FF" w:rsidRPr="00A71573" w:rsidRDefault="000078FF" w:rsidP="00402ED4">
            <w:pPr>
              <w:jc w:val="center"/>
              <w:rPr>
                <w:szCs w:val="28"/>
              </w:rPr>
            </w:pPr>
            <w:r w:rsidRPr="00A71573">
              <w:rPr>
                <w:szCs w:val="28"/>
              </w:rPr>
              <w:t>0</w:t>
            </w:r>
          </w:p>
        </w:tc>
        <w:tc>
          <w:tcPr>
            <w:tcW w:w="2336" w:type="dxa"/>
            <w:vAlign w:val="center"/>
          </w:tcPr>
          <w:p w:rsidR="000078FF" w:rsidRPr="00A71573" w:rsidRDefault="000078FF" w:rsidP="00402ED4">
            <w:pPr>
              <w:jc w:val="center"/>
              <w:rPr>
                <w:szCs w:val="28"/>
              </w:rPr>
            </w:pPr>
            <w:r w:rsidRPr="00A71573">
              <w:rPr>
                <w:szCs w:val="28"/>
              </w:rPr>
              <w:t>28.73</w:t>
            </w:r>
          </w:p>
        </w:tc>
        <w:tc>
          <w:tcPr>
            <w:tcW w:w="2337" w:type="dxa"/>
            <w:vAlign w:val="center"/>
          </w:tcPr>
          <w:p w:rsidR="000078FF" w:rsidRPr="00A71573" w:rsidRDefault="000078FF" w:rsidP="00402ED4">
            <w:pPr>
              <w:jc w:val="center"/>
              <w:rPr>
                <w:szCs w:val="28"/>
              </w:rPr>
            </w:pPr>
            <w:r w:rsidRPr="00A71573">
              <w:rPr>
                <w:szCs w:val="28"/>
              </w:rPr>
              <w:t>40.75</w:t>
            </w:r>
          </w:p>
        </w:tc>
      </w:tr>
      <w:tr w:rsidR="000078FF" w:rsidRPr="00A71573" w:rsidTr="00402ED4">
        <w:tc>
          <w:tcPr>
            <w:tcW w:w="562" w:type="dxa"/>
          </w:tcPr>
          <w:p w:rsidR="000078FF" w:rsidRPr="00A71573" w:rsidRDefault="000078FF" w:rsidP="00402ED4">
            <w:pPr>
              <w:jc w:val="center"/>
              <w:rPr>
                <w:szCs w:val="28"/>
                <w:lang w:val="en-US"/>
              </w:rPr>
            </w:pPr>
            <w:r w:rsidRPr="00A71573">
              <w:rPr>
                <w:szCs w:val="28"/>
                <w:lang w:val="en-US"/>
              </w:rPr>
              <w:t>7</w:t>
            </w:r>
          </w:p>
        </w:tc>
        <w:tc>
          <w:tcPr>
            <w:tcW w:w="1280" w:type="dxa"/>
            <w:vAlign w:val="center"/>
          </w:tcPr>
          <w:p w:rsidR="000078FF" w:rsidRPr="00A71573" w:rsidRDefault="000078FF" w:rsidP="00402ED4">
            <w:pPr>
              <w:jc w:val="center"/>
              <w:rPr>
                <w:szCs w:val="28"/>
              </w:rPr>
            </w:pPr>
            <w:r w:rsidRPr="00A71573">
              <w:rPr>
                <w:szCs w:val="28"/>
              </w:rPr>
              <w:t>30</w:t>
            </w:r>
          </w:p>
        </w:tc>
        <w:tc>
          <w:tcPr>
            <w:tcW w:w="1315" w:type="dxa"/>
            <w:vAlign w:val="center"/>
          </w:tcPr>
          <w:p w:rsidR="000078FF" w:rsidRPr="00A71573" w:rsidRDefault="000078FF" w:rsidP="00402ED4">
            <w:pPr>
              <w:jc w:val="center"/>
              <w:rPr>
                <w:szCs w:val="28"/>
              </w:rPr>
            </w:pPr>
            <w:r w:rsidRPr="00A71573">
              <w:rPr>
                <w:szCs w:val="28"/>
              </w:rPr>
              <w:t>70</w:t>
            </w:r>
          </w:p>
        </w:tc>
        <w:tc>
          <w:tcPr>
            <w:tcW w:w="1515" w:type="dxa"/>
            <w:vAlign w:val="center"/>
          </w:tcPr>
          <w:p w:rsidR="000078FF" w:rsidRPr="00A71573" w:rsidRDefault="000078FF" w:rsidP="00402ED4">
            <w:pPr>
              <w:jc w:val="center"/>
              <w:rPr>
                <w:szCs w:val="28"/>
              </w:rPr>
            </w:pPr>
            <w:r w:rsidRPr="00A71573">
              <w:rPr>
                <w:szCs w:val="28"/>
              </w:rPr>
              <w:t>0</w:t>
            </w:r>
          </w:p>
        </w:tc>
        <w:tc>
          <w:tcPr>
            <w:tcW w:w="2336" w:type="dxa"/>
            <w:vAlign w:val="center"/>
          </w:tcPr>
          <w:p w:rsidR="000078FF" w:rsidRPr="00A71573" w:rsidRDefault="000078FF" w:rsidP="00402ED4">
            <w:pPr>
              <w:jc w:val="center"/>
              <w:rPr>
                <w:szCs w:val="28"/>
              </w:rPr>
            </w:pPr>
            <w:r w:rsidRPr="00A71573">
              <w:rPr>
                <w:szCs w:val="28"/>
              </w:rPr>
              <w:t>27.31</w:t>
            </w:r>
          </w:p>
        </w:tc>
        <w:tc>
          <w:tcPr>
            <w:tcW w:w="2337" w:type="dxa"/>
            <w:vAlign w:val="center"/>
          </w:tcPr>
          <w:p w:rsidR="000078FF" w:rsidRPr="00A71573" w:rsidRDefault="000078FF" w:rsidP="00402ED4">
            <w:pPr>
              <w:jc w:val="center"/>
              <w:rPr>
                <w:szCs w:val="28"/>
              </w:rPr>
            </w:pPr>
            <w:r w:rsidRPr="00A71573">
              <w:rPr>
                <w:szCs w:val="28"/>
              </w:rPr>
              <w:t>38.78</w:t>
            </w:r>
          </w:p>
        </w:tc>
      </w:tr>
      <w:tr w:rsidR="000078FF" w:rsidRPr="00A71573" w:rsidTr="00402ED4">
        <w:tc>
          <w:tcPr>
            <w:tcW w:w="562" w:type="dxa"/>
          </w:tcPr>
          <w:p w:rsidR="000078FF" w:rsidRPr="00A71573" w:rsidRDefault="000078FF" w:rsidP="00402ED4">
            <w:pPr>
              <w:jc w:val="center"/>
              <w:rPr>
                <w:szCs w:val="28"/>
                <w:lang w:val="en-US"/>
              </w:rPr>
            </w:pPr>
            <w:r w:rsidRPr="00A71573">
              <w:rPr>
                <w:szCs w:val="28"/>
                <w:lang w:val="en-US"/>
              </w:rPr>
              <w:t>8</w:t>
            </w:r>
          </w:p>
        </w:tc>
        <w:tc>
          <w:tcPr>
            <w:tcW w:w="1280" w:type="dxa"/>
            <w:vAlign w:val="center"/>
          </w:tcPr>
          <w:p w:rsidR="000078FF" w:rsidRPr="00A71573" w:rsidRDefault="000078FF" w:rsidP="00402ED4">
            <w:pPr>
              <w:jc w:val="center"/>
              <w:rPr>
                <w:szCs w:val="28"/>
              </w:rPr>
            </w:pPr>
            <w:r w:rsidRPr="00A71573">
              <w:rPr>
                <w:szCs w:val="28"/>
              </w:rPr>
              <w:t>0</w:t>
            </w:r>
          </w:p>
        </w:tc>
        <w:tc>
          <w:tcPr>
            <w:tcW w:w="1315" w:type="dxa"/>
            <w:vAlign w:val="center"/>
          </w:tcPr>
          <w:p w:rsidR="000078FF" w:rsidRPr="00A71573" w:rsidRDefault="000078FF" w:rsidP="00402ED4">
            <w:pPr>
              <w:jc w:val="center"/>
              <w:rPr>
                <w:szCs w:val="28"/>
              </w:rPr>
            </w:pPr>
            <w:r w:rsidRPr="00A71573">
              <w:rPr>
                <w:szCs w:val="28"/>
              </w:rPr>
              <w:t>80</w:t>
            </w:r>
          </w:p>
        </w:tc>
        <w:tc>
          <w:tcPr>
            <w:tcW w:w="1515" w:type="dxa"/>
            <w:vAlign w:val="center"/>
          </w:tcPr>
          <w:p w:rsidR="000078FF" w:rsidRPr="00A71573" w:rsidRDefault="000078FF" w:rsidP="00402ED4">
            <w:pPr>
              <w:jc w:val="center"/>
              <w:rPr>
                <w:szCs w:val="28"/>
              </w:rPr>
            </w:pPr>
            <w:r w:rsidRPr="00A71573">
              <w:rPr>
                <w:szCs w:val="28"/>
              </w:rPr>
              <w:t>20</w:t>
            </w:r>
          </w:p>
        </w:tc>
        <w:tc>
          <w:tcPr>
            <w:tcW w:w="2336" w:type="dxa"/>
            <w:vAlign w:val="center"/>
          </w:tcPr>
          <w:p w:rsidR="000078FF" w:rsidRPr="00A71573" w:rsidRDefault="000078FF" w:rsidP="00402ED4">
            <w:pPr>
              <w:jc w:val="center"/>
              <w:rPr>
                <w:szCs w:val="28"/>
              </w:rPr>
            </w:pPr>
            <w:r w:rsidRPr="00A71573">
              <w:rPr>
                <w:szCs w:val="28"/>
              </w:rPr>
              <w:t>36.06</w:t>
            </w:r>
          </w:p>
        </w:tc>
        <w:tc>
          <w:tcPr>
            <w:tcW w:w="2337" w:type="dxa"/>
            <w:vAlign w:val="center"/>
          </w:tcPr>
          <w:p w:rsidR="000078FF" w:rsidRPr="00A71573" w:rsidRDefault="000078FF" w:rsidP="00402ED4">
            <w:pPr>
              <w:jc w:val="center"/>
              <w:rPr>
                <w:szCs w:val="28"/>
              </w:rPr>
            </w:pPr>
            <w:r w:rsidRPr="00A71573">
              <w:rPr>
                <w:szCs w:val="28"/>
              </w:rPr>
              <w:t>48.16</w:t>
            </w:r>
          </w:p>
        </w:tc>
      </w:tr>
      <w:tr w:rsidR="000078FF" w:rsidRPr="00A71573" w:rsidTr="00402ED4">
        <w:tc>
          <w:tcPr>
            <w:tcW w:w="562" w:type="dxa"/>
          </w:tcPr>
          <w:p w:rsidR="000078FF" w:rsidRPr="00A71573" w:rsidRDefault="000078FF" w:rsidP="00402ED4">
            <w:pPr>
              <w:jc w:val="center"/>
              <w:rPr>
                <w:szCs w:val="28"/>
                <w:lang w:val="en-US"/>
              </w:rPr>
            </w:pPr>
            <w:r w:rsidRPr="00A71573">
              <w:rPr>
                <w:szCs w:val="28"/>
                <w:lang w:val="en-US"/>
              </w:rPr>
              <w:t>9</w:t>
            </w:r>
          </w:p>
        </w:tc>
        <w:tc>
          <w:tcPr>
            <w:tcW w:w="1280" w:type="dxa"/>
            <w:vAlign w:val="center"/>
          </w:tcPr>
          <w:p w:rsidR="000078FF" w:rsidRPr="00A71573" w:rsidRDefault="000078FF" w:rsidP="00402ED4">
            <w:pPr>
              <w:jc w:val="center"/>
              <w:rPr>
                <w:szCs w:val="28"/>
              </w:rPr>
            </w:pPr>
            <w:r w:rsidRPr="00A71573">
              <w:rPr>
                <w:szCs w:val="28"/>
              </w:rPr>
              <w:t>0</w:t>
            </w:r>
          </w:p>
        </w:tc>
        <w:tc>
          <w:tcPr>
            <w:tcW w:w="1315" w:type="dxa"/>
            <w:vAlign w:val="center"/>
          </w:tcPr>
          <w:p w:rsidR="000078FF" w:rsidRPr="00A71573" w:rsidRDefault="000078FF" w:rsidP="00402ED4">
            <w:pPr>
              <w:jc w:val="center"/>
              <w:rPr>
                <w:szCs w:val="28"/>
              </w:rPr>
            </w:pPr>
            <w:r w:rsidRPr="00A71573">
              <w:rPr>
                <w:szCs w:val="28"/>
              </w:rPr>
              <w:t>75</w:t>
            </w:r>
          </w:p>
        </w:tc>
        <w:tc>
          <w:tcPr>
            <w:tcW w:w="1515" w:type="dxa"/>
            <w:vAlign w:val="center"/>
          </w:tcPr>
          <w:p w:rsidR="000078FF" w:rsidRPr="00A71573" w:rsidRDefault="000078FF" w:rsidP="00402ED4">
            <w:pPr>
              <w:jc w:val="center"/>
              <w:rPr>
                <w:szCs w:val="28"/>
              </w:rPr>
            </w:pPr>
            <w:r w:rsidRPr="00A71573">
              <w:rPr>
                <w:szCs w:val="28"/>
              </w:rPr>
              <w:t>25</w:t>
            </w:r>
          </w:p>
        </w:tc>
        <w:tc>
          <w:tcPr>
            <w:tcW w:w="2336" w:type="dxa"/>
            <w:vAlign w:val="center"/>
          </w:tcPr>
          <w:p w:rsidR="000078FF" w:rsidRPr="00A71573" w:rsidRDefault="000078FF" w:rsidP="00402ED4">
            <w:pPr>
              <w:jc w:val="center"/>
              <w:rPr>
                <w:szCs w:val="28"/>
              </w:rPr>
            </w:pPr>
            <w:r w:rsidRPr="00A71573">
              <w:rPr>
                <w:szCs w:val="28"/>
              </w:rPr>
              <w:t>37.41</w:t>
            </w:r>
          </w:p>
        </w:tc>
        <w:tc>
          <w:tcPr>
            <w:tcW w:w="2337" w:type="dxa"/>
            <w:vAlign w:val="center"/>
          </w:tcPr>
          <w:p w:rsidR="000078FF" w:rsidRPr="00A71573" w:rsidRDefault="000078FF" w:rsidP="00402ED4">
            <w:pPr>
              <w:jc w:val="center"/>
              <w:rPr>
                <w:szCs w:val="28"/>
              </w:rPr>
            </w:pPr>
            <w:r w:rsidRPr="00A71573">
              <w:rPr>
                <w:szCs w:val="28"/>
              </w:rPr>
              <w:t>50.03</w:t>
            </w:r>
          </w:p>
        </w:tc>
      </w:tr>
      <w:tr w:rsidR="000078FF" w:rsidRPr="00A71573" w:rsidTr="00402ED4">
        <w:tc>
          <w:tcPr>
            <w:tcW w:w="562" w:type="dxa"/>
          </w:tcPr>
          <w:p w:rsidR="000078FF" w:rsidRPr="00A71573" w:rsidRDefault="000078FF" w:rsidP="00402ED4">
            <w:pPr>
              <w:jc w:val="center"/>
              <w:rPr>
                <w:szCs w:val="28"/>
                <w:lang w:val="en-US"/>
              </w:rPr>
            </w:pPr>
            <w:r w:rsidRPr="00A71573">
              <w:rPr>
                <w:szCs w:val="28"/>
                <w:lang w:val="en-US"/>
              </w:rPr>
              <w:t>10</w:t>
            </w:r>
          </w:p>
        </w:tc>
        <w:tc>
          <w:tcPr>
            <w:tcW w:w="1280" w:type="dxa"/>
            <w:vAlign w:val="center"/>
          </w:tcPr>
          <w:p w:rsidR="000078FF" w:rsidRPr="00A71573" w:rsidRDefault="000078FF" w:rsidP="00402ED4">
            <w:pPr>
              <w:jc w:val="center"/>
              <w:rPr>
                <w:szCs w:val="28"/>
              </w:rPr>
            </w:pPr>
            <w:r w:rsidRPr="00A71573">
              <w:rPr>
                <w:szCs w:val="28"/>
              </w:rPr>
              <w:t>0</w:t>
            </w:r>
          </w:p>
        </w:tc>
        <w:tc>
          <w:tcPr>
            <w:tcW w:w="1315" w:type="dxa"/>
            <w:vAlign w:val="center"/>
          </w:tcPr>
          <w:p w:rsidR="000078FF" w:rsidRPr="00A71573" w:rsidRDefault="000078FF" w:rsidP="00402ED4">
            <w:pPr>
              <w:jc w:val="center"/>
              <w:rPr>
                <w:szCs w:val="28"/>
              </w:rPr>
            </w:pPr>
            <w:r w:rsidRPr="00A71573">
              <w:rPr>
                <w:szCs w:val="28"/>
              </w:rPr>
              <w:t>70</w:t>
            </w:r>
          </w:p>
        </w:tc>
        <w:tc>
          <w:tcPr>
            <w:tcW w:w="1515" w:type="dxa"/>
            <w:vAlign w:val="center"/>
          </w:tcPr>
          <w:p w:rsidR="000078FF" w:rsidRPr="00A71573" w:rsidRDefault="000078FF" w:rsidP="00402ED4">
            <w:pPr>
              <w:jc w:val="center"/>
              <w:rPr>
                <w:szCs w:val="28"/>
              </w:rPr>
            </w:pPr>
            <w:r w:rsidRPr="00A71573">
              <w:rPr>
                <w:szCs w:val="28"/>
              </w:rPr>
              <w:t>30</w:t>
            </w:r>
          </w:p>
        </w:tc>
        <w:tc>
          <w:tcPr>
            <w:tcW w:w="2336" w:type="dxa"/>
            <w:vAlign w:val="center"/>
          </w:tcPr>
          <w:p w:rsidR="000078FF" w:rsidRPr="00A71573" w:rsidRDefault="000078FF" w:rsidP="00402ED4">
            <w:pPr>
              <w:jc w:val="center"/>
              <w:rPr>
                <w:szCs w:val="28"/>
              </w:rPr>
            </w:pPr>
            <w:r w:rsidRPr="00A71573">
              <w:rPr>
                <w:szCs w:val="28"/>
              </w:rPr>
              <w:t>38.09</w:t>
            </w:r>
          </w:p>
        </w:tc>
        <w:tc>
          <w:tcPr>
            <w:tcW w:w="2337" w:type="dxa"/>
            <w:vAlign w:val="center"/>
          </w:tcPr>
          <w:p w:rsidR="000078FF" w:rsidRPr="00A71573" w:rsidRDefault="000078FF" w:rsidP="00402ED4">
            <w:pPr>
              <w:jc w:val="center"/>
              <w:rPr>
                <w:szCs w:val="28"/>
              </w:rPr>
            </w:pPr>
            <w:r w:rsidRPr="00A71573">
              <w:rPr>
                <w:szCs w:val="28"/>
              </w:rPr>
              <w:t>51.60</w:t>
            </w:r>
          </w:p>
        </w:tc>
      </w:tr>
      <w:tr w:rsidR="000078FF" w:rsidRPr="00A71573" w:rsidTr="00402ED4">
        <w:tc>
          <w:tcPr>
            <w:tcW w:w="562" w:type="dxa"/>
          </w:tcPr>
          <w:p w:rsidR="000078FF" w:rsidRPr="00A71573" w:rsidRDefault="000078FF" w:rsidP="00402ED4">
            <w:pPr>
              <w:jc w:val="center"/>
              <w:rPr>
                <w:szCs w:val="28"/>
                <w:lang w:val="en-US"/>
              </w:rPr>
            </w:pPr>
            <w:r w:rsidRPr="00A71573">
              <w:rPr>
                <w:szCs w:val="28"/>
                <w:lang w:val="en-US"/>
              </w:rPr>
              <w:t>11</w:t>
            </w:r>
          </w:p>
        </w:tc>
        <w:tc>
          <w:tcPr>
            <w:tcW w:w="1280" w:type="dxa"/>
            <w:vAlign w:val="center"/>
          </w:tcPr>
          <w:p w:rsidR="000078FF" w:rsidRPr="00A71573" w:rsidRDefault="000078FF" w:rsidP="00402ED4">
            <w:pPr>
              <w:jc w:val="center"/>
              <w:rPr>
                <w:szCs w:val="28"/>
              </w:rPr>
            </w:pPr>
            <w:r w:rsidRPr="00A71573">
              <w:rPr>
                <w:szCs w:val="28"/>
              </w:rPr>
              <w:t>15</w:t>
            </w:r>
          </w:p>
        </w:tc>
        <w:tc>
          <w:tcPr>
            <w:tcW w:w="1315" w:type="dxa"/>
            <w:vAlign w:val="center"/>
          </w:tcPr>
          <w:p w:rsidR="000078FF" w:rsidRPr="00A71573" w:rsidRDefault="000078FF" w:rsidP="00402ED4">
            <w:pPr>
              <w:jc w:val="center"/>
              <w:rPr>
                <w:szCs w:val="28"/>
              </w:rPr>
            </w:pPr>
            <w:r w:rsidRPr="00A71573">
              <w:rPr>
                <w:szCs w:val="28"/>
              </w:rPr>
              <w:t>80</w:t>
            </w:r>
          </w:p>
        </w:tc>
        <w:tc>
          <w:tcPr>
            <w:tcW w:w="1515" w:type="dxa"/>
            <w:vAlign w:val="center"/>
          </w:tcPr>
          <w:p w:rsidR="000078FF" w:rsidRPr="00A71573" w:rsidRDefault="000078FF" w:rsidP="00402ED4">
            <w:pPr>
              <w:jc w:val="center"/>
              <w:rPr>
                <w:szCs w:val="28"/>
              </w:rPr>
            </w:pPr>
            <w:r w:rsidRPr="00A71573">
              <w:rPr>
                <w:szCs w:val="28"/>
              </w:rPr>
              <w:t>5</w:t>
            </w:r>
          </w:p>
        </w:tc>
        <w:tc>
          <w:tcPr>
            <w:tcW w:w="2336" w:type="dxa"/>
            <w:vAlign w:val="center"/>
          </w:tcPr>
          <w:p w:rsidR="000078FF" w:rsidRPr="00A71573" w:rsidRDefault="000078FF" w:rsidP="00402ED4">
            <w:pPr>
              <w:jc w:val="center"/>
              <w:rPr>
                <w:szCs w:val="28"/>
              </w:rPr>
            </w:pPr>
            <w:r w:rsidRPr="00A71573">
              <w:rPr>
                <w:szCs w:val="28"/>
              </w:rPr>
              <w:t>38.32</w:t>
            </w:r>
          </w:p>
        </w:tc>
        <w:tc>
          <w:tcPr>
            <w:tcW w:w="2337" w:type="dxa"/>
            <w:vAlign w:val="center"/>
          </w:tcPr>
          <w:p w:rsidR="000078FF" w:rsidRPr="00A71573" w:rsidRDefault="000078FF" w:rsidP="00402ED4">
            <w:pPr>
              <w:jc w:val="center"/>
              <w:rPr>
                <w:szCs w:val="28"/>
              </w:rPr>
            </w:pPr>
            <w:r w:rsidRPr="00A71573">
              <w:rPr>
                <w:szCs w:val="28"/>
              </w:rPr>
              <w:t>51.94</w:t>
            </w:r>
          </w:p>
        </w:tc>
      </w:tr>
      <w:tr w:rsidR="000078FF" w:rsidRPr="00A71573" w:rsidTr="00402ED4">
        <w:tc>
          <w:tcPr>
            <w:tcW w:w="562" w:type="dxa"/>
          </w:tcPr>
          <w:p w:rsidR="000078FF" w:rsidRPr="00A71573" w:rsidRDefault="000078FF" w:rsidP="00402ED4">
            <w:pPr>
              <w:jc w:val="center"/>
              <w:rPr>
                <w:szCs w:val="28"/>
                <w:lang w:val="en-US"/>
              </w:rPr>
            </w:pPr>
            <w:r w:rsidRPr="00A71573">
              <w:rPr>
                <w:szCs w:val="28"/>
                <w:lang w:val="en-US"/>
              </w:rPr>
              <w:t>12</w:t>
            </w:r>
          </w:p>
        </w:tc>
        <w:tc>
          <w:tcPr>
            <w:tcW w:w="1280" w:type="dxa"/>
            <w:vAlign w:val="center"/>
          </w:tcPr>
          <w:p w:rsidR="000078FF" w:rsidRPr="00A71573" w:rsidRDefault="000078FF" w:rsidP="00402ED4">
            <w:pPr>
              <w:jc w:val="center"/>
              <w:rPr>
                <w:szCs w:val="28"/>
              </w:rPr>
            </w:pPr>
            <w:r w:rsidRPr="00A71573">
              <w:rPr>
                <w:szCs w:val="28"/>
              </w:rPr>
              <w:t>15</w:t>
            </w:r>
          </w:p>
        </w:tc>
        <w:tc>
          <w:tcPr>
            <w:tcW w:w="1315" w:type="dxa"/>
            <w:vAlign w:val="center"/>
          </w:tcPr>
          <w:p w:rsidR="000078FF" w:rsidRPr="00A71573" w:rsidRDefault="000078FF" w:rsidP="00402ED4">
            <w:pPr>
              <w:jc w:val="center"/>
              <w:rPr>
                <w:szCs w:val="28"/>
              </w:rPr>
            </w:pPr>
            <w:r w:rsidRPr="00A71573">
              <w:rPr>
                <w:szCs w:val="28"/>
              </w:rPr>
              <w:t>75</w:t>
            </w:r>
          </w:p>
        </w:tc>
        <w:tc>
          <w:tcPr>
            <w:tcW w:w="1515" w:type="dxa"/>
            <w:vAlign w:val="center"/>
          </w:tcPr>
          <w:p w:rsidR="000078FF" w:rsidRPr="00A71573" w:rsidRDefault="000078FF" w:rsidP="00402ED4">
            <w:pPr>
              <w:jc w:val="center"/>
              <w:rPr>
                <w:szCs w:val="28"/>
              </w:rPr>
            </w:pPr>
            <w:r w:rsidRPr="00A71573">
              <w:rPr>
                <w:szCs w:val="28"/>
              </w:rPr>
              <w:t>10</w:t>
            </w:r>
          </w:p>
        </w:tc>
        <w:tc>
          <w:tcPr>
            <w:tcW w:w="2336" w:type="dxa"/>
            <w:vAlign w:val="center"/>
          </w:tcPr>
          <w:p w:rsidR="000078FF" w:rsidRPr="00A71573" w:rsidRDefault="000078FF" w:rsidP="00402ED4">
            <w:pPr>
              <w:jc w:val="center"/>
              <w:rPr>
                <w:szCs w:val="28"/>
              </w:rPr>
            </w:pPr>
            <w:r w:rsidRPr="00A71573">
              <w:rPr>
                <w:szCs w:val="28"/>
              </w:rPr>
              <w:t>39.14</w:t>
            </w:r>
          </w:p>
        </w:tc>
        <w:tc>
          <w:tcPr>
            <w:tcW w:w="2337" w:type="dxa"/>
            <w:vAlign w:val="center"/>
          </w:tcPr>
          <w:p w:rsidR="000078FF" w:rsidRPr="00A71573" w:rsidRDefault="000078FF" w:rsidP="00402ED4">
            <w:pPr>
              <w:jc w:val="center"/>
              <w:rPr>
                <w:szCs w:val="28"/>
              </w:rPr>
            </w:pPr>
            <w:r w:rsidRPr="00A71573">
              <w:rPr>
                <w:szCs w:val="28"/>
              </w:rPr>
              <w:t>52.61</w:t>
            </w:r>
          </w:p>
        </w:tc>
      </w:tr>
      <w:tr w:rsidR="000078FF" w:rsidRPr="00A71573" w:rsidTr="00402ED4">
        <w:tc>
          <w:tcPr>
            <w:tcW w:w="562" w:type="dxa"/>
          </w:tcPr>
          <w:p w:rsidR="000078FF" w:rsidRPr="00A71573" w:rsidRDefault="000078FF" w:rsidP="00402ED4">
            <w:pPr>
              <w:jc w:val="center"/>
              <w:rPr>
                <w:szCs w:val="28"/>
                <w:lang w:val="en-US"/>
              </w:rPr>
            </w:pPr>
            <w:r w:rsidRPr="00A71573">
              <w:rPr>
                <w:szCs w:val="28"/>
                <w:lang w:val="en-US"/>
              </w:rPr>
              <w:t>13</w:t>
            </w:r>
          </w:p>
        </w:tc>
        <w:tc>
          <w:tcPr>
            <w:tcW w:w="1280" w:type="dxa"/>
            <w:vAlign w:val="center"/>
          </w:tcPr>
          <w:p w:rsidR="000078FF" w:rsidRPr="00A71573" w:rsidRDefault="000078FF" w:rsidP="00402ED4">
            <w:pPr>
              <w:jc w:val="center"/>
              <w:rPr>
                <w:szCs w:val="28"/>
              </w:rPr>
            </w:pPr>
            <w:r w:rsidRPr="00A71573">
              <w:rPr>
                <w:szCs w:val="28"/>
              </w:rPr>
              <w:t>15</w:t>
            </w:r>
          </w:p>
        </w:tc>
        <w:tc>
          <w:tcPr>
            <w:tcW w:w="1315" w:type="dxa"/>
            <w:vAlign w:val="center"/>
          </w:tcPr>
          <w:p w:rsidR="000078FF" w:rsidRPr="00A71573" w:rsidRDefault="000078FF" w:rsidP="00402ED4">
            <w:pPr>
              <w:jc w:val="center"/>
              <w:rPr>
                <w:szCs w:val="28"/>
              </w:rPr>
            </w:pPr>
            <w:r w:rsidRPr="00A71573">
              <w:rPr>
                <w:szCs w:val="28"/>
              </w:rPr>
              <w:t>70</w:t>
            </w:r>
          </w:p>
        </w:tc>
        <w:tc>
          <w:tcPr>
            <w:tcW w:w="1515" w:type="dxa"/>
            <w:vAlign w:val="center"/>
          </w:tcPr>
          <w:p w:rsidR="000078FF" w:rsidRPr="00A71573" w:rsidRDefault="000078FF" w:rsidP="00402ED4">
            <w:pPr>
              <w:jc w:val="center"/>
              <w:rPr>
                <w:szCs w:val="28"/>
              </w:rPr>
            </w:pPr>
            <w:r w:rsidRPr="00A71573">
              <w:rPr>
                <w:szCs w:val="28"/>
              </w:rPr>
              <w:t>15</w:t>
            </w:r>
          </w:p>
        </w:tc>
        <w:tc>
          <w:tcPr>
            <w:tcW w:w="2336" w:type="dxa"/>
            <w:vAlign w:val="center"/>
          </w:tcPr>
          <w:p w:rsidR="000078FF" w:rsidRPr="00A71573" w:rsidRDefault="000078FF" w:rsidP="00402ED4">
            <w:pPr>
              <w:jc w:val="center"/>
              <w:rPr>
                <w:szCs w:val="28"/>
              </w:rPr>
            </w:pPr>
            <w:r w:rsidRPr="00A71573">
              <w:rPr>
                <w:szCs w:val="28"/>
              </w:rPr>
              <w:t>39.90</w:t>
            </w:r>
          </w:p>
        </w:tc>
        <w:tc>
          <w:tcPr>
            <w:tcW w:w="2337" w:type="dxa"/>
            <w:vAlign w:val="center"/>
          </w:tcPr>
          <w:p w:rsidR="000078FF" w:rsidRPr="00A71573" w:rsidRDefault="000078FF" w:rsidP="00402ED4">
            <w:pPr>
              <w:jc w:val="center"/>
              <w:rPr>
                <w:szCs w:val="28"/>
              </w:rPr>
            </w:pPr>
            <w:r w:rsidRPr="00A71573">
              <w:rPr>
                <w:szCs w:val="28"/>
              </w:rPr>
              <w:t>53.26</w:t>
            </w:r>
          </w:p>
        </w:tc>
      </w:tr>
    </w:tbl>
    <w:p w:rsidR="000078FF" w:rsidRPr="000A1430" w:rsidRDefault="000078FF" w:rsidP="000078FF">
      <w:pPr>
        <w:spacing w:line="360" w:lineRule="auto"/>
        <w:jc w:val="both"/>
        <w:rPr>
          <w:sz w:val="28"/>
          <w:szCs w:val="28"/>
        </w:rPr>
      </w:pPr>
    </w:p>
    <w:p w:rsidR="000078FF" w:rsidRPr="00762965" w:rsidRDefault="000078FF" w:rsidP="00762965">
      <w:pPr>
        <w:ind w:firstLine="709"/>
        <w:jc w:val="both"/>
        <w:rPr>
          <w:sz w:val="28"/>
        </w:rPr>
      </w:pPr>
      <w:r w:rsidRPr="00762965">
        <w:rPr>
          <w:sz w:val="28"/>
        </w:rPr>
        <w:t>На основании анализа полученных результатов установлено, что наивысшие значения прочности при сжатии были зафиксированы у образцов, содержащих три вида фракций в составе вяжущего компонента. Увеличение прочности по отношению к эталонному образцу (reference sample) достигало 25–29%, что свидетельствует о высокой эффективности трехкомпонентной структуры. В то же время двухкомпонентные составы, состоящие из фракций F1 и F2, демонстрировали изменчивость характеристик: от снижения прочности на 17% до её повышения на 25% относительно базового значения. Такая разница подтверждает значительное влияние распределения и взаимодействия фракций на структурные свойства цементного камня.</w:t>
      </w:r>
    </w:p>
    <w:p w:rsidR="000078FF" w:rsidRPr="00762965" w:rsidRDefault="000078FF" w:rsidP="00762965">
      <w:pPr>
        <w:ind w:firstLine="709"/>
        <w:jc w:val="both"/>
        <w:rPr>
          <w:sz w:val="28"/>
        </w:rPr>
      </w:pPr>
      <w:r w:rsidRPr="00762965">
        <w:rPr>
          <w:sz w:val="28"/>
        </w:rPr>
        <w:t>Отдельного внимания заслуживает тенденция повышения скорости набора прочности с увеличением доли высокодисперсной фракции. Так, на седьмые сутки твердения, прочность составов с различным содержанием F3 составляла от 67% (для состава 100/0/0) до 77% (для состава 0/0/100) от прочности, достигнутой к 28 суткам. Для reference sample этот показатель составил 72%, а у составов, включающих 15% F3, он варьировался в пределах 74–75%. Эта динамика подчёркивает влияние удельной поверхности частиц на скорость протекания гидратационных процессов.</w:t>
      </w:r>
    </w:p>
    <w:p w:rsidR="000078FF" w:rsidRPr="00762965" w:rsidRDefault="000078FF" w:rsidP="00762965">
      <w:pPr>
        <w:ind w:firstLine="709"/>
        <w:jc w:val="both"/>
        <w:rPr>
          <w:sz w:val="28"/>
        </w:rPr>
      </w:pPr>
      <w:r w:rsidRPr="00762965">
        <w:rPr>
          <w:sz w:val="28"/>
        </w:rPr>
        <w:t>Важным наблюдением является тот факт, что, несмотря на высокую удельную поверхность и потенциальную активность фракции F3, состав 0/0/100 показал меньшую прочность (51,0 МПа), чем трехкомпонентный состав 15/70/15 (51,9 МПа). Это подтверждает, что только высокая дисперсность не гарантирует лучших характеристик без учёта упаковки частиц и межфракционного взаимодействия. Уплотнение структуры и взаимное распределение фракций играют ключевую роль в формировании прочностных характеристик.</w:t>
      </w:r>
    </w:p>
    <w:p w:rsidR="000078FF" w:rsidRPr="00762965" w:rsidRDefault="000078FF" w:rsidP="00762965">
      <w:pPr>
        <w:ind w:firstLine="709"/>
        <w:jc w:val="both"/>
        <w:rPr>
          <w:sz w:val="28"/>
        </w:rPr>
      </w:pPr>
      <w:r w:rsidRPr="00762965">
        <w:rPr>
          <w:sz w:val="28"/>
        </w:rPr>
        <w:t>Для углублённого изучения влияния полифракционного цемента на физико-механические параметры были исключены граничные составы (№2–4), а также двухкомпонентные смеси, не обеспечившие положительного или стабильного эффекта (№5–7). Основной акцент в дальнейшем был сделан на следующие типы образцов:</w:t>
      </w:r>
    </w:p>
    <w:p w:rsidR="000078FF" w:rsidRPr="0059628A" w:rsidRDefault="000078FF" w:rsidP="00762965">
      <w:pPr>
        <w:ind w:firstLine="709"/>
        <w:jc w:val="both"/>
        <w:rPr>
          <w:sz w:val="28"/>
        </w:rPr>
      </w:pPr>
      <w:r w:rsidRPr="0059628A">
        <w:rPr>
          <w:sz w:val="28"/>
        </w:rPr>
        <w:t xml:space="preserve">– </w:t>
      </w:r>
      <w:r w:rsidRPr="00762965">
        <w:rPr>
          <w:sz w:val="28"/>
          <w:lang w:val="en-US"/>
        </w:rPr>
        <w:t>Type</w:t>
      </w:r>
      <w:r w:rsidRPr="0059628A">
        <w:rPr>
          <w:sz w:val="28"/>
        </w:rPr>
        <w:t xml:space="preserve"> 1 – </w:t>
      </w:r>
      <w:r w:rsidRPr="00762965">
        <w:rPr>
          <w:sz w:val="28"/>
        </w:rPr>
        <w:t>эталонныйсостав</w:t>
      </w:r>
      <w:r w:rsidRPr="0059628A">
        <w:rPr>
          <w:sz w:val="28"/>
        </w:rPr>
        <w:t xml:space="preserve"> (</w:t>
      </w:r>
      <w:r w:rsidRPr="00762965">
        <w:rPr>
          <w:sz w:val="28"/>
          <w:lang w:val="en-US"/>
        </w:rPr>
        <w:t>Reference</w:t>
      </w:r>
      <w:r w:rsidRPr="0059628A">
        <w:rPr>
          <w:sz w:val="28"/>
        </w:rPr>
        <w:t xml:space="preserve"> </w:t>
      </w:r>
      <w:r w:rsidRPr="00762965">
        <w:rPr>
          <w:sz w:val="28"/>
          <w:lang w:val="en-US"/>
        </w:rPr>
        <w:t>sample</w:t>
      </w:r>
      <w:r w:rsidRPr="0059628A">
        <w:rPr>
          <w:sz w:val="28"/>
        </w:rPr>
        <w:t>);</w:t>
      </w:r>
    </w:p>
    <w:p w:rsidR="000078FF" w:rsidRPr="00762965" w:rsidRDefault="000078FF" w:rsidP="00762965">
      <w:pPr>
        <w:ind w:firstLine="709"/>
        <w:jc w:val="both"/>
        <w:rPr>
          <w:sz w:val="28"/>
        </w:rPr>
      </w:pPr>
      <w:r w:rsidRPr="00762965">
        <w:rPr>
          <w:sz w:val="28"/>
        </w:rPr>
        <w:lastRenderedPageBreak/>
        <w:t>– Type 2 – 80% фракции 3000 см²/г и 20% фракции 4500 см²/г;</w:t>
      </w:r>
    </w:p>
    <w:p w:rsidR="000078FF" w:rsidRPr="00762965" w:rsidRDefault="000078FF" w:rsidP="00762965">
      <w:pPr>
        <w:ind w:firstLine="709"/>
        <w:jc w:val="both"/>
        <w:rPr>
          <w:sz w:val="28"/>
        </w:rPr>
      </w:pPr>
      <w:r w:rsidRPr="00762965">
        <w:rPr>
          <w:sz w:val="28"/>
        </w:rPr>
        <w:t>– Type 3 – 75% фракции 3000 см²/г и 25% фракции 4500 см²/г;</w:t>
      </w:r>
    </w:p>
    <w:p w:rsidR="000078FF" w:rsidRPr="00762965" w:rsidRDefault="000078FF" w:rsidP="00762965">
      <w:pPr>
        <w:ind w:firstLine="709"/>
        <w:jc w:val="both"/>
        <w:rPr>
          <w:sz w:val="28"/>
        </w:rPr>
      </w:pPr>
      <w:r w:rsidRPr="00762965">
        <w:rPr>
          <w:sz w:val="28"/>
        </w:rPr>
        <w:t>– Type 4 – 70% фракции 3000 см²/г и 30% фракции 4500 см²/г;</w:t>
      </w:r>
    </w:p>
    <w:p w:rsidR="000078FF" w:rsidRPr="00762965" w:rsidRDefault="000078FF" w:rsidP="00762965">
      <w:pPr>
        <w:ind w:firstLine="709"/>
        <w:jc w:val="both"/>
        <w:rPr>
          <w:sz w:val="28"/>
        </w:rPr>
      </w:pPr>
      <w:r w:rsidRPr="00762965">
        <w:rPr>
          <w:sz w:val="28"/>
        </w:rPr>
        <w:t>– Type 5 – 15% фракции 1500 см²/г, 80% фракции 3000 см²/г, 5% фракции 4500 см²/г;</w:t>
      </w:r>
    </w:p>
    <w:p w:rsidR="000078FF" w:rsidRPr="00762965" w:rsidRDefault="000078FF" w:rsidP="00762965">
      <w:pPr>
        <w:ind w:firstLine="709"/>
        <w:jc w:val="both"/>
        <w:rPr>
          <w:sz w:val="28"/>
        </w:rPr>
      </w:pPr>
      <w:r w:rsidRPr="00762965">
        <w:rPr>
          <w:sz w:val="28"/>
        </w:rPr>
        <w:t>– Type 6 – 15% фракции 1500 см²/г, 75% фракции 3000 см²/г, 10% фракции 4500 см²/г;</w:t>
      </w:r>
    </w:p>
    <w:p w:rsidR="000078FF" w:rsidRPr="00762965" w:rsidRDefault="000078FF" w:rsidP="00762965">
      <w:pPr>
        <w:ind w:firstLine="709"/>
        <w:jc w:val="both"/>
        <w:rPr>
          <w:sz w:val="28"/>
        </w:rPr>
      </w:pPr>
      <w:r w:rsidRPr="00762965">
        <w:rPr>
          <w:sz w:val="28"/>
        </w:rPr>
        <w:t>– Type 7 – 15% фракции 1500 см²/г, 70% фракции 3000 см²/г, 15% фракции 4500 см²/г.</w:t>
      </w:r>
    </w:p>
    <w:p w:rsidR="000078FF" w:rsidRDefault="000078FF" w:rsidP="00762965">
      <w:pPr>
        <w:ind w:firstLine="709"/>
        <w:jc w:val="both"/>
      </w:pPr>
      <w:r w:rsidRPr="00762965">
        <w:rPr>
          <w:sz w:val="28"/>
        </w:rPr>
        <w:t>Типы 2–4 классифицируются как двухкомпонентные смеси, а типы 5–7 — как трехкомпонентные, отличающиеся по количественному и качественному распределению дисперсных составляющих цементного вяжущего.</w:t>
      </w:r>
    </w:p>
    <w:p w:rsidR="00762965" w:rsidRDefault="00762965" w:rsidP="00762965">
      <w:pPr>
        <w:ind w:firstLine="709"/>
        <w:jc w:val="both"/>
        <w:rPr>
          <w:b/>
          <w:sz w:val="28"/>
        </w:rPr>
      </w:pPr>
    </w:p>
    <w:p w:rsidR="000078FF" w:rsidRPr="00762965" w:rsidRDefault="000078FF" w:rsidP="00762965">
      <w:pPr>
        <w:ind w:firstLine="709"/>
        <w:jc w:val="both"/>
        <w:rPr>
          <w:b/>
        </w:rPr>
      </w:pPr>
      <w:r w:rsidRPr="00762965">
        <w:rPr>
          <w:b/>
          <w:sz w:val="28"/>
        </w:rPr>
        <w:t>3.4 Оптимизация состава литого модифицированного бетона на основе ортогонального центрального плана второго порядка</w:t>
      </w:r>
    </w:p>
    <w:p w:rsidR="00762965" w:rsidRDefault="00762965" w:rsidP="00762965">
      <w:pPr>
        <w:ind w:firstLine="709"/>
        <w:jc w:val="both"/>
        <w:rPr>
          <w:sz w:val="28"/>
        </w:rPr>
      </w:pPr>
    </w:p>
    <w:p w:rsidR="005155C8" w:rsidRPr="005155C8" w:rsidRDefault="005155C8" w:rsidP="00762965">
      <w:pPr>
        <w:ind w:firstLine="709"/>
        <w:jc w:val="both"/>
      </w:pPr>
      <w:r w:rsidRPr="00762965">
        <w:rPr>
          <w:sz w:val="28"/>
        </w:rPr>
        <w:t>Для анализа влияния контролируемых переменных на основные свойства бетона использовался метод экспериментального проектирования, основанный на квадратичной модели состава добавки [115]; В данном случае расчетные процедуры проводились на основе типовой формы уравнения, рассмотренной в выбранной Методике.</w:t>
      </w:r>
    </w:p>
    <w:p w:rsidR="000078FF" w:rsidRPr="00C708A3" w:rsidRDefault="007B1D2B" w:rsidP="000078FF">
      <w:pPr>
        <w:spacing w:line="360" w:lineRule="auto"/>
        <w:ind w:left="709" w:firstLine="709"/>
        <w:jc w:val="center"/>
        <w:rPr>
          <w:rFonts w:eastAsia="Calibri"/>
          <w:sz w:val="28"/>
          <w:szCs w:val="28"/>
        </w:rPr>
      </w:pPr>
      <m:oMath>
        <m:sSub>
          <m:sSubPr>
            <m:ctrlPr>
              <w:rPr>
                <w:rFonts w:ascii="Cambria Math" w:eastAsia="Calibri" w:hAnsi="Cambria Math"/>
                <w:sz w:val="28"/>
                <w:szCs w:val="28"/>
              </w:rPr>
            </m:ctrlPr>
          </m:sSubPr>
          <m:e>
            <m:r>
              <m:rPr>
                <m:sty m:val="p"/>
              </m:rPr>
              <w:rPr>
                <w:rFonts w:ascii="Cambria Math" w:eastAsia="Calibri" w:hAnsi="Cambria Math"/>
                <w:sz w:val="28"/>
                <w:szCs w:val="28"/>
              </w:rPr>
              <m:t xml:space="preserve"> Ȳ</m:t>
            </m:r>
          </m:e>
          <m:sub>
            <m:r>
              <m:rPr>
                <m:sty m:val="p"/>
              </m:rPr>
              <w:rPr>
                <w:rFonts w:ascii="Cambria Math" w:eastAsia="Calibri" w:hAnsi="Cambria Math"/>
                <w:sz w:val="28"/>
                <w:szCs w:val="28"/>
              </w:rPr>
              <m:t>q</m:t>
            </m:r>
          </m:sub>
        </m:sSub>
        <m:r>
          <m:rPr>
            <m:sty m:val="p"/>
          </m:rPr>
          <w:rPr>
            <w:rFonts w:ascii="Cambria Math" w:eastAsia="Calibri" w:hAnsi="Cambria Math"/>
            <w:sz w:val="28"/>
            <w:szCs w:val="28"/>
          </w:rPr>
          <m:t>=</m:t>
        </m:r>
        <m:sSub>
          <m:sSubPr>
            <m:ctrlPr>
              <w:rPr>
                <w:rFonts w:ascii="Cambria Math" w:eastAsia="Calibri" w:hAnsi="Cambria Math"/>
                <w:sz w:val="28"/>
                <w:szCs w:val="28"/>
              </w:rPr>
            </m:ctrlPr>
          </m:sSubPr>
          <m:e>
            <m:r>
              <m:rPr>
                <m:sty m:val="p"/>
              </m:rPr>
              <w:rPr>
                <w:rFonts w:ascii="Cambria Math" w:eastAsia="Calibri" w:hAnsi="Cambria Math"/>
                <w:sz w:val="28"/>
                <w:szCs w:val="28"/>
              </w:rPr>
              <m:t>b</m:t>
            </m:r>
          </m:e>
          <m:sub>
            <m:r>
              <m:rPr>
                <m:sty m:val="p"/>
              </m:rPr>
              <w:rPr>
                <w:rFonts w:ascii="Cambria Math" w:eastAsia="Calibri" w:hAnsi="Cambria Math"/>
                <w:sz w:val="28"/>
                <w:szCs w:val="28"/>
              </w:rPr>
              <m:t>0</m:t>
            </m:r>
          </m:sub>
        </m:sSub>
        <m:r>
          <m:rPr>
            <m:sty m:val="p"/>
          </m:rPr>
          <w:rPr>
            <w:rFonts w:ascii="Cambria Math" w:eastAsia="Calibri" w:hAnsi="Cambria Math"/>
            <w:sz w:val="28"/>
            <w:szCs w:val="28"/>
          </w:rPr>
          <m:t>+</m:t>
        </m:r>
        <m:nary>
          <m:naryPr>
            <m:chr m:val="∑"/>
            <m:limLoc m:val="undOvr"/>
            <m:ctrlPr>
              <w:rPr>
                <w:rFonts w:ascii="Cambria Math" w:eastAsia="Calibri" w:hAnsi="Cambria Math"/>
                <w:sz w:val="28"/>
                <w:szCs w:val="28"/>
              </w:rPr>
            </m:ctrlPr>
          </m:naryPr>
          <m:sub>
            <m:r>
              <m:rPr>
                <m:sty m:val="p"/>
              </m:rPr>
              <w:rPr>
                <w:rFonts w:ascii="Cambria Math" w:eastAsia="Calibri" w:hAnsi="Cambria Math"/>
                <w:sz w:val="28"/>
                <w:szCs w:val="28"/>
              </w:rPr>
              <m:t>j=1</m:t>
            </m:r>
          </m:sub>
          <m:sup>
            <m:r>
              <m:rPr>
                <m:sty m:val="p"/>
              </m:rPr>
              <w:rPr>
                <w:rFonts w:ascii="Cambria Math" w:eastAsia="Calibri" w:hAnsi="Cambria Math"/>
                <w:sz w:val="28"/>
                <w:szCs w:val="28"/>
              </w:rPr>
              <m:t>k</m:t>
            </m:r>
          </m:sup>
          <m:e>
            <m:sSub>
              <m:sSubPr>
                <m:ctrlPr>
                  <w:rPr>
                    <w:rFonts w:ascii="Cambria Math" w:eastAsia="Calibri" w:hAnsi="Cambria Math"/>
                    <w:sz w:val="28"/>
                    <w:szCs w:val="28"/>
                  </w:rPr>
                </m:ctrlPr>
              </m:sSubPr>
              <m:e>
                <m:r>
                  <m:rPr>
                    <m:sty m:val="p"/>
                  </m:rPr>
                  <w:rPr>
                    <w:rFonts w:ascii="Cambria Math" w:eastAsia="Calibri" w:hAnsi="Cambria Math"/>
                    <w:sz w:val="28"/>
                    <w:szCs w:val="28"/>
                  </w:rPr>
                  <m:t>b</m:t>
                </m:r>
              </m:e>
              <m:sub>
                <m:r>
                  <m:rPr>
                    <m:sty m:val="p"/>
                  </m:rPr>
                  <w:rPr>
                    <w:rFonts w:ascii="Cambria Math" w:eastAsia="Calibri" w:hAnsi="Cambria Math"/>
                    <w:sz w:val="28"/>
                    <w:szCs w:val="28"/>
                  </w:rPr>
                  <m:t>j</m:t>
                </m:r>
              </m:sub>
            </m:sSub>
          </m:e>
        </m:nary>
        <m:sSub>
          <m:sSubPr>
            <m:ctrlPr>
              <w:rPr>
                <w:rFonts w:ascii="Cambria Math" w:eastAsia="Calibri" w:hAnsi="Cambria Math"/>
                <w:sz w:val="28"/>
                <w:szCs w:val="28"/>
              </w:rPr>
            </m:ctrlPr>
          </m:sSubPr>
          <m:e>
            <m:r>
              <m:rPr>
                <m:sty m:val="p"/>
              </m:rPr>
              <w:rPr>
                <w:rFonts w:ascii="Cambria Math" w:eastAsia="Calibri" w:hAnsi="Cambria Math"/>
                <w:sz w:val="28"/>
                <w:szCs w:val="28"/>
              </w:rPr>
              <m:t>x</m:t>
            </m:r>
          </m:e>
          <m:sub>
            <m:r>
              <m:rPr>
                <m:sty m:val="p"/>
              </m:rPr>
              <w:rPr>
                <w:rFonts w:ascii="Cambria Math" w:eastAsia="Calibri" w:hAnsi="Cambria Math"/>
                <w:sz w:val="28"/>
                <w:szCs w:val="28"/>
              </w:rPr>
              <m:t>j</m:t>
            </m:r>
          </m:sub>
        </m:sSub>
        <m:r>
          <m:rPr>
            <m:sty m:val="p"/>
          </m:rPr>
          <w:rPr>
            <w:rFonts w:ascii="Cambria Math" w:eastAsia="Calibri" w:hAnsi="Cambria Math"/>
            <w:sz w:val="28"/>
            <w:szCs w:val="28"/>
          </w:rPr>
          <m:t>+</m:t>
        </m:r>
        <m:nary>
          <m:naryPr>
            <m:chr m:val="∑"/>
            <m:limLoc m:val="undOvr"/>
            <m:ctrlPr>
              <w:rPr>
                <w:rFonts w:ascii="Cambria Math" w:eastAsia="Calibri" w:hAnsi="Cambria Math"/>
                <w:sz w:val="28"/>
                <w:szCs w:val="28"/>
              </w:rPr>
            </m:ctrlPr>
          </m:naryPr>
          <m:sub>
            <m:eqArr>
              <m:eqArrPr>
                <m:ctrlPr>
                  <w:rPr>
                    <w:rFonts w:ascii="Cambria Math" w:eastAsia="Calibri" w:hAnsi="Cambria Math"/>
                    <w:sz w:val="28"/>
                    <w:szCs w:val="28"/>
                  </w:rPr>
                </m:ctrlPr>
              </m:eqArrPr>
              <m:e>
                <m:r>
                  <m:rPr>
                    <m:sty m:val="p"/>
                  </m:rPr>
                  <w:rPr>
                    <w:rFonts w:ascii="Cambria Math" w:eastAsia="Calibri" w:hAnsi="Cambria Math"/>
                    <w:sz w:val="28"/>
                    <w:szCs w:val="28"/>
                  </w:rPr>
                  <m:t>j,u=1</m:t>
                </m:r>
              </m:e>
              <m:e>
                <m:r>
                  <m:rPr>
                    <m:sty m:val="p"/>
                  </m:rPr>
                  <w:rPr>
                    <w:rFonts w:ascii="Cambria Math" w:eastAsia="Calibri" w:hAnsi="Cambria Math"/>
                    <w:sz w:val="28"/>
                    <w:szCs w:val="28"/>
                  </w:rPr>
                  <m:t>j≠1</m:t>
                </m:r>
              </m:e>
            </m:eqArr>
          </m:sub>
          <m:sup>
            <m:r>
              <m:rPr>
                <m:sty m:val="p"/>
              </m:rPr>
              <w:rPr>
                <w:rFonts w:ascii="Cambria Math" w:eastAsia="Calibri" w:hAnsi="Cambria Math"/>
                <w:sz w:val="28"/>
                <w:szCs w:val="28"/>
              </w:rPr>
              <m:t>k</m:t>
            </m:r>
          </m:sup>
          <m:e>
            <m:sSub>
              <m:sSubPr>
                <m:ctrlPr>
                  <w:rPr>
                    <w:rFonts w:ascii="Cambria Math" w:eastAsia="Calibri" w:hAnsi="Cambria Math"/>
                    <w:sz w:val="28"/>
                    <w:szCs w:val="28"/>
                  </w:rPr>
                </m:ctrlPr>
              </m:sSubPr>
              <m:e>
                <m:r>
                  <m:rPr>
                    <m:sty m:val="p"/>
                  </m:rPr>
                  <w:rPr>
                    <w:rFonts w:ascii="Cambria Math" w:eastAsia="Calibri" w:hAnsi="Cambria Math"/>
                    <w:sz w:val="28"/>
                    <w:szCs w:val="28"/>
                  </w:rPr>
                  <m:t>b</m:t>
                </m:r>
              </m:e>
              <m:sub>
                <m:r>
                  <m:rPr>
                    <m:sty m:val="p"/>
                  </m:rPr>
                  <w:rPr>
                    <w:rFonts w:ascii="Cambria Math" w:eastAsia="Calibri" w:hAnsi="Cambria Math"/>
                    <w:sz w:val="28"/>
                    <w:szCs w:val="28"/>
                  </w:rPr>
                  <m:t>ji</m:t>
                </m:r>
              </m:sub>
            </m:sSub>
          </m:e>
        </m:nary>
        <m:sSub>
          <m:sSubPr>
            <m:ctrlPr>
              <w:rPr>
                <w:rFonts w:ascii="Cambria Math" w:eastAsia="Calibri" w:hAnsi="Cambria Math"/>
                <w:sz w:val="28"/>
                <w:szCs w:val="28"/>
              </w:rPr>
            </m:ctrlPr>
          </m:sSubPr>
          <m:e>
            <m:r>
              <m:rPr>
                <m:sty m:val="p"/>
              </m:rPr>
              <w:rPr>
                <w:rFonts w:ascii="Cambria Math" w:eastAsia="Calibri" w:hAnsi="Cambria Math"/>
                <w:sz w:val="28"/>
                <w:szCs w:val="28"/>
              </w:rPr>
              <m:t>x</m:t>
            </m:r>
          </m:e>
          <m:sub>
            <m:r>
              <m:rPr>
                <m:sty m:val="p"/>
              </m:rPr>
              <w:rPr>
                <w:rFonts w:ascii="Cambria Math" w:eastAsia="Calibri" w:hAnsi="Cambria Math"/>
                <w:sz w:val="28"/>
                <w:szCs w:val="28"/>
              </w:rPr>
              <m:t>j</m:t>
            </m:r>
          </m:sub>
        </m:sSub>
        <m:sSub>
          <m:sSubPr>
            <m:ctrlPr>
              <w:rPr>
                <w:rFonts w:ascii="Cambria Math" w:eastAsia="Calibri" w:hAnsi="Cambria Math"/>
                <w:sz w:val="28"/>
                <w:szCs w:val="28"/>
              </w:rPr>
            </m:ctrlPr>
          </m:sSubPr>
          <m:e>
            <m:r>
              <m:rPr>
                <m:sty m:val="p"/>
              </m:rPr>
              <w:rPr>
                <w:rFonts w:ascii="Cambria Math" w:eastAsia="Calibri" w:hAnsi="Cambria Math"/>
                <w:sz w:val="28"/>
                <w:szCs w:val="28"/>
              </w:rPr>
              <m:t>x</m:t>
            </m:r>
          </m:e>
          <m:sub>
            <m:r>
              <m:rPr>
                <m:sty m:val="p"/>
              </m:rPr>
              <w:rPr>
                <w:rFonts w:ascii="Cambria Math" w:eastAsia="Calibri" w:hAnsi="Cambria Math"/>
                <w:sz w:val="28"/>
                <w:szCs w:val="28"/>
              </w:rPr>
              <m:t>ii</m:t>
            </m:r>
          </m:sub>
        </m:sSub>
        <m:r>
          <m:rPr>
            <m:sty m:val="p"/>
          </m:rPr>
          <w:rPr>
            <w:rFonts w:ascii="Cambria Math" w:eastAsia="Calibri" w:hAnsi="Cambria Math"/>
            <w:sz w:val="28"/>
            <w:szCs w:val="28"/>
          </w:rPr>
          <m:t>+</m:t>
        </m:r>
        <m:nary>
          <m:naryPr>
            <m:chr m:val="∑"/>
            <m:limLoc m:val="undOvr"/>
            <m:ctrlPr>
              <w:rPr>
                <w:rFonts w:ascii="Cambria Math" w:eastAsia="Calibri" w:hAnsi="Cambria Math"/>
                <w:sz w:val="28"/>
                <w:szCs w:val="28"/>
              </w:rPr>
            </m:ctrlPr>
          </m:naryPr>
          <m:sub>
            <m:r>
              <m:rPr>
                <m:sty m:val="p"/>
              </m:rPr>
              <w:rPr>
                <w:rFonts w:ascii="Cambria Math" w:eastAsia="Calibri" w:hAnsi="Cambria Math"/>
                <w:sz w:val="28"/>
                <w:szCs w:val="28"/>
              </w:rPr>
              <m:t>j,u=1</m:t>
            </m:r>
          </m:sub>
          <m:sup>
            <m:r>
              <m:rPr>
                <m:sty m:val="p"/>
              </m:rPr>
              <w:rPr>
                <w:rFonts w:ascii="Cambria Math" w:eastAsia="Calibri" w:hAnsi="Cambria Math"/>
                <w:sz w:val="28"/>
                <w:szCs w:val="28"/>
              </w:rPr>
              <m:t>k</m:t>
            </m:r>
          </m:sup>
          <m:e>
            <m:sSub>
              <m:sSubPr>
                <m:ctrlPr>
                  <w:rPr>
                    <w:rFonts w:ascii="Cambria Math" w:eastAsia="Calibri" w:hAnsi="Cambria Math"/>
                    <w:sz w:val="28"/>
                    <w:szCs w:val="28"/>
                  </w:rPr>
                </m:ctrlPr>
              </m:sSubPr>
              <m:e>
                <m:r>
                  <m:rPr>
                    <m:sty m:val="p"/>
                  </m:rPr>
                  <w:rPr>
                    <w:rFonts w:ascii="Cambria Math" w:eastAsia="Calibri" w:hAnsi="Cambria Math"/>
                    <w:sz w:val="28"/>
                    <w:szCs w:val="28"/>
                  </w:rPr>
                  <m:t>b</m:t>
                </m:r>
              </m:e>
              <m:sub>
                <m:r>
                  <m:rPr>
                    <m:sty m:val="p"/>
                  </m:rPr>
                  <w:rPr>
                    <w:rFonts w:ascii="Cambria Math" w:eastAsia="Calibri" w:hAnsi="Cambria Math"/>
                    <w:sz w:val="28"/>
                    <w:szCs w:val="28"/>
                  </w:rPr>
                  <m:t>ji</m:t>
                </m:r>
              </m:sub>
            </m:sSub>
            <m:sSubSup>
              <m:sSubSupPr>
                <m:ctrlPr>
                  <w:rPr>
                    <w:rFonts w:ascii="Cambria Math" w:eastAsia="Calibri" w:hAnsi="Cambria Math"/>
                    <w:sz w:val="28"/>
                    <w:szCs w:val="28"/>
                  </w:rPr>
                </m:ctrlPr>
              </m:sSubSupPr>
              <m:e>
                <m:r>
                  <m:rPr>
                    <m:sty m:val="p"/>
                  </m:rPr>
                  <w:rPr>
                    <w:rFonts w:ascii="Cambria Math" w:eastAsia="Calibri" w:hAnsi="Cambria Math"/>
                    <w:sz w:val="28"/>
                    <w:szCs w:val="28"/>
                  </w:rPr>
                  <m:t>x</m:t>
                </m:r>
              </m:e>
              <m:sub>
                <m:r>
                  <m:rPr>
                    <m:sty m:val="p"/>
                  </m:rPr>
                  <w:rPr>
                    <w:rFonts w:ascii="Cambria Math" w:eastAsia="Calibri" w:hAnsi="Cambria Math"/>
                    <w:sz w:val="28"/>
                    <w:szCs w:val="28"/>
                  </w:rPr>
                  <m:t>j</m:t>
                </m:r>
              </m:sub>
              <m:sup>
                <m:r>
                  <m:rPr>
                    <m:sty m:val="p"/>
                  </m:rPr>
                  <w:rPr>
                    <w:rFonts w:ascii="Cambria Math" w:eastAsia="Calibri" w:hAnsi="Cambria Math"/>
                    <w:sz w:val="28"/>
                    <w:szCs w:val="28"/>
                  </w:rPr>
                  <m:t>2</m:t>
                </m:r>
              </m:sup>
            </m:sSubSup>
            <m:r>
              <m:rPr>
                <m:sty m:val="p"/>
              </m:rPr>
              <w:rPr>
                <w:rFonts w:ascii="Cambria Math" w:eastAsia="Calibri" w:hAnsi="Cambria Math"/>
                <w:sz w:val="28"/>
                <w:szCs w:val="28"/>
              </w:rPr>
              <m:t>+</m:t>
            </m:r>
          </m:e>
        </m:nary>
      </m:oMath>
      <w:r w:rsidR="000078FF" w:rsidRPr="00C708A3">
        <w:rPr>
          <w:sz w:val="28"/>
          <w:szCs w:val="28"/>
        </w:rPr>
        <w:t>...,         (3.9)</w:t>
      </w:r>
    </w:p>
    <w:p w:rsidR="005155C8" w:rsidRPr="00762965" w:rsidRDefault="005155C8" w:rsidP="00762965">
      <w:pPr>
        <w:ind w:firstLine="709"/>
        <w:jc w:val="both"/>
        <w:rPr>
          <w:sz w:val="28"/>
        </w:rPr>
      </w:pPr>
      <w:r w:rsidRPr="00762965">
        <w:rPr>
          <w:sz w:val="28"/>
        </w:rPr>
        <w:t>В рамках эксперимента был зафиксирован следующий состав исходных компонентов 1 м3 бетонной смеси: 170 литров воды, 890 килограммов гранитного щебня, 830 килограммов песчаного заполнителя и 7,5 килограммов поликарбоксилатной добавки «AR 122». Все приведенные значения использовались в качестве констант для каждой серии экспериментов. Конкретные факторы, показанные в таблице 3.11, были выбраны в качестве переменных, влияющих на прочность на сжатие (R), параметр интенсивности деформации (kc*) и водопоглощение (Wm) материала.</w:t>
      </w:r>
    </w:p>
    <w:p w:rsidR="005155C8" w:rsidRDefault="005155C8" w:rsidP="00762965">
      <w:pPr>
        <w:ind w:firstLine="709"/>
        <w:jc w:val="both"/>
      </w:pPr>
      <w:r w:rsidRPr="00762965">
        <w:rPr>
          <w:sz w:val="28"/>
        </w:rPr>
        <w:t>— x1 полимерной смеси «повидон К30» (Сд) по отношению к массе цементного вяжущего; - отношение объема полипропиленовой фибры (Сф) к общему объему бетонной смеси.</w:t>
      </w:r>
    </w:p>
    <w:p w:rsidR="00402ED4" w:rsidRDefault="00402ED4" w:rsidP="00664BD1">
      <w:pPr>
        <w:ind w:firstLine="709"/>
        <w:jc w:val="both"/>
        <w:rPr>
          <w:rFonts w:eastAsia="Calibri"/>
          <w:sz w:val="28"/>
        </w:rPr>
      </w:pPr>
    </w:p>
    <w:p w:rsidR="000078FF" w:rsidRDefault="000078FF" w:rsidP="00664BD1">
      <w:pPr>
        <w:ind w:firstLine="709"/>
        <w:jc w:val="both"/>
        <w:rPr>
          <w:rFonts w:eastAsia="Calibri"/>
          <w:sz w:val="28"/>
        </w:rPr>
      </w:pPr>
      <w:r w:rsidRPr="003A1F9C">
        <w:rPr>
          <w:rFonts w:eastAsia="Calibri"/>
          <w:sz w:val="28"/>
        </w:rPr>
        <w:t>Таблица 3.11 – Интервалы и уровни варьирования входных факторов для планирования эксперимента второго порядка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
        <w:gridCol w:w="1984"/>
        <w:gridCol w:w="1843"/>
        <w:gridCol w:w="1701"/>
        <w:gridCol w:w="1559"/>
        <w:gridCol w:w="1985"/>
      </w:tblGrid>
      <w:tr w:rsidR="000078FF" w:rsidRPr="00A71573" w:rsidTr="00077DB3">
        <w:trPr>
          <w:trHeight w:val="318"/>
          <w:jc w:val="center"/>
        </w:trPr>
        <w:tc>
          <w:tcPr>
            <w:tcW w:w="421" w:type="dxa"/>
            <w:vMerge w:val="restart"/>
            <w:shd w:val="clear" w:color="auto" w:fill="auto"/>
            <w:vAlign w:val="center"/>
          </w:tcPr>
          <w:p w:rsidR="000078FF" w:rsidRPr="00A71573" w:rsidRDefault="000078FF" w:rsidP="00402ED4">
            <w:pPr>
              <w:jc w:val="center"/>
              <w:rPr>
                <w:rFonts w:eastAsia="Calibri"/>
              </w:rPr>
            </w:pPr>
            <w:r w:rsidRPr="00A71573">
              <w:rPr>
                <w:rFonts w:eastAsia="Calibri"/>
              </w:rPr>
              <w:t>№</w:t>
            </w:r>
          </w:p>
        </w:tc>
        <w:tc>
          <w:tcPr>
            <w:tcW w:w="5528" w:type="dxa"/>
            <w:gridSpan w:val="3"/>
            <w:shd w:val="clear" w:color="auto" w:fill="auto"/>
            <w:vAlign w:val="center"/>
          </w:tcPr>
          <w:p w:rsidR="000078FF" w:rsidRPr="00A71573" w:rsidRDefault="000078FF" w:rsidP="00402ED4">
            <w:pPr>
              <w:jc w:val="center"/>
              <w:rPr>
                <w:rFonts w:eastAsia="Calibri"/>
              </w:rPr>
            </w:pPr>
            <w:r w:rsidRPr="00A71573">
              <w:rPr>
                <w:rFonts w:eastAsia="Calibri"/>
              </w:rPr>
              <w:t>Входные факторы</w:t>
            </w:r>
          </w:p>
        </w:tc>
        <w:tc>
          <w:tcPr>
            <w:tcW w:w="1559" w:type="dxa"/>
            <w:vMerge w:val="restart"/>
            <w:shd w:val="clear" w:color="auto" w:fill="auto"/>
            <w:vAlign w:val="center"/>
          </w:tcPr>
          <w:p w:rsidR="000078FF" w:rsidRPr="00A71573" w:rsidRDefault="000078FF" w:rsidP="00402ED4">
            <w:pPr>
              <w:jc w:val="center"/>
              <w:rPr>
                <w:rFonts w:eastAsia="Calibri"/>
              </w:rPr>
            </w:pPr>
            <w:r w:rsidRPr="00A71573">
              <w:rPr>
                <w:rFonts w:eastAsia="Calibri"/>
              </w:rPr>
              <w:t>Основные уровни</w:t>
            </w:r>
          </w:p>
        </w:tc>
        <w:tc>
          <w:tcPr>
            <w:tcW w:w="1985" w:type="dxa"/>
            <w:vMerge w:val="restart"/>
            <w:shd w:val="clear" w:color="auto" w:fill="auto"/>
            <w:vAlign w:val="center"/>
          </w:tcPr>
          <w:p w:rsidR="000078FF" w:rsidRPr="00A71573" w:rsidRDefault="000078FF" w:rsidP="00402ED4">
            <w:pPr>
              <w:jc w:val="center"/>
              <w:rPr>
                <w:rFonts w:eastAsia="Calibri"/>
              </w:rPr>
            </w:pPr>
            <w:r w:rsidRPr="00A71573">
              <w:rPr>
                <w:rFonts w:eastAsia="Calibri"/>
              </w:rPr>
              <w:t>Интервалы варьирования</w:t>
            </w:r>
          </w:p>
        </w:tc>
      </w:tr>
      <w:tr w:rsidR="000078FF" w:rsidRPr="00A71573" w:rsidTr="00077DB3">
        <w:trPr>
          <w:trHeight w:val="729"/>
          <w:jc w:val="center"/>
        </w:trPr>
        <w:tc>
          <w:tcPr>
            <w:tcW w:w="421" w:type="dxa"/>
            <w:vMerge/>
            <w:shd w:val="clear" w:color="auto" w:fill="auto"/>
          </w:tcPr>
          <w:p w:rsidR="000078FF" w:rsidRPr="00A71573" w:rsidRDefault="000078FF" w:rsidP="00402ED4">
            <w:pPr>
              <w:rPr>
                <w:rFonts w:eastAsia="Calibri"/>
              </w:rPr>
            </w:pPr>
          </w:p>
        </w:tc>
        <w:tc>
          <w:tcPr>
            <w:tcW w:w="1984" w:type="dxa"/>
            <w:shd w:val="clear" w:color="auto" w:fill="auto"/>
            <w:vAlign w:val="center"/>
          </w:tcPr>
          <w:p w:rsidR="000078FF" w:rsidRPr="00A71573" w:rsidRDefault="000078FF" w:rsidP="00402ED4">
            <w:pPr>
              <w:jc w:val="center"/>
              <w:rPr>
                <w:rFonts w:eastAsia="Calibri"/>
              </w:rPr>
            </w:pPr>
            <w:r w:rsidRPr="00A71573">
              <w:rPr>
                <w:rFonts w:eastAsia="Calibri"/>
              </w:rPr>
              <w:t>Наименование</w:t>
            </w:r>
          </w:p>
        </w:tc>
        <w:tc>
          <w:tcPr>
            <w:tcW w:w="1843" w:type="dxa"/>
            <w:shd w:val="clear" w:color="auto" w:fill="auto"/>
            <w:vAlign w:val="center"/>
          </w:tcPr>
          <w:p w:rsidR="000078FF" w:rsidRPr="00A71573" w:rsidRDefault="000078FF" w:rsidP="00402ED4">
            <w:pPr>
              <w:jc w:val="center"/>
              <w:rPr>
                <w:rFonts w:eastAsia="Calibri"/>
              </w:rPr>
            </w:pPr>
            <w:r w:rsidRPr="00A71573">
              <w:rPr>
                <w:rFonts w:eastAsia="Calibri"/>
              </w:rPr>
              <w:t>Натуральный вид</w:t>
            </w:r>
          </w:p>
        </w:tc>
        <w:tc>
          <w:tcPr>
            <w:tcW w:w="1701" w:type="dxa"/>
            <w:shd w:val="clear" w:color="auto" w:fill="auto"/>
            <w:vAlign w:val="center"/>
          </w:tcPr>
          <w:p w:rsidR="000078FF" w:rsidRPr="00A71573" w:rsidRDefault="000078FF" w:rsidP="00402ED4">
            <w:pPr>
              <w:jc w:val="center"/>
              <w:rPr>
                <w:rFonts w:eastAsia="Calibri"/>
              </w:rPr>
            </w:pPr>
            <w:r w:rsidRPr="00A71573">
              <w:rPr>
                <w:rFonts w:eastAsia="Calibri"/>
              </w:rPr>
              <w:t>Переменная</w:t>
            </w:r>
          </w:p>
        </w:tc>
        <w:tc>
          <w:tcPr>
            <w:tcW w:w="1559" w:type="dxa"/>
            <w:vMerge/>
            <w:shd w:val="clear" w:color="auto" w:fill="auto"/>
          </w:tcPr>
          <w:p w:rsidR="000078FF" w:rsidRPr="00A71573" w:rsidRDefault="000078FF" w:rsidP="00402ED4">
            <w:pPr>
              <w:jc w:val="center"/>
              <w:rPr>
                <w:rFonts w:eastAsia="Calibri"/>
              </w:rPr>
            </w:pPr>
          </w:p>
        </w:tc>
        <w:tc>
          <w:tcPr>
            <w:tcW w:w="1985" w:type="dxa"/>
            <w:vMerge/>
            <w:shd w:val="clear" w:color="auto" w:fill="auto"/>
          </w:tcPr>
          <w:p w:rsidR="000078FF" w:rsidRPr="00A71573" w:rsidRDefault="000078FF" w:rsidP="00402ED4">
            <w:pPr>
              <w:jc w:val="center"/>
              <w:rPr>
                <w:rFonts w:eastAsia="Calibri"/>
              </w:rPr>
            </w:pPr>
          </w:p>
        </w:tc>
      </w:tr>
      <w:tr w:rsidR="000078FF" w:rsidRPr="00A71573" w:rsidTr="00077DB3">
        <w:trPr>
          <w:jc w:val="center"/>
        </w:trPr>
        <w:tc>
          <w:tcPr>
            <w:tcW w:w="421" w:type="dxa"/>
            <w:shd w:val="clear" w:color="auto" w:fill="auto"/>
          </w:tcPr>
          <w:p w:rsidR="000078FF" w:rsidRPr="00A71573" w:rsidRDefault="000078FF" w:rsidP="00402ED4">
            <w:pPr>
              <w:rPr>
                <w:rFonts w:eastAsia="Calibri"/>
              </w:rPr>
            </w:pPr>
            <w:r w:rsidRPr="00A71573">
              <w:rPr>
                <w:rFonts w:eastAsia="Calibri"/>
              </w:rPr>
              <w:t>1</w:t>
            </w:r>
          </w:p>
        </w:tc>
        <w:tc>
          <w:tcPr>
            <w:tcW w:w="1984" w:type="dxa"/>
            <w:shd w:val="clear" w:color="auto" w:fill="auto"/>
            <w:vAlign w:val="bottom"/>
          </w:tcPr>
          <w:p w:rsidR="000078FF" w:rsidRPr="00A71573" w:rsidRDefault="000078FF" w:rsidP="00402ED4">
            <w:pPr>
              <w:rPr>
                <w:rFonts w:eastAsia="Calibri"/>
              </w:rPr>
            </w:pPr>
            <w:r w:rsidRPr="00A71573">
              <w:rPr>
                <w:rFonts w:eastAsia="Calibri"/>
              </w:rPr>
              <w:t>Содержание полимера</w:t>
            </w:r>
          </w:p>
        </w:tc>
        <w:tc>
          <w:tcPr>
            <w:tcW w:w="1843" w:type="dxa"/>
            <w:shd w:val="clear" w:color="auto" w:fill="auto"/>
            <w:vAlign w:val="center"/>
          </w:tcPr>
          <w:p w:rsidR="000078FF" w:rsidRPr="00A71573" w:rsidRDefault="000078FF" w:rsidP="00402ED4">
            <w:pPr>
              <w:jc w:val="center"/>
              <w:rPr>
                <w:rFonts w:eastAsia="Calibri"/>
              </w:rPr>
            </w:pPr>
            <w:r w:rsidRPr="00A71573">
              <w:rPr>
                <w:rFonts w:eastAsia="Calibri"/>
                <w:i/>
                <w:iCs/>
              </w:rPr>
              <w:t>С</w:t>
            </w:r>
            <w:r w:rsidRPr="00A71573">
              <w:rPr>
                <w:rFonts w:eastAsia="Calibri"/>
                <w:vertAlign w:val="subscript"/>
              </w:rPr>
              <w:t>д</w:t>
            </w:r>
          </w:p>
        </w:tc>
        <w:tc>
          <w:tcPr>
            <w:tcW w:w="1701" w:type="dxa"/>
            <w:shd w:val="clear" w:color="auto" w:fill="auto"/>
            <w:vAlign w:val="center"/>
          </w:tcPr>
          <w:p w:rsidR="000078FF" w:rsidRPr="00A71573" w:rsidRDefault="000078FF" w:rsidP="00402ED4">
            <w:pPr>
              <w:jc w:val="center"/>
              <w:rPr>
                <w:rFonts w:eastAsia="Calibri"/>
                <w:vertAlign w:val="subscript"/>
              </w:rPr>
            </w:pPr>
            <w:r w:rsidRPr="00A71573">
              <w:rPr>
                <w:rFonts w:eastAsia="Calibri"/>
                <w:i/>
                <w:iCs/>
              </w:rPr>
              <w:t>x</w:t>
            </w:r>
            <w:r w:rsidRPr="00A71573">
              <w:rPr>
                <w:rFonts w:eastAsia="Calibri"/>
                <w:vertAlign w:val="subscript"/>
              </w:rPr>
              <w:t>1</w:t>
            </w:r>
          </w:p>
        </w:tc>
        <w:tc>
          <w:tcPr>
            <w:tcW w:w="1559" w:type="dxa"/>
            <w:shd w:val="clear" w:color="auto" w:fill="auto"/>
            <w:vAlign w:val="center"/>
          </w:tcPr>
          <w:p w:rsidR="000078FF" w:rsidRPr="00A71573" w:rsidRDefault="000078FF" w:rsidP="00402ED4">
            <w:pPr>
              <w:jc w:val="center"/>
              <w:rPr>
                <w:rFonts w:eastAsia="Calibri"/>
              </w:rPr>
            </w:pPr>
            <w:r w:rsidRPr="00A71573">
              <w:rPr>
                <w:rFonts w:eastAsia="Calibri"/>
              </w:rPr>
              <w:t>0,2</w:t>
            </w:r>
          </w:p>
        </w:tc>
        <w:tc>
          <w:tcPr>
            <w:tcW w:w="1985" w:type="dxa"/>
            <w:shd w:val="clear" w:color="auto" w:fill="auto"/>
            <w:vAlign w:val="center"/>
          </w:tcPr>
          <w:p w:rsidR="000078FF" w:rsidRPr="00A71573" w:rsidRDefault="000078FF" w:rsidP="00402ED4">
            <w:pPr>
              <w:jc w:val="center"/>
              <w:rPr>
                <w:rFonts w:eastAsia="Calibri"/>
              </w:rPr>
            </w:pPr>
            <w:r w:rsidRPr="00A71573">
              <w:rPr>
                <w:rFonts w:eastAsia="Calibri"/>
              </w:rPr>
              <w:t>0,1</w:t>
            </w:r>
          </w:p>
        </w:tc>
      </w:tr>
      <w:tr w:rsidR="000078FF" w:rsidRPr="00A71573" w:rsidTr="00077DB3">
        <w:trPr>
          <w:jc w:val="center"/>
        </w:trPr>
        <w:tc>
          <w:tcPr>
            <w:tcW w:w="421" w:type="dxa"/>
            <w:shd w:val="clear" w:color="auto" w:fill="auto"/>
          </w:tcPr>
          <w:p w:rsidR="000078FF" w:rsidRPr="00A71573" w:rsidRDefault="000078FF" w:rsidP="00402ED4">
            <w:pPr>
              <w:rPr>
                <w:rFonts w:eastAsia="Calibri"/>
              </w:rPr>
            </w:pPr>
            <w:r w:rsidRPr="00A71573">
              <w:rPr>
                <w:rFonts w:eastAsia="Calibri"/>
              </w:rPr>
              <w:lastRenderedPageBreak/>
              <w:t>2</w:t>
            </w:r>
          </w:p>
        </w:tc>
        <w:tc>
          <w:tcPr>
            <w:tcW w:w="1984" w:type="dxa"/>
            <w:shd w:val="clear" w:color="auto" w:fill="auto"/>
            <w:vAlign w:val="bottom"/>
          </w:tcPr>
          <w:p w:rsidR="000078FF" w:rsidRPr="00A71573" w:rsidRDefault="000078FF" w:rsidP="00402ED4">
            <w:pPr>
              <w:rPr>
                <w:rFonts w:eastAsia="Calibri"/>
              </w:rPr>
            </w:pPr>
            <w:r w:rsidRPr="00A71573">
              <w:rPr>
                <w:rFonts w:eastAsia="Calibri"/>
              </w:rPr>
              <w:t>Содержание полипропиленового волокна</w:t>
            </w:r>
          </w:p>
        </w:tc>
        <w:tc>
          <w:tcPr>
            <w:tcW w:w="1843" w:type="dxa"/>
            <w:shd w:val="clear" w:color="auto" w:fill="auto"/>
            <w:vAlign w:val="center"/>
          </w:tcPr>
          <w:p w:rsidR="000078FF" w:rsidRPr="00A71573" w:rsidRDefault="000078FF" w:rsidP="00402ED4">
            <w:pPr>
              <w:jc w:val="center"/>
              <w:rPr>
                <w:rFonts w:eastAsia="Calibri"/>
              </w:rPr>
            </w:pPr>
            <w:proofErr w:type="gramStart"/>
            <w:r w:rsidRPr="00A71573">
              <w:rPr>
                <w:rFonts w:eastAsia="Calibri"/>
                <w:i/>
                <w:iCs/>
              </w:rPr>
              <w:t>C</w:t>
            </w:r>
            <w:proofErr w:type="gramEnd"/>
            <w:r w:rsidRPr="00A71573">
              <w:rPr>
                <w:rFonts w:eastAsia="Calibri"/>
                <w:vertAlign w:val="subscript"/>
              </w:rPr>
              <w:t>ф</w:t>
            </w:r>
          </w:p>
        </w:tc>
        <w:tc>
          <w:tcPr>
            <w:tcW w:w="1701" w:type="dxa"/>
            <w:shd w:val="clear" w:color="auto" w:fill="auto"/>
            <w:vAlign w:val="center"/>
          </w:tcPr>
          <w:p w:rsidR="000078FF" w:rsidRPr="00A71573" w:rsidRDefault="000078FF" w:rsidP="00402ED4">
            <w:pPr>
              <w:jc w:val="center"/>
              <w:rPr>
                <w:rFonts w:eastAsia="Calibri"/>
              </w:rPr>
            </w:pPr>
            <w:r w:rsidRPr="00A71573">
              <w:rPr>
                <w:rFonts w:eastAsia="Calibri"/>
                <w:i/>
                <w:iCs/>
              </w:rPr>
              <w:t>x</w:t>
            </w:r>
            <w:r w:rsidRPr="00A71573">
              <w:rPr>
                <w:rFonts w:eastAsia="Calibri"/>
                <w:vertAlign w:val="subscript"/>
              </w:rPr>
              <w:t>2</w:t>
            </w:r>
          </w:p>
        </w:tc>
        <w:tc>
          <w:tcPr>
            <w:tcW w:w="1559" w:type="dxa"/>
            <w:shd w:val="clear" w:color="auto" w:fill="auto"/>
            <w:vAlign w:val="center"/>
          </w:tcPr>
          <w:p w:rsidR="000078FF" w:rsidRPr="00A71573" w:rsidRDefault="000078FF" w:rsidP="00402ED4">
            <w:pPr>
              <w:jc w:val="center"/>
              <w:rPr>
                <w:rFonts w:eastAsia="Calibri"/>
              </w:rPr>
            </w:pPr>
            <w:r w:rsidRPr="00A71573">
              <w:rPr>
                <w:rFonts w:eastAsia="Calibri"/>
              </w:rPr>
              <w:t>0,7</w:t>
            </w:r>
          </w:p>
        </w:tc>
        <w:tc>
          <w:tcPr>
            <w:tcW w:w="1985" w:type="dxa"/>
            <w:shd w:val="clear" w:color="auto" w:fill="auto"/>
            <w:vAlign w:val="center"/>
          </w:tcPr>
          <w:p w:rsidR="000078FF" w:rsidRPr="00A71573" w:rsidRDefault="000078FF" w:rsidP="00402ED4">
            <w:pPr>
              <w:jc w:val="center"/>
              <w:rPr>
                <w:rFonts w:eastAsia="Calibri"/>
              </w:rPr>
            </w:pPr>
            <w:r w:rsidRPr="00A71573">
              <w:rPr>
                <w:rFonts w:eastAsia="Calibri"/>
              </w:rPr>
              <w:t>0,15</w:t>
            </w:r>
          </w:p>
        </w:tc>
      </w:tr>
    </w:tbl>
    <w:p w:rsidR="000078FF" w:rsidRPr="00762965" w:rsidRDefault="000078FF" w:rsidP="00762965">
      <w:pPr>
        <w:ind w:firstLine="709"/>
        <w:jc w:val="both"/>
        <w:rPr>
          <w:sz w:val="28"/>
        </w:rPr>
      </w:pPr>
    </w:p>
    <w:p w:rsidR="00F510B1" w:rsidRDefault="00F510B1" w:rsidP="00762965">
      <w:pPr>
        <w:ind w:firstLine="709"/>
        <w:jc w:val="both"/>
        <w:rPr>
          <w:rFonts w:eastAsia="Calibri"/>
          <w:sz w:val="28"/>
        </w:rPr>
      </w:pPr>
      <w:r w:rsidRPr="00762965">
        <w:rPr>
          <w:rFonts w:eastAsia="Calibri"/>
          <w:sz w:val="28"/>
        </w:rPr>
        <w:t>Полученные в ходе эксперимента данные обобщены в таблице 3.12. В рамках утвержденной Схемы испытаний было подготовлено по три контрольных образца для каждого варианта состава, а результаты испытаний зафиксированы для последующего анализа.</w:t>
      </w:r>
    </w:p>
    <w:p w:rsidR="00762965" w:rsidRPr="00F510B1" w:rsidRDefault="00762965" w:rsidP="00762965">
      <w:pPr>
        <w:ind w:firstLine="709"/>
        <w:jc w:val="both"/>
        <w:rPr>
          <w:rFonts w:eastAsia="Calibri"/>
        </w:rPr>
      </w:pPr>
    </w:p>
    <w:p w:rsidR="000078FF" w:rsidRPr="00C708A3" w:rsidRDefault="000078FF" w:rsidP="00664BD1">
      <w:pPr>
        <w:spacing w:line="360" w:lineRule="auto"/>
        <w:ind w:firstLine="709"/>
        <w:jc w:val="both"/>
        <w:rPr>
          <w:rFonts w:eastAsia="Calibri"/>
          <w:sz w:val="28"/>
          <w:szCs w:val="28"/>
        </w:rPr>
      </w:pPr>
      <w:r w:rsidRPr="00C708A3">
        <w:rPr>
          <w:rFonts w:eastAsia="Calibri"/>
          <w:sz w:val="28"/>
          <w:szCs w:val="28"/>
        </w:rPr>
        <w:t>Таблица 3.</w:t>
      </w:r>
      <w:r>
        <w:rPr>
          <w:rFonts w:eastAsia="Calibri"/>
          <w:sz w:val="28"/>
          <w:szCs w:val="28"/>
        </w:rPr>
        <w:t>12</w:t>
      </w:r>
      <w:r w:rsidRPr="00C708A3">
        <w:rPr>
          <w:rFonts w:eastAsia="Calibri"/>
          <w:sz w:val="28"/>
          <w:szCs w:val="28"/>
        </w:rPr>
        <w:t xml:space="preserve"> – Результаты испытаний литого модифицированного бетона</w: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8"/>
        <w:gridCol w:w="1233"/>
        <w:gridCol w:w="1259"/>
        <w:gridCol w:w="1537"/>
        <w:gridCol w:w="1386"/>
        <w:gridCol w:w="1119"/>
        <w:gridCol w:w="1339"/>
        <w:gridCol w:w="1167"/>
      </w:tblGrid>
      <w:tr w:rsidR="000078FF" w:rsidRPr="00A71573" w:rsidTr="00F510B1">
        <w:trPr>
          <w:trHeight w:val="376"/>
          <w:jc w:val="center"/>
        </w:trPr>
        <w:tc>
          <w:tcPr>
            <w:tcW w:w="588" w:type="dxa"/>
            <w:vMerge w:val="restart"/>
            <w:shd w:val="clear" w:color="auto" w:fill="FFFFFF"/>
            <w:vAlign w:val="center"/>
          </w:tcPr>
          <w:p w:rsidR="000078FF" w:rsidRPr="00A71573" w:rsidRDefault="000078FF" w:rsidP="00402ED4">
            <w:pPr>
              <w:rPr>
                <w:rFonts w:eastAsia="Calibri"/>
                <w:szCs w:val="28"/>
              </w:rPr>
            </w:pPr>
            <w:r w:rsidRPr="00A71573">
              <w:rPr>
                <w:rFonts w:eastAsia="Calibri"/>
                <w:szCs w:val="28"/>
              </w:rPr>
              <w:t xml:space="preserve">№ </w:t>
            </w:r>
            <w:proofErr w:type="gramStart"/>
            <w:r w:rsidRPr="00A71573">
              <w:rPr>
                <w:rFonts w:eastAsia="Calibri"/>
                <w:szCs w:val="28"/>
              </w:rPr>
              <w:t>п</w:t>
            </w:r>
            <w:proofErr w:type="gramEnd"/>
            <w:r w:rsidRPr="00A71573">
              <w:rPr>
                <w:rFonts w:eastAsia="Calibri"/>
                <w:szCs w:val="28"/>
              </w:rPr>
              <w:t>/п</w:t>
            </w:r>
          </w:p>
        </w:tc>
        <w:tc>
          <w:tcPr>
            <w:tcW w:w="1233" w:type="dxa"/>
            <w:vMerge w:val="restart"/>
            <w:shd w:val="clear" w:color="auto" w:fill="FFFFFF"/>
            <w:vAlign w:val="center"/>
          </w:tcPr>
          <w:p w:rsidR="000078FF" w:rsidRPr="00A71573" w:rsidRDefault="000078FF" w:rsidP="00402ED4">
            <w:pPr>
              <w:rPr>
                <w:rFonts w:eastAsia="Calibri"/>
                <w:szCs w:val="28"/>
              </w:rPr>
            </w:pPr>
            <w:r w:rsidRPr="00A71573">
              <w:rPr>
                <w:rFonts w:eastAsia="Calibri"/>
                <w:i/>
                <w:iCs/>
                <w:szCs w:val="28"/>
              </w:rPr>
              <w:t>С</w:t>
            </w:r>
            <w:r w:rsidRPr="00A71573">
              <w:rPr>
                <w:rFonts w:eastAsia="Calibri"/>
                <w:szCs w:val="28"/>
                <w:vertAlign w:val="subscript"/>
              </w:rPr>
              <w:t>д</w:t>
            </w:r>
            <w:r w:rsidRPr="00A71573">
              <w:rPr>
                <w:rFonts w:eastAsia="Calibri"/>
                <w:szCs w:val="28"/>
              </w:rPr>
              <w:t>, %</w:t>
            </w:r>
          </w:p>
        </w:tc>
        <w:tc>
          <w:tcPr>
            <w:tcW w:w="1259" w:type="dxa"/>
            <w:vMerge w:val="restart"/>
            <w:shd w:val="clear" w:color="auto" w:fill="FFFFFF"/>
            <w:vAlign w:val="center"/>
          </w:tcPr>
          <w:p w:rsidR="000078FF" w:rsidRPr="00A71573" w:rsidRDefault="000078FF" w:rsidP="00402ED4">
            <w:pPr>
              <w:rPr>
                <w:rFonts w:eastAsia="Calibri"/>
                <w:szCs w:val="28"/>
              </w:rPr>
            </w:pPr>
            <w:proofErr w:type="gramStart"/>
            <w:r w:rsidRPr="00A71573">
              <w:rPr>
                <w:rFonts w:eastAsia="Calibri"/>
                <w:i/>
                <w:iCs/>
                <w:szCs w:val="28"/>
              </w:rPr>
              <w:t>C</w:t>
            </w:r>
            <w:proofErr w:type="gramEnd"/>
            <w:r w:rsidRPr="00A71573">
              <w:rPr>
                <w:rFonts w:eastAsia="Calibri"/>
                <w:szCs w:val="28"/>
                <w:vertAlign w:val="subscript"/>
              </w:rPr>
              <w:t>ф</w:t>
            </w:r>
            <w:r w:rsidRPr="00A71573">
              <w:rPr>
                <w:rFonts w:eastAsia="Calibri"/>
                <w:szCs w:val="28"/>
              </w:rPr>
              <w:t>, %</w:t>
            </w:r>
          </w:p>
        </w:tc>
        <w:tc>
          <w:tcPr>
            <w:tcW w:w="2923" w:type="dxa"/>
            <w:gridSpan w:val="2"/>
            <w:shd w:val="clear" w:color="auto" w:fill="FFFFFF"/>
            <w:vAlign w:val="center"/>
          </w:tcPr>
          <w:p w:rsidR="000078FF" w:rsidRPr="00A71573" w:rsidRDefault="000078FF" w:rsidP="00402ED4">
            <w:pPr>
              <w:rPr>
                <w:rFonts w:eastAsia="Calibri"/>
                <w:szCs w:val="28"/>
              </w:rPr>
            </w:pPr>
            <w:r w:rsidRPr="00A71573">
              <w:rPr>
                <w:rFonts w:eastAsia="Calibri"/>
                <w:szCs w:val="28"/>
              </w:rPr>
              <w:t>Факторы в кодированном значении</w:t>
            </w:r>
          </w:p>
        </w:tc>
        <w:tc>
          <w:tcPr>
            <w:tcW w:w="3625" w:type="dxa"/>
            <w:gridSpan w:val="3"/>
            <w:shd w:val="clear" w:color="auto" w:fill="FFFFFF"/>
            <w:vAlign w:val="center"/>
          </w:tcPr>
          <w:p w:rsidR="000078FF" w:rsidRPr="00A71573" w:rsidRDefault="000078FF" w:rsidP="00402ED4">
            <w:pPr>
              <w:rPr>
                <w:rFonts w:eastAsia="Calibri"/>
                <w:szCs w:val="28"/>
              </w:rPr>
            </w:pPr>
            <w:r w:rsidRPr="00A71573">
              <w:rPr>
                <w:rFonts w:eastAsia="Calibri"/>
                <w:szCs w:val="28"/>
              </w:rPr>
              <w:t>Результаты исследований</w:t>
            </w:r>
          </w:p>
        </w:tc>
      </w:tr>
      <w:tr w:rsidR="000078FF" w:rsidRPr="00A71573" w:rsidTr="00F510B1">
        <w:trPr>
          <w:trHeight w:val="566"/>
          <w:jc w:val="center"/>
        </w:trPr>
        <w:tc>
          <w:tcPr>
            <w:tcW w:w="588" w:type="dxa"/>
            <w:vMerge/>
            <w:shd w:val="clear" w:color="auto" w:fill="FFFFFF"/>
            <w:vAlign w:val="center"/>
          </w:tcPr>
          <w:p w:rsidR="000078FF" w:rsidRPr="00A71573" w:rsidRDefault="000078FF" w:rsidP="00402ED4">
            <w:pPr>
              <w:rPr>
                <w:rFonts w:eastAsia="Calibri"/>
                <w:szCs w:val="28"/>
              </w:rPr>
            </w:pPr>
          </w:p>
        </w:tc>
        <w:tc>
          <w:tcPr>
            <w:tcW w:w="1233" w:type="dxa"/>
            <w:vMerge/>
            <w:shd w:val="clear" w:color="auto" w:fill="FFFFFF"/>
            <w:vAlign w:val="center"/>
          </w:tcPr>
          <w:p w:rsidR="000078FF" w:rsidRPr="00A71573" w:rsidRDefault="000078FF" w:rsidP="00402ED4">
            <w:pPr>
              <w:rPr>
                <w:rFonts w:eastAsia="Calibri"/>
                <w:szCs w:val="28"/>
              </w:rPr>
            </w:pPr>
          </w:p>
        </w:tc>
        <w:tc>
          <w:tcPr>
            <w:tcW w:w="1259" w:type="dxa"/>
            <w:vMerge/>
            <w:shd w:val="clear" w:color="auto" w:fill="FFFFFF"/>
            <w:vAlign w:val="center"/>
          </w:tcPr>
          <w:p w:rsidR="000078FF" w:rsidRPr="00A71573" w:rsidRDefault="000078FF" w:rsidP="00402ED4">
            <w:pPr>
              <w:rPr>
                <w:rFonts w:eastAsia="Calibri"/>
                <w:szCs w:val="28"/>
              </w:rPr>
            </w:pPr>
          </w:p>
        </w:tc>
        <w:tc>
          <w:tcPr>
            <w:tcW w:w="1537" w:type="dxa"/>
            <w:shd w:val="clear" w:color="auto" w:fill="FFFFFF"/>
            <w:noWrap/>
            <w:vAlign w:val="center"/>
          </w:tcPr>
          <w:p w:rsidR="000078FF" w:rsidRPr="00A71573" w:rsidRDefault="000078FF" w:rsidP="00402ED4">
            <w:pPr>
              <w:rPr>
                <w:rFonts w:eastAsia="Calibri"/>
                <w:szCs w:val="28"/>
                <w:vertAlign w:val="subscript"/>
              </w:rPr>
            </w:pPr>
            <w:r w:rsidRPr="00A71573">
              <w:rPr>
                <w:rFonts w:eastAsia="Calibri"/>
                <w:iCs/>
                <w:szCs w:val="28"/>
              </w:rPr>
              <w:t>x</w:t>
            </w:r>
            <w:r w:rsidRPr="00A71573">
              <w:rPr>
                <w:rFonts w:eastAsia="Calibri"/>
                <w:szCs w:val="28"/>
                <w:vertAlign w:val="subscript"/>
              </w:rPr>
              <w:t>1</w:t>
            </w:r>
          </w:p>
        </w:tc>
        <w:tc>
          <w:tcPr>
            <w:tcW w:w="1386" w:type="dxa"/>
            <w:shd w:val="clear" w:color="auto" w:fill="FFFFFF"/>
            <w:noWrap/>
            <w:vAlign w:val="center"/>
          </w:tcPr>
          <w:p w:rsidR="000078FF" w:rsidRPr="00A71573" w:rsidRDefault="000078FF" w:rsidP="00402ED4">
            <w:pPr>
              <w:rPr>
                <w:rFonts w:eastAsia="Calibri"/>
                <w:szCs w:val="28"/>
                <w:vertAlign w:val="subscript"/>
              </w:rPr>
            </w:pPr>
            <w:r w:rsidRPr="00A71573">
              <w:rPr>
                <w:rFonts w:eastAsia="Calibri"/>
                <w:iCs/>
                <w:szCs w:val="28"/>
              </w:rPr>
              <w:t>x</w:t>
            </w:r>
            <w:r w:rsidRPr="00A71573">
              <w:rPr>
                <w:rFonts w:eastAsia="Calibri"/>
                <w:szCs w:val="28"/>
                <w:vertAlign w:val="subscript"/>
              </w:rPr>
              <w:t>2</w:t>
            </w:r>
          </w:p>
        </w:tc>
        <w:tc>
          <w:tcPr>
            <w:tcW w:w="1119" w:type="dxa"/>
            <w:shd w:val="clear" w:color="auto" w:fill="FFFFFF"/>
            <w:vAlign w:val="center"/>
          </w:tcPr>
          <w:p w:rsidR="000078FF" w:rsidRPr="00A71573" w:rsidRDefault="000078FF" w:rsidP="00402ED4">
            <w:pPr>
              <w:rPr>
                <w:rFonts w:eastAsia="Calibri"/>
                <w:szCs w:val="28"/>
              </w:rPr>
            </w:pPr>
            <w:proofErr w:type="gramStart"/>
            <w:r w:rsidRPr="00A71573">
              <w:rPr>
                <w:rFonts w:eastAsia="Calibri"/>
                <w:szCs w:val="28"/>
              </w:rPr>
              <w:t>R</w:t>
            </w:r>
            <w:proofErr w:type="gramEnd"/>
            <w:r w:rsidRPr="00A71573">
              <w:rPr>
                <w:rFonts w:eastAsia="Calibri"/>
                <w:szCs w:val="28"/>
                <w:vertAlign w:val="subscript"/>
              </w:rPr>
              <w:t>сж</w:t>
            </w:r>
            <w:r w:rsidRPr="00A71573">
              <w:rPr>
                <w:rFonts w:eastAsia="Calibri"/>
                <w:szCs w:val="28"/>
              </w:rPr>
              <w:t>, МПа</w:t>
            </w:r>
          </w:p>
        </w:tc>
        <w:tc>
          <w:tcPr>
            <w:tcW w:w="1339" w:type="dxa"/>
            <w:shd w:val="clear" w:color="auto" w:fill="FFFFFF"/>
            <w:vAlign w:val="center"/>
          </w:tcPr>
          <w:p w:rsidR="000078FF" w:rsidRPr="00A71573" w:rsidRDefault="007B1D2B" w:rsidP="00402ED4">
            <w:pPr>
              <w:rPr>
                <w:rFonts w:eastAsia="Calibri"/>
                <w:szCs w:val="28"/>
                <w:vertAlign w:val="superscript"/>
              </w:rPr>
            </w:pPr>
            <m:oMath>
              <m:sSubSup>
                <m:sSubSupPr>
                  <m:ctrlPr>
                    <w:rPr>
                      <w:rFonts w:ascii="Cambria Math" w:hAnsi="Cambria Math"/>
                      <w:i/>
                      <w:spacing w:val="2"/>
                      <w:szCs w:val="28"/>
                    </w:rPr>
                  </m:ctrlPr>
                </m:sSubSupPr>
                <m:e>
                  <m:r>
                    <w:rPr>
                      <w:rFonts w:ascii="Cambria Math" w:hAnsi="Cambria Math"/>
                      <w:spacing w:val="2"/>
                      <w:szCs w:val="28"/>
                    </w:rPr>
                    <m:t>K</m:t>
                  </m:r>
                </m:e>
                <m:sub>
                  <m:r>
                    <w:rPr>
                      <w:rFonts w:ascii="Cambria Math" w:hAnsi="Cambria Math"/>
                      <w:spacing w:val="2"/>
                      <w:szCs w:val="28"/>
                    </w:rPr>
                    <m:t>c</m:t>
                  </m:r>
                </m:sub>
                <m:sup>
                  <m:r>
                    <w:rPr>
                      <w:rFonts w:ascii="Cambria Math" w:hAnsi="Cambria Math"/>
                      <w:spacing w:val="2"/>
                      <w:szCs w:val="28"/>
                    </w:rPr>
                    <m:t>*</m:t>
                  </m:r>
                </m:sup>
              </m:sSubSup>
            </m:oMath>
            <w:r w:rsidR="000078FF" w:rsidRPr="00A71573">
              <w:rPr>
                <w:szCs w:val="28"/>
              </w:rPr>
              <w:t>, МПа×м</w:t>
            </w:r>
            <w:proofErr w:type="gramStart"/>
            <w:r w:rsidR="000078FF" w:rsidRPr="00A71573">
              <w:rPr>
                <w:spacing w:val="2"/>
                <w:szCs w:val="28"/>
                <w:vertAlign w:val="superscript"/>
              </w:rPr>
              <w:t>0</w:t>
            </w:r>
            <w:proofErr w:type="gramEnd"/>
            <w:r w:rsidR="000078FF" w:rsidRPr="00A71573">
              <w:rPr>
                <w:spacing w:val="2"/>
                <w:szCs w:val="28"/>
                <w:vertAlign w:val="superscript"/>
              </w:rPr>
              <w:t>,5</w:t>
            </w:r>
          </w:p>
        </w:tc>
        <w:tc>
          <w:tcPr>
            <w:tcW w:w="1167" w:type="dxa"/>
            <w:shd w:val="clear" w:color="auto" w:fill="FFFFFF"/>
            <w:vAlign w:val="center"/>
          </w:tcPr>
          <w:p w:rsidR="000078FF" w:rsidRPr="00A71573" w:rsidRDefault="000078FF" w:rsidP="00402ED4">
            <w:pPr>
              <w:rPr>
                <w:rFonts w:eastAsia="Calibri"/>
                <w:szCs w:val="28"/>
              </w:rPr>
            </w:pPr>
            <w:r w:rsidRPr="00A71573">
              <w:rPr>
                <w:rFonts w:eastAsia="Calibri"/>
                <w:szCs w:val="28"/>
              </w:rPr>
              <w:t>W</w:t>
            </w:r>
            <w:r w:rsidRPr="00A71573">
              <w:rPr>
                <w:rFonts w:eastAsia="Calibri"/>
                <w:szCs w:val="28"/>
                <w:vertAlign w:val="subscript"/>
              </w:rPr>
              <w:t>m</w:t>
            </w:r>
            <w:r w:rsidRPr="00A71573">
              <w:rPr>
                <w:rFonts w:eastAsia="Calibri"/>
                <w:szCs w:val="28"/>
              </w:rPr>
              <w:t>,</w:t>
            </w:r>
          </w:p>
          <w:p w:rsidR="000078FF" w:rsidRPr="00A71573" w:rsidRDefault="000078FF" w:rsidP="00402ED4">
            <w:pPr>
              <w:rPr>
                <w:rFonts w:eastAsia="Calibri"/>
                <w:szCs w:val="28"/>
              </w:rPr>
            </w:pPr>
            <w:r w:rsidRPr="00A71573">
              <w:rPr>
                <w:rFonts w:eastAsia="Calibri"/>
                <w:szCs w:val="28"/>
              </w:rPr>
              <w:t>% масс.</w:t>
            </w:r>
          </w:p>
        </w:tc>
      </w:tr>
      <w:tr w:rsidR="000078FF" w:rsidRPr="00A71573" w:rsidTr="00F510B1">
        <w:trPr>
          <w:trHeight w:val="300"/>
          <w:jc w:val="center"/>
        </w:trPr>
        <w:tc>
          <w:tcPr>
            <w:tcW w:w="588"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1</w:t>
            </w:r>
          </w:p>
        </w:tc>
        <w:tc>
          <w:tcPr>
            <w:tcW w:w="1233"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w:t>
            </w:r>
            <w:r w:rsidR="00D21A70" w:rsidRPr="00A71573">
              <w:rPr>
                <w:rFonts w:eastAsia="Calibri"/>
                <w:szCs w:val="28"/>
              </w:rPr>
              <w:t>2</w:t>
            </w:r>
          </w:p>
        </w:tc>
        <w:tc>
          <w:tcPr>
            <w:tcW w:w="1259"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0,8</w:t>
            </w:r>
            <w:r w:rsidR="00D21A70" w:rsidRPr="00A71573">
              <w:rPr>
                <w:rFonts w:eastAsia="Calibri"/>
                <w:szCs w:val="28"/>
              </w:rPr>
              <w:t>4</w:t>
            </w:r>
          </w:p>
        </w:tc>
        <w:tc>
          <w:tcPr>
            <w:tcW w:w="153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+1</w:t>
            </w:r>
          </w:p>
        </w:tc>
        <w:tc>
          <w:tcPr>
            <w:tcW w:w="1386"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+1</w:t>
            </w:r>
          </w:p>
        </w:tc>
        <w:tc>
          <w:tcPr>
            <w:tcW w:w="1119" w:type="dxa"/>
            <w:shd w:val="clear" w:color="auto" w:fill="auto"/>
            <w:noWrap/>
            <w:vAlign w:val="center"/>
          </w:tcPr>
          <w:p w:rsidR="000078FF" w:rsidRPr="00A71573" w:rsidRDefault="000078FF" w:rsidP="00402ED4">
            <w:pPr>
              <w:rPr>
                <w:rFonts w:eastAsia="Calibri"/>
                <w:szCs w:val="28"/>
              </w:rPr>
            </w:pPr>
            <w:r w:rsidRPr="00A71573">
              <w:rPr>
                <w:rFonts w:eastAsia="Calibri"/>
                <w:szCs w:val="28"/>
              </w:rPr>
              <w:t>67,</w:t>
            </w:r>
            <w:r w:rsidR="00D21A70" w:rsidRPr="00A71573">
              <w:rPr>
                <w:rFonts w:eastAsia="Calibri"/>
                <w:szCs w:val="28"/>
              </w:rPr>
              <w:t>2</w:t>
            </w:r>
          </w:p>
        </w:tc>
        <w:tc>
          <w:tcPr>
            <w:tcW w:w="1339" w:type="dxa"/>
            <w:shd w:val="clear" w:color="auto" w:fill="FFFFFF"/>
            <w:noWrap/>
            <w:vAlign w:val="center"/>
          </w:tcPr>
          <w:p w:rsidR="000078FF" w:rsidRPr="00A71573" w:rsidRDefault="000078FF" w:rsidP="00402ED4">
            <w:pPr>
              <w:rPr>
                <w:rFonts w:eastAsia="Calibri"/>
                <w:szCs w:val="28"/>
              </w:rPr>
            </w:pPr>
            <w:r w:rsidRPr="00A71573">
              <w:rPr>
                <w:szCs w:val="28"/>
              </w:rPr>
              <w:t>0,06</w:t>
            </w:r>
            <w:r w:rsidR="00D21A70" w:rsidRPr="00A71573">
              <w:rPr>
                <w:szCs w:val="28"/>
              </w:rPr>
              <w:t>81</w:t>
            </w:r>
          </w:p>
        </w:tc>
        <w:tc>
          <w:tcPr>
            <w:tcW w:w="116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2,</w:t>
            </w:r>
            <w:r w:rsidR="00D21A70" w:rsidRPr="00A71573">
              <w:rPr>
                <w:rFonts w:eastAsia="Calibri"/>
                <w:szCs w:val="28"/>
              </w:rPr>
              <w:t>5</w:t>
            </w:r>
          </w:p>
        </w:tc>
      </w:tr>
      <w:tr w:rsidR="000078FF" w:rsidRPr="00A71573" w:rsidTr="00F510B1">
        <w:trPr>
          <w:trHeight w:val="300"/>
          <w:jc w:val="center"/>
        </w:trPr>
        <w:tc>
          <w:tcPr>
            <w:tcW w:w="588"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2</w:t>
            </w:r>
          </w:p>
        </w:tc>
        <w:tc>
          <w:tcPr>
            <w:tcW w:w="1233"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0,1</w:t>
            </w:r>
            <w:r w:rsidR="00D21A70" w:rsidRPr="00A71573">
              <w:rPr>
                <w:rFonts w:eastAsia="Calibri"/>
                <w:szCs w:val="28"/>
              </w:rPr>
              <w:t>5</w:t>
            </w:r>
          </w:p>
        </w:tc>
        <w:tc>
          <w:tcPr>
            <w:tcW w:w="1259"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0,8</w:t>
            </w:r>
            <w:r w:rsidR="00D21A70" w:rsidRPr="00A71573">
              <w:rPr>
                <w:rFonts w:eastAsia="Calibri"/>
                <w:szCs w:val="28"/>
              </w:rPr>
              <w:t>4</w:t>
            </w:r>
          </w:p>
        </w:tc>
        <w:tc>
          <w:tcPr>
            <w:tcW w:w="153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-1</w:t>
            </w:r>
          </w:p>
        </w:tc>
        <w:tc>
          <w:tcPr>
            <w:tcW w:w="1386"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+1</w:t>
            </w:r>
          </w:p>
        </w:tc>
        <w:tc>
          <w:tcPr>
            <w:tcW w:w="1119" w:type="dxa"/>
            <w:shd w:val="clear" w:color="auto" w:fill="auto"/>
            <w:noWrap/>
            <w:vAlign w:val="center"/>
          </w:tcPr>
          <w:p w:rsidR="000078FF" w:rsidRPr="00A71573" w:rsidRDefault="000078FF" w:rsidP="00402ED4">
            <w:pPr>
              <w:rPr>
                <w:rFonts w:eastAsia="Calibri"/>
                <w:szCs w:val="28"/>
              </w:rPr>
            </w:pPr>
            <w:r w:rsidRPr="00A71573">
              <w:rPr>
                <w:rFonts w:eastAsia="Calibri"/>
                <w:szCs w:val="28"/>
              </w:rPr>
              <w:t>60,</w:t>
            </w:r>
            <w:r w:rsidR="00D21A70" w:rsidRPr="00A71573">
              <w:rPr>
                <w:rFonts w:eastAsia="Calibri"/>
                <w:szCs w:val="28"/>
              </w:rPr>
              <w:t>1</w:t>
            </w:r>
          </w:p>
        </w:tc>
        <w:tc>
          <w:tcPr>
            <w:tcW w:w="1339" w:type="dxa"/>
            <w:shd w:val="clear" w:color="auto" w:fill="FFFFFF"/>
            <w:noWrap/>
            <w:vAlign w:val="center"/>
          </w:tcPr>
          <w:p w:rsidR="000078FF" w:rsidRPr="00A71573" w:rsidRDefault="000078FF" w:rsidP="00402ED4">
            <w:pPr>
              <w:rPr>
                <w:rFonts w:eastAsia="Calibri"/>
                <w:szCs w:val="28"/>
              </w:rPr>
            </w:pPr>
            <w:r w:rsidRPr="00A71573">
              <w:rPr>
                <w:szCs w:val="28"/>
              </w:rPr>
              <w:t>0,05</w:t>
            </w:r>
            <w:r w:rsidR="00D21A70" w:rsidRPr="00A71573">
              <w:rPr>
                <w:szCs w:val="28"/>
              </w:rPr>
              <w:t>81</w:t>
            </w:r>
          </w:p>
        </w:tc>
        <w:tc>
          <w:tcPr>
            <w:tcW w:w="116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3,</w:t>
            </w:r>
            <w:r w:rsidR="00D21A70" w:rsidRPr="00A71573">
              <w:rPr>
                <w:rFonts w:eastAsia="Calibri"/>
                <w:szCs w:val="28"/>
              </w:rPr>
              <w:t>5</w:t>
            </w:r>
          </w:p>
        </w:tc>
      </w:tr>
      <w:tr w:rsidR="000078FF" w:rsidRPr="00A71573" w:rsidTr="00F510B1">
        <w:trPr>
          <w:trHeight w:val="300"/>
          <w:jc w:val="center"/>
        </w:trPr>
        <w:tc>
          <w:tcPr>
            <w:tcW w:w="588"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3</w:t>
            </w:r>
          </w:p>
        </w:tc>
        <w:tc>
          <w:tcPr>
            <w:tcW w:w="1233"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0,3</w:t>
            </w:r>
            <w:r w:rsidR="00D21A70" w:rsidRPr="00A71573">
              <w:rPr>
                <w:rFonts w:eastAsia="Calibri"/>
                <w:szCs w:val="28"/>
              </w:rPr>
              <w:t>1</w:t>
            </w:r>
          </w:p>
        </w:tc>
        <w:tc>
          <w:tcPr>
            <w:tcW w:w="1259"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0,5</w:t>
            </w:r>
            <w:r w:rsidR="00D21A70" w:rsidRPr="00A71573">
              <w:rPr>
                <w:rFonts w:eastAsia="Calibri"/>
                <w:szCs w:val="28"/>
              </w:rPr>
              <w:t>6</w:t>
            </w:r>
          </w:p>
        </w:tc>
        <w:tc>
          <w:tcPr>
            <w:tcW w:w="153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+1</w:t>
            </w:r>
          </w:p>
        </w:tc>
        <w:tc>
          <w:tcPr>
            <w:tcW w:w="1386"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-1</w:t>
            </w:r>
          </w:p>
        </w:tc>
        <w:tc>
          <w:tcPr>
            <w:tcW w:w="1119" w:type="dxa"/>
            <w:shd w:val="clear" w:color="auto" w:fill="auto"/>
            <w:noWrap/>
            <w:vAlign w:val="center"/>
          </w:tcPr>
          <w:p w:rsidR="000078FF" w:rsidRPr="00A71573" w:rsidRDefault="000078FF" w:rsidP="00402ED4">
            <w:pPr>
              <w:rPr>
                <w:rFonts w:eastAsia="Calibri"/>
                <w:szCs w:val="28"/>
              </w:rPr>
            </w:pPr>
            <w:r w:rsidRPr="00A71573">
              <w:rPr>
                <w:rFonts w:eastAsia="Calibri"/>
                <w:szCs w:val="28"/>
              </w:rPr>
              <w:t>61,</w:t>
            </w:r>
            <w:r w:rsidR="00D21A70" w:rsidRPr="00A71573">
              <w:rPr>
                <w:rFonts w:eastAsia="Calibri"/>
                <w:szCs w:val="28"/>
              </w:rPr>
              <w:t>1</w:t>
            </w:r>
          </w:p>
        </w:tc>
        <w:tc>
          <w:tcPr>
            <w:tcW w:w="1339" w:type="dxa"/>
            <w:shd w:val="clear" w:color="auto" w:fill="FFFFFF"/>
            <w:noWrap/>
            <w:vAlign w:val="center"/>
          </w:tcPr>
          <w:p w:rsidR="000078FF" w:rsidRPr="00A71573" w:rsidRDefault="000078FF" w:rsidP="00402ED4">
            <w:pPr>
              <w:rPr>
                <w:rFonts w:eastAsia="Calibri"/>
                <w:szCs w:val="28"/>
              </w:rPr>
            </w:pPr>
            <w:r w:rsidRPr="00A71573">
              <w:rPr>
                <w:szCs w:val="28"/>
              </w:rPr>
              <w:t>0,06</w:t>
            </w:r>
            <w:r w:rsidR="00D21A70" w:rsidRPr="00A71573">
              <w:rPr>
                <w:szCs w:val="28"/>
              </w:rPr>
              <w:t>35</w:t>
            </w:r>
          </w:p>
        </w:tc>
        <w:tc>
          <w:tcPr>
            <w:tcW w:w="116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3,</w:t>
            </w:r>
            <w:r w:rsidR="00D21A70" w:rsidRPr="00A71573">
              <w:rPr>
                <w:rFonts w:eastAsia="Calibri"/>
                <w:szCs w:val="28"/>
              </w:rPr>
              <w:t>1</w:t>
            </w:r>
          </w:p>
        </w:tc>
      </w:tr>
      <w:tr w:rsidR="000078FF" w:rsidRPr="00A71573" w:rsidTr="00F510B1">
        <w:trPr>
          <w:trHeight w:val="300"/>
          <w:jc w:val="center"/>
        </w:trPr>
        <w:tc>
          <w:tcPr>
            <w:tcW w:w="588"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4</w:t>
            </w:r>
          </w:p>
        </w:tc>
        <w:tc>
          <w:tcPr>
            <w:tcW w:w="1233"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0,1</w:t>
            </w:r>
            <w:r w:rsidR="00D21A70" w:rsidRPr="00A71573">
              <w:rPr>
                <w:rFonts w:eastAsia="Calibri"/>
                <w:szCs w:val="28"/>
              </w:rPr>
              <w:t>2</w:t>
            </w:r>
          </w:p>
        </w:tc>
        <w:tc>
          <w:tcPr>
            <w:tcW w:w="1259"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0,5</w:t>
            </w:r>
            <w:r w:rsidR="00D21A70" w:rsidRPr="00A71573">
              <w:rPr>
                <w:rFonts w:eastAsia="Calibri"/>
                <w:szCs w:val="28"/>
              </w:rPr>
              <w:t>6</w:t>
            </w:r>
          </w:p>
        </w:tc>
        <w:tc>
          <w:tcPr>
            <w:tcW w:w="153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-1</w:t>
            </w:r>
          </w:p>
        </w:tc>
        <w:tc>
          <w:tcPr>
            <w:tcW w:w="1386"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-1</w:t>
            </w:r>
          </w:p>
        </w:tc>
        <w:tc>
          <w:tcPr>
            <w:tcW w:w="1119" w:type="dxa"/>
            <w:shd w:val="clear" w:color="auto" w:fill="auto"/>
            <w:noWrap/>
            <w:vAlign w:val="center"/>
          </w:tcPr>
          <w:p w:rsidR="000078FF" w:rsidRPr="00A71573" w:rsidRDefault="000078FF" w:rsidP="00402ED4">
            <w:pPr>
              <w:rPr>
                <w:rFonts w:eastAsia="Calibri"/>
                <w:szCs w:val="28"/>
              </w:rPr>
            </w:pPr>
            <w:r w:rsidRPr="00A71573">
              <w:rPr>
                <w:rFonts w:eastAsia="Calibri"/>
                <w:szCs w:val="28"/>
              </w:rPr>
              <w:t>62,</w:t>
            </w:r>
            <w:r w:rsidR="00D21A70" w:rsidRPr="00A71573">
              <w:rPr>
                <w:rFonts w:eastAsia="Calibri"/>
                <w:szCs w:val="28"/>
              </w:rPr>
              <w:t>6</w:t>
            </w:r>
          </w:p>
        </w:tc>
        <w:tc>
          <w:tcPr>
            <w:tcW w:w="1339" w:type="dxa"/>
            <w:shd w:val="clear" w:color="auto" w:fill="FFFFFF"/>
            <w:noWrap/>
            <w:vAlign w:val="center"/>
          </w:tcPr>
          <w:p w:rsidR="000078FF" w:rsidRPr="00A71573" w:rsidRDefault="000078FF" w:rsidP="00402ED4">
            <w:pPr>
              <w:rPr>
                <w:rFonts w:eastAsia="Calibri"/>
                <w:szCs w:val="28"/>
              </w:rPr>
            </w:pPr>
            <w:r w:rsidRPr="00A71573">
              <w:rPr>
                <w:szCs w:val="28"/>
              </w:rPr>
              <w:t>0,06</w:t>
            </w:r>
            <w:r w:rsidR="00D21A70" w:rsidRPr="00A71573">
              <w:rPr>
                <w:szCs w:val="28"/>
              </w:rPr>
              <w:t>41</w:t>
            </w:r>
          </w:p>
        </w:tc>
        <w:tc>
          <w:tcPr>
            <w:tcW w:w="116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3,</w:t>
            </w:r>
            <w:r w:rsidR="00D21A70" w:rsidRPr="00A71573">
              <w:rPr>
                <w:rFonts w:eastAsia="Calibri"/>
                <w:szCs w:val="28"/>
              </w:rPr>
              <w:t>1</w:t>
            </w:r>
          </w:p>
        </w:tc>
      </w:tr>
      <w:tr w:rsidR="000078FF" w:rsidRPr="00A71573" w:rsidTr="00F510B1">
        <w:trPr>
          <w:trHeight w:val="300"/>
          <w:jc w:val="center"/>
        </w:trPr>
        <w:tc>
          <w:tcPr>
            <w:tcW w:w="588"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5</w:t>
            </w:r>
          </w:p>
        </w:tc>
        <w:tc>
          <w:tcPr>
            <w:tcW w:w="1233"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0,3</w:t>
            </w:r>
            <w:r w:rsidR="00D21A70" w:rsidRPr="00A71573">
              <w:rPr>
                <w:rFonts w:eastAsia="Calibri"/>
                <w:szCs w:val="28"/>
              </w:rPr>
              <w:t>3</w:t>
            </w:r>
            <w:r w:rsidRPr="00A71573">
              <w:rPr>
                <w:rFonts w:eastAsia="Calibri"/>
                <w:szCs w:val="28"/>
              </w:rPr>
              <w:t>1</w:t>
            </w:r>
          </w:p>
        </w:tc>
        <w:tc>
          <w:tcPr>
            <w:tcW w:w="1259"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0,7</w:t>
            </w:r>
            <w:r w:rsidR="00D21A70" w:rsidRPr="00A71573">
              <w:rPr>
                <w:rFonts w:eastAsia="Calibri"/>
                <w:szCs w:val="28"/>
              </w:rPr>
              <w:t>1</w:t>
            </w:r>
          </w:p>
        </w:tc>
        <w:tc>
          <w:tcPr>
            <w:tcW w:w="153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+1,414</w:t>
            </w:r>
          </w:p>
        </w:tc>
        <w:tc>
          <w:tcPr>
            <w:tcW w:w="1386"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w:t>
            </w:r>
          </w:p>
        </w:tc>
        <w:tc>
          <w:tcPr>
            <w:tcW w:w="1119" w:type="dxa"/>
            <w:shd w:val="clear" w:color="auto" w:fill="auto"/>
            <w:noWrap/>
            <w:vAlign w:val="center"/>
          </w:tcPr>
          <w:p w:rsidR="000078FF" w:rsidRPr="00A71573" w:rsidRDefault="000078FF" w:rsidP="00402ED4">
            <w:pPr>
              <w:rPr>
                <w:rFonts w:eastAsia="Calibri"/>
                <w:szCs w:val="28"/>
              </w:rPr>
            </w:pPr>
            <w:r w:rsidRPr="00A71573">
              <w:rPr>
                <w:rFonts w:eastAsia="Calibri"/>
                <w:szCs w:val="28"/>
              </w:rPr>
              <w:t>65,</w:t>
            </w:r>
            <w:r w:rsidR="00D21A70" w:rsidRPr="00A71573">
              <w:rPr>
                <w:rFonts w:eastAsia="Calibri"/>
                <w:szCs w:val="28"/>
              </w:rPr>
              <w:t>8</w:t>
            </w:r>
          </w:p>
        </w:tc>
        <w:tc>
          <w:tcPr>
            <w:tcW w:w="1339" w:type="dxa"/>
            <w:shd w:val="clear" w:color="auto" w:fill="FFFFFF"/>
            <w:noWrap/>
            <w:vAlign w:val="center"/>
          </w:tcPr>
          <w:p w:rsidR="000078FF" w:rsidRPr="00A71573" w:rsidRDefault="000078FF" w:rsidP="00402ED4">
            <w:pPr>
              <w:rPr>
                <w:rFonts w:eastAsia="Calibri"/>
                <w:szCs w:val="28"/>
              </w:rPr>
            </w:pPr>
            <w:r w:rsidRPr="00A71573">
              <w:rPr>
                <w:szCs w:val="28"/>
              </w:rPr>
              <w:t>0,06</w:t>
            </w:r>
            <w:r w:rsidR="00D21A70" w:rsidRPr="00A71573">
              <w:rPr>
                <w:szCs w:val="28"/>
              </w:rPr>
              <w:t>75</w:t>
            </w:r>
          </w:p>
        </w:tc>
        <w:tc>
          <w:tcPr>
            <w:tcW w:w="116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2,</w:t>
            </w:r>
            <w:r w:rsidR="00D21A70" w:rsidRPr="00A71573">
              <w:rPr>
                <w:rFonts w:eastAsia="Calibri"/>
                <w:szCs w:val="28"/>
              </w:rPr>
              <w:t>9</w:t>
            </w:r>
          </w:p>
        </w:tc>
      </w:tr>
      <w:tr w:rsidR="000078FF" w:rsidRPr="00A71573" w:rsidTr="00F510B1">
        <w:trPr>
          <w:trHeight w:val="300"/>
          <w:jc w:val="center"/>
        </w:trPr>
        <w:tc>
          <w:tcPr>
            <w:tcW w:w="588"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6</w:t>
            </w:r>
          </w:p>
        </w:tc>
        <w:tc>
          <w:tcPr>
            <w:tcW w:w="1233"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0,0</w:t>
            </w:r>
            <w:r w:rsidR="00D21A70" w:rsidRPr="00A71573">
              <w:rPr>
                <w:rFonts w:eastAsia="Calibri"/>
                <w:szCs w:val="28"/>
              </w:rPr>
              <w:t>6</w:t>
            </w:r>
            <w:r w:rsidRPr="00A71573">
              <w:rPr>
                <w:rFonts w:eastAsia="Calibri"/>
                <w:szCs w:val="28"/>
              </w:rPr>
              <w:t>9</w:t>
            </w:r>
          </w:p>
        </w:tc>
        <w:tc>
          <w:tcPr>
            <w:tcW w:w="1259"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0,7</w:t>
            </w:r>
            <w:r w:rsidR="00D21A70" w:rsidRPr="00A71573">
              <w:rPr>
                <w:rFonts w:eastAsia="Calibri"/>
                <w:szCs w:val="28"/>
              </w:rPr>
              <w:t>1</w:t>
            </w:r>
          </w:p>
        </w:tc>
        <w:tc>
          <w:tcPr>
            <w:tcW w:w="153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-1,414</w:t>
            </w:r>
          </w:p>
        </w:tc>
        <w:tc>
          <w:tcPr>
            <w:tcW w:w="1386"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w:t>
            </w:r>
          </w:p>
        </w:tc>
        <w:tc>
          <w:tcPr>
            <w:tcW w:w="1119" w:type="dxa"/>
            <w:shd w:val="clear" w:color="auto" w:fill="auto"/>
            <w:noWrap/>
            <w:vAlign w:val="center"/>
          </w:tcPr>
          <w:p w:rsidR="000078FF" w:rsidRPr="00A71573" w:rsidRDefault="000078FF" w:rsidP="00402ED4">
            <w:pPr>
              <w:rPr>
                <w:rFonts w:eastAsia="Calibri"/>
                <w:szCs w:val="28"/>
              </w:rPr>
            </w:pPr>
            <w:r w:rsidRPr="00A71573">
              <w:rPr>
                <w:rFonts w:eastAsia="Calibri"/>
                <w:szCs w:val="28"/>
              </w:rPr>
              <w:t>60,</w:t>
            </w:r>
            <w:r w:rsidR="00D21A70" w:rsidRPr="00A71573">
              <w:rPr>
                <w:rFonts w:eastAsia="Calibri"/>
                <w:szCs w:val="28"/>
              </w:rPr>
              <w:t>6</w:t>
            </w:r>
          </w:p>
        </w:tc>
        <w:tc>
          <w:tcPr>
            <w:tcW w:w="1339" w:type="dxa"/>
            <w:shd w:val="clear" w:color="auto" w:fill="FFFFFF"/>
            <w:noWrap/>
            <w:vAlign w:val="center"/>
          </w:tcPr>
          <w:p w:rsidR="000078FF" w:rsidRPr="00A71573" w:rsidRDefault="000078FF" w:rsidP="00402ED4">
            <w:pPr>
              <w:rPr>
                <w:rFonts w:eastAsia="Calibri"/>
                <w:szCs w:val="28"/>
              </w:rPr>
            </w:pPr>
            <w:r w:rsidRPr="00A71573">
              <w:rPr>
                <w:szCs w:val="28"/>
              </w:rPr>
              <w:t>0,06</w:t>
            </w:r>
            <w:r w:rsidR="00D21A70" w:rsidRPr="00A71573">
              <w:rPr>
                <w:szCs w:val="28"/>
              </w:rPr>
              <w:t>18</w:t>
            </w:r>
          </w:p>
        </w:tc>
        <w:tc>
          <w:tcPr>
            <w:tcW w:w="116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3,</w:t>
            </w:r>
            <w:r w:rsidR="00D21A70" w:rsidRPr="00A71573">
              <w:rPr>
                <w:rFonts w:eastAsia="Calibri"/>
                <w:szCs w:val="28"/>
              </w:rPr>
              <w:t>4</w:t>
            </w:r>
          </w:p>
        </w:tc>
      </w:tr>
      <w:tr w:rsidR="000078FF" w:rsidRPr="00A71573" w:rsidTr="00F510B1">
        <w:trPr>
          <w:trHeight w:val="300"/>
          <w:jc w:val="center"/>
        </w:trPr>
        <w:tc>
          <w:tcPr>
            <w:tcW w:w="588"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7</w:t>
            </w:r>
          </w:p>
        </w:tc>
        <w:tc>
          <w:tcPr>
            <w:tcW w:w="1233"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0,2</w:t>
            </w:r>
            <w:r w:rsidR="00D21A70" w:rsidRPr="00A71573">
              <w:rPr>
                <w:rFonts w:eastAsia="Calibri"/>
                <w:szCs w:val="28"/>
              </w:rPr>
              <w:t>1</w:t>
            </w:r>
          </w:p>
        </w:tc>
        <w:tc>
          <w:tcPr>
            <w:tcW w:w="1259"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0,91</w:t>
            </w:r>
          </w:p>
        </w:tc>
        <w:tc>
          <w:tcPr>
            <w:tcW w:w="153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w:t>
            </w:r>
          </w:p>
        </w:tc>
        <w:tc>
          <w:tcPr>
            <w:tcW w:w="1386"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+1,414</w:t>
            </w:r>
          </w:p>
        </w:tc>
        <w:tc>
          <w:tcPr>
            <w:tcW w:w="1119" w:type="dxa"/>
            <w:shd w:val="clear" w:color="auto" w:fill="auto"/>
            <w:noWrap/>
            <w:vAlign w:val="center"/>
          </w:tcPr>
          <w:p w:rsidR="000078FF" w:rsidRPr="00A71573" w:rsidRDefault="000078FF" w:rsidP="00402ED4">
            <w:pPr>
              <w:rPr>
                <w:rFonts w:eastAsia="Calibri"/>
                <w:szCs w:val="28"/>
              </w:rPr>
            </w:pPr>
            <w:r w:rsidRPr="00A71573">
              <w:rPr>
                <w:rFonts w:eastAsia="Calibri"/>
                <w:szCs w:val="28"/>
              </w:rPr>
              <w:t>67,</w:t>
            </w:r>
            <w:r w:rsidR="00D21A70" w:rsidRPr="00A71573">
              <w:rPr>
                <w:rFonts w:eastAsia="Calibri"/>
                <w:szCs w:val="28"/>
              </w:rPr>
              <w:t>1</w:t>
            </w:r>
          </w:p>
        </w:tc>
        <w:tc>
          <w:tcPr>
            <w:tcW w:w="1339" w:type="dxa"/>
            <w:shd w:val="clear" w:color="auto" w:fill="FFFFFF"/>
            <w:noWrap/>
            <w:vAlign w:val="center"/>
          </w:tcPr>
          <w:p w:rsidR="000078FF" w:rsidRPr="00A71573" w:rsidRDefault="000078FF" w:rsidP="00402ED4">
            <w:pPr>
              <w:rPr>
                <w:rFonts w:eastAsia="Calibri"/>
                <w:szCs w:val="28"/>
              </w:rPr>
            </w:pPr>
            <w:r w:rsidRPr="00A71573">
              <w:rPr>
                <w:szCs w:val="28"/>
              </w:rPr>
              <w:t>0,07</w:t>
            </w:r>
            <w:r w:rsidR="00D21A70" w:rsidRPr="00A71573">
              <w:rPr>
                <w:szCs w:val="28"/>
              </w:rPr>
              <w:t>26</w:t>
            </w:r>
          </w:p>
        </w:tc>
        <w:tc>
          <w:tcPr>
            <w:tcW w:w="116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2,</w:t>
            </w:r>
            <w:r w:rsidR="00D21A70" w:rsidRPr="00A71573">
              <w:rPr>
                <w:rFonts w:eastAsia="Calibri"/>
                <w:szCs w:val="28"/>
              </w:rPr>
              <w:t>6</w:t>
            </w:r>
          </w:p>
        </w:tc>
      </w:tr>
      <w:tr w:rsidR="000078FF" w:rsidRPr="00A71573" w:rsidTr="00F510B1">
        <w:trPr>
          <w:trHeight w:val="300"/>
          <w:jc w:val="center"/>
        </w:trPr>
        <w:tc>
          <w:tcPr>
            <w:tcW w:w="588"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8</w:t>
            </w:r>
          </w:p>
        </w:tc>
        <w:tc>
          <w:tcPr>
            <w:tcW w:w="1233"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0,2</w:t>
            </w:r>
            <w:r w:rsidR="00D21A70" w:rsidRPr="00A71573">
              <w:rPr>
                <w:rFonts w:eastAsia="Calibri"/>
                <w:szCs w:val="28"/>
              </w:rPr>
              <w:t>1</w:t>
            </w:r>
          </w:p>
        </w:tc>
        <w:tc>
          <w:tcPr>
            <w:tcW w:w="1259"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0,48</w:t>
            </w:r>
          </w:p>
        </w:tc>
        <w:tc>
          <w:tcPr>
            <w:tcW w:w="153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w:t>
            </w:r>
          </w:p>
        </w:tc>
        <w:tc>
          <w:tcPr>
            <w:tcW w:w="1386"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-1,414</w:t>
            </w:r>
          </w:p>
        </w:tc>
        <w:tc>
          <w:tcPr>
            <w:tcW w:w="1119" w:type="dxa"/>
            <w:shd w:val="clear" w:color="auto" w:fill="auto"/>
            <w:noWrap/>
            <w:vAlign w:val="center"/>
          </w:tcPr>
          <w:p w:rsidR="000078FF" w:rsidRPr="00A71573" w:rsidRDefault="000078FF" w:rsidP="00402ED4">
            <w:pPr>
              <w:rPr>
                <w:rFonts w:eastAsia="Calibri"/>
                <w:szCs w:val="28"/>
              </w:rPr>
            </w:pPr>
            <w:r w:rsidRPr="00A71573">
              <w:rPr>
                <w:rFonts w:eastAsia="Calibri"/>
                <w:szCs w:val="28"/>
              </w:rPr>
              <w:t>63,</w:t>
            </w:r>
            <w:r w:rsidR="00D21A70" w:rsidRPr="00A71573">
              <w:rPr>
                <w:rFonts w:eastAsia="Calibri"/>
                <w:szCs w:val="28"/>
              </w:rPr>
              <w:t>2</w:t>
            </w:r>
          </w:p>
        </w:tc>
        <w:tc>
          <w:tcPr>
            <w:tcW w:w="1339" w:type="dxa"/>
            <w:shd w:val="clear" w:color="auto" w:fill="FFFFFF"/>
            <w:noWrap/>
            <w:vAlign w:val="center"/>
          </w:tcPr>
          <w:p w:rsidR="000078FF" w:rsidRPr="00A71573" w:rsidRDefault="000078FF" w:rsidP="00402ED4">
            <w:pPr>
              <w:rPr>
                <w:rFonts w:eastAsia="Calibri"/>
                <w:szCs w:val="28"/>
              </w:rPr>
            </w:pPr>
            <w:r w:rsidRPr="00A71573">
              <w:rPr>
                <w:szCs w:val="28"/>
              </w:rPr>
              <w:t>0,06</w:t>
            </w:r>
            <w:r w:rsidR="00D21A70" w:rsidRPr="00A71573">
              <w:rPr>
                <w:szCs w:val="28"/>
              </w:rPr>
              <w:t>41</w:t>
            </w:r>
          </w:p>
        </w:tc>
        <w:tc>
          <w:tcPr>
            <w:tcW w:w="116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3,</w:t>
            </w:r>
            <w:r w:rsidR="00D21A70" w:rsidRPr="00A71573">
              <w:rPr>
                <w:rFonts w:eastAsia="Calibri"/>
                <w:szCs w:val="28"/>
              </w:rPr>
              <w:t>1</w:t>
            </w:r>
          </w:p>
        </w:tc>
      </w:tr>
      <w:tr w:rsidR="000078FF" w:rsidRPr="00A71573" w:rsidTr="00F510B1">
        <w:trPr>
          <w:trHeight w:val="300"/>
          <w:jc w:val="center"/>
        </w:trPr>
        <w:tc>
          <w:tcPr>
            <w:tcW w:w="588"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9</w:t>
            </w:r>
          </w:p>
        </w:tc>
        <w:tc>
          <w:tcPr>
            <w:tcW w:w="1233"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0,2</w:t>
            </w:r>
            <w:r w:rsidR="00D21A70" w:rsidRPr="00A71573">
              <w:rPr>
                <w:rFonts w:eastAsia="Calibri"/>
                <w:szCs w:val="28"/>
              </w:rPr>
              <w:t>1</w:t>
            </w:r>
          </w:p>
        </w:tc>
        <w:tc>
          <w:tcPr>
            <w:tcW w:w="1259"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0,7</w:t>
            </w:r>
            <w:r w:rsidR="00D21A70" w:rsidRPr="00A71573">
              <w:rPr>
                <w:rFonts w:eastAsia="Calibri"/>
                <w:szCs w:val="28"/>
              </w:rPr>
              <w:t>1</w:t>
            </w:r>
          </w:p>
        </w:tc>
        <w:tc>
          <w:tcPr>
            <w:tcW w:w="153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w:t>
            </w:r>
          </w:p>
        </w:tc>
        <w:tc>
          <w:tcPr>
            <w:tcW w:w="1386"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0</w:t>
            </w:r>
          </w:p>
        </w:tc>
        <w:tc>
          <w:tcPr>
            <w:tcW w:w="1119" w:type="dxa"/>
            <w:shd w:val="clear" w:color="auto" w:fill="auto"/>
            <w:noWrap/>
            <w:vAlign w:val="center"/>
          </w:tcPr>
          <w:p w:rsidR="000078FF" w:rsidRPr="00A71573" w:rsidRDefault="000078FF" w:rsidP="00402ED4">
            <w:pPr>
              <w:rPr>
                <w:rFonts w:eastAsia="Calibri"/>
                <w:szCs w:val="28"/>
              </w:rPr>
            </w:pPr>
            <w:r w:rsidRPr="00A71573">
              <w:rPr>
                <w:rFonts w:eastAsia="Calibri"/>
                <w:szCs w:val="28"/>
              </w:rPr>
              <w:t>77,</w:t>
            </w:r>
            <w:r w:rsidR="00D21A70" w:rsidRPr="00A71573">
              <w:rPr>
                <w:rFonts w:eastAsia="Calibri"/>
                <w:szCs w:val="28"/>
              </w:rPr>
              <w:t>2</w:t>
            </w:r>
          </w:p>
        </w:tc>
        <w:tc>
          <w:tcPr>
            <w:tcW w:w="1339" w:type="dxa"/>
            <w:shd w:val="clear" w:color="auto" w:fill="FFFFFF"/>
            <w:noWrap/>
            <w:vAlign w:val="center"/>
          </w:tcPr>
          <w:p w:rsidR="000078FF" w:rsidRPr="00A71573" w:rsidRDefault="000078FF" w:rsidP="00402ED4">
            <w:pPr>
              <w:rPr>
                <w:rFonts w:eastAsia="Calibri"/>
                <w:szCs w:val="28"/>
              </w:rPr>
            </w:pPr>
            <w:r w:rsidRPr="00A71573">
              <w:rPr>
                <w:szCs w:val="28"/>
              </w:rPr>
              <w:t>0,07</w:t>
            </w:r>
            <w:r w:rsidR="00D21A70" w:rsidRPr="00A71573">
              <w:rPr>
                <w:szCs w:val="28"/>
              </w:rPr>
              <w:t>51</w:t>
            </w:r>
          </w:p>
        </w:tc>
        <w:tc>
          <w:tcPr>
            <w:tcW w:w="1167" w:type="dxa"/>
            <w:shd w:val="clear" w:color="auto" w:fill="FFFFFF"/>
            <w:noWrap/>
            <w:vAlign w:val="center"/>
          </w:tcPr>
          <w:p w:rsidR="000078FF" w:rsidRPr="00A71573" w:rsidRDefault="000078FF" w:rsidP="00402ED4">
            <w:pPr>
              <w:rPr>
                <w:rFonts w:eastAsia="Calibri"/>
                <w:szCs w:val="28"/>
              </w:rPr>
            </w:pPr>
            <w:r w:rsidRPr="00A71573">
              <w:rPr>
                <w:rFonts w:eastAsia="Calibri"/>
                <w:szCs w:val="28"/>
              </w:rPr>
              <w:t>1,</w:t>
            </w:r>
            <w:r w:rsidR="00D21A70" w:rsidRPr="00A71573">
              <w:rPr>
                <w:rFonts w:eastAsia="Calibri"/>
                <w:szCs w:val="28"/>
              </w:rPr>
              <w:t>8</w:t>
            </w:r>
          </w:p>
        </w:tc>
      </w:tr>
    </w:tbl>
    <w:p w:rsidR="00762965" w:rsidRDefault="00762965" w:rsidP="00762965">
      <w:pPr>
        <w:ind w:firstLine="709"/>
        <w:jc w:val="both"/>
        <w:rPr>
          <w:rFonts w:eastAsia="Calibri"/>
          <w:sz w:val="28"/>
        </w:rPr>
      </w:pPr>
    </w:p>
    <w:p w:rsidR="000078FF" w:rsidRDefault="00F510B1" w:rsidP="00762965">
      <w:pPr>
        <w:ind w:firstLine="709"/>
        <w:jc w:val="both"/>
        <w:rPr>
          <w:rFonts w:eastAsia="Calibri"/>
        </w:rPr>
      </w:pPr>
      <w:r w:rsidRPr="00762965">
        <w:rPr>
          <w:rFonts w:eastAsia="Calibri"/>
          <w:sz w:val="28"/>
        </w:rPr>
        <w:t>Используя расчетные формулы по ортогональному центральному плану второго порядка, можно определить численные значения коэффициентов регрессионных моделей, результаты расчетов сведены в таблицу 3.13.</w:t>
      </w:r>
    </w:p>
    <w:p w:rsidR="00762965" w:rsidRDefault="00762965" w:rsidP="00762965">
      <w:pPr>
        <w:ind w:firstLine="709"/>
        <w:jc w:val="center"/>
        <w:rPr>
          <w:rFonts w:eastAsia="Calibri"/>
          <w:sz w:val="28"/>
        </w:rPr>
      </w:pPr>
    </w:p>
    <w:p w:rsidR="000078FF" w:rsidRDefault="000078FF" w:rsidP="00664BD1">
      <w:pPr>
        <w:ind w:firstLine="709"/>
        <w:jc w:val="both"/>
        <w:rPr>
          <w:rFonts w:eastAsia="Calibri"/>
          <w:sz w:val="28"/>
        </w:rPr>
      </w:pPr>
      <w:r w:rsidRPr="00762965">
        <w:rPr>
          <w:rFonts w:eastAsia="Calibri"/>
          <w:sz w:val="28"/>
        </w:rPr>
        <w:t>Таблица 3.13</w:t>
      </w:r>
      <w:r w:rsidRPr="00762965">
        <w:rPr>
          <w:sz w:val="28"/>
        </w:rPr>
        <w:t>–</w:t>
      </w:r>
      <w:r w:rsidRPr="00762965">
        <w:rPr>
          <w:rFonts w:eastAsia="Calibri"/>
          <w:sz w:val="28"/>
        </w:rPr>
        <w:t xml:space="preserve"> Коэффициенты регрессионных уравнений второго порядка</w:t>
      </w:r>
    </w:p>
    <w:tbl>
      <w:tblPr>
        <w:tblW w:w="4503" w:type="pct"/>
        <w:jc w:val="center"/>
        <w:tblLook w:val="00A0" w:firstRow="1" w:lastRow="0" w:firstColumn="1" w:lastColumn="0" w:noHBand="0" w:noVBand="0"/>
      </w:tblPr>
      <w:tblGrid>
        <w:gridCol w:w="522"/>
        <w:gridCol w:w="1913"/>
        <w:gridCol w:w="1010"/>
        <w:gridCol w:w="1106"/>
        <w:gridCol w:w="1106"/>
        <w:gridCol w:w="1010"/>
        <w:gridCol w:w="1106"/>
        <w:gridCol w:w="1102"/>
      </w:tblGrid>
      <w:tr w:rsidR="000078FF" w:rsidRPr="00A71573" w:rsidTr="005E378B">
        <w:trPr>
          <w:trHeight w:val="126"/>
          <w:jc w:val="center"/>
        </w:trPr>
        <w:tc>
          <w:tcPr>
            <w:tcW w:w="1372" w:type="pct"/>
            <w:gridSpan w:val="2"/>
            <w:tcBorders>
              <w:top w:val="single" w:sz="4" w:space="0" w:color="auto"/>
              <w:left w:val="single" w:sz="4" w:space="0" w:color="auto"/>
              <w:bottom w:val="single" w:sz="4" w:space="0" w:color="auto"/>
              <w:right w:val="single" w:sz="4" w:space="0" w:color="000000"/>
            </w:tcBorders>
            <w:vAlign w:val="bottom"/>
          </w:tcPr>
          <w:p w:rsidR="000078FF" w:rsidRPr="00A71573" w:rsidRDefault="000078FF" w:rsidP="00FA548B">
            <w:pPr>
              <w:rPr>
                <w:rFonts w:eastAsia="Calibri"/>
              </w:rPr>
            </w:pPr>
            <w:r w:rsidRPr="00A71573">
              <w:rPr>
                <w:rFonts w:eastAsia="Calibri"/>
              </w:rPr>
              <w:t>Исследуемая характеристика</w:t>
            </w:r>
          </w:p>
        </w:tc>
        <w:tc>
          <w:tcPr>
            <w:tcW w:w="569" w:type="pct"/>
            <w:tcBorders>
              <w:top w:val="single" w:sz="4" w:space="0" w:color="auto"/>
              <w:left w:val="nil"/>
              <w:bottom w:val="single" w:sz="4" w:space="0" w:color="auto"/>
              <w:right w:val="single" w:sz="4" w:space="0" w:color="auto"/>
            </w:tcBorders>
            <w:noWrap/>
            <w:vAlign w:val="center"/>
          </w:tcPr>
          <w:p w:rsidR="000078FF" w:rsidRPr="00A71573" w:rsidRDefault="000078FF" w:rsidP="00FA548B">
            <w:pPr>
              <w:jc w:val="center"/>
              <w:rPr>
                <w:rFonts w:eastAsia="Calibri"/>
              </w:rPr>
            </w:pPr>
            <w:r w:rsidRPr="00A71573">
              <w:rPr>
                <w:rFonts w:eastAsia="Calibri"/>
              </w:rPr>
              <w:t>b</w:t>
            </w:r>
            <w:r w:rsidRPr="00A71573">
              <w:rPr>
                <w:rFonts w:eastAsia="Calibri"/>
                <w:vertAlign w:val="subscript"/>
              </w:rPr>
              <w:t>0</w:t>
            </w:r>
          </w:p>
        </w:tc>
        <w:tc>
          <w:tcPr>
            <w:tcW w:w="623" w:type="pct"/>
            <w:tcBorders>
              <w:top w:val="single" w:sz="4" w:space="0" w:color="auto"/>
              <w:left w:val="nil"/>
              <w:bottom w:val="single" w:sz="4" w:space="0" w:color="auto"/>
              <w:right w:val="single" w:sz="4" w:space="0" w:color="auto"/>
            </w:tcBorders>
            <w:noWrap/>
            <w:vAlign w:val="center"/>
          </w:tcPr>
          <w:p w:rsidR="000078FF" w:rsidRPr="00A71573" w:rsidRDefault="000078FF" w:rsidP="00FA548B">
            <w:pPr>
              <w:jc w:val="center"/>
              <w:rPr>
                <w:rFonts w:eastAsia="Calibri"/>
              </w:rPr>
            </w:pPr>
            <w:r w:rsidRPr="00A71573">
              <w:rPr>
                <w:rFonts w:eastAsia="Calibri"/>
              </w:rPr>
              <w:t>b</w:t>
            </w:r>
            <w:r w:rsidRPr="00A71573">
              <w:rPr>
                <w:rFonts w:eastAsia="Calibri"/>
                <w:vertAlign w:val="subscript"/>
              </w:rPr>
              <w:t>1</w:t>
            </w:r>
          </w:p>
        </w:tc>
        <w:tc>
          <w:tcPr>
            <w:tcW w:w="623" w:type="pct"/>
            <w:tcBorders>
              <w:top w:val="single" w:sz="4" w:space="0" w:color="auto"/>
              <w:left w:val="nil"/>
              <w:bottom w:val="single" w:sz="4" w:space="0" w:color="auto"/>
              <w:right w:val="single" w:sz="4" w:space="0" w:color="auto"/>
            </w:tcBorders>
            <w:noWrap/>
            <w:vAlign w:val="center"/>
          </w:tcPr>
          <w:p w:rsidR="000078FF" w:rsidRPr="00A71573" w:rsidRDefault="000078FF" w:rsidP="00FA548B">
            <w:pPr>
              <w:jc w:val="center"/>
              <w:rPr>
                <w:rFonts w:eastAsia="Calibri"/>
              </w:rPr>
            </w:pPr>
            <w:r w:rsidRPr="00A71573">
              <w:rPr>
                <w:rFonts w:eastAsia="Calibri"/>
              </w:rPr>
              <w:t>b</w:t>
            </w:r>
            <w:r w:rsidRPr="00A71573">
              <w:rPr>
                <w:rFonts w:eastAsia="Calibri"/>
                <w:vertAlign w:val="subscript"/>
              </w:rPr>
              <w:t>2</w:t>
            </w:r>
          </w:p>
        </w:tc>
        <w:tc>
          <w:tcPr>
            <w:tcW w:w="569" w:type="pct"/>
            <w:tcBorders>
              <w:top w:val="single" w:sz="4" w:space="0" w:color="auto"/>
              <w:left w:val="nil"/>
              <w:bottom w:val="single" w:sz="4" w:space="0" w:color="auto"/>
              <w:right w:val="single" w:sz="4" w:space="0" w:color="auto"/>
            </w:tcBorders>
            <w:noWrap/>
            <w:vAlign w:val="center"/>
          </w:tcPr>
          <w:p w:rsidR="000078FF" w:rsidRPr="00A71573" w:rsidRDefault="000078FF" w:rsidP="00FA548B">
            <w:pPr>
              <w:jc w:val="center"/>
              <w:rPr>
                <w:rFonts w:eastAsia="Calibri"/>
              </w:rPr>
            </w:pPr>
            <w:r w:rsidRPr="00A71573">
              <w:rPr>
                <w:rFonts w:eastAsia="Calibri"/>
              </w:rPr>
              <w:t>b</w:t>
            </w:r>
            <w:r w:rsidRPr="00A71573">
              <w:rPr>
                <w:rFonts w:eastAsia="Calibri"/>
                <w:vertAlign w:val="subscript"/>
              </w:rPr>
              <w:t>12</w:t>
            </w:r>
          </w:p>
        </w:tc>
        <w:tc>
          <w:tcPr>
            <w:tcW w:w="623" w:type="pct"/>
            <w:tcBorders>
              <w:top w:val="single" w:sz="4" w:space="0" w:color="auto"/>
              <w:left w:val="nil"/>
              <w:bottom w:val="single" w:sz="4" w:space="0" w:color="auto"/>
              <w:right w:val="single" w:sz="4" w:space="0" w:color="auto"/>
            </w:tcBorders>
            <w:noWrap/>
            <w:vAlign w:val="center"/>
          </w:tcPr>
          <w:p w:rsidR="000078FF" w:rsidRPr="00A71573" w:rsidRDefault="000078FF" w:rsidP="00FA548B">
            <w:pPr>
              <w:jc w:val="center"/>
              <w:rPr>
                <w:rFonts w:eastAsia="Calibri"/>
              </w:rPr>
            </w:pPr>
            <w:r w:rsidRPr="00A71573">
              <w:rPr>
                <w:rFonts w:eastAsia="Calibri"/>
              </w:rPr>
              <w:t>b</w:t>
            </w:r>
            <w:r w:rsidRPr="00A71573">
              <w:rPr>
                <w:rFonts w:eastAsia="Calibri"/>
                <w:vertAlign w:val="subscript"/>
              </w:rPr>
              <w:t>11</w:t>
            </w:r>
          </w:p>
        </w:tc>
        <w:tc>
          <w:tcPr>
            <w:tcW w:w="621" w:type="pct"/>
            <w:tcBorders>
              <w:top w:val="single" w:sz="4" w:space="0" w:color="auto"/>
              <w:left w:val="nil"/>
              <w:bottom w:val="single" w:sz="4" w:space="0" w:color="auto"/>
              <w:right w:val="single" w:sz="4" w:space="0" w:color="auto"/>
            </w:tcBorders>
            <w:noWrap/>
            <w:vAlign w:val="center"/>
          </w:tcPr>
          <w:p w:rsidR="000078FF" w:rsidRPr="00A71573" w:rsidRDefault="000078FF" w:rsidP="00FA548B">
            <w:pPr>
              <w:jc w:val="center"/>
              <w:rPr>
                <w:rFonts w:eastAsia="Calibri"/>
              </w:rPr>
            </w:pPr>
            <w:r w:rsidRPr="00A71573">
              <w:rPr>
                <w:rFonts w:eastAsia="Calibri"/>
              </w:rPr>
              <w:t>b</w:t>
            </w:r>
            <w:r w:rsidRPr="00A71573">
              <w:rPr>
                <w:rFonts w:eastAsia="Calibri"/>
                <w:vertAlign w:val="subscript"/>
              </w:rPr>
              <w:t>22</w:t>
            </w:r>
          </w:p>
        </w:tc>
      </w:tr>
      <w:tr w:rsidR="000078FF" w:rsidRPr="00A71573" w:rsidTr="005E378B">
        <w:trPr>
          <w:trHeight w:val="300"/>
          <w:jc w:val="center"/>
        </w:trPr>
        <w:tc>
          <w:tcPr>
            <w:tcW w:w="294" w:type="pct"/>
            <w:tcBorders>
              <w:top w:val="nil"/>
              <w:left w:val="single" w:sz="4" w:space="0" w:color="auto"/>
              <w:bottom w:val="single" w:sz="4" w:space="0" w:color="auto"/>
              <w:right w:val="single" w:sz="4" w:space="0" w:color="auto"/>
            </w:tcBorders>
            <w:noWrap/>
            <w:vAlign w:val="bottom"/>
          </w:tcPr>
          <w:p w:rsidR="000078FF" w:rsidRPr="00A71573" w:rsidRDefault="000078FF" w:rsidP="00FA548B">
            <w:pPr>
              <w:rPr>
                <w:rFonts w:eastAsia="Calibri"/>
                <w:vertAlign w:val="subscript"/>
              </w:rPr>
            </w:pPr>
            <w:r w:rsidRPr="00A71573">
              <w:rPr>
                <w:rFonts w:eastAsia="Calibri"/>
              </w:rPr>
              <w:t>Y</w:t>
            </w:r>
            <w:r w:rsidRPr="00A71573">
              <w:rPr>
                <w:rFonts w:eastAsia="Calibri"/>
                <w:vertAlign w:val="subscript"/>
              </w:rPr>
              <w:t>1</w:t>
            </w:r>
          </w:p>
        </w:tc>
        <w:tc>
          <w:tcPr>
            <w:tcW w:w="1078"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proofErr w:type="gramStart"/>
            <w:r w:rsidRPr="00A71573">
              <w:rPr>
                <w:rFonts w:eastAsia="Calibri"/>
              </w:rPr>
              <w:t>R</w:t>
            </w:r>
            <w:proofErr w:type="gramEnd"/>
            <w:r w:rsidRPr="00A71573">
              <w:rPr>
                <w:rFonts w:eastAsia="Calibri"/>
                <w:vertAlign w:val="subscript"/>
              </w:rPr>
              <w:t>сж</w:t>
            </w:r>
            <w:r w:rsidRPr="00A71573">
              <w:rPr>
                <w:rFonts w:eastAsia="Calibri"/>
              </w:rPr>
              <w:t>, МПа</w:t>
            </w:r>
          </w:p>
        </w:tc>
        <w:tc>
          <w:tcPr>
            <w:tcW w:w="569"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77,</w:t>
            </w:r>
            <w:r w:rsidR="007605E7" w:rsidRPr="00A71573">
              <w:rPr>
                <w:rFonts w:eastAsia="Calibri"/>
              </w:rPr>
              <w:t>5</w:t>
            </w:r>
          </w:p>
        </w:tc>
        <w:tc>
          <w:tcPr>
            <w:tcW w:w="623"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1,6</w:t>
            </w:r>
            <w:r w:rsidR="007605E7" w:rsidRPr="00A71573">
              <w:rPr>
                <w:rFonts w:eastAsia="Calibri"/>
              </w:rPr>
              <w:t>28</w:t>
            </w:r>
          </w:p>
        </w:tc>
        <w:tc>
          <w:tcPr>
            <w:tcW w:w="623"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1,1</w:t>
            </w:r>
            <w:r w:rsidR="007605E7" w:rsidRPr="00A71573">
              <w:rPr>
                <w:rFonts w:eastAsia="Calibri"/>
              </w:rPr>
              <w:t>16</w:t>
            </w:r>
          </w:p>
        </w:tc>
        <w:tc>
          <w:tcPr>
            <w:tcW w:w="569"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2,1</w:t>
            </w:r>
            <w:r w:rsidR="007605E7" w:rsidRPr="00A71573">
              <w:rPr>
                <w:rFonts w:eastAsia="Calibri"/>
              </w:rPr>
              <w:t>41</w:t>
            </w:r>
          </w:p>
        </w:tc>
        <w:tc>
          <w:tcPr>
            <w:tcW w:w="623"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-7,3</w:t>
            </w:r>
            <w:r w:rsidR="007605E7" w:rsidRPr="00A71573">
              <w:rPr>
                <w:rFonts w:eastAsia="Calibri"/>
              </w:rPr>
              <w:t>58</w:t>
            </w:r>
          </w:p>
        </w:tc>
        <w:tc>
          <w:tcPr>
            <w:tcW w:w="621"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-6,4</w:t>
            </w:r>
            <w:r w:rsidR="007605E7" w:rsidRPr="00A71573">
              <w:rPr>
                <w:rFonts w:eastAsia="Calibri"/>
              </w:rPr>
              <w:t>33</w:t>
            </w:r>
          </w:p>
        </w:tc>
      </w:tr>
      <w:tr w:rsidR="000078FF" w:rsidRPr="00A71573" w:rsidTr="005E378B">
        <w:trPr>
          <w:trHeight w:val="300"/>
          <w:jc w:val="center"/>
        </w:trPr>
        <w:tc>
          <w:tcPr>
            <w:tcW w:w="294" w:type="pct"/>
            <w:tcBorders>
              <w:top w:val="nil"/>
              <w:left w:val="single" w:sz="4" w:space="0" w:color="auto"/>
              <w:bottom w:val="single" w:sz="4" w:space="0" w:color="auto"/>
              <w:right w:val="single" w:sz="4" w:space="0" w:color="auto"/>
            </w:tcBorders>
            <w:noWrap/>
            <w:vAlign w:val="bottom"/>
          </w:tcPr>
          <w:p w:rsidR="000078FF" w:rsidRPr="00A71573" w:rsidRDefault="000078FF" w:rsidP="00FA548B">
            <w:pPr>
              <w:rPr>
                <w:rFonts w:eastAsia="Calibri"/>
                <w:vertAlign w:val="subscript"/>
              </w:rPr>
            </w:pPr>
            <w:r w:rsidRPr="00A71573">
              <w:rPr>
                <w:rFonts w:eastAsia="Calibri"/>
              </w:rPr>
              <w:t>Y</w:t>
            </w:r>
            <w:r w:rsidRPr="00A71573">
              <w:rPr>
                <w:rFonts w:eastAsia="Calibri"/>
                <w:vertAlign w:val="subscript"/>
              </w:rPr>
              <w:t>2</w:t>
            </w:r>
          </w:p>
        </w:tc>
        <w:tc>
          <w:tcPr>
            <w:tcW w:w="1078" w:type="pct"/>
            <w:tcBorders>
              <w:top w:val="nil"/>
              <w:left w:val="nil"/>
              <w:bottom w:val="single" w:sz="4" w:space="0" w:color="auto"/>
              <w:right w:val="single" w:sz="4" w:space="0" w:color="auto"/>
            </w:tcBorders>
            <w:noWrap/>
            <w:vAlign w:val="bottom"/>
          </w:tcPr>
          <w:p w:rsidR="000078FF" w:rsidRPr="00A71573" w:rsidRDefault="007B1D2B" w:rsidP="00FA548B">
            <w:pPr>
              <w:rPr>
                <w:rFonts w:eastAsia="Calibri"/>
              </w:rPr>
            </w:pPr>
            <m:oMath>
              <m:sSubSup>
                <m:sSubSupPr>
                  <m:ctrlPr>
                    <w:rPr>
                      <w:rFonts w:ascii="Cambria Math" w:hAnsi="Cambria Math"/>
                      <w:i/>
                      <w:spacing w:val="2"/>
                    </w:rPr>
                  </m:ctrlPr>
                </m:sSubSupPr>
                <m:e>
                  <m:r>
                    <w:rPr>
                      <w:rFonts w:ascii="Cambria Math" w:hAnsi="Cambria Math"/>
                      <w:spacing w:val="2"/>
                    </w:rPr>
                    <m:t>K</m:t>
                  </m:r>
                </m:e>
                <m:sub>
                  <m:r>
                    <w:rPr>
                      <w:rFonts w:ascii="Cambria Math" w:hAnsi="Cambria Math"/>
                      <w:spacing w:val="2"/>
                    </w:rPr>
                    <m:t>c</m:t>
                  </m:r>
                </m:sub>
                <m:sup>
                  <m:r>
                    <w:rPr>
                      <w:rFonts w:ascii="Cambria Math" w:hAnsi="Cambria Math"/>
                      <w:spacing w:val="2"/>
                    </w:rPr>
                    <m:t>*</m:t>
                  </m:r>
                </m:sup>
              </m:sSubSup>
            </m:oMath>
            <w:r w:rsidR="000078FF" w:rsidRPr="00A71573">
              <w:t>, МПа×м</w:t>
            </w:r>
            <w:proofErr w:type="gramStart"/>
            <w:r w:rsidR="000078FF" w:rsidRPr="00A71573">
              <w:rPr>
                <w:spacing w:val="2"/>
                <w:vertAlign w:val="superscript"/>
              </w:rPr>
              <w:t>0</w:t>
            </w:r>
            <w:proofErr w:type="gramEnd"/>
            <w:r w:rsidR="000078FF" w:rsidRPr="00A71573">
              <w:rPr>
                <w:spacing w:val="2"/>
                <w:vertAlign w:val="superscript"/>
              </w:rPr>
              <w:t>,5</w:t>
            </w:r>
          </w:p>
        </w:tc>
        <w:tc>
          <w:tcPr>
            <w:tcW w:w="569"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0,072</w:t>
            </w:r>
          </w:p>
        </w:tc>
        <w:tc>
          <w:tcPr>
            <w:tcW w:w="623"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0,002</w:t>
            </w:r>
            <w:r w:rsidR="007605E7" w:rsidRPr="00A71573">
              <w:rPr>
                <w:rFonts w:eastAsia="Calibri"/>
              </w:rPr>
              <w:t>1</w:t>
            </w:r>
          </w:p>
        </w:tc>
        <w:tc>
          <w:tcPr>
            <w:tcW w:w="623"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0,001</w:t>
            </w:r>
            <w:r w:rsidR="007605E7" w:rsidRPr="00A71573">
              <w:rPr>
                <w:rFonts w:eastAsia="Calibri"/>
              </w:rPr>
              <w:t>1</w:t>
            </w:r>
          </w:p>
        </w:tc>
        <w:tc>
          <w:tcPr>
            <w:tcW w:w="569"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0,002</w:t>
            </w:r>
            <w:r w:rsidR="007605E7" w:rsidRPr="00A71573">
              <w:rPr>
                <w:rFonts w:eastAsia="Calibri"/>
              </w:rPr>
              <w:t>9</w:t>
            </w:r>
          </w:p>
        </w:tc>
        <w:tc>
          <w:tcPr>
            <w:tcW w:w="623"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-0,00</w:t>
            </w:r>
            <w:r w:rsidR="007605E7" w:rsidRPr="00A71573">
              <w:rPr>
                <w:rFonts w:eastAsia="Calibri"/>
              </w:rPr>
              <w:t>18</w:t>
            </w:r>
          </w:p>
        </w:tc>
        <w:tc>
          <w:tcPr>
            <w:tcW w:w="621"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-0,00</w:t>
            </w:r>
            <w:r w:rsidR="007605E7" w:rsidRPr="00A71573">
              <w:rPr>
                <w:rFonts w:eastAsia="Calibri"/>
              </w:rPr>
              <w:t>24</w:t>
            </w:r>
          </w:p>
        </w:tc>
      </w:tr>
      <w:tr w:rsidR="000078FF" w:rsidRPr="00A71573" w:rsidTr="005E378B">
        <w:trPr>
          <w:trHeight w:val="300"/>
          <w:jc w:val="center"/>
        </w:trPr>
        <w:tc>
          <w:tcPr>
            <w:tcW w:w="294" w:type="pct"/>
            <w:tcBorders>
              <w:top w:val="nil"/>
              <w:left w:val="single" w:sz="4" w:space="0" w:color="auto"/>
              <w:bottom w:val="single" w:sz="4" w:space="0" w:color="auto"/>
              <w:right w:val="single" w:sz="4" w:space="0" w:color="auto"/>
            </w:tcBorders>
            <w:noWrap/>
            <w:vAlign w:val="bottom"/>
          </w:tcPr>
          <w:p w:rsidR="000078FF" w:rsidRPr="00A71573" w:rsidRDefault="000078FF" w:rsidP="00FA548B">
            <w:pPr>
              <w:rPr>
                <w:rFonts w:eastAsia="Calibri"/>
                <w:vertAlign w:val="subscript"/>
              </w:rPr>
            </w:pPr>
            <w:r w:rsidRPr="00A71573">
              <w:rPr>
                <w:rFonts w:eastAsia="Calibri"/>
              </w:rPr>
              <w:t>Y</w:t>
            </w:r>
            <w:r w:rsidRPr="00A71573">
              <w:rPr>
                <w:rFonts w:eastAsia="Calibri"/>
                <w:vertAlign w:val="subscript"/>
              </w:rPr>
              <w:t>3</w:t>
            </w:r>
          </w:p>
        </w:tc>
        <w:tc>
          <w:tcPr>
            <w:tcW w:w="1078"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vertAlign w:val="superscript"/>
              </w:rPr>
            </w:pPr>
            <w:r w:rsidRPr="00A71573">
              <w:rPr>
                <w:rFonts w:eastAsia="Calibri"/>
              </w:rPr>
              <w:t>W</w:t>
            </w:r>
            <w:r w:rsidRPr="00A71573">
              <w:rPr>
                <w:rFonts w:eastAsia="Calibri"/>
                <w:vertAlign w:val="subscript"/>
              </w:rPr>
              <w:t>m</w:t>
            </w:r>
            <w:r w:rsidRPr="00A71573">
              <w:rPr>
                <w:rFonts w:eastAsia="Calibri"/>
              </w:rPr>
              <w:t>, % масс.</w:t>
            </w:r>
          </w:p>
        </w:tc>
        <w:tc>
          <w:tcPr>
            <w:tcW w:w="569"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1,</w:t>
            </w:r>
            <w:r w:rsidR="007605E7" w:rsidRPr="00A71573">
              <w:rPr>
                <w:rFonts w:eastAsia="Calibri"/>
              </w:rPr>
              <w:t>8</w:t>
            </w:r>
          </w:p>
        </w:tc>
        <w:tc>
          <w:tcPr>
            <w:tcW w:w="623"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-0,19</w:t>
            </w:r>
            <w:r w:rsidR="007605E7" w:rsidRPr="00A71573">
              <w:rPr>
                <w:rFonts w:eastAsia="Calibri"/>
              </w:rPr>
              <w:t>66</w:t>
            </w:r>
          </w:p>
        </w:tc>
        <w:tc>
          <w:tcPr>
            <w:tcW w:w="623"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-0,1</w:t>
            </w:r>
            <w:r w:rsidR="007605E7" w:rsidRPr="00A71573">
              <w:rPr>
                <w:rFonts w:eastAsia="Calibri"/>
              </w:rPr>
              <w:t>22</w:t>
            </w:r>
            <w:r w:rsidRPr="00A71573">
              <w:rPr>
                <w:rFonts w:eastAsia="Calibri"/>
              </w:rPr>
              <w:t>4</w:t>
            </w:r>
          </w:p>
        </w:tc>
        <w:tc>
          <w:tcPr>
            <w:tcW w:w="569"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-0,2</w:t>
            </w:r>
            <w:r w:rsidR="007605E7" w:rsidRPr="00A71573">
              <w:rPr>
                <w:rFonts w:eastAsia="Calibri"/>
              </w:rPr>
              <w:t>51</w:t>
            </w:r>
          </w:p>
        </w:tc>
        <w:tc>
          <w:tcPr>
            <w:tcW w:w="623"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0,6</w:t>
            </w:r>
            <w:r w:rsidR="007605E7" w:rsidRPr="00A71573">
              <w:rPr>
                <w:rFonts w:eastAsia="Calibri"/>
              </w:rPr>
              <w:t>4</w:t>
            </w:r>
          </w:p>
        </w:tc>
        <w:tc>
          <w:tcPr>
            <w:tcW w:w="621" w:type="pct"/>
            <w:tcBorders>
              <w:top w:val="nil"/>
              <w:left w:val="nil"/>
              <w:bottom w:val="single" w:sz="4" w:space="0" w:color="auto"/>
              <w:right w:val="single" w:sz="4" w:space="0" w:color="auto"/>
            </w:tcBorders>
            <w:noWrap/>
            <w:vAlign w:val="bottom"/>
          </w:tcPr>
          <w:p w:rsidR="000078FF" w:rsidRPr="00A71573" w:rsidRDefault="000078FF" w:rsidP="00FA548B">
            <w:pPr>
              <w:rPr>
                <w:rFonts w:eastAsia="Calibri"/>
              </w:rPr>
            </w:pPr>
            <w:r w:rsidRPr="00A71573">
              <w:rPr>
                <w:rFonts w:eastAsia="Calibri"/>
              </w:rPr>
              <w:t>0,</w:t>
            </w:r>
            <w:r w:rsidR="007605E7" w:rsidRPr="00A71573">
              <w:rPr>
                <w:rFonts w:eastAsia="Calibri"/>
              </w:rPr>
              <w:t>3</w:t>
            </w:r>
            <w:r w:rsidRPr="00A71573">
              <w:rPr>
                <w:rFonts w:eastAsia="Calibri"/>
              </w:rPr>
              <w:t>5</w:t>
            </w:r>
          </w:p>
        </w:tc>
      </w:tr>
    </w:tbl>
    <w:p w:rsidR="00762965" w:rsidRDefault="00762965" w:rsidP="00762965">
      <w:pPr>
        <w:ind w:firstLine="709"/>
        <w:jc w:val="both"/>
        <w:rPr>
          <w:rFonts w:eastAsia="Calibri"/>
          <w:sz w:val="28"/>
        </w:rPr>
      </w:pPr>
      <w:bookmarkStart w:id="0" w:name="_Hlk124111788"/>
    </w:p>
    <w:p w:rsidR="00F510B1" w:rsidRDefault="00F510B1" w:rsidP="00762965">
      <w:pPr>
        <w:ind w:firstLine="709"/>
        <w:jc w:val="both"/>
        <w:rPr>
          <w:rFonts w:eastAsia="Calibri"/>
        </w:rPr>
      </w:pPr>
      <w:r w:rsidRPr="00762965">
        <w:rPr>
          <w:rFonts w:eastAsia="Calibri"/>
          <w:sz w:val="28"/>
        </w:rPr>
        <w:t>На основании обработанных экспериментальных данных построены уравнения регрессии (3.10; 3.11; 3.12), отражающие установленные зависимости.</w:t>
      </w:r>
    </w:p>
    <w:p w:rsidR="000078FF" w:rsidRPr="00C708A3" w:rsidRDefault="000078FF" w:rsidP="000078FF">
      <w:pPr>
        <w:spacing w:line="360" w:lineRule="auto"/>
        <w:ind w:left="708" w:firstLine="285"/>
        <w:jc w:val="both"/>
        <w:rPr>
          <w:rFonts w:eastAsia="Calibri"/>
          <w:sz w:val="28"/>
          <w:szCs w:val="28"/>
          <w:lang w:val="fr-FR"/>
        </w:rPr>
      </w:pPr>
      <w:r w:rsidRPr="00C708A3">
        <w:rPr>
          <w:rFonts w:eastAsia="Calibri"/>
          <w:sz w:val="28"/>
          <w:szCs w:val="28"/>
          <w:lang w:val="fr-FR"/>
        </w:rPr>
        <w:t>Y</w:t>
      </w:r>
      <w:r w:rsidRPr="00C708A3">
        <w:rPr>
          <w:rFonts w:eastAsia="Calibri"/>
          <w:sz w:val="28"/>
          <w:szCs w:val="28"/>
          <w:vertAlign w:val="subscript"/>
          <w:lang w:val="fr-FR"/>
        </w:rPr>
        <w:t xml:space="preserve">1 </w:t>
      </w:r>
      <w:r w:rsidRPr="00C708A3">
        <w:rPr>
          <w:rFonts w:eastAsia="Calibri"/>
          <w:sz w:val="28"/>
          <w:szCs w:val="28"/>
          <w:lang w:val="fr-FR"/>
        </w:rPr>
        <w:t xml:space="preserve">= </w:t>
      </w:r>
      <w:r w:rsidRPr="00EA33FC">
        <w:rPr>
          <w:rFonts w:eastAsia="Calibri"/>
          <w:sz w:val="28"/>
          <w:szCs w:val="28"/>
          <w:lang w:val="en-US"/>
        </w:rPr>
        <w:t>77</w:t>
      </w:r>
      <w:r>
        <w:rPr>
          <w:rFonts w:eastAsia="Calibri"/>
          <w:sz w:val="28"/>
          <w:szCs w:val="28"/>
          <w:lang w:val="fr-FR"/>
        </w:rPr>
        <w:t>,</w:t>
      </w:r>
      <w:r w:rsidR="00EA33FC" w:rsidRPr="00EA33FC">
        <w:rPr>
          <w:rFonts w:eastAsia="Calibri"/>
          <w:sz w:val="28"/>
          <w:szCs w:val="28"/>
          <w:lang w:val="en-US"/>
        </w:rPr>
        <w:t>3</w:t>
      </w:r>
      <w:r w:rsidRPr="00C708A3">
        <w:rPr>
          <w:rFonts w:eastAsia="Calibri"/>
          <w:sz w:val="28"/>
          <w:szCs w:val="28"/>
          <w:lang w:val="fr-FR"/>
        </w:rPr>
        <w:t> + 1,</w:t>
      </w:r>
      <w:r w:rsidR="00EA33FC" w:rsidRPr="00EA33FC">
        <w:rPr>
          <w:rFonts w:eastAsia="Calibri"/>
          <w:sz w:val="28"/>
          <w:szCs w:val="28"/>
          <w:lang w:val="en-US"/>
        </w:rPr>
        <w:t>5</w:t>
      </w:r>
      <w:r w:rsidRPr="00EA33FC">
        <w:rPr>
          <w:rFonts w:eastAsia="Calibri"/>
          <w:sz w:val="28"/>
          <w:szCs w:val="28"/>
          <w:lang w:val="en-US"/>
        </w:rPr>
        <w:t>2</w:t>
      </w:r>
      <w:r w:rsidRPr="00C708A3">
        <w:rPr>
          <w:rFonts w:eastAsia="Calibri"/>
          <w:i/>
          <w:iCs/>
          <w:sz w:val="28"/>
          <w:szCs w:val="28"/>
          <w:lang w:val="fr-FR"/>
        </w:rPr>
        <w:t>x</w:t>
      </w:r>
      <w:r w:rsidRPr="00C708A3">
        <w:rPr>
          <w:rFonts w:eastAsia="Calibri"/>
          <w:sz w:val="28"/>
          <w:szCs w:val="28"/>
          <w:vertAlign w:val="subscript"/>
          <w:lang w:val="fr-FR"/>
        </w:rPr>
        <w:t>1</w:t>
      </w:r>
      <w:r w:rsidRPr="00C708A3">
        <w:rPr>
          <w:rFonts w:eastAsia="Calibri"/>
          <w:sz w:val="28"/>
          <w:szCs w:val="28"/>
          <w:lang w:val="fr-FR"/>
        </w:rPr>
        <w:t> +</w:t>
      </w:r>
      <w:r w:rsidRPr="00EA33FC">
        <w:rPr>
          <w:rFonts w:eastAsia="Calibri"/>
          <w:sz w:val="28"/>
          <w:szCs w:val="28"/>
          <w:lang w:val="en-US"/>
        </w:rPr>
        <w:t>1</w:t>
      </w:r>
      <w:r w:rsidRPr="00C708A3">
        <w:rPr>
          <w:rFonts w:eastAsia="Calibri"/>
          <w:sz w:val="28"/>
          <w:szCs w:val="28"/>
          <w:lang w:val="fr-FR"/>
        </w:rPr>
        <w:t>,</w:t>
      </w:r>
      <w:r w:rsidR="00EA33FC" w:rsidRPr="00EA33FC">
        <w:rPr>
          <w:rFonts w:eastAsia="Calibri"/>
          <w:sz w:val="28"/>
          <w:szCs w:val="28"/>
          <w:lang w:val="en-US"/>
        </w:rPr>
        <w:t>2</w:t>
      </w:r>
      <w:r w:rsidRPr="00EA33FC">
        <w:rPr>
          <w:rFonts w:eastAsia="Calibri"/>
          <w:sz w:val="28"/>
          <w:szCs w:val="28"/>
          <w:lang w:val="en-US"/>
        </w:rPr>
        <w:t>3</w:t>
      </w:r>
      <w:r w:rsidRPr="00C708A3">
        <w:rPr>
          <w:rFonts w:eastAsia="Calibri"/>
          <w:i/>
          <w:iCs/>
          <w:sz w:val="28"/>
          <w:szCs w:val="28"/>
          <w:lang w:val="fr-FR"/>
        </w:rPr>
        <w:t>x</w:t>
      </w:r>
      <w:r w:rsidRPr="00C708A3">
        <w:rPr>
          <w:rFonts w:eastAsia="Calibri"/>
          <w:sz w:val="28"/>
          <w:szCs w:val="28"/>
          <w:vertAlign w:val="subscript"/>
          <w:lang w:val="fr-FR"/>
        </w:rPr>
        <w:t>2</w:t>
      </w:r>
      <w:r w:rsidRPr="00C708A3">
        <w:rPr>
          <w:rFonts w:eastAsia="Calibri"/>
          <w:sz w:val="28"/>
          <w:szCs w:val="28"/>
          <w:lang w:val="fr-FR"/>
        </w:rPr>
        <w:t> + 2,1</w:t>
      </w:r>
      <w:r w:rsidR="00EA33FC" w:rsidRPr="00EA33FC">
        <w:rPr>
          <w:rFonts w:eastAsia="Calibri"/>
          <w:sz w:val="28"/>
          <w:szCs w:val="28"/>
          <w:lang w:val="en-US"/>
        </w:rPr>
        <w:t>6</w:t>
      </w:r>
      <w:r w:rsidRPr="00C708A3">
        <w:rPr>
          <w:rFonts w:eastAsia="Calibri"/>
          <w:i/>
          <w:iCs/>
          <w:sz w:val="28"/>
          <w:szCs w:val="28"/>
          <w:lang w:val="fr-FR"/>
        </w:rPr>
        <w:t>x</w:t>
      </w:r>
      <w:r w:rsidRPr="00C708A3">
        <w:rPr>
          <w:rFonts w:eastAsia="Calibri"/>
          <w:sz w:val="28"/>
          <w:szCs w:val="28"/>
          <w:vertAlign w:val="subscript"/>
          <w:lang w:val="fr-FR"/>
        </w:rPr>
        <w:t>1</w:t>
      </w:r>
      <w:r w:rsidRPr="00C708A3">
        <w:rPr>
          <w:rFonts w:eastAsia="Calibri"/>
          <w:i/>
          <w:iCs/>
          <w:sz w:val="28"/>
          <w:szCs w:val="28"/>
          <w:lang w:val="fr-FR"/>
        </w:rPr>
        <w:t>x</w:t>
      </w:r>
      <w:r w:rsidRPr="00C708A3">
        <w:rPr>
          <w:rFonts w:eastAsia="Calibri"/>
          <w:sz w:val="28"/>
          <w:szCs w:val="28"/>
          <w:vertAlign w:val="subscript"/>
          <w:lang w:val="fr-FR"/>
        </w:rPr>
        <w:t>2</w:t>
      </w:r>
      <w:r w:rsidRPr="00C708A3">
        <w:rPr>
          <w:rFonts w:eastAsia="Calibri"/>
          <w:sz w:val="28"/>
          <w:szCs w:val="28"/>
          <w:lang w:val="fr-FR"/>
        </w:rPr>
        <w:t> – </w:t>
      </w:r>
      <w:r w:rsidRPr="00EA33FC">
        <w:rPr>
          <w:rFonts w:eastAsia="Calibri"/>
          <w:sz w:val="28"/>
          <w:szCs w:val="28"/>
          <w:lang w:val="en-US"/>
        </w:rPr>
        <w:t>7</w:t>
      </w:r>
      <w:r w:rsidRPr="00C708A3">
        <w:rPr>
          <w:rFonts w:eastAsia="Calibri"/>
          <w:sz w:val="28"/>
          <w:szCs w:val="28"/>
          <w:lang w:val="fr-FR"/>
        </w:rPr>
        <w:t>,</w:t>
      </w:r>
      <w:r w:rsidRPr="00EA33FC">
        <w:rPr>
          <w:rFonts w:eastAsia="Calibri"/>
          <w:sz w:val="28"/>
          <w:szCs w:val="28"/>
          <w:lang w:val="en-US"/>
        </w:rPr>
        <w:t>37</w:t>
      </w:r>
      <w:r w:rsidRPr="00C708A3">
        <w:rPr>
          <w:rFonts w:eastAsia="Calibri"/>
          <w:i/>
          <w:iCs/>
          <w:sz w:val="28"/>
          <w:szCs w:val="28"/>
          <w:lang w:val="fr-FR"/>
        </w:rPr>
        <w:t>x</w:t>
      </w:r>
      <w:r w:rsidRPr="00C708A3">
        <w:rPr>
          <w:rFonts w:eastAsia="Calibri"/>
          <w:sz w:val="28"/>
          <w:szCs w:val="28"/>
          <w:vertAlign w:val="subscript"/>
          <w:lang w:val="fr-FR"/>
        </w:rPr>
        <w:t>1</w:t>
      </w:r>
      <w:r w:rsidRPr="00C708A3">
        <w:rPr>
          <w:rFonts w:eastAsia="Calibri"/>
          <w:sz w:val="28"/>
          <w:szCs w:val="28"/>
          <w:vertAlign w:val="superscript"/>
          <w:lang w:val="fr-FR"/>
        </w:rPr>
        <w:t>2</w:t>
      </w:r>
      <w:r w:rsidRPr="00C708A3">
        <w:rPr>
          <w:rFonts w:eastAsia="Calibri"/>
          <w:sz w:val="28"/>
          <w:szCs w:val="28"/>
          <w:lang w:val="fr-FR"/>
        </w:rPr>
        <w:t> – </w:t>
      </w:r>
      <w:r w:rsidRPr="00EA33FC">
        <w:rPr>
          <w:rFonts w:eastAsia="Calibri"/>
          <w:sz w:val="28"/>
          <w:szCs w:val="28"/>
          <w:lang w:val="en-US"/>
        </w:rPr>
        <w:t>6</w:t>
      </w:r>
      <w:r w:rsidRPr="00C708A3">
        <w:rPr>
          <w:rFonts w:eastAsia="Calibri"/>
          <w:sz w:val="28"/>
          <w:szCs w:val="28"/>
          <w:lang w:val="fr-FR"/>
        </w:rPr>
        <w:t>,</w:t>
      </w:r>
      <w:r w:rsidR="00EA33FC" w:rsidRPr="00EA33FC">
        <w:rPr>
          <w:rFonts w:eastAsia="Calibri"/>
          <w:sz w:val="28"/>
          <w:szCs w:val="28"/>
          <w:lang w:val="en-US"/>
        </w:rPr>
        <w:t>5</w:t>
      </w:r>
      <w:r w:rsidRPr="00C708A3">
        <w:rPr>
          <w:rFonts w:eastAsia="Calibri"/>
          <w:sz w:val="28"/>
          <w:szCs w:val="28"/>
          <w:lang w:val="fr-FR"/>
        </w:rPr>
        <w:t>4</w:t>
      </w:r>
      <w:r w:rsidRPr="00C708A3">
        <w:rPr>
          <w:rFonts w:eastAsia="Calibri"/>
          <w:i/>
          <w:iCs/>
          <w:sz w:val="28"/>
          <w:szCs w:val="28"/>
          <w:lang w:val="fr-FR"/>
        </w:rPr>
        <w:t>x</w:t>
      </w:r>
      <w:r w:rsidRPr="00C708A3">
        <w:rPr>
          <w:rFonts w:eastAsia="Calibri"/>
          <w:sz w:val="28"/>
          <w:szCs w:val="28"/>
          <w:vertAlign w:val="subscript"/>
          <w:lang w:val="fr-FR"/>
        </w:rPr>
        <w:t>2</w:t>
      </w:r>
      <w:r w:rsidRPr="00C708A3">
        <w:rPr>
          <w:rFonts w:eastAsia="Calibri"/>
          <w:sz w:val="28"/>
          <w:szCs w:val="28"/>
          <w:vertAlign w:val="superscript"/>
          <w:lang w:val="fr-FR"/>
        </w:rPr>
        <w:t>2</w:t>
      </w:r>
      <w:r w:rsidRPr="00C708A3">
        <w:rPr>
          <w:rFonts w:eastAsia="Calibri"/>
          <w:sz w:val="28"/>
          <w:szCs w:val="28"/>
          <w:lang w:val="fr-FR"/>
        </w:rPr>
        <w:tab/>
      </w:r>
      <w:bookmarkEnd w:id="0"/>
      <w:r w:rsidRPr="00C708A3">
        <w:rPr>
          <w:rFonts w:eastAsia="Calibri"/>
          <w:sz w:val="28"/>
          <w:szCs w:val="28"/>
          <w:lang w:val="fr-FR"/>
        </w:rPr>
        <w:t>(3.10)</w:t>
      </w:r>
    </w:p>
    <w:p w:rsidR="000078FF" w:rsidRPr="00C708A3" w:rsidRDefault="000078FF" w:rsidP="000078FF">
      <w:pPr>
        <w:spacing w:line="360" w:lineRule="auto"/>
        <w:ind w:left="708" w:firstLine="285"/>
        <w:jc w:val="both"/>
        <w:rPr>
          <w:rFonts w:eastAsia="Calibri"/>
          <w:sz w:val="28"/>
          <w:szCs w:val="28"/>
          <w:lang w:val="fr-FR"/>
        </w:rPr>
      </w:pPr>
      <w:bookmarkStart w:id="1" w:name="_Hlk124112408"/>
      <w:r w:rsidRPr="00C708A3">
        <w:rPr>
          <w:rFonts w:eastAsia="Calibri"/>
          <w:sz w:val="28"/>
          <w:szCs w:val="28"/>
          <w:lang w:val="fr-FR"/>
        </w:rPr>
        <w:t>Y</w:t>
      </w:r>
      <w:r>
        <w:rPr>
          <w:rFonts w:eastAsia="Calibri"/>
          <w:sz w:val="28"/>
          <w:szCs w:val="28"/>
          <w:vertAlign w:val="subscript"/>
          <w:lang w:val="fr-FR"/>
        </w:rPr>
        <w:t>2</w:t>
      </w:r>
      <w:r w:rsidRPr="00C708A3">
        <w:rPr>
          <w:rFonts w:eastAsia="Calibri"/>
          <w:sz w:val="28"/>
          <w:szCs w:val="28"/>
          <w:lang w:val="fr-FR"/>
        </w:rPr>
        <w:t xml:space="preserve">= </w:t>
      </w:r>
      <w:r w:rsidRPr="00C708A3">
        <w:rPr>
          <w:rFonts w:eastAsia="Calibri"/>
          <w:sz w:val="28"/>
          <w:szCs w:val="28"/>
          <w:lang w:val="en-US"/>
        </w:rPr>
        <w:t>0,0</w:t>
      </w:r>
      <w:r w:rsidR="00EA33FC" w:rsidRPr="00EA33FC">
        <w:rPr>
          <w:rFonts w:eastAsia="Calibri"/>
          <w:sz w:val="28"/>
          <w:szCs w:val="28"/>
          <w:lang w:val="en-US"/>
        </w:rPr>
        <w:t>6</w:t>
      </w:r>
      <w:r w:rsidRPr="00C708A3">
        <w:rPr>
          <w:rFonts w:eastAsia="Calibri"/>
          <w:sz w:val="28"/>
          <w:szCs w:val="28"/>
          <w:lang w:val="en-US"/>
        </w:rPr>
        <w:t>4</w:t>
      </w:r>
      <w:r w:rsidRPr="00C708A3">
        <w:rPr>
          <w:rFonts w:eastAsia="Calibri"/>
          <w:sz w:val="28"/>
          <w:szCs w:val="28"/>
          <w:lang w:val="fr-FR"/>
        </w:rPr>
        <w:t> + 0,</w:t>
      </w:r>
      <w:r w:rsidRPr="00C708A3">
        <w:rPr>
          <w:rFonts w:eastAsia="Calibri"/>
          <w:sz w:val="28"/>
          <w:szCs w:val="28"/>
          <w:lang w:val="en-US"/>
        </w:rPr>
        <w:t>0</w:t>
      </w:r>
      <w:r w:rsidRPr="00C708A3">
        <w:rPr>
          <w:rFonts w:eastAsia="Calibri"/>
          <w:sz w:val="28"/>
          <w:szCs w:val="28"/>
          <w:lang w:val="fr-FR"/>
        </w:rPr>
        <w:t>02</w:t>
      </w:r>
      <w:r w:rsidR="00EA33FC" w:rsidRPr="00EA33FC">
        <w:rPr>
          <w:rFonts w:eastAsia="Calibri"/>
          <w:sz w:val="28"/>
          <w:szCs w:val="28"/>
          <w:lang w:val="en-US"/>
        </w:rPr>
        <w:t>1</w:t>
      </w:r>
      <w:r w:rsidRPr="00C708A3">
        <w:rPr>
          <w:rFonts w:eastAsia="Calibri"/>
          <w:i/>
          <w:iCs/>
          <w:sz w:val="28"/>
          <w:szCs w:val="28"/>
          <w:lang w:val="fr-FR"/>
        </w:rPr>
        <w:t>x</w:t>
      </w:r>
      <w:r w:rsidRPr="00C708A3">
        <w:rPr>
          <w:rFonts w:eastAsia="Calibri"/>
          <w:sz w:val="28"/>
          <w:szCs w:val="28"/>
          <w:vertAlign w:val="subscript"/>
          <w:lang w:val="fr-FR"/>
        </w:rPr>
        <w:t>1</w:t>
      </w:r>
      <w:r w:rsidRPr="00C708A3">
        <w:rPr>
          <w:rFonts w:eastAsia="Calibri"/>
          <w:sz w:val="28"/>
          <w:szCs w:val="28"/>
          <w:lang w:val="fr-FR"/>
        </w:rPr>
        <w:t> + 0,</w:t>
      </w:r>
      <w:r w:rsidRPr="00C708A3">
        <w:rPr>
          <w:rFonts w:eastAsia="Calibri"/>
          <w:sz w:val="28"/>
          <w:szCs w:val="28"/>
          <w:lang w:val="en-US"/>
        </w:rPr>
        <w:t>0</w:t>
      </w:r>
      <w:r w:rsidR="00EA33FC" w:rsidRPr="00EA33FC">
        <w:rPr>
          <w:rFonts w:eastAsia="Calibri"/>
          <w:sz w:val="28"/>
          <w:szCs w:val="28"/>
          <w:lang w:val="en-US"/>
        </w:rPr>
        <w:t>1</w:t>
      </w:r>
      <w:r w:rsidRPr="00C708A3">
        <w:rPr>
          <w:rFonts w:eastAsia="Calibri"/>
          <w:sz w:val="28"/>
          <w:szCs w:val="28"/>
          <w:lang w:val="en-US"/>
        </w:rPr>
        <w:t>1</w:t>
      </w:r>
      <w:r w:rsidRPr="00C708A3">
        <w:rPr>
          <w:rFonts w:eastAsia="Calibri"/>
          <w:i/>
          <w:iCs/>
          <w:sz w:val="28"/>
          <w:szCs w:val="28"/>
          <w:lang w:val="fr-FR"/>
        </w:rPr>
        <w:t>x</w:t>
      </w:r>
      <w:r w:rsidRPr="00C708A3">
        <w:rPr>
          <w:rFonts w:eastAsia="Calibri"/>
          <w:sz w:val="28"/>
          <w:szCs w:val="28"/>
          <w:vertAlign w:val="subscript"/>
          <w:lang w:val="fr-FR"/>
        </w:rPr>
        <w:t>2</w:t>
      </w:r>
      <w:r w:rsidRPr="00C708A3">
        <w:rPr>
          <w:rFonts w:eastAsia="Calibri"/>
          <w:sz w:val="28"/>
          <w:szCs w:val="28"/>
          <w:lang w:val="fr-FR"/>
        </w:rPr>
        <w:t> + 0,</w:t>
      </w:r>
      <w:r w:rsidRPr="00C708A3">
        <w:rPr>
          <w:rFonts w:eastAsia="Calibri"/>
          <w:sz w:val="28"/>
          <w:szCs w:val="28"/>
          <w:lang w:val="en-US"/>
        </w:rPr>
        <w:t>00</w:t>
      </w:r>
      <w:r w:rsidR="00EA33FC" w:rsidRPr="00EA33FC">
        <w:rPr>
          <w:rFonts w:eastAsia="Calibri"/>
          <w:sz w:val="28"/>
          <w:szCs w:val="28"/>
          <w:lang w:val="en-US"/>
        </w:rPr>
        <w:t>21</w:t>
      </w:r>
      <w:r w:rsidRPr="00C708A3">
        <w:rPr>
          <w:rFonts w:eastAsia="Calibri"/>
          <w:i/>
          <w:iCs/>
          <w:sz w:val="28"/>
          <w:szCs w:val="28"/>
          <w:lang w:val="fr-FR"/>
        </w:rPr>
        <w:t>x</w:t>
      </w:r>
      <w:r w:rsidRPr="00C708A3">
        <w:rPr>
          <w:rFonts w:eastAsia="Calibri"/>
          <w:sz w:val="28"/>
          <w:szCs w:val="28"/>
          <w:vertAlign w:val="subscript"/>
          <w:lang w:val="fr-FR"/>
        </w:rPr>
        <w:t>1</w:t>
      </w:r>
      <w:r w:rsidRPr="00C708A3">
        <w:rPr>
          <w:rFonts w:eastAsia="Calibri"/>
          <w:i/>
          <w:iCs/>
          <w:sz w:val="28"/>
          <w:szCs w:val="28"/>
          <w:lang w:val="fr-FR"/>
        </w:rPr>
        <w:t>x</w:t>
      </w:r>
      <w:r w:rsidRPr="00C708A3">
        <w:rPr>
          <w:rFonts w:eastAsia="Calibri"/>
          <w:sz w:val="28"/>
          <w:szCs w:val="28"/>
          <w:vertAlign w:val="subscript"/>
          <w:lang w:val="fr-FR"/>
        </w:rPr>
        <w:t>2</w:t>
      </w:r>
      <w:r w:rsidRPr="00C708A3">
        <w:rPr>
          <w:rFonts w:eastAsia="Calibri"/>
          <w:sz w:val="28"/>
          <w:szCs w:val="28"/>
          <w:lang w:val="fr-FR"/>
        </w:rPr>
        <w:t> – 0,</w:t>
      </w:r>
      <w:r w:rsidRPr="00C708A3">
        <w:rPr>
          <w:rFonts w:eastAsia="Calibri"/>
          <w:sz w:val="28"/>
          <w:szCs w:val="28"/>
          <w:lang w:val="en-US"/>
        </w:rPr>
        <w:t>00</w:t>
      </w:r>
      <w:r w:rsidR="00EA33FC" w:rsidRPr="00EA33FC">
        <w:rPr>
          <w:rFonts w:eastAsia="Calibri"/>
          <w:sz w:val="28"/>
          <w:szCs w:val="28"/>
          <w:lang w:val="en-US"/>
        </w:rPr>
        <w:t>6</w:t>
      </w:r>
      <w:r w:rsidRPr="00C708A3">
        <w:rPr>
          <w:rFonts w:eastAsia="Calibri"/>
          <w:i/>
          <w:iCs/>
          <w:sz w:val="28"/>
          <w:szCs w:val="28"/>
          <w:lang w:val="fr-FR"/>
        </w:rPr>
        <w:t>x</w:t>
      </w:r>
      <w:r w:rsidRPr="00C708A3">
        <w:rPr>
          <w:rFonts w:eastAsia="Calibri"/>
          <w:sz w:val="28"/>
          <w:szCs w:val="28"/>
          <w:vertAlign w:val="subscript"/>
          <w:lang w:val="fr-FR"/>
        </w:rPr>
        <w:t>1</w:t>
      </w:r>
      <w:r w:rsidRPr="00C708A3">
        <w:rPr>
          <w:rFonts w:eastAsia="Calibri"/>
          <w:sz w:val="28"/>
          <w:szCs w:val="28"/>
          <w:vertAlign w:val="superscript"/>
          <w:lang w:val="fr-FR"/>
        </w:rPr>
        <w:t>2</w:t>
      </w:r>
      <w:r w:rsidRPr="00C708A3">
        <w:rPr>
          <w:rFonts w:eastAsia="Calibri"/>
          <w:sz w:val="28"/>
          <w:szCs w:val="28"/>
          <w:lang w:val="fr-FR"/>
        </w:rPr>
        <w:t> – 0,</w:t>
      </w:r>
      <w:r w:rsidRPr="00C708A3">
        <w:rPr>
          <w:rFonts w:eastAsia="Calibri"/>
          <w:sz w:val="28"/>
          <w:szCs w:val="28"/>
          <w:lang w:val="en-US"/>
        </w:rPr>
        <w:t>004</w:t>
      </w:r>
      <w:r w:rsidRPr="00C708A3">
        <w:rPr>
          <w:rFonts w:eastAsia="Calibri"/>
          <w:i/>
          <w:iCs/>
          <w:sz w:val="28"/>
          <w:szCs w:val="28"/>
          <w:lang w:val="fr-FR"/>
        </w:rPr>
        <w:t>x</w:t>
      </w:r>
      <w:r w:rsidRPr="00C708A3">
        <w:rPr>
          <w:rFonts w:eastAsia="Calibri"/>
          <w:sz w:val="28"/>
          <w:szCs w:val="28"/>
          <w:vertAlign w:val="subscript"/>
          <w:lang w:val="fr-FR"/>
        </w:rPr>
        <w:t>2</w:t>
      </w:r>
      <w:r w:rsidRPr="00C708A3">
        <w:rPr>
          <w:rFonts w:eastAsia="Calibri"/>
          <w:sz w:val="28"/>
          <w:szCs w:val="28"/>
          <w:vertAlign w:val="superscript"/>
          <w:lang w:val="fr-FR"/>
        </w:rPr>
        <w:t>2</w:t>
      </w:r>
      <w:bookmarkEnd w:id="1"/>
      <w:r w:rsidRPr="00C708A3">
        <w:rPr>
          <w:rFonts w:eastAsia="Calibri"/>
          <w:sz w:val="28"/>
          <w:szCs w:val="28"/>
          <w:lang w:val="fr-FR"/>
        </w:rPr>
        <w:t>(3.11)</w:t>
      </w:r>
    </w:p>
    <w:p w:rsidR="000078FF" w:rsidRPr="00C708A3" w:rsidRDefault="000078FF" w:rsidP="000078FF">
      <w:pPr>
        <w:spacing w:line="360" w:lineRule="auto"/>
        <w:ind w:left="708" w:firstLine="285"/>
        <w:jc w:val="both"/>
        <w:rPr>
          <w:rFonts w:eastAsia="Calibri"/>
          <w:sz w:val="28"/>
          <w:szCs w:val="28"/>
        </w:rPr>
      </w:pPr>
      <w:bookmarkStart w:id="2" w:name="_Hlk124112934"/>
      <w:r w:rsidRPr="00C708A3">
        <w:rPr>
          <w:rFonts w:eastAsia="Calibri"/>
          <w:sz w:val="28"/>
          <w:szCs w:val="28"/>
          <w:lang w:val="fr-FR"/>
        </w:rPr>
        <w:t>Y</w:t>
      </w:r>
      <w:r w:rsidRPr="00C708A3">
        <w:rPr>
          <w:rFonts w:eastAsia="Calibri"/>
          <w:sz w:val="28"/>
          <w:szCs w:val="28"/>
          <w:vertAlign w:val="subscript"/>
        </w:rPr>
        <w:t xml:space="preserve">3 </w:t>
      </w:r>
      <w:r w:rsidRPr="00C708A3">
        <w:rPr>
          <w:rFonts w:eastAsia="Calibri"/>
          <w:sz w:val="28"/>
          <w:szCs w:val="28"/>
        </w:rPr>
        <w:t>= 1,</w:t>
      </w:r>
      <w:r w:rsidR="00EA33FC">
        <w:rPr>
          <w:rFonts w:eastAsia="Calibri"/>
          <w:sz w:val="28"/>
          <w:szCs w:val="28"/>
        </w:rPr>
        <w:t>8</w:t>
      </w:r>
      <w:r w:rsidRPr="00C708A3">
        <w:rPr>
          <w:rFonts w:eastAsia="Calibri"/>
          <w:sz w:val="28"/>
          <w:szCs w:val="28"/>
          <w:lang w:val="fr-FR"/>
        </w:rPr>
        <w:t> </w:t>
      </w:r>
      <w:r w:rsidRPr="00C708A3">
        <w:rPr>
          <w:rFonts w:eastAsia="Calibri"/>
          <w:sz w:val="28"/>
          <w:szCs w:val="28"/>
        </w:rPr>
        <w:t>–</w:t>
      </w:r>
      <w:r w:rsidRPr="00C708A3">
        <w:rPr>
          <w:rFonts w:eastAsia="Calibri"/>
          <w:sz w:val="28"/>
          <w:szCs w:val="28"/>
          <w:lang w:val="fr-FR"/>
        </w:rPr>
        <w:t> </w:t>
      </w:r>
      <w:r w:rsidRPr="00C708A3">
        <w:rPr>
          <w:rFonts w:eastAsia="Calibri"/>
          <w:sz w:val="28"/>
          <w:szCs w:val="28"/>
        </w:rPr>
        <w:t>0,</w:t>
      </w:r>
      <w:r w:rsidR="00EA33FC">
        <w:rPr>
          <w:rFonts w:eastAsia="Calibri"/>
          <w:sz w:val="28"/>
          <w:szCs w:val="28"/>
        </w:rPr>
        <w:t>1</w:t>
      </w:r>
      <w:r w:rsidRPr="00C708A3">
        <w:rPr>
          <w:rFonts w:eastAsia="Calibri"/>
          <w:i/>
          <w:iCs/>
          <w:sz w:val="28"/>
          <w:szCs w:val="28"/>
          <w:lang w:val="fr-FR"/>
        </w:rPr>
        <w:t>x</w:t>
      </w:r>
      <w:r w:rsidRPr="00C708A3">
        <w:rPr>
          <w:rFonts w:eastAsia="Calibri"/>
          <w:sz w:val="28"/>
          <w:szCs w:val="28"/>
          <w:vertAlign w:val="subscript"/>
        </w:rPr>
        <w:t>1</w:t>
      </w:r>
      <w:r w:rsidRPr="00C708A3">
        <w:rPr>
          <w:rFonts w:eastAsia="Calibri"/>
          <w:sz w:val="28"/>
          <w:szCs w:val="28"/>
          <w:lang w:val="fr-FR"/>
        </w:rPr>
        <w:t> </w:t>
      </w:r>
      <w:r w:rsidRPr="00C708A3">
        <w:rPr>
          <w:rFonts w:eastAsia="Calibri"/>
          <w:sz w:val="28"/>
          <w:szCs w:val="28"/>
        </w:rPr>
        <w:t>-</w:t>
      </w:r>
      <w:r w:rsidRPr="00C708A3">
        <w:rPr>
          <w:rFonts w:eastAsia="Calibri"/>
          <w:sz w:val="28"/>
          <w:szCs w:val="28"/>
          <w:lang w:val="fr-FR"/>
        </w:rPr>
        <w:t> </w:t>
      </w:r>
      <w:r w:rsidRPr="00C708A3">
        <w:rPr>
          <w:rFonts w:eastAsia="Calibri"/>
          <w:sz w:val="28"/>
          <w:szCs w:val="28"/>
        </w:rPr>
        <w:t>0,11</w:t>
      </w:r>
      <w:r w:rsidRPr="00C708A3">
        <w:rPr>
          <w:rFonts w:eastAsia="Calibri"/>
          <w:i/>
          <w:iCs/>
          <w:sz w:val="28"/>
          <w:szCs w:val="28"/>
          <w:lang w:val="fr-FR"/>
        </w:rPr>
        <w:t>x</w:t>
      </w:r>
      <w:r w:rsidRPr="00C708A3">
        <w:rPr>
          <w:rFonts w:eastAsia="Calibri"/>
          <w:sz w:val="28"/>
          <w:szCs w:val="28"/>
          <w:vertAlign w:val="subscript"/>
        </w:rPr>
        <w:t>2</w:t>
      </w:r>
      <w:r w:rsidRPr="00C708A3">
        <w:rPr>
          <w:rFonts w:eastAsia="Calibri"/>
          <w:sz w:val="28"/>
          <w:szCs w:val="28"/>
          <w:lang w:val="fr-FR"/>
        </w:rPr>
        <w:t> </w:t>
      </w:r>
      <w:r w:rsidRPr="00C708A3">
        <w:rPr>
          <w:rFonts w:eastAsia="Calibri"/>
          <w:sz w:val="28"/>
          <w:szCs w:val="28"/>
        </w:rPr>
        <w:t>–</w:t>
      </w:r>
      <w:r w:rsidRPr="00C708A3">
        <w:rPr>
          <w:rFonts w:eastAsia="Calibri"/>
          <w:sz w:val="28"/>
          <w:szCs w:val="28"/>
          <w:lang w:val="fr-FR"/>
        </w:rPr>
        <w:t> </w:t>
      </w:r>
      <w:r w:rsidRPr="00C708A3">
        <w:rPr>
          <w:rFonts w:eastAsia="Calibri"/>
          <w:sz w:val="28"/>
          <w:szCs w:val="28"/>
        </w:rPr>
        <w:t>0,2</w:t>
      </w:r>
      <w:r w:rsidR="00EA33FC">
        <w:rPr>
          <w:rFonts w:eastAsia="Calibri"/>
          <w:sz w:val="28"/>
          <w:szCs w:val="28"/>
        </w:rPr>
        <w:t>6</w:t>
      </w:r>
      <w:r w:rsidRPr="00C708A3">
        <w:rPr>
          <w:rFonts w:eastAsia="Calibri"/>
          <w:i/>
          <w:iCs/>
          <w:sz w:val="28"/>
          <w:szCs w:val="28"/>
          <w:lang w:val="fr-FR"/>
        </w:rPr>
        <w:t>x</w:t>
      </w:r>
      <w:r w:rsidRPr="00C708A3">
        <w:rPr>
          <w:rFonts w:eastAsia="Calibri"/>
          <w:sz w:val="28"/>
          <w:szCs w:val="28"/>
          <w:vertAlign w:val="subscript"/>
        </w:rPr>
        <w:t>1</w:t>
      </w:r>
      <w:r w:rsidRPr="00C708A3">
        <w:rPr>
          <w:rFonts w:eastAsia="Calibri"/>
          <w:i/>
          <w:iCs/>
          <w:sz w:val="28"/>
          <w:szCs w:val="28"/>
          <w:lang w:val="fr-FR"/>
        </w:rPr>
        <w:t>x</w:t>
      </w:r>
      <w:r w:rsidRPr="00C708A3">
        <w:rPr>
          <w:rFonts w:eastAsia="Calibri"/>
          <w:sz w:val="28"/>
          <w:szCs w:val="28"/>
          <w:vertAlign w:val="subscript"/>
        </w:rPr>
        <w:t>2</w:t>
      </w:r>
      <w:r w:rsidRPr="00C708A3">
        <w:rPr>
          <w:rFonts w:eastAsia="Calibri"/>
          <w:sz w:val="28"/>
          <w:szCs w:val="28"/>
          <w:lang w:val="fr-FR"/>
        </w:rPr>
        <w:t> </w:t>
      </w:r>
      <w:r w:rsidRPr="00C708A3">
        <w:rPr>
          <w:rFonts w:eastAsia="Calibri"/>
          <w:sz w:val="28"/>
          <w:szCs w:val="28"/>
        </w:rPr>
        <w:t>+</w:t>
      </w:r>
      <w:r w:rsidRPr="00C708A3">
        <w:rPr>
          <w:rFonts w:eastAsia="Calibri"/>
          <w:sz w:val="28"/>
          <w:szCs w:val="28"/>
          <w:lang w:val="fr-FR"/>
        </w:rPr>
        <w:t> </w:t>
      </w:r>
      <w:r w:rsidRPr="00C708A3">
        <w:rPr>
          <w:rFonts w:eastAsia="Calibri"/>
          <w:sz w:val="28"/>
          <w:szCs w:val="28"/>
        </w:rPr>
        <w:t>0,6</w:t>
      </w:r>
      <w:r w:rsidR="00EA33FC">
        <w:rPr>
          <w:rFonts w:eastAsia="Calibri"/>
          <w:sz w:val="28"/>
          <w:szCs w:val="28"/>
        </w:rPr>
        <w:t>6</w:t>
      </w:r>
      <w:r w:rsidRPr="00C708A3">
        <w:rPr>
          <w:rFonts w:eastAsia="Calibri"/>
          <w:i/>
          <w:iCs/>
          <w:sz w:val="28"/>
          <w:szCs w:val="28"/>
          <w:lang w:val="fr-FR"/>
        </w:rPr>
        <w:t>x</w:t>
      </w:r>
      <w:r w:rsidRPr="00C708A3">
        <w:rPr>
          <w:rFonts w:eastAsia="Calibri"/>
          <w:sz w:val="28"/>
          <w:szCs w:val="28"/>
          <w:vertAlign w:val="subscript"/>
        </w:rPr>
        <w:t>1</w:t>
      </w:r>
      <w:r w:rsidRPr="00C708A3">
        <w:rPr>
          <w:rFonts w:eastAsia="Calibri"/>
          <w:sz w:val="28"/>
          <w:szCs w:val="28"/>
          <w:vertAlign w:val="superscript"/>
        </w:rPr>
        <w:t>2</w:t>
      </w:r>
      <w:r w:rsidRPr="00C708A3">
        <w:rPr>
          <w:rFonts w:eastAsia="Calibri"/>
          <w:sz w:val="28"/>
          <w:szCs w:val="28"/>
          <w:lang w:val="fr-FR"/>
        </w:rPr>
        <w:t> </w:t>
      </w:r>
      <w:r w:rsidRPr="00C708A3">
        <w:rPr>
          <w:rFonts w:eastAsia="Calibri"/>
          <w:sz w:val="28"/>
          <w:szCs w:val="28"/>
        </w:rPr>
        <w:t>+</w:t>
      </w:r>
      <w:r w:rsidRPr="00C708A3">
        <w:rPr>
          <w:rFonts w:eastAsia="Calibri"/>
          <w:sz w:val="28"/>
          <w:szCs w:val="28"/>
          <w:lang w:val="fr-FR"/>
        </w:rPr>
        <w:t> </w:t>
      </w:r>
      <w:r w:rsidRPr="00C708A3">
        <w:rPr>
          <w:rFonts w:eastAsia="Calibri"/>
          <w:sz w:val="28"/>
          <w:szCs w:val="28"/>
        </w:rPr>
        <w:t>0,4</w:t>
      </w:r>
      <w:r w:rsidR="00EA33FC">
        <w:rPr>
          <w:rFonts w:eastAsia="Calibri"/>
          <w:sz w:val="28"/>
          <w:szCs w:val="28"/>
        </w:rPr>
        <w:t>6</w:t>
      </w:r>
      <w:r w:rsidRPr="00C708A3">
        <w:rPr>
          <w:rFonts w:eastAsia="Calibri"/>
          <w:i/>
          <w:iCs/>
          <w:sz w:val="28"/>
          <w:szCs w:val="28"/>
          <w:lang w:val="fr-FR"/>
        </w:rPr>
        <w:t>x</w:t>
      </w:r>
      <w:r w:rsidRPr="00C708A3">
        <w:rPr>
          <w:rFonts w:eastAsia="Calibri"/>
          <w:sz w:val="28"/>
          <w:szCs w:val="28"/>
          <w:vertAlign w:val="subscript"/>
        </w:rPr>
        <w:t>2</w:t>
      </w:r>
      <w:r w:rsidRPr="00C708A3">
        <w:rPr>
          <w:rFonts w:eastAsia="Calibri"/>
          <w:sz w:val="28"/>
          <w:szCs w:val="28"/>
          <w:vertAlign w:val="superscript"/>
        </w:rPr>
        <w:t>2</w:t>
      </w:r>
      <w:bookmarkEnd w:id="2"/>
      <w:r w:rsidRPr="00C708A3">
        <w:rPr>
          <w:rFonts w:eastAsia="Calibri"/>
          <w:sz w:val="28"/>
          <w:szCs w:val="28"/>
        </w:rPr>
        <w:tab/>
      </w:r>
      <w:r w:rsidRPr="00C708A3">
        <w:rPr>
          <w:rFonts w:eastAsia="Calibri"/>
          <w:sz w:val="28"/>
          <w:szCs w:val="28"/>
        </w:rPr>
        <w:tab/>
        <w:t>(3.12)</w:t>
      </w:r>
    </w:p>
    <w:p w:rsidR="00F510B1" w:rsidRDefault="00F510B1" w:rsidP="00762965">
      <w:pPr>
        <w:ind w:firstLine="709"/>
        <w:jc w:val="both"/>
        <w:rPr>
          <w:rFonts w:eastAsia="Calibri"/>
        </w:rPr>
      </w:pPr>
      <w:r w:rsidRPr="00762965">
        <w:rPr>
          <w:rFonts w:eastAsia="Calibri"/>
          <w:sz w:val="28"/>
        </w:rPr>
        <w:t>С использованием вычислительных сре</w:t>
      </w:r>
      <w:proofErr w:type="gramStart"/>
      <w:r w:rsidRPr="00762965">
        <w:rPr>
          <w:rFonts w:eastAsia="Calibri"/>
          <w:sz w:val="28"/>
        </w:rPr>
        <w:t>дств пр</w:t>
      </w:r>
      <w:proofErr w:type="gramEnd"/>
      <w:r w:rsidRPr="00762965">
        <w:rPr>
          <w:rFonts w:eastAsia="Calibri"/>
          <w:sz w:val="28"/>
        </w:rPr>
        <w:t xml:space="preserve">ограммного пакета MATLAB r2022a созданы графические представления поверхностей целевых </w:t>
      </w:r>
      <w:r w:rsidRPr="00762965">
        <w:rPr>
          <w:rFonts w:eastAsia="Calibri"/>
          <w:sz w:val="28"/>
        </w:rPr>
        <w:lastRenderedPageBreak/>
        <w:t>функций по уравнениям (3.10; 3.11; 3.12), а также определены оптимальные значения переменных xact и xsiya, при которых функции (Z) достигают своего экстремума. Полученные зависимости показаны на рисунках 3.4, 3.5 и 3.6 соответственно.</w:t>
      </w:r>
    </w:p>
    <w:p w:rsidR="000078FF" w:rsidRDefault="000078FF" w:rsidP="000078FF">
      <w:pPr>
        <w:pStyle w:val="p2"/>
        <w:spacing w:before="0" w:beforeAutospacing="0" w:after="160" w:afterAutospacing="0" w:line="360" w:lineRule="auto"/>
        <w:ind w:firstLine="709"/>
        <w:jc w:val="both"/>
        <w:rPr>
          <w:bCs/>
          <w:sz w:val="28"/>
          <w:szCs w:val="28"/>
        </w:rPr>
      </w:pPr>
      <w:r>
        <w:rPr>
          <w:rFonts w:eastAsia="Calibri"/>
          <w:noProof/>
          <w:sz w:val="28"/>
          <w:szCs w:val="28"/>
          <w:vertAlign w:val="subscript"/>
        </w:rPr>
        <w:drawing>
          <wp:inline distT="0" distB="0" distL="0" distR="0">
            <wp:extent cx="4828039" cy="351212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27007" cy="3511376"/>
                    </a:xfrm>
                    <a:prstGeom prst="rect">
                      <a:avLst/>
                    </a:prstGeom>
                    <a:noFill/>
                  </pic:spPr>
                </pic:pic>
              </a:graphicData>
            </a:graphic>
          </wp:inline>
        </w:drawing>
      </w:r>
    </w:p>
    <w:p w:rsidR="00466589" w:rsidRPr="00664BD1" w:rsidRDefault="00466589" w:rsidP="00664BD1">
      <w:pPr>
        <w:ind w:firstLine="709"/>
        <w:jc w:val="center"/>
        <w:rPr>
          <w:rFonts w:eastAsia="Calibri"/>
          <w:sz w:val="28"/>
        </w:rPr>
      </w:pPr>
      <w:r w:rsidRPr="00664BD1">
        <w:rPr>
          <w:rFonts w:eastAsia="Calibri"/>
          <w:sz w:val="28"/>
        </w:rPr>
        <w:t>Рисунок 3.4 - представление поверхности второго порядка, описываемой уравнением регрессии (3.10)</w:t>
      </w:r>
    </w:p>
    <w:p w:rsidR="000078FF" w:rsidRDefault="000078FF" w:rsidP="000078FF">
      <w:pPr>
        <w:pStyle w:val="p2"/>
        <w:spacing w:before="0" w:beforeAutospacing="0" w:after="160" w:afterAutospacing="0" w:line="360" w:lineRule="auto"/>
        <w:ind w:firstLine="709"/>
        <w:jc w:val="both"/>
        <w:rPr>
          <w:bCs/>
          <w:sz w:val="28"/>
          <w:szCs w:val="28"/>
        </w:rPr>
      </w:pPr>
      <w:r>
        <w:rPr>
          <w:rFonts w:eastAsia="Calibri"/>
          <w:noProof/>
          <w:sz w:val="28"/>
          <w:szCs w:val="28"/>
          <w:vertAlign w:val="subscript"/>
        </w:rPr>
        <w:drawing>
          <wp:inline distT="0" distB="0" distL="0" distR="0">
            <wp:extent cx="4568092" cy="326967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67436" cy="3269204"/>
                    </a:xfrm>
                    <a:prstGeom prst="rect">
                      <a:avLst/>
                    </a:prstGeom>
                    <a:noFill/>
                  </pic:spPr>
                </pic:pic>
              </a:graphicData>
            </a:graphic>
          </wp:inline>
        </w:drawing>
      </w:r>
    </w:p>
    <w:p w:rsidR="00466589" w:rsidRDefault="00466589" w:rsidP="00664BD1">
      <w:pPr>
        <w:ind w:firstLine="709"/>
        <w:jc w:val="center"/>
        <w:rPr>
          <w:rFonts w:eastAsia="Calibri"/>
          <w:sz w:val="28"/>
        </w:rPr>
      </w:pPr>
      <w:r w:rsidRPr="00664BD1">
        <w:rPr>
          <w:rFonts w:eastAsia="Calibri"/>
          <w:sz w:val="28"/>
        </w:rPr>
        <w:t>Рисунок 3.5 – Визуализация поверхности регрессионной зависимости второго порядка с уравнением (3.11)</w:t>
      </w:r>
    </w:p>
    <w:p w:rsidR="00664BD1" w:rsidRPr="00664BD1" w:rsidRDefault="00664BD1" w:rsidP="00664BD1">
      <w:pPr>
        <w:ind w:firstLine="709"/>
        <w:jc w:val="center"/>
        <w:rPr>
          <w:rFonts w:eastAsia="Calibri"/>
          <w:sz w:val="28"/>
        </w:rPr>
      </w:pPr>
    </w:p>
    <w:p w:rsidR="000078FF" w:rsidRDefault="000078FF" w:rsidP="000078FF">
      <w:pPr>
        <w:pStyle w:val="p2"/>
        <w:spacing w:before="0" w:beforeAutospacing="0" w:after="160" w:afterAutospacing="0" w:line="360" w:lineRule="auto"/>
        <w:ind w:firstLine="709"/>
        <w:jc w:val="both"/>
        <w:rPr>
          <w:bCs/>
          <w:sz w:val="28"/>
          <w:szCs w:val="28"/>
        </w:rPr>
      </w:pPr>
      <w:r>
        <w:rPr>
          <w:rFonts w:eastAsia="Calibri"/>
          <w:noProof/>
          <w:sz w:val="28"/>
          <w:szCs w:val="28"/>
          <w:vertAlign w:val="subscript"/>
        </w:rPr>
        <w:drawing>
          <wp:inline distT="0" distB="0" distL="0" distR="0">
            <wp:extent cx="5486400" cy="32575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pic:spPr>
                </pic:pic>
              </a:graphicData>
            </a:graphic>
          </wp:inline>
        </w:drawing>
      </w:r>
    </w:p>
    <w:p w:rsidR="00466589" w:rsidRDefault="00466589" w:rsidP="00664BD1">
      <w:pPr>
        <w:ind w:firstLine="709"/>
        <w:jc w:val="center"/>
        <w:rPr>
          <w:rFonts w:eastAsia="Calibri"/>
          <w:sz w:val="28"/>
        </w:rPr>
      </w:pPr>
      <w:r w:rsidRPr="00664BD1">
        <w:rPr>
          <w:rFonts w:eastAsia="Calibri"/>
          <w:sz w:val="28"/>
        </w:rPr>
        <w:t>Рисунок 3.6 – визуализация поверхности второго порядка по регрессионной зависимости уравнения (3.12)</w:t>
      </w:r>
    </w:p>
    <w:p w:rsidR="00664BD1" w:rsidRPr="00664BD1" w:rsidRDefault="00664BD1" w:rsidP="00664BD1">
      <w:pPr>
        <w:ind w:firstLine="709"/>
        <w:jc w:val="center"/>
        <w:rPr>
          <w:rFonts w:eastAsia="Calibri"/>
          <w:sz w:val="28"/>
        </w:rPr>
      </w:pPr>
    </w:p>
    <w:p w:rsidR="005C1ACE" w:rsidRDefault="005C1ACE" w:rsidP="00701829">
      <w:pPr>
        <w:ind w:firstLine="709"/>
        <w:jc w:val="both"/>
      </w:pPr>
      <w:r w:rsidRPr="00701829">
        <w:rPr>
          <w:sz w:val="28"/>
        </w:rPr>
        <w:t>Допустимая погрешность аппроксимации построенных моделей составила от 1 до 2%. Экстремумы целевых функций, заданных регрессией второго порядка, были рассчитаны с использованием функциональности MATLAB r2022a. Для функции Yafl (прочность на сжатие) максимум зафиксирован на уровне 77,3</w:t>
      </w:r>
      <w:r w:rsidR="00466589" w:rsidRPr="00701829">
        <w:rPr>
          <w:sz w:val="28"/>
        </w:rPr>
        <w:t>46</w:t>
      </w:r>
      <w:r w:rsidRPr="00701829">
        <w:rPr>
          <w:sz w:val="28"/>
        </w:rPr>
        <w:t>8 при параметрах Xact = 0,0244 и x₂ = 0,09</w:t>
      </w:r>
      <w:r w:rsidR="00466589" w:rsidRPr="00701829">
        <w:rPr>
          <w:sz w:val="28"/>
        </w:rPr>
        <w:t>27</w:t>
      </w:r>
      <w:r w:rsidRPr="00701829">
        <w:rPr>
          <w:sz w:val="28"/>
        </w:rPr>
        <w:t>, что дало 0,202% и 0,714% от естественных значений соответственно. Пороговое значение для функции YD (условный коэффициент интенсивности напряжений kc) составило 0,2254 при коэффициентах Xact = 0,07</w:t>
      </w:r>
      <w:r w:rsidR="00466589" w:rsidRPr="00701829">
        <w:rPr>
          <w:sz w:val="28"/>
        </w:rPr>
        <w:t>5</w:t>
      </w:r>
      <w:r w:rsidRPr="00701829">
        <w:rPr>
          <w:sz w:val="28"/>
        </w:rPr>
        <w:t xml:space="preserve">4 и xD = 0,266, что составляет 0,227% и 0,734% соответственно. Минимальный знак функции </w:t>
      </w:r>
      <w:r w:rsidRPr="00701829">
        <w:rPr>
          <w:sz w:val="28"/>
          <w:lang w:val="en-US"/>
        </w:rPr>
        <w:t>Y</w:t>
      </w:r>
      <w:r w:rsidRPr="00701829">
        <w:rPr>
          <w:sz w:val="28"/>
          <w:vertAlign w:val="subscript"/>
        </w:rPr>
        <w:t>3</w:t>
      </w:r>
      <w:r w:rsidRPr="00701829">
        <w:rPr>
          <w:sz w:val="28"/>
        </w:rPr>
        <w:t xml:space="preserve"> (Wm водопоглощения) достигается при 2,</w:t>
      </w:r>
      <w:r w:rsidR="00466589" w:rsidRPr="00701829">
        <w:rPr>
          <w:sz w:val="28"/>
        </w:rPr>
        <w:t>2</w:t>
      </w:r>
      <w:r w:rsidRPr="00701829">
        <w:rPr>
          <w:sz w:val="28"/>
        </w:rPr>
        <w:t>5</w:t>
      </w:r>
      <w:r w:rsidR="00466589" w:rsidRPr="00701829">
        <w:rPr>
          <w:sz w:val="28"/>
        </w:rPr>
        <w:t>1</w:t>
      </w:r>
      <w:r w:rsidRPr="00701829">
        <w:rPr>
          <w:sz w:val="28"/>
        </w:rPr>
        <w:t xml:space="preserve"> при параметрах X</w:t>
      </w:r>
      <w:r w:rsidRPr="00701829">
        <w:rPr>
          <w:sz w:val="28"/>
          <w:vertAlign w:val="subscript"/>
        </w:rPr>
        <w:t>1</w:t>
      </w:r>
      <w:r w:rsidRPr="00701829">
        <w:rPr>
          <w:sz w:val="28"/>
        </w:rPr>
        <w:t xml:space="preserve"> = 0,3</w:t>
      </w:r>
      <w:r w:rsidR="00466589" w:rsidRPr="00701829">
        <w:rPr>
          <w:sz w:val="28"/>
        </w:rPr>
        <w:t>7</w:t>
      </w:r>
      <w:r w:rsidRPr="00701829">
        <w:rPr>
          <w:sz w:val="28"/>
        </w:rPr>
        <w:t>0 и X₂ = 0,120, т.е. при натуральных значениях 0,238% и 0,718%. При выполнении процедур оптимизации задаются оптимальные параметры для факторов: xnacopt = 0,2 и X isopt = 0,7, при которых прочность на сжатие достигает своего пика, а водопоглощение минимально. Подставляя эти значения в уравнения, для материала получаем следующие результаты: предел прочности при сжатии rsh = 77,</w:t>
      </w:r>
      <w:r w:rsidR="00466589" w:rsidRPr="00701829">
        <w:rPr>
          <w:sz w:val="28"/>
        </w:rPr>
        <w:t>5</w:t>
      </w:r>
      <w:r w:rsidRPr="00701829">
        <w:rPr>
          <w:sz w:val="28"/>
        </w:rPr>
        <w:t xml:space="preserve"> МПа, условный коэффициент напряжения деформации kc = 0,07</w:t>
      </w:r>
      <w:r w:rsidR="00466589" w:rsidRPr="00701829">
        <w:rPr>
          <w:sz w:val="28"/>
        </w:rPr>
        <w:t>5</w:t>
      </w:r>
      <w:r w:rsidRPr="00701829">
        <w:rPr>
          <w:sz w:val="28"/>
        </w:rPr>
        <w:t xml:space="preserve"> МПа X min * V, водопоглощение</w:t>
      </w:r>
      <w:proofErr w:type="gramStart"/>
      <w:r w:rsidRPr="00701829">
        <w:rPr>
          <w:sz w:val="28"/>
        </w:rPr>
        <w:t>um</w:t>
      </w:r>
      <w:proofErr w:type="gramEnd"/>
      <w:r w:rsidRPr="00701829">
        <w:rPr>
          <w:sz w:val="28"/>
        </w:rPr>
        <w:t xml:space="preserve"> = 1,9 %.</w:t>
      </w:r>
    </w:p>
    <w:p w:rsidR="00701829" w:rsidRDefault="00701829" w:rsidP="00701829">
      <w:pPr>
        <w:ind w:firstLine="709"/>
        <w:jc w:val="both"/>
        <w:rPr>
          <w:b/>
          <w:sz w:val="28"/>
        </w:rPr>
      </w:pPr>
    </w:p>
    <w:p w:rsidR="000078FF" w:rsidRPr="00701829" w:rsidRDefault="000078FF" w:rsidP="00701829">
      <w:pPr>
        <w:ind w:firstLine="709"/>
        <w:jc w:val="both"/>
        <w:rPr>
          <w:b/>
        </w:rPr>
      </w:pPr>
      <w:r w:rsidRPr="00701829">
        <w:rPr>
          <w:b/>
          <w:sz w:val="28"/>
        </w:rPr>
        <w:t xml:space="preserve">3.5 Выводы по главе </w:t>
      </w:r>
      <w:r w:rsidR="00701829">
        <w:rPr>
          <w:b/>
          <w:sz w:val="28"/>
          <w:lang w:val="en-US"/>
        </w:rPr>
        <w:t>III</w:t>
      </w:r>
    </w:p>
    <w:p w:rsidR="00701829" w:rsidRDefault="00701829" w:rsidP="00701829">
      <w:pPr>
        <w:ind w:firstLine="709"/>
        <w:jc w:val="both"/>
        <w:rPr>
          <w:sz w:val="28"/>
        </w:rPr>
      </w:pPr>
    </w:p>
    <w:p w:rsidR="005C1ACE" w:rsidRPr="00701829" w:rsidRDefault="00701829" w:rsidP="00701829">
      <w:pPr>
        <w:ind w:firstLine="709"/>
        <w:jc w:val="both"/>
        <w:rPr>
          <w:sz w:val="28"/>
        </w:rPr>
      </w:pPr>
      <w:r w:rsidRPr="00701829">
        <w:rPr>
          <w:sz w:val="28"/>
        </w:rPr>
        <w:t>1</w:t>
      </w:r>
      <w:r>
        <w:rPr>
          <w:sz w:val="28"/>
        </w:rPr>
        <w:t xml:space="preserve">. </w:t>
      </w:r>
      <w:r w:rsidR="005C1ACE" w:rsidRPr="00701829">
        <w:rPr>
          <w:sz w:val="28"/>
        </w:rPr>
        <w:t xml:space="preserve">На основе методологии рецептуры добавок для бетона, предложенной профессором Накамурой, была разработана первоначальная версия формулы </w:t>
      </w:r>
      <w:r w:rsidR="005C1ACE" w:rsidRPr="00701829">
        <w:rPr>
          <w:sz w:val="28"/>
        </w:rPr>
        <w:lastRenderedPageBreak/>
        <w:t>модифицированного монолитного бетона. В ходе лабораторных испытаний проведена экспериментальная корректировка параметров смеси для бетона марки М30, соответствующего классу прочности В450. В результате были также зафиксированы значения реологических свой</w:t>
      </w:r>
      <w:proofErr w:type="gramStart"/>
      <w:r w:rsidR="005C1ACE" w:rsidRPr="00701829">
        <w:rPr>
          <w:sz w:val="28"/>
        </w:rPr>
        <w:t>ств ск</w:t>
      </w:r>
      <w:proofErr w:type="gramEnd"/>
      <w:r w:rsidR="005C1ACE" w:rsidRPr="00701829">
        <w:rPr>
          <w:sz w:val="28"/>
        </w:rPr>
        <w:t>орректированного состава.</w:t>
      </w:r>
    </w:p>
    <w:p w:rsidR="000078FF" w:rsidRPr="00701829" w:rsidRDefault="00701829" w:rsidP="00701829">
      <w:pPr>
        <w:ind w:firstLine="709"/>
        <w:jc w:val="both"/>
        <w:rPr>
          <w:sz w:val="28"/>
        </w:rPr>
      </w:pPr>
      <w:r>
        <w:rPr>
          <w:sz w:val="28"/>
        </w:rPr>
        <w:t xml:space="preserve">2. </w:t>
      </w:r>
      <w:r w:rsidR="000078FF" w:rsidRPr="00701829">
        <w:rPr>
          <w:sz w:val="28"/>
        </w:rPr>
        <w:t>В процессе предварительного анализа осуществлено моделирование распределения полифракционных систем, включающих три фракции различной степени дисперсности: F1 – средний диаметр частиц d_ср = 12 мкм, удельная поверхность S_ср = 1500 см²/г; F2 – d_ср = 6,6 мкм, S_ср = 3000 см²/г; F3 – d_ср = 4,9 мкм, S_ср = 4500 см²/г. Полученные результаты показали, что плотность упаковки частиц варьируется от 0,555398 до 0,620393. Минимальное значение упаковки зафиксировано для состава 100/0/0, максимальное – для состава 60/20/20. Оптимальным по совокупности технологических и физико-механических показателей признан состав №6, включающий 15 % фракции 1500 см²/г, 75 % фракции 3000 см²/г и 10 % фракции 4500 см²/г, при этом наблюдается устойчивая положительная корреляция между плотностью упаковки и прочностью бетона.</w:t>
      </w:r>
    </w:p>
    <w:p w:rsidR="005C1ACE" w:rsidRPr="00701829" w:rsidRDefault="00701829" w:rsidP="00701829">
      <w:pPr>
        <w:ind w:firstLine="709"/>
        <w:jc w:val="both"/>
        <w:rPr>
          <w:sz w:val="28"/>
        </w:rPr>
      </w:pPr>
      <w:r>
        <w:rPr>
          <w:sz w:val="28"/>
        </w:rPr>
        <w:t xml:space="preserve">3. </w:t>
      </w:r>
      <w:r w:rsidR="005C1ACE" w:rsidRPr="00701829">
        <w:rPr>
          <w:sz w:val="28"/>
        </w:rPr>
        <w:t>Уравнения регрессии второго порядка (3.10, 3.11, 3.12) достоверно показывают связь изменения прочности при сжатии, условного коэффициента интенсивности деформаций и водопоглощения литого модифицированного бетона с варьируемыми параметрами: массовым содержанием полимера повидона-К30 (</w:t>
      </w:r>
      <w:proofErr w:type="gramStart"/>
      <w:r w:rsidR="005C1ACE" w:rsidRPr="00701829">
        <w:rPr>
          <w:sz w:val="28"/>
        </w:rPr>
        <w:t>x</w:t>
      </w:r>
      <w:proofErr w:type="gramEnd"/>
      <w:r w:rsidR="005C1ACE" w:rsidRPr="00701829">
        <w:rPr>
          <w:sz w:val="28"/>
        </w:rPr>
        <w:t>акт) и объемной концентрацией полипропиленового волокна (x₂).</w:t>
      </w:r>
    </w:p>
    <w:p w:rsidR="000078FF" w:rsidRPr="00701829" w:rsidRDefault="00701829" w:rsidP="00701829">
      <w:pPr>
        <w:ind w:firstLine="709"/>
        <w:jc w:val="both"/>
        <w:rPr>
          <w:sz w:val="28"/>
        </w:rPr>
      </w:pPr>
      <w:r>
        <w:rPr>
          <w:sz w:val="28"/>
        </w:rPr>
        <w:t xml:space="preserve">4. </w:t>
      </w:r>
      <w:r w:rsidR="000078FF" w:rsidRPr="00701829">
        <w:rPr>
          <w:sz w:val="28"/>
        </w:rPr>
        <w:t>При помощи математического инструментария Matlab R2022a определены экстремальные значения целевых функций регрессионных уравнений. Установлено:</w:t>
      </w:r>
    </w:p>
    <w:p w:rsidR="000078FF" w:rsidRPr="00701829" w:rsidRDefault="000078FF" w:rsidP="00701829">
      <w:pPr>
        <w:ind w:firstLine="709"/>
        <w:jc w:val="both"/>
        <w:rPr>
          <w:sz w:val="28"/>
        </w:rPr>
      </w:pPr>
      <w:r w:rsidRPr="00701829">
        <w:rPr>
          <w:sz w:val="28"/>
        </w:rPr>
        <w:t>MAX Y1 = 77,</w:t>
      </w:r>
      <w:r w:rsidR="00786FBC" w:rsidRPr="00701829">
        <w:rPr>
          <w:sz w:val="28"/>
        </w:rPr>
        <w:t>5</w:t>
      </w:r>
      <w:r w:rsidRPr="00701829">
        <w:rPr>
          <w:sz w:val="28"/>
        </w:rPr>
        <w:t xml:space="preserve"> при x1 = 0,02</w:t>
      </w:r>
      <w:r w:rsidR="00786FBC" w:rsidRPr="00701829">
        <w:rPr>
          <w:sz w:val="28"/>
        </w:rPr>
        <w:t>35</w:t>
      </w:r>
      <w:r w:rsidRPr="00701829">
        <w:rPr>
          <w:sz w:val="28"/>
        </w:rPr>
        <w:t xml:space="preserve"> и x2 = 0,09</w:t>
      </w:r>
      <w:r w:rsidR="00786FBC" w:rsidRPr="00701829">
        <w:rPr>
          <w:sz w:val="28"/>
        </w:rPr>
        <w:t>2</w:t>
      </w:r>
      <w:r w:rsidRPr="00701829">
        <w:rPr>
          <w:sz w:val="28"/>
        </w:rPr>
        <w:t>8 (в пересчёте – 0,202 % и 0,714 % соответственно);</w:t>
      </w:r>
    </w:p>
    <w:p w:rsidR="000078FF" w:rsidRPr="00701829" w:rsidRDefault="000078FF" w:rsidP="00701829">
      <w:pPr>
        <w:ind w:firstLine="709"/>
        <w:jc w:val="both"/>
        <w:rPr>
          <w:sz w:val="28"/>
        </w:rPr>
      </w:pPr>
      <w:r w:rsidRPr="00701829">
        <w:rPr>
          <w:sz w:val="28"/>
        </w:rPr>
        <w:t>MAX Y2 = 0,07</w:t>
      </w:r>
      <w:r w:rsidR="00786FBC" w:rsidRPr="00701829">
        <w:rPr>
          <w:sz w:val="28"/>
        </w:rPr>
        <w:t>5</w:t>
      </w:r>
      <w:r w:rsidRPr="00701829">
        <w:rPr>
          <w:sz w:val="28"/>
        </w:rPr>
        <w:t xml:space="preserve"> при x1 = 0,26</w:t>
      </w:r>
      <w:r w:rsidR="00786FBC" w:rsidRPr="00701829">
        <w:rPr>
          <w:sz w:val="28"/>
        </w:rPr>
        <w:t>67</w:t>
      </w:r>
      <w:r w:rsidRPr="00701829">
        <w:rPr>
          <w:sz w:val="28"/>
        </w:rPr>
        <w:t xml:space="preserve"> и x2 = 0,2</w:t>
      </w:r>
      <w:r w:rsidR="00786FBC" w:rsidRPr="00701829">
        <w:rPr>
          <w:sz w:val="28"/>
        </w:rPr>
        <w:t>3</w:t>
      </w:r>
      <w:r w:rsidRPr="00701829">
        <w:rPr>
          <w:sz w:val="28"/>
        </w:rPr>
        <w:t>5</w:t>
      </w:r>
      <w:r w:rsidR="00786FBC" w:rsidRPr="00701829">
        <w:rPr>
          <w:sz w:val="28"/>
        </w:rPr>
        <w:t>5</w:t>
      </w:r>
      <w:r w:rsidRPr="00701829">
        <w:rPr>
          <w:sz w:val="28"/>
        </w:rPr>
        <w:t xml:space="preserve"> (в пересчёте – 0,227 % и 0,734 % соответственно);</w:t>
      </w:r>
    </w:p>
    <w:p w:rsidR="000078FF" w:rsidRPr="00701829" w:rsidRDefault="000078FF" w:rsidP="00701829">
      <w:pPr>
        <w:ind w:firstLine="709"/>
        <w:jc w:val="both"/>
        <w:rPr>
          <w:sz w:val="28"/>
        </w:rPr>
      </w:pPr>
      <w:r w:rsidRPr="00701829">
        <w:rPr>
          <w:sz w:val="28"/>
        </w:rPr>
        <w:t>MIN Y3 = 2,352 при x1 = 0,3</w:t>
      </w:r>
      <w:r w:rsidR="00786FBC" w:rsidRPr="00701829">
        <w:rPr>
          <w:sz w:val="28"/>
        </w:rPr>
        <w:t>9</w:t>
      </w:r>
      <w:r w:rsidRPr="00701829">
        <w:rPr>
          <w:sz w:val="28"/>
        </w:rPr>
        <w:t>0 и x2 = 0,1</w:t>
      </w:r>
      <w:r w:rsidR="00786FBC" w:rsidRPr="00701829">
        <w:rPr>
          <w:sz w:val="28"/>
        </w:rPr>
        <w:t>3</w:t>
      </w:r>
      <w:r w:rsidRPr="00701829">
        <w:rPr>
          <w:sz w:val="28"/>
        </w:rPr>
        <w:t>0 (в пересчёте – 0,238 % и 0,718 % соответственно).</w:t>
      </w:r>
    </w:p>
    <w:p w:rsidR="000078FF" w:rsidRDefault="005C1ACE" w:rsidP="00701829">
      <w:pPr>
        <w:ind w:firstLine="709"/>
        <w:jc w:val="both"/>
      </w:pPr>
      <w:r w:rsidRPr="00701829">
        <w:rPr>
          <w:sz w:val="28"/>
        </w:rPr>
        <w:t>5. Численным анализом определяются оптимальные значения переменных факторов: x1_opt = 0,2 и x2_opt = 0,7 в естественных координатах. Эти параметры позволяют одновременно достичь максимальной прочности на сжатие (</w:t>
      </w:r>
      <w:proofErr w:type="gramStart"/>
      <w:r w:rsidRPr="00701829">
        <w:rPr>
          <w:sz w:val="28"/>
        </w:rPr>
        <w:t>R</w:t>
      </w:r>
      <w:proofErr w:type="gramEnd"/>
      <w:r w:rsidRPr="00701829">
        <w:rPr>
          <w:sz w:val="28"/>
        </w:rPr>
        <w:t xml:space="preserve">сж) и снизить водопоглощение. Подставляя найденные значения, уравнения регрессии </w:t>
      </w:r>
      <w:proofErr w:type="gramStart"/>
      <w:r w:rsidRPr="00701829">
        <w:rPr>
          <w:sz w:val="28"/>
        </w:rPr>
        <w:t>дали</w:t>
      </w:r>
      <w:proofErr w:type="gramEnd"/>
      <w:r w:rsidRPr="00701829">
        <w:rPr>
          <w:sz w:val="28"/>
        </w:rPr>
        <w:t xml:space="preserve"> следующие свойства материала: rsh = 77,4 МПа, коэффициент условного напряжения деформации Kc * = 0,074 МПа xM</w:t>
      </w:r>
      <w:r w:rsidRPr="00701829">
        <w:rPr>
          <w:sz w:val="28"/>
          <w:vertAlign w:val="superscript"/>
        </w:rPr>
        <w:t>0.5</w:t>
      </w:r>
      <w:r w:rsidRPr="00701829">
        <w:rPr>
          <w:sz w:val="28"/>
        </w:rPr>
        <w:t xml:space="preserve">, водопоглощение </w:t>
      </w:r>
      <w:r w:rsidRPr="00701829">
        <w:rPr>
          <w:sz w:val="28"/>
          <w:lang w:val="en-US"/>
        </w:rPr>
        <w:t>W</w:t>
      </w:r>
      <w:r w:rsidRPr="00701829">
        <w:rPr>
          <w:sz w:val="28"/>
        </w:rPr>
        <w:t>m = 1,9 %.</w:t>
      </w:r>
    </w:p>
    <w:p w:rsidR="000078FF" w:rsidRDefault="000078FF" w:rsidP="000078FF">
      <w:pPr>
        <w:pStyle w:val="p2"/>
        <w:spacing w:before="0" w:beforeAutospacing="0" w:after="160" w:afterAutospacing="0" w:line="360" w:lineRule="auto"/>
        <w:ind w:firstLine="709"/>
        <w:jc w:val="both"/>
        <w:rPr>
          <w:bCs/>
          <w:sz w:val="28"/>
          <w:szCs w:val="28"/>
        </w:rPr>
      </w:pPr>
    </w:p>
    <w:p w:rsidR="000078FF" w:rsidRDefault="000078FF" w:rsidP="000078FF">
      <w:pPr>
        <w:pStyle w:val="p2"/>
        <w:spacing w:before="0" w:beforeAutospacing="0" w:after="160" w:afterAutospacing="0" w:line="360" w:lineRule="auto"/>
        <w:ind w:firstLine="709"/>
        <w:jc w:val="both"/>
        <w:rPr>
          <w:bCs/>
          <w:sz w:val="28"/>
          <w:szCs w:val="28"/>
        </w:rPr>
      </w:pPr>
    </w:p>
    <w:p w:rsidR="000078FF" w:rsidRPr="00701829" w:rsidRDefault="000078FF" w:rsidP="00701829">
      <w:pPr>
        <w:ind w:firstLine="709"/>
        <w:jc w:val="both"/>
        <w:rPr>
          <w:b/>
          <w:sz w:val="28"/>
        </w:rPr>
      </w:pPr>
      <w:r w:rsidRPr="00701829">
        <w:rPr>
          <w:b/>
          <w:sz w:val="28"/>
        </w:rPr>
        <w:lastRenderedPageBreak/>
        <w:t>ГЛАВА 4 ОЦЕНКА ВЛИЯНИЯ КОМПЛЕКСНОГО МОДИФИКАТОРА НА ПАРАМЕТРЫ ЛИТОГО МОДИФИЦИРОВАННОГО БЕТОНА</w:t>
      </w:r>
    </w:p>
    <w:p w:rsidR="00701829" w:rsidRDefault="00701829" w:rsidP="00701829">
      <w:pPr>
        <w:ind w:firstLine="709"/>
        <w:jc w:val="both"/>
        <w:rPr>
          <w:b/>
          <w:sz w:val="28"/>
        </w:rPr>
      </w:pPr>
    </w:p>
    <w:p w:rsidR="000078FF" w:rsidRPr="000078FF" w:rsidRDefault="000078FF" w:rsidP="00701829">
      <w:pPr>
        <w:ind w:firstLine="709"/>
        <w:jc w:val="both"/>
      </w:pPr>
      <w:r w:rsidRPr="00701829">
        <w:rPr>
          <w:b/>
          <w:sz w:val="28"/>
        </w:rPr>
        <w:t>4.1 Анализ фазового состава и микроструктуры гидратационных продуктов трехфракционного цементного клинкера с использованием гиперпластификатора, полимера и аморфного диоксида кремния (микросилики)</w:t>
      </w:r>
    </w:p>
    <w:p w:rsidR="00701829" w:rsidRDefault="00701829" w:rsidP="00701829">
      <w:pPr>
        <w:ind w:firstLine="709"/>
        <w:jc w:val="both"/>
        <w:rPr>
          <w:sz w:val="28"/>
        </w:rPr>
      </w:pPr>
    </w:p>
    <w:p w:rsidR="00763EB9" w:rsidRPr="00701829" w:rsidRDefault="00763EB9" w:rsidP="00701829">
      <w:pPr>
        <w:ind w:firstLine="709"/>
        <w:jc w:val="both"/>
        <w:rPr>
          <w:sz w:val="28"/>
        </w:rPr>
      </w:pPr>
      <w:r w:rsidRPr="00701829">
        <w:rPr>
          <w:sz w:val="28"/>
        </w:rPr>
        <w:t>Для исследования влияния композиционных модификаторов, включающих суперпластификатор Ar122, водорастворимый полимер Повидон К30 и микрокремнезем МК-95, на формирование микроструктуры цементного камня использовался метод рентгенофазового анализа, описанный ранее в Главе 2.</w:t>
      </w:r>
    </w:p>
    <w:p w:rsidR="00763EB9" w:rsidRPr="00701829" w:rsidRDefault="00763EB9" w:rsidP="00701829">
      <w:pPr>
        <w:ind w:firstLine="709"/>
        <w:jc w:val="both"/>
        <w:rPr>
          <w:sz w:val="28"/>
        </w:rPr>
      </w:pPr>
      <w:r w:rsidRPr="00701829">
        <w:rPr>
          <w:sz w:val="28"/>
        </w:rPr>
        <w:t xml:space="preserve">По данным литературы [116], использование аморфного кремнезема может повысить коррозионную стойкость цементного камня за счет притяжения активных соединений в ходе реакций гидратации и образования нерастворимых соединений. В данном исследовании было выбрано содержание </w:t>
      </w:r>
      <w:proofErr w:type="gramStart"/>
      <w:r w:rsidRPr="00701829">
        <w:rPr>
          <w:sz w:val="28"/>
        </w:rPr>
        <w:t>вязкого</w:t>
      </w:r>
      <w:proofErr w:type="gramEnd"/>
      <w:r w:rsidRPr="00701829">
        <w:rPr>
          <w:sz w:val="28"/>
        </w:rPr>
        <w:t xml:space="preserve"> микрокремнезема 15%, что согласуется как с фактическими наблюдениями, так и с результатами источников [42,116].</w:t>
      </w:r>
    </w:p>
    <w:p w:rsidR="00713439" w:rsidRDefault="00713439" w:rsidP="00701829">
      <w:pPr>
        <w:ind w:firstLine="709"/>
        <w:jc w:val="both"/>
      </w:pPr>
      <w:r w:rsidRPr="00701829">
        <w:rPr>
          <w:sz w:val="28"/>
        </w:rPr>
        <w:t>Расчетный анализ проводился на образцах, изготовленных с использованием модифицированных полидисперсных цементных вяжущих, выдерживаемых в течение 28 суток при стандартных режимах твердения. Окончательные данные рентгенофазового исследования сведены в таблицу 4.1.</w:t>
      </w:r>
    </w:p>
    <w:p w:rsidR="00701829" w:rsidRDefault="00701829" w:rsidP="00701829">
      <w:pPr>
        <w:ind w:firstLine="709"/>
        <w:jc w:val="center"/>
        <w:rPr>
          <w:noProof/>
          <w:sz w:val="28"/>
        </w:rPr>
      </w:pPr>
    </w:p>
    <w:p w:rsidR="000078FF" w:rsidRDefault="000078FF" w:rsidP="00664BD1">
      <w:pPr>
        <w:ind w:firstLine="709"/>
        <w:jc w:val="both"/>
        <w:rPr>
          <w:noProof/>
          <w:sz w:val="28"/>
        </w:rPr>
      </w:pPr>
      <w:r w:rsidRPr="00701829">
        <w:rPr>
          <w:noProof/>
          <w:sz w:val="28"/>
        </w:rPr>
        <w:t>Таблица 4.1</w:t>
      </w:r>
      <w:r w:rsidR="00936B43" w:rsidRPr="00936B43">
        <w:rPr>
          <w:noProof/>
          <w:sz w:val="28"/>
        </w:rPr>
        <w:t xml:space="preserve"> - </w:t>
      </w:r>
      <w:r w:rsidRPr="00701829">
        <w:rPr>
          <w:sz w:val="28"/>
        </w:rPr>
        <w:t>Составы исследуемых образцов вяжущего в возрасте 28 суток нормального твердения</w:t>
      </w:r>
      <w:r w:rsidRPr="00701829">
        <w:rPr>
          <w:noProof/>
          <w:sz w:val="28"/>
        </w:rPr>
        <w:t>, изготовленных из теста нормальной густоты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740"/>
        <w:gridCol w:w="910"/>
        <w:gridCol w:w="902"/>
        <w:gridCol w:w="992"/>
        <w:gridCol w:w="1134"/>
        <w:gridCol w:w="992"/>
      </w:tblGrid>
      <w:tr w:rsidR="000078FF" w:rsidRPr="00A71573" w:rsidTr="00077DB3">
        <w:trPr>
          <w:trHeight w:val="709"/>
          <w:jc w:val="center"/>
        </w:trPr>
        <w:tc>
          <w:tcPr>
            <w:tcW w:w="3397" w:type="dxa"/>
            <w:vMerge w:val="restart"/>
            <w:shd w:val="clear" w:color="auto" w:fill="auto"/>
            <w:vAlign w:val="center"/>
          </w:tcPr>
          <w:p w:rsidR="000078FF" w:rsidRPr="00A71573" w:rsidRDefault="000078FF" w:rsidP="00077DB3">
            <w:pPr>
              <w:spacing w:line="360" w:lineRule="auto"/>
              <w:jc w:val="center"/>
              <w:rPr>
                <w:rFonts w:eastAsia="Calibri"/>
                <w:noProof/>
                <w:szCs w:val="28"/>
              </w:rPr>
            </w:pPr>
            <w:r w:rsidRPr="00A71573">
              <w:rPr>
                <w:rFonts w:eastAsia="Calibri"/>
                <w:noProof/>
                <w:szCs w:val="28"/>
              </w:rPr>
              <w:t>Материалы</w:t>
            </w:r>
          </w:p>
        </w:tc>
        <w:tc>
          <w:tcPr>
            <w:tcW w:w="5670" w:type="dxa"/>
            <w:gridSpan w:val="6"/>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Расход материалов для получения цементного теста нормальной густоты, г</w:t>
            </w:r>
          </w:p>
        </w:tc>
      </w:tr>
      <w:tr w:rsidR="000078FF" w:rsidRPr="00A71573" w:rsidTr="00077DB3">
        <w:trPr>
          <w:trHeight w:val="178"/>
          <w:jc w:val="center"/>
        </w:trPr>
        <w:tc>
          <w:tcPr>
            <w:tcW w:w="3397" w:type="dxa"/>
            <w:vMerge/>
            <w:shd w:val="clear" w:color="auto" w:fill="auto"/>
            <w:vAlign w:val="center"/>
          </w:tcPr>
          <w:p w:rsidR="000078FF" w:rsidRPr="00A71573" w:rsidRDefault="000078FF" w:rsidP="00077DB3">
            <w:pPr>
              <w:spacing w:line="360" w:lineRule="auto"/>
              <w:jc w:val="center"/>
              <w:rPr>
                <w:rFonts w:eastAsia="Calibri"/>
                <w:noProof/>
                <w:szCs w:val="28"/>
              </w:rPr>
            </w:pPr>
          </w:p>
        </w:tc>
        <w:tc>
          <w:tcPr>
            <w:tcW w:w="740" w:type="dxa"/>
            <w:shd w:val="clear" w:color="auto" w:fill="auto"/>
            <w:noWrap/>
            <w:vAlign w:val="center"/>
          </w:tcPr>
          <w:p w:rsidR="000078FF" w:rsidRPr="00A71573" w:rsidRDefault="000078FF" w:rsidP="00077DB3">
            <w:pPr>
              <w:spacing w:line="360" w:lineRule="auto"/>
              <w:jc w:val="center"/>
              <w:rPr>
                <w:rFonts w:eastAsia="Calibri"/>
                <w:noProof/>
                <w:szCs w:val="28"/>
              </w:rPr>
            </w:pPr>
            <w:r w:rsidRPr="00A71573">
              <w:rPr>
                <w:rFonts w:eastAsia="Calibri"/>
                <w:noProof/>
                <w:szCs w:val="28"/>
              </w:rPr>
              <w:t>1</w:t>
            </w:r>
          </w:p>
        </w:tc>
        <w:tc>
          <w:tcPr>
            <w:tcW w:w="910" w:type="dxa"/>
            <w:shd w:val="clear" w:color="auto" w:fill="auto"/>
            <w:vAlign w:val="center"/>
          </w:tcPr>
          <w:p w:rsidR="000078FF" w:rsidRPr="00A71573" w:rsidRDefault="000078FF" w:rsidP="00077DB3">
            <w:pPr>
              <w:spacing w:line="360" w:lineRule="auto"/>
              <w:jc w:val="center"/>
              <w:rPr>
                <w:rFonts w:eastAsia="Calibri"/>
                <w:noProof/>
                <w:szCs w:val="28"/>
              </w:rPr>
            </w:pPr>
            <w:r w:rsidRPr="00A71573">
              <w:rPr>
                <w:rFonts w:eastAsia="Calibri"/>
                <w:noProof/>
                <w:szCs w:val="28"/>
              </w:rPr>
              <w:t>2</w:t>
            </w:r>
          </w:p>
        </w:tc>
        <w:tc>
          <w:tcPr>
            <w:tcW w:w="902" w:type="dxa"/>
            <w:shd w:val="clear" w:color="auto" w:fill="auto"/>
            <w:vAlign w:val="center"/>
          </w:tcPr>
          <w:p w:rsidR="000078FF" w:rsidRPr="00A71573" w:rsidRDefault="000078FF" w:rsidP="00077DB3">
            <w:pPr>
              <w:spacing w:line="360" w:lineRule="auto"/>
              <w:jc w:val="center"/>
              <w:rPr>
                <w:rFonts w:eastAsia="Calibri"/>
                <w:noProof/>
                <w:szCs w:val="28"/>
              </w:rPr>
            </w:pPr>
            <w:r w:rsidRPr="00A71573">
              <w:rPr>
                <w:rFonts w:eastAsia="Calibri"/>
                <w:noProof/>
                <w:szCs w:val="28"/>
              </w:rPr>
              <w:t>3</w:t>
            </w:r>
          </w:p>
        </w:tc>
        <w:tc>
          <w:tcPr>
            <w:tcW w:w="992" w:type="dxa"/>
            <w:shd w:val="clear" w:color="auto" w:fill="auto"/>
            <w:vAlign w:val="center"/>
          </w:tcPr>
          <w:p w:rsidR="000078FF" w:rsidRPr="00A71573" w:rsidRDefault="000078FF" w:rsidP="00077DB3">
            <w:pPr>
              <w:spacing w:line="360" w:lineRule="auto"/>
              <w:jc w:val="center"/>
              <w:rPr>
                <w:rFonts w:eastAsia="Calibri"/>
                <w:noProof/>
                <w:szCs w:val="28"/>
              </w:rPr>
            </w:pPr>
            <w:r w:rsidRPr="00A71573">
              <w:rPr>
                <w:rFonts w:eastAsia="Calibri"/>
                <w:noProof/>
                <w:szCs w:val="28"/>
              </w:rPr>
              <w:t>4</w:t>
            </w:r>
          </w:p>
        </w:tc>
        <w:tc>
          <w:tcPr>
            <w:tcW w:w="1134" w:type="dxa"/>
            <w:shd w:val="clear" w:color="auto" w:fill="auto"/>
            <w:vAlign w:val="center"/>
          </w:tcPr>
          <w:p w:rsidR="000078FF" w:rsidRPr="00A71573" w:rsidRDefault="000078FF" w:rsidP="00077DB3">
            <w:pPr>
              <w:spacing w:line="360" w:lineRule="auto"/>
              <w:jc w:val="center"/>
              <w:rPr>
                <w:rFonts w:eastAsia="Calibri"/>
                <w:noProof/>
                <w:szCs w:val="28"/>
              </w:rPr>
            </w:pPr>
            <w:r w:rsidRPr="00A71573">
              <w:rPr>
                <w:rFonts w:eastAsia="Calibri"/>
                <w:noProof/>
                <w:szCs w:val="28"/>
              </w:rPr>
              <w:t>5</w:t>
            </w:r>
          </w:p>
        </w:tc>
        <w:tc>
          <w:tcPr>
            <w:tcW w:w="992" w:type="dxa"/>
            <w:shd w:val="clear" w:color="auto" w:fill="auto"/>
            <w:vAlign w:val="center"/>
          </w:tcPr>
          <w:p w:rsidR="000078FF" w:rsidRPr="00A71573" w:rsidRDefault="000078FF" w:rsidP="00077DB3">
            <w:pPr>
              <w:spacing w:line="360" w:lineRule="auto"/>
              <w:jc w:val="center"/>
              <w:rPr>
                <w:rFonts w:eastAsia="Calibri"/>
                <w:noProof/>
                <w:szCs w:val="28"/>
              </w:rPr>
            </w:pPr>
            <w:r w:rsidRPr="00A71573">
              <w:rPr>
                <w:rFonts w:eastAsia="Calibri"/>
                <w:noProof/>
                <w:szCs w:val="28"/>
              </w:rPr>
              <w:t>6</w:t>
            </w:r>
          </w:p>
        </w:tc>
      </w:tr>
      <w:tr w:rsidR="000078FF" w:rsidRPr="00A71573" w:rsidTr="00077DB3">
        <w:trPr>
          <w:jc w:val="center"/>
        </w:trPr>
        <w:tc>
          <w:tcPr>
            <w:tcW w:w="3397" w:type="dxa"/>
            <w:shd w:val="clear" w:color="auto" w:fill="auto"/>
            <w:noWrap/>
            <w:vAlign w:val="center"/>
            <w:hideMark/>
          </w:tcPr>
          <w:p w:rsidR="000078FF" w:rsidRPr="00A71573" w:rsidRDefault="000078FF" w:rsidP="00077DB3">
            <w:pPr>
              <w:rPr>
                <w:rFonts w:eastAsia="Calibri"/>
                <w:noProof/>
                <w:szCs w:val="28"/>
              </w:rPr>
            </w:pPr>
            <w:r w:rsidRPr="00A71573">
              <w:rPr>
                <w:rFonts w:eastAsia="Calibri"/>
                <w:noProof/>
                <w:szCs w:val="28"/>
              </w:rPr>
              <w:t>ЦЕМ I 42,5 Н (завод.)</w:t>
            </w:r>
          </w:p>
        </w:tc>
        <w:tc>
          <w:tcPr>
            <w:tcW w:w="740"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400</w:t>
            </w:r>
          </w:p>
        </w:tc>
        <w:tc>
          <w:tcPr>
            <w:tcW w:w="910"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902"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992"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1134"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992"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w:t>
            </w:r>
          </w:p>
        </w:tc>
      </w:tr>
      <w:tr w:rsidR="000078FF" w:rsidRPr="00A71573" w:rsidTr="00077DB3">
        <w:trPr>
          <w:jc w:val="center"/>
        </w:trPr>
        <w:tc>
          <w:tcPr>
            <w:tcW w:w="3397" w:type="dxa"/>
            <w:shd w:val="clear" w:color="auto" w:fill="auto"/>
            <w:noWrap/>
            <w:vAlign w:val="center"/>
          </w:tcPr>
          <w:p w:rsidR="000078FF" w:rsidRPr="00A71573" w:rsidRDefault="000078FF" w:rsidP="00077DB3">
            <w:pPr>
              <w:rPr>
                <w:rFonts w:eastAsia="Calibri"/>
                <w:noProof/>
                <w:szCs w:val="28"/>
              </w:rPr>
            </w:pPr>
            <w:r w:rsidRPr="00A71573">
              <w:rPr>
                <w:rFonts w:eastAsia="Calibri"/>
                <w:noProof/>
                <w:szCs w:val="28"/>
              </w:rPr>
              <w:t>Полифракц. вяжущее ПВ (контр.) фр. см</w:t>
            </w:r>
            <w:r w:rsidRPr="00A71573">
              <w:rPr>
                <w:rFonts w:eastAsia="Calibri"/>
                <w:noProof/>
                <w:szCs w:val="28"/>
                <w:vertAlign w:val="superscript"/>
              </w:rPr>
              <w:t>2</w:t>
            </w:r>
            <w:r w:rsidRPr="00A71573">
              <w:rPr>
                <w:rFonts w:eastAsia="Calibri"/>
                <w:noProof/>
                <w:szCs w:val="28"/>
              </w:rPr>
              <w:t>/кг: 1500 (15%) + 3000 (75%) + 4500 (10%)  контр.</w:t>
            </w:r>
          </w:p>
        </w:tc>
        <w:tc>
          <w:tcPr>
            <w:tcW w:w="740"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910"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400</w:t>
            </w:r>
          </w:p>
        </w:tc>
        <w:tc>
          <w:tcPr>
            <w:tcW w:w="902"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400</w:t>
            </w:r>
          </w:p>
        </w:tc>
        <w:tc>
          <w:tcPr>
            <w:tcW w:w="992"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400</w:t>
            </w:r>
          </w:p>
        </w:tc>
        <w:tc>
          <w:tcPr>
            <w:tcW w:w="1134"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400</w:t>
            </w:r>
          </w:p>
        </w:tc>
        <w:tc>
          <w:tcPr>
            <w:tcW w:w="992"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340</w:t>
            </w:r>
          </w:p>
        </w:tc>
      </w:tr>
      <w:tr w:rsidR="000078FF" w:rsidRPr="00A71573" w:rsidTr="00077DB3">
        <w:trPr>
          <w:jc w:val="center"/>
        </w:trPr>
        <w:tc>
          <w:tcPr>
            <w:tcW w:w="3397" w:type="dxa"/>
            <w:shd w:val="clear" w:color="auto" w:fill="auto"/>
            <w:noWrap/>
            <w:vAlign w:val="center"/>
          </w:tcPr>
          <w:p w:rsidR="000078FF" w:rsidRPr="00A71573" w:rsidRDefault="000078FF" w:rsidP="00077DB3">
            <w:pPr>
              <w:rPr>
                <w:rFonts w:eastAsia="Calibri"/>
                <w:noProof/>
                <w:szCs w:val="28"/>
              </w:rPr>
            </w:pPr>
            <w:r w:rsidRPr="00A71573">
              <w:rPr>
                <w:rFonts w:eastAsia="Calibri"/>
                <w:noProof/>
                <w:szCs w:val="28"/>
              </w:rPr>
              <w:t>МК-95 (15% )</w:t>
            </w:r>
          </w:p>
        </w:tc>
        <w:tc>
          <w:tcPr>
            <w:tcW w:w="740"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910"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902"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992"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1134"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992"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60</w:t>
            </w:r>
          </w:p>
        </w:tc>
      </w:tr>
      <w:tr w:rsidR="000078FF" w:rsidRPr="00A71573" w:rsidTr="00077DB3">
        <w:trPr>
          <w:jc w:val="center"/>
        </w:trPr>
        <w:tc>
          <w:tcPr>
            <w:tcW w:w="3397" w:type="dxa"/>
            <w:shd w:val="clear" w:color="auto" w:fill="auto"/>
            <w:noWrap/>
            <w:vAlign w:val="center"/>
          </w:tcPr>
          <w:p w:rsidR="000078FF" w:rsidRPr="00A71573" w:rsidRDefault="000078FF" w:rsidP="00077DB3">
            <w:pPr>
              <w:rPr>
                <w:rFonts w:eastAsia="Calibri"/>
                <w:noProof/>
                <w:szCs w:val="28"/>
              </w:rPr>
            </w:pPr>
            <w:r w:rsidRPr="00A71573">
              <w:rPr>
                <w:rFonts w:eastAsia="Calibri"/>
                <w:noProof/>
                <w:szCs w:val="28"/>
              </w:rPr>
              <w:t>Гипс. камень (3%)</w:t>
            </w:r>
          </w:p>
        </w:tc>
        <w:tc>
          <w:tcPr>
            <w:tcW w:w="740"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910"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12</w:t>
            </w:r>
          </w:p>
        </w:tc>
        <w:tc>
          <w:tcPr>
            <w:tcW w:w="902"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12</w:t>
            </w:r>
          </w:p>
        </w:tc>
        <w:tc>
          <w:tcPr>
            <w:tcW w:w="992"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12</w:t>
            </w:r>
          </w:p>
        </w:tc>
        <w:tc>
          <w:tcPr>
            <w:tcW w:w="1134"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12</w:t>
            </w:r>
          </w:p>
        </w:tc>
        <w:tc>
          <w:tcPr>
            <w:tcW w:w="992"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12</w:t>
            </w:r>
          </w:p>
        </w:tc>
      </w:tr>
      <w:tr w:rsidR="000078FF" w:rsidRPr="00A71573" w:rsidTr="00077DB3">
        <w:trPr>
          <w:jc w:val="center"/>
        </w:trPr>
        <w:tc>
          <w:tcPr>
            <w:tcW w:w="3397" w:type="dxa"/>
            <w:shd w:val="clear" w:color="auto" w:fill="auto"/>
            <w:vAlign w:val="center"/>
            <w:hideMark/>
          </w:tcPr>
          <w:p w:rsidR="000078FF" w:rsidRPr="00A71573" w:rsidRDefault="000078FF" w:rsidP="00077DB3">
            <w:pPr>
              <w:rPr>
                <w:rFonts w:eastAsia="Calibri"/>
                <w:noProof/>
                <w:szCs w:val="28"/>
              </w:rPr>
            </w:pPr>
            <w:r w:rsidRPr="00A71573">
              <w:rPr>
                <w:rFonts w:eastAsia="Calibri"/>
                <w:noProof/>
                <w:szCs w:val="28"/>
                <w:lang w:val="en-US"/>
              </w:rPr>
              <w:t>AR122</w:t>
            </w:r>
            <w:r w:rsidRPr="00A71573">
              <w:rPr>
                <w:rFonts w:eastAsia="Calibri"/>
                <w:noProof/>
                <w:szCs w:val="28"/>
              </w:rPr>
              <w:t xml:space="preserve"> (1,7%)</w:t>
            </w:r>
          </w:p>
        </w:tc>
        <w:tc>
          <w:tcPr>
            <w:tcW w:w="740"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910"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902"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1,2</w:t>
            </w:r>
          </w:p>
        </w:tc>
        <w:tc>
          <w:tcPr>
            <w:tcW w:w="992"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1134"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1,2</w:t>
            </w:r>
          </w:p>
        </w:tc>
        <w:tc>
          <w:tcPr>
            <w:tcW w:w="992"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1,2</w:t>
            </w:r>
          </w:p>
        </w:tc>
      </w:tr>
      <w:tr w:rsidR="000078FF" w:rsidRPr="00A71573" w:rsidTr="00077DB3">
        <w:trPr>
          <w:jc w:val="center"/>
        </w:trPr>
        <w:tc>
          <w:tcPr>
            <w:tcW w:w="3397" w:type="dxa"/>
            <w:shd w:val="clear" w:color="auto" w:fill="auto"/>
            <w:noWrap/>
            <w:vAlign w:val="center"/>
          </w:tcPr>
          <w:p w:rsidR="000078FF" w:rsidRPr="00A71573" w:rsidRDefault="000078FF" w:rsidP="00077DB3">
            <w:pPr>
              <w:rPr>
                <w:rFonts w:eastAsia="Calibri"/>
                <w:noProof/>
                <w:szCs w:val="28"/>
              </w:rPr>
            </w:pPr>
            <w:r w:rsidRPr="00A71573">
              <w:rPr>
                <w:rFonts w:eastAsia="Calibri"/>
                <w:noProof/>
                <w:szCs w:val="28"/>
              </w:rPr>
              <w:t>Повидон-К30 (0,2% )</w:t>
            </w:r>
          </w:p>
        </w:tc>
        <w:tc>
          <w:tcPr>
            <w:tcW w:w="740"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910"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902"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w:t>
            </w:r>
          </w:p>
        </w:tc>
        <w:tc>
          <w:tcPr>
            <w:tcW w:w="992"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0,8</w:t>
            </w:r>
          </w:p>
        </w:tc>
        <w:tc>
          <w:tcPr>
            <w:tcW w:w="1134"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0,8</w:t>
            </w:r>
          </w:p>
        </w:tc>
        <w:tc>
          <w:tcPr>
            <w:tcW w:w="992"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0,8</w:t>
            </w:r>
          </w:p>
        </w:tc>
      </w:tr>
      <w:tr w:rsidR="000078FF" w:rsidRPr="00A71573" w:rsidTr="00077DB3">
        <w:trPr>
          <w:jc w:val="center"/>
        </w:trPr>
        <w:tc>
          <w:tcPr>
            <w:tcW w:w="3397" w:type="dxa"/>
            <w:shd w:val="clear" w:color="auto" w:fill="auto"/>
            <w:noWrap/>
            <w:vAlign w:val="center"/>
            <w:hideMark/>
          </w:tcPr>
          <w:p w:rsidR="000078FF" w:rsidRPr="00A71573" w:rsidRDefault="000078FF" w:rsidP="00077DB3">
            <w:pPr>
              <w:rPr>
                <w:rFonts w:eastAsia="Calibri"/>
                <w:noProof/>
                <w:szCs w:val="28"/>
              </w:rPr>
            </w:pPr>
            <w:r w:rsidRPr="00A71573">
              <w:rPr>
                <w:rFonts w:eastAsia="Calibri"/>
                <w:noProof/>
                <w:szCs w:val="28"/>
              </w:rPr>
              <w:t xml:space="preserve">В/Ц </w:t>
            </w:r>
          </w:p>
        </w:tc>
        <w:tc>
          <w:tcPr>
            <w:tcW w:w="740" w:type="dxa"/>
            <w:shd w:val="clear" w:color="auto" w:fill="auto"/>
            <w:noWrap/>
            <w:vAlign w:val="center"/>
            <w:hideMark/>
          </w:tcPr>
          <w:p w:rsidR="000078FF" w:rsidRPr="00A71573" w:rsidRDefault="000078FF" w:rsidP="00077DB3">
            <w:pPr>
              <w:jc w:val="center"/>
              <w:rPr>
                <w:rFonts w:eastAsia="Calibri"/>
                <w:noProof/>
                <w:szCs w:val="28"/>
              </w:rPr>
            </w:pPr>
            <w:r w:rsidRPr="00A71573">
              <w:rPr>
                <w:rFonts w:eastAsia="Calibri"/>
                <w:noProof/>
                <w:szCs w:val="28"/>
              </w:rPr>
              <w:t>0,</w:t>
            </w:r>
            <w:r w:rsidR="00944E22" w:rsidRPr="00A71573">
              <w:rPr>
                <w:rFonts w:eastAsia="Calibri"/>
                <w:noProof/>
                <w:szCs w:val="28"/>
              </w:rPr>
              <w:t>25</w:t>
            </w:r>
          </w:p>
        </w:tc>
        <w:tc>
          <w:tcPr>
            <w:tcW w:w="910" w:type="dxa"/>
            <w:shd w:val="clear" w:color="auto" w:fill="auto"/>
            <w:noWrap/>
            <w:vAlign w:val="center"/>
            <w:hideMark/>
          </w:tcPr>
          <w:p w:rsidR="000078FF" w:rsidRPr="00A71573" w:rsidRDefault="000078FF" w:rsidP="00077DB3">
            <w:pPr>
              <w:jc w:val="center"/>
              <w:rPr>
                <w:rFonts w:eastAsia="Calibri"/>
                <w:noProof/>
                <w:szCs w:val="28"/>
              </w:rPr>
            </w:pPr>
            <w:r w:rsidRPr="00A71573">
              <w:rPr>
                <w:rFonts w:eastAsia="Calibri"/>
                <w:noProof/>
                <w:szCs w:val="28"/>
              </w:rPr>
              <w:t>0,2</w:t>
            </w:r>
            <w:r w:rsidR="00944E22" w:rsidRPr="00A71573">
              <w:rPr>
                <w:rFonts w:eastAsia="Calibri"/>
                <w:noProof/>
                <w:szCs w:val="28"/>
              </w:rPr>
              <w:t>6</w:t>
            </w:r>
          </w:p>
        </w:tc>
        <w:tc>
          <w:tcPr>
            <w:tcW w:w="902" w:type="dxa"/>
            <w:shd w:val="clear" w:color="auto" w:fill="auto"/>
            <w:noWrap/>
            <w:vAlign w:val="center"/>
            <w:hideMark/>
          </w:tcPr>
          <w:p w:rsidR="000078FF" w:rsidRPr="00A71573" w:rsidRDefault="000078FF" w:rsidP="00077DB3">
            <w:pPr>
              <w:jc w:val="center"/>
              <w:rPr>
                <w:rFonts w:eastAsia="Calibri"/>
                <w:noProof/>
                <w:szCs w:val="28"/>
              </w:rPr>
            </w:pPr>
            <w:r w:rsidRPr="00A71573">
              <w:rPr>
                <w:rFonts w:eastAsia="Calibri"/>
                <w:noProof/>
                <w:szCs w:val="28"/>
              </w:rPr>
              <w:t>0,1</w:t>
            </w:r>
            <w:r w:rsidR="00944E22" w:rsidRPr="00A71573">
              <w:rPr>
                <w:rFonts w:eastAsia="Calibri"/>
                <w:noProof/>
                <w:szCs w:val="28"/>
              </w:rPr>
              <w:t>8</w:t>
            </w:r>
          </w:p>
        </w:tc>
        <w:tc>
          <w:tcPr>
            <w:tcW w:w="992" w:type="dxa"/>
            <w:shd w:val="clear" w:color="auto" w:fill="auto"/>
            <w:noWrap/>
            <w:vAlign w:val="center"/>
            <w:hideMark/>
          </w:tcPr>
          <w:p w:rsidR="000078FF" w:rsidRPr="00A71573" w:rsidRDefault="000078FF" w:rsidP="00077DB3">
            <w:pPr>
              <w:jc w:val="center"/>
              <w:rPr>
                <w:rFonts w:eastAsia="Calibri"/>
                <w:noProof/>
                <w:szCs w:val="28"/>
              </w:rPr>
            </w:pPr>
            <w:r w:rsidRPr="00A71573">
              <w:rPr>
                <w:rFonts w:eastAsia="Calibri"/>
                <w:noProof/>
                <w:szCs w:val="28"/>
              </w:rPr>
              <w:t>0,2</w:t>
            </w:r>
            <w:r w:rsidR="00944E22" w:rsidRPr="00A71573">
              <w:rPr>
                <w:rFonts w:eastAsia="Calibri"/>
                <w:noProof/>
                <w:szCs w:val="28"/>
              </w:rPr>
              <w:t>3</w:t>
            </w:r>
          </w:p>
        </w:tc>
        <w:tc>
          <w:tcPr>
            <w:tcW w:w="1134"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0,1</w:t>
            </w:r>
            <w:r w:rsidR="00944E22" w:rsidRPr="00A71573">
              <w:rPr>
                <w:rFonts w:eastAsia="Calibri"/>
                <w:noProof/>
                <w:szCs w:val="28"/>
              </w:rPr>
              <w:t>9</w:t>
            </w:r>
          </w:p>
        </w:tc>
        <w:tc>
          <w:tcPr>
            <w:tcW w:w="992"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0,2</w:t>
            </w:r>
            <w:r w:rsidR="00944E22" w:rsidRPr="00A71573">
              <w:rPr>
                <w:rFonts w:eastAsia="Calibri"/>
                <w:noProof/>
                <w:szCs w:val="28"/>
              </w:rPr>
              <w:t>2</w:t>
            </w:r>
          </w:p>
        </w:tc>
      </w:tr>
      <w:tr w:rsidR="000078FF" w:rsidRPr="00A71573" w:rsidTr="00077DB3">
        <w:trPr>
          <w:jc w:val="center"/>
        </w:trPr>
        <w:tc>
          <w:tcPr>
            <w:tcW w:w="3397" w:type="dxa"/>
            <w:shd w:val="clear" w:color="auto" w:fill="auto"/>
            <w:noWrap/>
            <w:vAlign w:val="center"/>
          </w:tcPr>
          <w:p w:rsidR="000078FF" w:rsidRPr="00A71573" w:rsidRDefault="000078FF" w:rsidP="00077DB3">
            <w:pPr>
              <w:rPr>
                <w:rFonts w:eastAsia="Calibri"/>
                <w:noProof/>
                <w:szCs w:val="28"/>
              </w:rPr>
            </w:pPr>
            <w:r w:rsidRPr="00A71573">
              <w:rPr>
                <w:rFonts w:eastAsia="Calibri"/>
                <w:noProof/>
                <w:szCs w:val="28"/>
              </w:rPr>
              <w:t xml:space="preserve">Сроки схват. цем.теста , ч-мин н/к </w:t>
            </w:r>
          </w:p>
        </w:tc>
        <w:tc>
          <w:tcPr>
            <w:tcW w:w="740" w:type="dxa"/>
            <w:shd w:val="clear" w:color="auto" w:fill="auto"/>
            <w:noWrap/>
            <w:vAlign w:val="center"/>
          </w:tcPr>
          <w:p w:rsidR="000078FF" w:rsidRPr="00A71573" w:rsidRDefault="000078FF" w:rsidP="00077DB3">
            <w:pPr>
              <w:jc w:val="center"/>
              <w:rPr>
                <w:rFonts w:eastAsia="Calibri"/>
                <w:noProof/>
                <w:szCs w:val="28"/>
                <w:u w:val="single"/>
              </w:rPr>
            </w:pPr>
            <w:r w:rsidRPr="00A71573">
              <w:rPr>
                <w:rFonts w:eastAsia="Calibri"/>
                <w:noProof/>
                <w:szCs w:val="28"/>
                <w:u w:val="single"/>
              </w:rPr>
              <w:t>2-57</w:t>
            </w:r>
          </w:p>
          <w:p w:rsidR="000078FF" w:rsidRPr="00A71573" w:rsidRDefault="000078FF" w:rsidP="00077DB3">
            <w:pPr>
              <w:jc w:val="center"/>
              <w:rPr>
                <w:rFonts w:eastAsia="Calibri"/>
                <w:noProof/>
                <w:szCs w:val="28"/>
              </w:rPr>
            </w:pPr>
            <w:r w:rsidRPr="00A71573">
              <w:rPr>
                <w:rFonts w:eastAsia="Calibri"/>
                <w:noProof/>
                <w:szCs w:val="28"/>
              </w:rPr>
              <w:t>8-15</w:t>
            </w:r>
          </w:p>
        </w:tc>
        <w:tc>
          <w:tcPr>
            <w:tcW w:w="910" w:type="dxa"/>
            <w:shd w:val="clear" w:color="auto" w:fill="auto"/>
            <w:noWrap/>
            <w:vAlign w:val="center"/>
          </w:tcPr>
          <w:p w:rsidR="000078FF" w:rsidRPr="00A71573" w:rsidRDefault="000078FF" w:rsidP="00077DB3">
            <w:pPr>
              <w:jc w:val="center"/>
              <w:rPr>
                <w:rFonts w:eastAsia="Calibri"/>
                <w:noProof/>
                <w:szCs w:val="28"/>
                <w:u w:val="single"/>
              </w:rPr>
            </w:pPr>
            <w:r w:rsidRPr="00A71573">
              <w:rPr>
                <w:rFonts w:eastAsia="Calibri"/>
                <w:noProof/>
                <w:szCs w:val="28"/>
                <w:u w:val="single"/>
              </w:rPr>
              <w:t>1-35</w:t>
            </w:r>
          </w:p>
          <w:p w:rsidR="000078FF" w:rsidRPr="00A71573" w:rsidRDefault="000078FF" w:rsidP="00077DB3">
            <w:pPr>
              <w:jc w:val="center"/>
              <w:rPr>
                <w:rFonts w:eastAsia="Calibri"/>
                <w:noProof/>
                <w:szCs w:val="28"/>
              </w:rPr>
            </w:pPr>
            <w:r w:rsidRPr="00A71573">
              <w:rPr>
                <w:rFonts w:eastAsia="Calibri"/>
                <w:noProof/>
                <w:szCs w:val="28"/>
              </w:rPr>
              <w:t>6-20</w:t>
            </w:r>
          </w:p>
        </w:tc>
        <w:tc>
          <w:tcPr>
            <w:tcW w:w="902" w:type="dxa"/>
            <w:shd w:val="clear" w:color="auto" w:fill="auto"/>
            <w:noWrap/>
            <w:vAlign w:val="center"/>
          </w:tcPr>
          <w:p w:rsidR="000078FF" w:rsidRPr="00A71573" w:rsidRDefault="000078FF" w:rsidP="00077DB3">
            <w:pPr>
              <w:jc w:val="center"/>
              <w:rPr>
                <w:rFonts w:eastAsia="Calibri"/>
                <w:noProof/>
                <w:szCs w:val="28"/>
                <w:u w:val="single"/>
              </w:rPr>
            </w:pPr>
            <w:r w:rsidRPr="00A71573">
              <w:rPr>
                <w:rFonts w:eastAsia="Calibri"/>
                <w:noProof/>
                <w:szCs w:val="28"/>
                <w:u w:val="single"/>
              </w:rPr>
              <w:t>2-08</w:t>
            </w:r>
          </w:p>
          <w:p w:rsidR="000078FF" w:rsidRPr="00A71573" w:rsidRDefault="000078FF" w:rsidP="00077DB3">
            <w:pPr>
              <w:jc w:val="center"/>
              <w:rPr>
                <w:rFonts w:eastAsia="Calibri"/>
                <w:noProof/>
                <w:szCs w:val="28"/>
              </w:rPr>
            </w:pPr>
            <w:r w:rsidRPr="00A71573">
              <w:rPr>
                <w:rFonts w:eastAsia="Calibri"/>
                <w:noProof/>
                <w:szCs w:val="28"/>
              </w:rPr>
              <w:t>7-05</w:t>
            </w:r>
          </w:p>
        </w:tc>
        <w:tc>
          <w:tcPr>
            <w:tcW w:w="992" w:type="dxa"/>
            <w:shd w:val="clear" w:color="auto" w:fill="auto"/>
            <w:noWrap/>
            <w:vAlign w:val="center"/>
          </w:tcPr>
          <w:p w:rsidR="000078FF" w:rsidRPr="00A71573" w:rsidRDefault="000078FF" w:rsidP="00077DB3">
            <w:pPr>
              <w:jc w:val="center"/>
              <w:rPr>
                <w:rFonts w:eastAsia="Calibri"/>
                <w:noProof/>
                <w:szCs w:val="28"/>
                <w:u w:val="single"/>
              </w:rPr>
            </w:pPr>
            <w:r w:rsidRPr="00A71573">
              <w:rPr>
                <w:rFonts w:eastAsia="Calibri"/>
                <w:noProof/>
                <w:szCs w:val="28"/>
                <w:u w:val="single"/>
              </w:rPr>
              <w:t>2-17</w:t>
            </w:r>
          </w:p>
          <w:p w:rsidR="000078FF" w:rsidRPr="00A71573" w:rsidRDefault="000078FF" w:rsidP="00077DB3">
            <w:pPr>
              <w:jc w:val="center"/>
              <w:rPr>
                <w:rFonts w:eastAsia="Calibri"/>
                <w:noProof/>
                <w:szCs w:val="28"/>
              </w:rPr>
            </w:pPr>
            <w:r w:rsidRPr="00A71573">
              <w:rPr>
                <w:rFonts w:eastAsia="Calibri"/>
                <w:noProof/>
                <w:szCs w:val="28"/>
              </w:rPr>
              <w:t>7-20</w:t>
            </w:r>
          </w:p>
        </w:tc>
        <w:tc>
          <w:tcPr>
            <w:tcW w:w="1134" w:type="dxa"/>
            <w:shd w:val="clear" w:color="auto" w:fill="auto"/>
            <w:vAlign w:val="center"/>
          </w:tcPr>
          <w:p w:rsidR="000078FF" w:rsidRPr="00A71573" w:rsidRDefault="000078FF" w:rsidP="00077DB3">
            <w:pPr>
              <w:jc w:val="center"/>
              <w:rPr>
                <w:rFonts w:eastAsia="Calibri"/>
                <w:noProof/>
                <w:szCs w:val="28"/>
                <w:u w:val="single"/>
              </w:rPr>
            </w:pPr>
            <w:r w:rsidRPr="00A71573">
              <w:rPr>
                <w:rFonts w:eastAsia="Calibri"/>
                <w:noProof/>
                <w:szCs w:val="28"/>
                <w:u w:val="single"/>
              </w:rPr>
              <w:t>2-12</w:t>
            </w:r>
          </w:p>
          <w:p w:rsidR="000078FF" w:rsidRPr="00A71573" w:rsidRDefault="000078FF" w:rsidP="00077DB3">
            <w:pPr>
              <w:jc w:val="center"/>
              <w:rPr>
                <w:rFonts w:eastAsia="Calibri"/>
                <w:noProof/>
                <w:szCs w:val="28"/>
              </w:rPr>
            </w:pPr>
            <w:r w:rsidRPr="00A71573">
              <w:rPr>
                <w:rFonts w:eastAsia="Calibri"/>
                <w:noProof/>
                <w:szCs w:val="28"/>
              </w:rPr>
              <w:t>7-15</w:t>
            </w:r>
          </w:p>
        </w:tc>
        <w:tc>
          <w:tcPr>
            <w:tcW w:w="992" w:type="dxa"/>
            <w:shd w:val="clear" w:color="auto" w:fill="auto"/>
            <w:vAlign w:val="center"/>
          </w:tcPr>
          <w:p w:rsidR="000078FF" w:rsidRPr="00A71573" w:rsidRDefault="000078FF" w:rsidP="00077DB3">
            <w:pPr>
              <w:jc w:val="center"/>
              <w:rPr>
                <w:rFonts w:eastAsia="Calibri"/>
                <w:noProof/>
                <w:szCs w:val="28"/>
                <w:u w:val="single"/>
              </w:rPr>
            </w:pPr>
            <w:r w:rsidRPr="00A71573">
              <w:rPr>
                <w:rFonts w:eastAsia="Calibri"/>
                <w:noProof/>
                <w:szCs w:val="28"/>
                <w:u w:val="single"/>
              </w:rPr>
              <w:t>2-24</w:t>
            </w:r>
          </w:p>
          <w:p w:rsidR="000078FF" w:rsidRPr="00A71573" w:rsidRDefault="000078FF" w:rsidP="00077DB3">
            <w:pPr>
              <w:jc w:val="center"/>
              <w:rPr>
                <w:rFonts w:eastAsia="Calibri"/>
                <w:noProof/>
                <w:szCs w:val="28"/>
              </w:rPr>
            </w:pPr>
            <w:r w:rsidRPr="00A71573">
              <w:rPr>
                <w:rFonts w:eastAsia="Calibri"/>
                <w:noProof/>
                <w:szCs w:val="28"/>
              </w:rPr>
              <w:t>7-35</w:t>
            </w:r>
          </w:p>
        </w:tc>
      </w:tr>
      <w:tr w:rsidR="000078FF" w:rsidRPr="00A71573" w:rsidTr="00077DB3">
        <w:trPr>
          <w:jc w:val="center"/>
        </w:trPr>
        <w:tc>
          <w:tcPr>
            <w:tcW w:w="3397" w:type="dxa"/>
            <w:shd w:val="clear" w:color="auto" w:fill="auto"/>
            <w:noWrap/>
            <w:vAlign w:val="center"/>
          </w:tcPr>
          <w:p w:rsidR="000078FF" w:rsidRPr="00A71573" w:rsidRDefault="000078FF" w:rsidP="00077DB3">
            <w:pPr>
              <w:rPr>
                <w:rFonts w:eastAsia="Calibri"/>
                <w:noProof/>
                <w:szCs w:val="28"/>
              </w:rPr>
            </w:pPr>
            <w:r w:rsidRPr="00A71573">
              <w:rPr>
                <w:rFonts w:eastAsia="Calibri"/>
                <w:noProof/>
                <w:szCs w:val="28"/>
              </w:rPr>
              <w:t xml:space="preserve"> Rcж  3 сут, МПа</w:t>
            </w:r>
          </w:p>
        </w:tc>
        <w:tc>
          <w:tcPr>
            <w:tcW w:w="740"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18,</w:t>
            </w:r>
            <w:r w:rsidR="00944E22" w:rsidRPr="00A71573">
              <w:rPr>
                <w:rFonts w:eastAsia="Calibri"/>
                <w:noProof/>
                <w:szCs w:val="28"/>
              </w:rPr>
              <w:t>2</w:t>
            </w:r>
          </w:p>
        </w:tc>
        <w:tc>
          <w:tcPr>
            <w:tcW w:w="910"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2</w:t>
            </w:r>
            <w:r w:rsidR="00944E22" w:rsidRPr="00A71573">
              <w:rPr>
                <w:rFonts w:eastAsia="Calibri"/>
                <w:noProof/>
                <w:szCs w:val="28"/>
              </w:rPr>
              <w:t>2</w:t>
            </w:r>
            <w:r w:rsidRPr="00A71573">
              <w:rPr>
                <w:rFonts w:eastAsia="Calibri"/>
                <w:noProof/>
                <w:szCs w:val="28"/>
              </w:rPr>
              <w:t>,</w:t>
            </w:r>
            <w:r w:rsidR="00944E22" w:rsidRPr="00A71573">
              <w:rPr>
                <w:rFonts w:eastAsia="Calibri"/>
                <w:noProof/>
                <w:szCs w:val="28"/>
              </w:rPr>
              <w:t>1</w:t>
            </w:r>
          </w:p>
        </w:tc>
        <w:tc>
          <w:tcPr>
            <w:tcW w:w="902"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2</w:t>
            </w:r>
            <w:r w:rsidR="00944E22" w:rsidRPr="00A71573">
              <w:rPr>
                <w:rFonts w:eastAsia="Calibri"/>
                <w:noProof/>
                <w:szCs w:val="28"/>
              </w:rPr>
              <w:t>3</w:t>
            </w:r>
            <w:r w:rsidRPr="00A71573">
              <w:rPr>
                <w:rFonts w:eastAsia="Calibri"/>
                <w:noProof/>
                <w:szCs w:val="28"/>
              </w:rPr>
              <w:t>,</w:t>
            </w:r>
            <w:r w:rsidR="00944E22" w:rsidRPr="00A71573">
              <w:rPr>
                <w:rFonts w:eastAsia="Calibri"/>
                <w:noProof/>
                <w:szCs w:val="28"/>
              </w:rPr>
              <w:t>6</w:t>
            </w:r>
          </w:p>
        </w:tc>
        <w:tc>
          <w:tcPr>
            <w:tcW w:w="992"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2</w:t>
            </w:r>
            <w:r w:rsidR="00944E22" w:rsidRPr="00A71573">
              <w:rPr>
                <w:rFonts w:eastAsia="Calibri"/>
                <w:noProof/>
                <w:szCs w:val="28"/>
              </w:rPr>
              <w:t>3</w:t>
            </w:r>
            <w:r w:rsidRPr="00A71573">
              <w:rPr>
                <w:rFonts w:eastAsia="Calibri"/>
                <w:noProof/>
                <w:szCs w:val="28"/>
              </w:rPr>
              <w:t>,</w:t>
            </w:r>
            <w:r w:rsidR="00944E22" w:rsidRPr="00A71573">
              <w:rPr>
                <w:rFonts w:eastAsia="Calibri"/>
                <w:noProof/>
                <w:szCs w:val="28"/>
              </w:rPr>
              <w:t>2</w:t>
            </w:r>
          </w:p>
        </w:tc>
        <w:tc>
          <w:tcPr>
            <w:tcW w:w="1134"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25,</w:t>
            </w:r>
            <w:r w:rsidR="00944E22" w:rsidRPr="00A71573">
              <w:rPr>
                <w:rFonts w:eastAsia="Calibri"/>
                <w:noProof/>
                <w:szCs w:val="28"/>
              </w:rPr>
              <w:t>6</w:t>
            </w:r>
          </w:p>
        </w:tc>
        <w:tc>
          <w:tcPr>
            <w:tcW w:w="992"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26,</w:t>
            </w:r>
            <w:r w:rsidR="00944E22" w:rsidRPr="00A71573">
              <w:rPr>
                <w:rFonts w:eastAsia="Calibri"/>
                <w:noProof/>
                <w:szCs w:val="28"/>
              </w:rPr>
              <w:t>3</w:t>
            </w:r>
          </w:p>
        </w:tc>
      </w:tr>
      <w:tr w:rsidR="000078FF" w:rsidRPr="00A71573" w:rsidTr="00077DB3">
        <w:trPr>
          <w:jc w:val="center"/>
        </w:trPr>
        <w:tc>
          <w:tcPr>
            <w:tcW w:w="3397" w:type="dxa"/>
            <w:shd w:val="clear" w:color="auto" w:fill="auto"/>
            <w:noWrap/>
            <w:vAlign w:val="center"/>
          </w:tcPr>
          <w:p w:rsidR="000078FF" w:rsidRPr="00A71573" w:rsidRDefault="000078FF" w:rsidP="00077DB3">
            <w:pPr>
              <w:rPr>
                <w:rFonts w:eastAsia="Calibri"/>
                <w:noProof/>
                <w:szCs w:val="28"/>
              </w:rPr>
            </w:pPr>
            <w:r w:rsidRPr="00A71573">
              <w:rPr>
                <w:rFonts w:eastAsia="Calibri"/>
                <w:noProof/>
                <w:szCs w:val="28"/>
              </w:rPr>
              <w:t xml:space="preserve"> Rcж  28 сут, МПа</w:t>
            </w:r>
          </w:p>
        </w:tc>
        <w:tc>
          <w:tcPr>
            <w:tcW w:w="740"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4</w:t>
            </w:r>
            <w:r w:rsidR="00944E22" w:rsidRPr="00A71573">
              <w:rPr>
                <w:rFonts w:eastAsia="Calibri"/>
                <w:noProof/>
                <w:szCs w:val="28"/>
              </w:rPr>
              <w:t>2</w:t>
            </w:r>
            <w:r w:rsidRPr="00A71573">
              <w:rPr>
                <w:rFonts w:eastAsia="Calibri"/>
                <w:noProof/>
                <w:szCs w:val="28"/>
              </w:rPr>
              <w:t>,</w:t>
            </w:r>
            <w:r w:rsidR="00944E22" w:rsidRPr="00A71573">
              <w:rPr>
                <w:rFonts w:eastAsia="Calibri"/>
                <w:noProof/>
                <w:szCs w:val="28"/>
              </w:rPr>
              <w:t>5</w:t>
            </w:r>
          </w:p>
        </w:tc>
        <w:tc>
          <w:tcPr>
            <w:tcW w:w="910"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5</w:t>
            </w:r>
            <w:r w:rsidR="00944E22" w:rsidRPr="00A71573">
              <w:rPr>
                <w:rFonts w:eastAsia="Calibri"/>
                <w:noProof/>
                <w:szCs w:val="28"/>
              </w:rPr>
              <w:t>1</w:t>
            </w:r>
            <w:r w:rsidRPr="00A71573">
              <w:rPr>
                <w:rFonts w:eastAsia="Calibri"/>
                <w:noProof/>
                <w:szCs w:val="28"/>
              </w:rPr>
              <w:t>,</w:t>
            </w:r>
            <w:r w:rsidR="00944E22" w:rsidRPr="00A71573">
              <w:rPr>
                <w:rFonts w:eastAsia="Calibri"/>
                <w:noProof/>
                <w:szCs w:val="28"/>
              </w:rPr>
              <w:t>2</w:t>
            </w:r>
          </w:p>
        </w:tc>
        <w:tc>
          <w:tcPr>
            <w:tcW w:w="902"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5</w:t>
            </w:r>
            <w:r w:rsidR="00944E22" w:rsidRPr="00A71573">
              <w:rPr>
                <w:rFonts w:eastAsia="Calibri"/>
                <w:noProof/>
                <w:szCs w:val="28"/>
              </w:rPr>
              <w:t>8</w:t>
            </w:r>
            <w:r w:rsidRPr="00A71573">
              <w:rPr>
                <w:rFonts w:eastAsia="Calibri"/>
                <w:noProof/>
                <w:szCs w:val="28"/>
              </w:rPr>
              <w:t>,</w:t>
            </w:r>
            <w:r w:rsidR="00944E22" w:rsidRPr="00A71573">
              <w:rPr>
                <w:rFonts w:eastAsia="Calibri"/>
                <w:noProof/>
                <w:szCs w:val="28"/>
              </w:rPr>
              <w:t>9</w:t>
            </w:r>
          </w:p>
        </w:tc>
        <w:tc>
          <w:tcPr>
            <w:tcW w:w="992" w:type="dxa"/>
            <w:shd w:val="clear" w:color="auto" w:fill="auto"/>
            <w:noWrap/>
            <w:vAlign w:val="center"/>
          </w:tcPr>
          <w:p w:rsidR="000078FF" w:rsidRPr="00A71573" w:rsidRDefault="000078FF" w:rsidP="00077DB3">
            <w:pPr>
              <w:jc w:val="center"/>
              <w:rPr>
                <w:rFonts w:eastAsia="Calibri"/>
                <w:noProof/>
                <w:szCs w:val="28"/>
              </w:rPr>
            </w:pPr>
            <w:r w:rsidRPr="00A71573">
              <w:rPr>
                <w:rFonts w:eastAsia="Calibri"/>
                <w:noProof/>
                <w:szCs w:val="28"/>
              </w:rPr>
              <w:t>59,</w:t>
            </w:r>
            <w:r w:rsidR="00944E22" w:rsidRPr="00A71573">
              <w:rPr>
                <w:rFonts w:eastAsia="Calibri"/>
                <w:noProof/>
                <w:szCs w:val="28"/>
              </w:rPr>
              <w:t>4</w:t>
            </w:r>
          </w:p>
        </w:tc>
        <w:tc>
          <w:tcPr>
            <w:tcW w:w="1134"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6</w:t>
            </w:r>
            <w:r w:rsidR="00944E22" w:rsidRPr="00A71573">
              <w:rPr>
                <w:rFonts w:eastAsia="Calibri"/>
                <w:noProof/>
                <w:szCs w:val="28"/>
              </w:rPr>
              <w:t>2</w:t>
            </w:r>
            <w:r w:rsidRPr="00A71573">
              <w:rPr>
                <w:rFonts w:eastAsia="Calibri"/>
                <w:noProof/>
                <w:szCs w:val="28"/>
              </w:rPr>
              <w:t>,</w:t>
            </w:r>
            <w:r w:rsidR="00944E22" w:rsidRPr="00A71573">
              <w:rPr>
                <w:rFonts w:eastAsia="Calibri"/>
                <w:noProof/>
                <w:szCs w:val="28"/>
              </w:rPr>
              <w:t>3</w:t>
            </w:r>
          </w:p>
        </w:tc>
        <w:tc>
          <w:tcPr>
            <w:tcW w:w="992" w:type="dxa"/>
            <w:shd w:val="clear" w:color="auto" w:fill="auto"/>
            <w:vAlign w:val="center"/>
          </w:tcPr>
          <w:p w:rsidR="000078FF" w:rsidRPr="00A71573" w:rsidRDefault="000078FF" w:rsidP="00077DB3">
            <w:pPr>
              <w:jc w:val="center"/>
              <w:rPr>
                <w:rFonts w:eastAsia="Calibri"/>
                <w:noProof/>
                <w:szCs w:val="28"/>
              </w:rPr>
            </w:pPr>
            <w:r w:rsidRPr="00A71573">
              <w:rPr>
                <w:rFonts w:eastAsia="Calibri"/>
                <w:noProof/>
                <w:szCs w:val="28"/>
              </w:rPr>
              <w:t>6</w:t>
            </w:r>
            <w:r w:rsidR="00944E22" w:rsidRPr="00A71573">
              <w:rPr>
                <w:rFonts w:eastAsia="Calibri"/>
                <w:noProof/>
                <w:szCs w:val="28"/>
              </w:rPr>
              <w:t>7</w:t>
            </w:r>
            <w:r w:rsidRPr="00A71573">
              <w:rPr>
                <w:rFonts w:eastAsia="Calibri"/>
                <w:noProof/>
                <w:szCs w:val="28"/>
              </w:rPr>
              <w:t>,</w:t>
            </w:r>
            <w:r w:rsidR="00944E22" w:rsidRPr="00A71573">
              <w:rPr>
                <w:rFonts w:eastAsia="Calibri"/>
                <w:noProof/>
                <w:szCs w:val="28"/>
              </w:rPr>
              <w:t>9</w:t>
            </w:r>
          </w:p>
        </w:tc>
      </w:tr>
    </w:tbl>
    <w:p w:rsidR="00763EB9" w:rsidRPr="00701829" w:rsidRDefault="00763EB9" w:rsidP="00701829">
      <w:pPr>
        <w:ind w:firstLine="709"/>
        <w:jc w:val="both"/>
        <w:rPr>
          <w:sz w:val="28"/>
        </w:rPr>
      </w:pPr>
      <w:r w:rsidRPr="00701829">
        <w:rPr>
          <w:sz w:val="28"/>
        </w:rPr>
        <w:lastRenderedPageBreak/>
        <w:t>Анализ информации, представленной в таблице 4.1, показывает, что состав 2, содержащий вязкий материал с полифракционной структурой (ПВ), демонстрирует ряд важных преимуществ по сравнению с традиционными цементными составами (состав 1). В частности, соотношение цемента и воды (ц/м) было снижено на 16,6%, а также сокращены сроки начала и окончания строительства. Прочность на сжатие увеличилась на 26% в возрасте 3 дней и на 20% в возрасте 28 дней. Этот эффект обусловлен в основном наличием мелких фракций, способствующих раннему затвердеванию и формированию структуры цементного камня.</w:t>
      </w:r>
    </w:p>
    <w:p w:rsidR="00763EB9" w:rsidRPr="00701829" w:rsidRDefault="00763EB9" w:rsidP="00701829">
      <w:pPr>
        <w:ind w:firstLine="709"/>
        <w:jc w:val="both"/>
        <w:rPr>
          <w:sz w:val="28"/>
        </w:rPr>
      </w:pPr>
      <w:r w:rsidRPr="00701829">
        <w:rPr>
          <w:sz w:val="28"/>
        </w:rPr>
        <w:t>Включение в полифракционный состав суперпластификатора АР122 (состав 3), обладающего способностью существенно снижать водопотребность, позволило снизить</w:t>
      </w:r>
      <w:proofErr w:type="gramStart"/>
      <w:r w:rsidRPr="00701829">
        <w:rPr>
          <w:sz w:val="28"/>
        </w:rPr>
        <w:t xml:space="preserve"> Б</w:t>
      </w:r>
      <w:proofErr w:type="gramEnd"/>
      <w:r w:rsidRPr="00701829">
        <w:rPr>
          <w:sz w:val="28"/>
        </w:rPr>
        <w:t>/с на 18%. Кроме того, увеличилось время установки. Прочность на сжатие увеличилась на 6,8% и 13,8% через 3 и 28 дней соответственно по сравнению с немодифицированным ПВ (состав 2).</w:t>
      </w:r>
    </w:p>
    <w:p w:rsidR="00763EB9" w:rsidRPr="00701829" w:rsidRDefault="00763EB9" w:rsidP="00701829">
      <w:pPr>
        <w:ind w:firstLine="709"/>
        <w:jc w:val="both"/>
        <w:rPr>
          <w:sz w:val="28"/>
        </w:rPr>
      </w:pPr>
      <w:r w:rsidRPr="00701829">
        <w:rPr>
          <w:sz w:val="28"/>
        </w:rPr>
        <w:t>При наличии в составе ПВ только полимера повидона К30 (состав 4) зафиксированы небольшие отклонения всех параметров. Водоцементное отношение было увеличено с 0,19 до 0,22, а также увеличено время схватывания. В то же время прочность на сжатие несколько снизилась по сравнению со смесью 3: с 24,5 МПа до 24,1 МПа (3 дня) и с 59,8 МПа до 59,3 МПа (28 дней).</w:t>
      </w:r>
    </w:p>
    <w:p w:rsidR="00763EB9" w:rsidRPr="00701829" w:rsidRDefault="00763EB9" w:rsidP="00701829">
      <w:pPr>
        <w:ind w:firstLine="709"/>
        <w:jc w:val="both"/>
        <w:rPr>
          <w:sz w:val="28"/>
        </w:rPr>
      </w:pPr>
      <w:r w:rsidRPr="00701829">
        <w:rPr>
          <w:sz w:val="28"/>
        </w:rPr>
        <w:t>Совместное введение гиперпластификатора Ar122 и полимера Povidone K30 в многокомпонентную вязкую композицию (состав 5) дало синергетический эффект. По сравнению с базовым составом 2 показатель i/s снизился на 22,7% за 3 дня, а прочность на сжатие увеличилась на 11,2% и 25% соответственно за 28 дней.</w:t>
      </w:r>
    </w:p>
    <w:p w:rsidR="000078FF" w:rsidRPr="00785871" w:rsidRDefault="00713439" w:rsidP="00701829">
      <w:pPr>
        <w:ind w:firstLine="709"/>
        <w:jc w:val="both"/>
      </w:pPr>
      <w:r w:rsidRPr="00701829">
        <w:rPr>
          <w:sz w:val="28"/>
        </w:rPr>
        <w:t>Наибольшая прочность на сжатие – 68,8 МПа – зафиксирована в варианте № 95, в котором дополнительно использовалась активная минеральная смесь микросиликата МК-6. Добавление этого компонента в связующую матрицу не только увеличило плотность структуры и увеличило прочность цементного камня, но и значительно улучшило его коррозионную стойкость. Результаты рентгенофазового исследования увлажненных образцов после 28 суток нормального твердения представлены на рисунке 4.1.</w:t>
      </w:r>
    </w:p>
    <w:tbl>
      <w:tblPr>
        <w:tblStyle w:val="af"/>
        <w:tblW w:w="0" w:type="auto"/>
        <w:tblLook w:val="04A0" w:firstRow="1" w:lastRow="0" w:firstColumn="1" w:lastColumn="0" w:noHBand="0" w:noVBand="1"/>
      </w:tblPr>
      <w:tblGrid>
        <w:gridCol w:w="9638"/>
      </w:tblGrid>
      <w:tr w:rsidR="000078FF" w:rsidTr="00713439">
        <w:tc>
          <w:tcPr>
            <w:tcW w:w="9638" w:type="dxa"/>
            <w:tcBorders>
              <w:top w:val="nil"/>
              <w:left w:val="nil"/>
              <w:bottom w:val="nil"/>
              <w:right w:val="nil"/>
            </w:tcBorders>
          </w:tcPr>
          <w:p w:rsidR="000078FF" w:rsidRDefault="00932F34" w:rsidP="00077DB3">
            <w:pPr>
              <w:spacing w:line="360" w:lineRule="auto"/>
              <w:jc w:val="center"/>
              <w:rPr>
                <w:sz w:val="28"/>
                <w:szCs w:val="28"/>
              </w:rPr>
            </w:pPr>
            <w:r>
              <w:rPr>
                <w:noProof/>
              </w:rPr>
              <w:lastRenderedPageBreak/>
              <w:drawing>
                <wp:inline distT="0" distB="0" distL="0" distR="0">
                  <wp:extent cx="5753100" cy="3009900"/>
                  <wp:effectExtent l="0" t="0" r="0" b="0"/>
                  <wp:docPr id="9" name="Рисунок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3100" cy="3009900"/>
                          </a:xfrm>
                          <a:prstGeom prst="rect">
                            <a:avLst/>
                          </a:prstGeom>
                          <a:noFill/>
                          <a:ln>
                            <a:noFill/>
                          </a:ln>
                        </pic:spPr>
                      </pic:pic>
                    </a:graphicData>
                  </a:graphic>
                </wp:inline>
              </w:drawing>
            </w:r>
          </w:p>
          <w:p w:rsidR="00936B43" w:rsidRDefault="00936B43" w:rsidP="00936B43">
            <w:pPr>
              <w:jc w:val="center"/>
              <w:rPr>
                <w:sz w:val="28"/>
              </w:rPr>
            </w:pPr>
          </w:p>
          <w:p w:rsidR="000078FF" w:rsidRDefault="000078FF" w:rsidP="00936B43">
            <w:pPr>
              <w:jc w:val="center"/>
              <w:rPr>
                <w:rFonts w:eastAsia="Calibri"/>
                <w:noProof/>
                <w:sz w:val="28"/>
              </w:rPr>
            </w:pPr>
            <w:r w:rsidRPr="00936B43">
              <w:rPr>
                <w:sz w:val="28"/>
              </w:rPr>
              <w:t>а) (состав 1) ЦЕМ</w:t>
            </w:r>
            <w:r w:rsidRPr="00936B43">
              <w:rPr>
                <w:rFonts w:eastAsia="Calibri"/>
                <w:noProof/>
                <w:sz w:val="28"/>
              </w:rPr>
              <w:t xml:space="preserve"> I 42,5 Н+</w:t>
            </w:r>
            <w:r w:rsidRPr="00936B43">
              <w:rPr>
                <w:sz w:val="28"/>
                <w:lang w:val="en-US"/>
              </w:rPr>
              <w:t>AR</w:t>
            </w:r>
            <w:r w:rsidRPr="00936B43">
              <w:rPr>
                <w:sz w:val="28"/>
              </w:rPr>
              <w:t>122</w:t>
            </w:r>
            <w:r w:rsidRPr="00936B43">
              <w:rPr>
                <w:rFonts w:eastAsia="Calibri"/>
                <w:noProof/>
                <w:sz w:val="28"/>
              </w:rPr>
              <w:t>;</w:t>
            </w:r>
          </w:p>
          <w:p w:rsidR="00936B43" w:rsidRPr="00785871" w:rsidRDefault="00936B43" w:rsidP="00936B43">
            <w:pPr>
              <w:jc w:val="center"/>
            </w:pPr>
          </w:p>
        </w:tc>
      </w:tr>
      <w:tr w:rsidR="000078FF" w:rsidRPr="008A396C" w:rsidTr="00713439">
        <w:tc>
          <w:tcPr>
            <w:tcW w:w="9638" w:type="dxa"/>
            <w:tcBorders>
              <w:top w:val="nil"/>
              <w:left w:val="nil"/>
              <w:bottom w:val="nil"/>
              <w:right w:val="nil"/>
            </w:tcBorders>
          </w:tcPr>
          <w:p w:rsidR="000078FF" w:rsidRDefault="00932F34" w:rsidP="00077DB3">
            <w:pPr>
              <w:spacing w:line="360" w:lineRule="auto"/>
              <w:jc w:val="center"/>
              <w:rPr>
                <w:noProof/>
                <w:sz w:val="28"/>
                <w:szCs w:val="28"/>
              </w:rPr>
            </w:pPr>
            <w:r>
              <w:rPr>
                <w:noProof/>
              </w:rPr>
              <w:drawing>
                <wp:inline distT="0" distB="0" distL="0" distR="0">
                  <wp:extent cx="5838825" cy="3439795"/>
                  <wp:effectExtent l="0" t="0" r="9525" b="8255"/>
                  <wp:docPr id="11" name="Рисунок 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64253" cy="3454775"/>
                          </a:xfrm>
                          <a:prstGeom prst="rect">
                            <a:avLst/>
                          </a:prstGeom>
                          <a:noFill/>
                          <a:ln>
                            <a:noFill/>
                          </a:ln>
                        </pic:spPr>
                      </pic:pic>
                    </a:graphicData>
                  </a:graphic>
                </wp:inline>
              </w:drawing>
            </w:r>
          </w:p>
          <w:p w:rsidR="00936B43" w:rsidRDefault="00936B43" w:rsidP="00936B43">
            <w:pPr>
              <w:jc w:val="center"/>
              <w:rPr>
                <w:noProof/>
                <w:sz w:val="28"/>
              </w:rPr>
            </w:pPr>
          </w:p>
          <w:p w:rsidR="000078FF" w:rsidRDefault="000078FF" w:rsidP="00936B43">
            <w:pPr>
              <w:jc w:val="center"/>
            </w:pPr>
            <w:r w:rsidRPr="00936B43">
              <w:rPr>
                <w:noProof/>
                <w:sz w:val="28"/>
              </w:rPr>
              <w:t>б</w:t>
            </w:r>
            <w:proofErr w:type="gramStart"/>
            <w:r w:rsidRPr="00936B43">
              <w:rPr>
                <w:noProof/>
                <w:sz w:val="28"/>
              </w:rPr>
              <w:t>)</w:t>
            </w:r>
            <w:r w:rsidRPr="00936B43">
              <w:rPr>
                <w:sz w:val="28"/>
              </w:rPr>
              <w:t>(</w:t>
            </w:r>
            <w:proofErr w:type="gramEnd"/>
            <w:r w:rsidRPr="00936B43">
              <w:rPr>
                <w:sz w:val="28"/>
              </w:rPr>
              <w:t>состав 2) – ПВ +CaSO₄•2H₂O;</w:t>
            </w:r>
          </w:p>
        </w:tc>
      </w:tr>
      <w:tr w:rsidR="000078FF" w:rsidRPr="008A396C" w:rsidTr="00713439">
        <w:tc>
          <w:tcPr>
            <w:tcW w:w="9638" w:type="dxa"/>
            <w:tcBorders>
              <w:top w:val="nil"/>
              <w:left w:val="nil"/>
              <w:bottom w:val="nil"/>
              <w:right w:val="nil"/>
            </w:tcBorders>
          </w:tcPr>
          <w:p w:rsidR="000078FF" w:rsidRDefault="00932F34" w:rsidP="00077DB3">
            <w:pPr>
              <w:spacing w:line="360" w:lineRule="auto"/>
              <w:jc w:val="center"/>
              <w:rPr>
                <w:noProof/>
                <w:sz w:val="28"/>
                <w:szCs w:val="28"/>
              </w:rPr>
            </w:pPr>
            <w:r>
              <w:rPr>
                <w:noProof/>
              </w:rPr>
              <w:lastRenderedPageBreak/>
              <w:drawing>
                <wp:inline distT="0" distB="0" distL="0" distR="0">
                  <wp:extent cx="5810250" cy="3057525"/>
                  <wp:effectExtent l="0" t="0" r="0" b="9525"/>
                  <wp:docPr id="20" name="Рисунок 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7854" cy="3108887"/>
                          </a:xfrm>
                          <a:prstGeom prst="rect">
                            <a:avLst/>
                          </a:prstGeom>
                          <a:noFill/>
                          <a:ln>
                            <a:noFill/>
                          </a:ln>
                        </pic:spPr>
                      </pic:pic>
                    </a:graphicData>
                  </a:graphic>
                </wp:inline>
              </w:drawing>
            </w:r>
          </w:p>
          <w:p w:rsidR="00936B43" w:rsidRDefault="00936B43" w:rsidP="00936B43">
            <w:pPr>
              <w:jc w:val="center"/>
              <w:rPr>
                <w:noProof/>
                <w:sz w:val="28"/>
              </w:rPr>
            </w:pPr>
          </w:p>
          <w:p w:rsidR="000078FF" w:rsidRDefault="000078FF" w:rsidP="00936B43">
            <w:pPr>
              <w:jc w:val="center"/>
              <w:rPr>
                <w:sz w:val="28"/>
              </w:rPr>
            </w:pPr>
            <w:r w:rsidRPr="00936B43">
              <w:rPr>
                <w:noProof/>
                <w:sz w:val="28"/>
              </w:rPr>
              <w:t>в)</w:t>
            </w:r>
            <w:r w:rsidRPr="00936B43">
              <w:rPr>
                <w:sz w:val="28"/>
              </w:rPr>
              <w:t xml:space="preserve"> (состав 3) ПВ+CaSO₄•2H₂O+</w:t>
            </w:r>
            <w:r w:rsidRPr="00936B43">
              <w:rPr>
                <w:sz w:val="28"/>
                <w:lang w:val="en-US"/>
              </w:rPr>
              <w:t>AR</w:t>
            </w:r>
            <w:r w:rsidRPr="00936B43">
              <w:rPr>
                <w:sz w:val="28"/>
              </w:rPr>
              <w:t>122;</w:t>
            </w:r>
          </w:p>
          <w:p w:rsidR="00936B43" w:rsidRDefault="00936B43" w:rsidP="00936B43">
            <w:pPr>
              <w:jc w:val="center"/>
            </w:pPr>
          </w:p>
        </w:tc>
      </w:tr>
      <w:tr w:rsidR="000078FF" w:rsidRPr="008A396C" w:rsidTr="00713439">
        <w:tc>
          <w:tcPr>
            <w:tcW w:w="9638" w:type="dxa"/>
            <w:tcBorders>
              <w:top w:val="nil"/>
              <w:left w:val="nil"/>
              <w:bottom w:val="nil"/>
              <w:right w:val="nil"/>
            </w:tcBorders>
          </w:tcPr>
          <w:p w:rsidR="000078FF" w:rsidRDefault="00932F34" w:rsidP="00077DB3">
            <w:pPr>
              <w:spacing w:line="360" w:lineRule="auto"/>
              <w:jc w:val="center"/>
              <w:rPr>
                <w:noProof/>
                <w:sz w:val="28"/>
                <w:szCs w:val="28"/>
              </w:rPr>
            </w:pPr>
            <w:r>
              <w:rPr>
                <w:noProof/>
              </w:rPr>
              <w:drawing>
                <wp:inline distT="0" distB="0" distL="0" distR="0">
                  <wp:extent cx="5343525" cy="3124200"/>
                  <wp:effectExtent l="0" t="0" r="9525" b="0"/>
                  <wp:docPr id="23" name="Рисунок 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43525" cy="3124200"/>
                          </a:xfrm>
                          <a:prstGeom prst="rect">
                            <a:avLst/>
                          </a:prstGeom>
                          <a:noFill/>
                          <a:ln>
                            <a:noFill/>
                          </a:ln>
                        </pic:spPr>
                      </pic:pic>
                    </a:graphicData>
                  </a:graphic>
                </wp:inline>
              </w:drawing>
            </w:r>
          </w:p>
          <w:p w:rsidR="00936B43" w:rsidRDefault="00936B43" w:rsidP="00936B43">
            <w:pPr>
              <w:jc w:val="center"/>
              <w:rPr>
                <w:noProof/>
                <w:sz w:val="28"/>
              </w:rPr>
            </w:pPr>
          </w:p>
          <w:p w:rsidR="000078FF" w:rsidRPr="00C71D9A" w:rsidRDefault="000078FF" w:rsidP="00936B43">
            <w:pPr>
              <w:jc w:val="center"/>
            </w:pPr>
            <w:r w:rsidRPr="00936B43">
              <w:rPr>
                <w:noProof/>
                <w:sz w:val="28"/>
              </w:rPr>
              <w:t>г)</w:t>
            </w:r>
            <w:r w:rsidRPr="00936B43">
              <w:rPr>
                <w:sz w:val="28"/>
              </w:rPr>
              <w:t xml:space="preserve"> (состав 4) ПВ+ CaSO₄•2H₂O + Повидон-К30;</w:t>
            </w:r>
          </w:p>
        </w:tc>
      </w:tr>
      <w:tr w:rsidR="000078FF" w:rsidRPr="008A396C" w:rsidTr="00713439">
        <w:tc>
          <w:tcPr>
            <w:tcW w:w="9638" w:type="dxa"/>
            <w:tcBorders>
              <w:top w:val="nil"/>
              <w:left w:val="nil"/>
              <w:bottom w:val="nil"/>
              <w:right w:val="nil"/>
            </w:tcBorders>
          </w:tcPr>
          <w:p w:rsidR="000078FF" w:rsidRDefault="00932F34" w:rsidP="00077DB3">
            <w:pPr>
              <w:spacing w:line="360" w:lineRule="auto"/>
              <w:jc w:val="center"/>
              <w:rPr>
                <w:noProof/>
                <w:sz w:val="28"/>
                <w:szCs w:val="28"/>
              </w:rPr>
            </w:pPr>
            <w:r>
              <w:rPr>
                <w:noProof/>
              </w:rPr>
              <w:lastRenderedPageBreak/>
              <w:drawing>
                <wp:inline distT="0" distB="0" distL="0" distR="0">
                  <wp:extent cx="5543550" cy="3219450"/>
                  <wp:effectExtent l="0" t="0" r="0" b="0"/>
                  <wp:docPr id="29" name="Рисунок 2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43550" cy="3219450"/>
                          </a:xfrm>
                          <a:prstGeom prst="rect">
                            <a:avLst/>
                          </a:prstGeom>
                          <a:noFill/>
                          <a:ln>
                            <a:noFill/>
                          </a:ln>
                        </pic:spPr>
                      </pic:pic>
                    </a:graphicData>
                  </a:graphic>
                </wp:inline>
              </w:drawing>
            </w:r>
          </w:p>
          <w:p w:rsidR="000078FF" w:rsidRDefault="000078FF" w:rsidP="00936B43">
            <w:pPr>
              <w:jc w:val="center"/>
              <w:rPr>
                <w:sz w:val="28"/>
              </w:rPr>
            </w:pPr>
            <w:r w:rsidRPr="00936B43">
              <w:rPr>
                <w:noProof/>
                <w:sz w:val="28"/>
              </w:rPr>
              <w:t>д) (состав 5)</w:t>
            </w:r>
            <w:r w:rsidRPr="00936B43">
              <w:rPr>
                <w:sz w:val="28"/>
              </w:rPr>
              <w:t xml:space="preserve"> ПВ + CaSO₄•2H₂O + </w:t>
            </w:r>
            <w:r w:rsidRPr="00936B43">
              <w:rPr>
                <w:sz w:val="28"/>
                <w:lang w:val="en-US"/>
              </w:rPr>
              <w:t>AR</w:t>
            </w:r>
            <w:r w:rsidRPr="00936B43">
              <w:rPr>
                <w:sz w:val="28"/>
              </w:rPr>
              <w:t>122 + Повидон-К30;</w:t>
            </w:r>
          </w:p>
          <w:p w:rsidR="00936B43" w:rsidRPr="00C71D9A" w:rsidRDefault="00936B43" w:rsidP="00936B43">
            <w:pPr>
              <w:jc w:val="center"/>
            </w:pPr>
          </w:p>
        </w:tc>
      </w:tr>
      <w:tr w:rsidR="000078FF" w:rsidRPr="008A396C" w:rsidTr="00713439">
        <w:tc>
          <w:tcPr>
            <w:tcW w:w="9638" w:type="dxa"/>
            <w:tcBorders>
              <w:top w:val="nil"/>
              <w:left w:val="nil"/>
              <w:bottom w:val="nil"/>
              <w:right w:val="nil"/>
            </w:tcBorders>
          </w:tcPr>
          <w:p w:rsidR="000078FF" w:rsidRDefault="00932F34" w:rsidP="00077DB3">
            <w:pPr>
              <w:spacing w:line="360" w:lineRule="auto"/>
              <w:jc w:val="center"/>
              <w:rPr>
                <w:noProof/>
                <w:sz w:val="28"/>
                <w:szCs w:val="28"/>
              </w:rPr>
            </w:pPr>
            <w:r>
              <w:rPr>
                <w:noProof/>
              </w:rPr>
              <w:drawing>
                <wp:inline distT="0" distB="0" distL="0" distR="0">
                  <wp:extent cx="5457825" cy="3228975"/>
                  <wp:effectExtent l="0" t="0" r="9525" b="9525"/>
                  <wp:docPr id="5" name="Рисунок 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57825" cy="3228975"/>
                          </a:xfrm>
                          <a:prstGeom prst="rect">
                            <a:avLst/>
                          </a:prstGeom>
                          <a:noFill/>
                          <a:ln>
                            <a:noFill/>
                          </a:ln>
                        </pic:spPr>
                      </pic:pic>
                    </a:graphicData>
                  </a:graphic>
                </wp:inline>
              </w:drawing>
            </w:r>
          </w:p>
          <w:p w:rsidR="00936B43" w:rsidRDefault="00936B43" w:rsidP="00936B43">
            <w:pPr>
              <w:jc w:val="center"/>
              <w:rPr>
                <w:noProof/>
                <w:sz w:val="28"/>
              </w:rPr>
            </w:pPr>
          </w:p>
          <w:p w:rsidR="000078FF" w:rsidRPr="00C71D9A" w:rsidRDefault="000078FF" w:rsidP="00936B43">
            <w:pPr>
              <w:jc w:val="center"/>
            </w:pPr>
            <w:r w:rsidRPr="00936B43">
              <w:rPr>
                <w:noProof/>
                <w:sz w:val="28"/>
              </w:rPr>
              <w:t>е)</w:t>
            </w:r>
            <w:r w:rsidRPr="00936B43">
              <w:rPr>
                <w:sz w:val="28"/>
              </w:rPr>
              <w:t xml:space="preserve"> (состав 6) ПВ + CaSO₄•2H₂O + </w:t>
            </w:r>
            <w:r w:rsidRPr="00936B43">
              <w:rPr>
                <w:sz w:val="28"/>
                <w:lang w:val="en-US"/>
              </w:rPr>
              <w:t>AR</w:t>
            </w:r>
            <w:r w:rsidRPr="00936B43">
              <w:rPr>
                <w:sz w:val="28"/>
              </w:rPr>
              <w:t>122+ Повидон-К30+МК-95;</w:t>
            </w:r>
          </w:p>
        </w:tc>
      </w:tr>
      <w:tr w:rsidR="000078FF" w:rsidRPr="008A396C" w:rsidTr="00713439">
        <w:tc>
          <w:tcPr>
            <w:tcW w:w="9638" w:type="dxa"/>
            <w:tcBorders>
              <w:top w:val="nil"/>
              <w:left w:val="nil"/>
              <w:bottom w:val="nil"/>
              <w:right w:val="nil"/>
            </w:tcBorders>
          </w:tcPr>
          <w:p w:rsidR="000078FF" w:rsidRDefault="00932F34" w:rsidP="00077DB3">
            <w:pPr>
              <w:spacing w:line="360" w:lineRule="auto"/>
              <w:jc w:val="both"/>
              <w:rPr>
                <w:sz w:val="28"/>
                <w:szCs w:val="28"/>
              </w:rPr>
            </w:pPr>
            <w:r>
              <w:rPr>
                <w:noProof/>
              </w:rPr>
              <w:lastRenderedPageBreak/>
              <w:drawing>
                <wp:inline distT="0" distB="0" distL="0" distR="0">
                  <wp:extent cx="5400675" cy="3438525"/>
                  <wp:effectExtent l="0" t="0" r="9525" b="9525"/>
                  <wp:docPr id="32" name="Рисунок 3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675" cy="3438525"/>
                          </a:xfrm>
                          <a:prstGeom prst="rect">
                            <a:avLst/>
                          </a:prstGeom>
                          <a:noFill/>
                          <a:ln>
                            <a:noFill/>
                          </a:ln>
                        </pic:spPr>
                      </pic:pic>
                    </a:graphicData>
                  </a:graphic>
                </wp:inline>
              </w:drawing>
            </w:r>
          </w:p>
          <w:p w:rsidR="000078FF" w:rsidRPr="009D7F20" w:rsidRDefault="000078FF" w:rsidP="00936B43">
            <w:pPr>
              <w:jc w:val="center"/>
            </w:pPr>
            <w:r w:rsidRPr="00936B43">
              <w:rPr>
                <w:sz w:val="28"/>
              </w:rPr>
              <w:t xml:space="preserve">ж) ПВ + CaSO₄•2H₂O + </w:t>
            </w:r>
            <w:r w:rsidRPr="00936B43">
              <w:rPr>
                <w:sz w:val="28"/>
                <w:lang w:val="en-US"/>
              </w:rPr>
              <w:t>AR</w:t>
            </w:r>
            <w:r w:rsidRPr="00936B43">
              <w:rPr>
                <w:sz w:val="28"/>
              </w:rPr>
              <w:t>122+ Повидон-К30 +МК-95 (состав 6)через 6 месяцев нормального твердения</w:t>
            </w:r>
          </w:p>
        </w:tc>
      </w:tr>
      <w:tr w:rsidR="000078FF" w:rsidRPr="008A396C" w:rsidTr="00713439">
        <w:tc>
          <w:tcPr>
            <w:tcW w:w="9638" w:type="dxa"/>
            <w:tcBorders>
              <w:top w:val="nil"/>
              <w:left w:val="nil"/>
              <w:bottom w:val="nil"/>
              <w:right w:val="nil"/>
            </w:tcBorders>
          </w:tcPr>
          <w:p w:rsidR="000078FF" w:rsidRDefault="000078FF" w:rsidP="00077DB3">
            <w:pPr>
              <w:spacing w:line="360" w:lineRule="auto"/>
              <w:rPr>
                <w:sz w:val="28"/>
                <w:szCs w:val="28"/>
              </w:rPr>
            </w:pPr>
          </w:p>
        </w:tc>
      </w:tr>
    </w:tbl>
    <w:p w:rsidR="00713439" w:rsidRPr="009D7F20" w:rsidRDefault="00713439" w:rsidP="00701829">
      <w:pPr>
        <w:ind w:firstLine="709"/>
        <w:jc w:val="both"/>
      </w:pPr>
      <w:r w:rsidRPr="00701829">
        <w:rPr>
          <w:sz w:val="28"/>
        </w:rPr>
        <w:t>По данным рентгенофазового анализа (см. рис. 4.1) в таблице 4.2 представлена ​​структура фазового состава цементного камня, образовавшегося в исследуемых образцах после 28 суток нормального твердения.</w:t>
      </w:r>
    </w:p>
    <w:p w:rsidR="00701829" w:rsidRDefault="00701829" w:rsidP="00701829">
      <w:pPr>
        <w:ind w:firstLine="709"/>
        <w:jc w:val="center"/>
        <w:rPr>
          <w:noProof/>
          <w:sz w:val="28"/>
        </w:rPr>
      </w:pPr>
    </w:p>
    <w:p w:rsidR="000078FF" w:rsidRDefault="000078FF" w:rsidP="00664BD1">
      <w:pPr>
        <w:ind w:firstLine="709"/>
        <w:jc w:val="both"/>
        <w:rPr>
          <w:noProof/>
          <w:sz w:val="28"/>
        </w:rPr>
      </w:pPr>
      <w:r w:rsidRPr="00701829">
        <w:rPr>
          <w:noProof/>
          <w:sz w:val="28"/>
        </w:rPr>
        <w:t>Таблица 4.2. Фазовый состав цементного камня в возрасте 28 сут нормального твердения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
        <w:gridCol w:w="2893"/>
        <w:gridCol w:w="851"/>
        <w:gridCol w:w="884"/>
        <w:gridCol w:w="1473"/>
        <w:gridCol w:w="1650"/>
        <w:gridCol w:w="1584"/>
      </w:tblGrid>
      <w:tr w:rsidR="000078FF" w:rsidRPr="00A71573" w:rsidTr="004074C9">
        <w:trPr>
          <w:trHeight w:val="295"/>
          <w:jc w:val="center"/>
        </w:trPr>
        <w:tc>
          <w:tcPr>
            <w:tcW w:w="519" w:type="dxa"/>
            <w:vMerge w:val="restart"/>
            <w:shd w:val="clear" w:color="auto" w:fill="auto"/>
            <w:vAlign w:val="center"/>
          </w:tcPr>
          <w:p w:rsidR="000078FF" w:rsidRPr="00A71573" w:rsidRDefault="000078FF" w:rsidP="00936B43">
            <w:pPr>
              <w:jc w:val="center"/>
              <w:rPr>
                <w:noProof/>
                <w:szCs w:val="28"/>
              </w:rPr>
            </w:pPr>
            <w:r w:rsidRPr="00A71573">
              <w:rPr>
                <w:noProof/>
                <w:szCs w:val="28"/>
              </w:rPr>
              <w:t>№</w:t>
            </w:r>
          </w:p>
        </w:tc>
        <w:tc>
          <w:tcPr>
            <w:tcW w:w="2893" w:type="dxa"/>
            <w:vMerge w:val="restart"/>
            <w:shd w:val="clear" w:color="auto" w:fill="auto"/>
            <w:vAlign w:val="center"/>
          </w:tcPr>
          <w:p w:rsidR="000078FF" w:rsidRPr="00A71573" w:rsidRDefault="000078FF" w:rsidP="00936B43">
            <w:pPr>
              <w:jc w:val="center"/>
              <w:rPr>
                <w:noProof/>
                <w:szCs w:val="28"/>
              </w:rPr>
            </w:pPr>
            <w:r w:rsidRPr="00A71573">
              <w:rPr>
                <w:noProof/>
                <w:szCs w:val="28"/>
              </w:rPr>
              <w:t>Цементный камень</w:t>
            </w:r>
          </w:p>
        </w:tc>
        <w:tc>
          <w:tcPr>
            <w:tcW w:w="6442" w:type="dxa"/>
            <w:gridSpan w:val="5"/>
            <w:shd w:val="clear" w:color="auto" w:fill="auto"/>
            <w:vAlign w:val="center"/>
          </w:tcPr>
          <w:p w:rsidR="000078FF" w:rsidRPr="00A71573" w:rsidRDefault="000078FF" w:rsidP="00936B43">
            <w:pPr>
              <w:jc w:val="center"/>
              <w:rPr>
                <w:noProof/>
                <w:szCs w:val="28"/>
              </w:rPr>
            </w:pPr>
            <w:r w:rsidRPr="00A71573">
              <w:rPr>
                <w:noProof/>
                <w:szCs w:val="28"/>
              </w:rPr>
              <w:t>Фазовый состав цементного камня,%</w:t>
            </w:r>
          </w:p>
        </w:tc>
      </w:tr>
      <w:tr w:rsidR="000078FF" w:rsidRPr="00A71573" w:rsidTr="004074C9">
        <w:trPr>
          <w:trHeight w:val="643"/>
          <w:jc w:val="center"/>
        </w:trPr>
        <w:tc>
          <w:tcPr>
            <w:tcW w:w="519" w:type="dxa"/>
            <w:vMerge/>
            <w:shd w:val="clear" w:color="auto" w:fill="auto"/>
            <w:vAlign w:val="center"/>
          </w:tcPr>
          <w:p w:rsidR="000078FF" w:rsidRPr="00A71573" w:rsidRDefault="000078FF" w:rsidP="00936B43">
            <w:pPr>
              <w:jc w:val="center"/>
              <w:rPr>
                <w:noProof/>
                <w:szCs w:val="28"/>
              </w:rPr>
            </w:pPr>
          </w:p>
        </w:tc>
        <w:tc>
          <w:tcPr>
            <w:tcW w:w="2893" w:type="dxa"/>
            <w:vMerge/>
            <w:shd w:val="clear" w:color="auto" w:fill="auto"/>
            <w:vAlign w:val="center"/>
          </w:tcPr>
          <w:p w:rsidR="000078FF" w:rsidRPr="00A71573" w:rsidRDefault="000078FF" w:rsidP="00936B43">
            <w:pPr>
              <w:jc w:val="center"/>
              <w:rPr>
                <w:noProof/>
                <w:szCs w:val="28"/>
              </w:rPr>
            </w:pPr>
          </w:p>
        </w:tc>
        <w:tc>
          <w:tcPr>
            <w:tcW w:w="851" w:type="dxa"/>
            <w:shd w:val="clear" w:color="auto" w:fill="auto"/>
            <w:vAlign w:val="center"/>
          </w:tcPr>
          <w:p w:rsidR="000078FF" w:rsidRPr="00A71573" w:rsidRDefault="000078FF" w:rsidP="00936B43">
            <w:pPr>
              <w:jc w:val="center"/>
              <w:rPr>
                <w:noProof/>
                <w:szCs w:val="28"/>
                <w:lang w:val="en-US"/>
              </w:rPr>
            </w:pPr>
            <w:r w:rsidRPr="00A71573">
              <w:rPr>
                <w:noProof/>
                <w:szCs w:val="28"/>
              </w:rPr>
              <w:t>C</w:t>
            </w:r>
            <w:r w:rsidRPr="00A71573">
              <w:rPr>
                <w:noProof/>
                <w:szCs w:val="28"/>
                <w:vertAlign w:val="subscript"/>
              </w:rPr>
              <w:t>3</w:t>
            </w:r>
            <w:r w:rsidRPr="00A71573">
              <w:rPr>
                <w:noProof/>
                <w:szCs w:val="28"/>
              </w:rPr>
              <w:t>S</w:t>
            </w:r>
            <w:r w:rsidR="009029A7" w:rsidRPr="00A71573">
              <w:rPr>
                <w:noProof/>
                <w:szCs w:val="28"/>
              </w:rPr>
              <w:t>H</w:t>
            </w:r>
          </w:p>
        </w:tc>
        <w:tc>
          <w:tcPr>
            <w:tcW w:w="884" w:type="dxa"/>
            <w:shd w:val="clear" w:color="auto" w:fill="auto"/>
            <w:vAlign w:val="center"/>
          </w:tcPr>
          <w:p w:rsidR="000078FF" w:rsidRPr="00A71573" w:rsidRDefault="000078FF" w:rsidP="00936B43">
            <w:pPr>
              <w:jc w:val="center"/>
              <w:rPr>
                <w:noProof/>
                <w:szCs w:val="28"/>
                <w:lang w:val="en-US"/>
              </w:rPr>
            </w:pPr>
            <w:r w:rsidRPr="00A71573">
              <w:rPr>
                <w:noProof/>
                <w:szCs w:val="28"/>
              </w:rPr>
              <w:t>C</w:t>
            </w:r>
            <w:r w:rsidRPr="00A71573">
              <w:rPr>
                <w:noProof/>
                <w:szCs w:val="28"/>
                <w:vertAlign w:val="subscript"/>
              </w:rPr>
              <w:t>2</w:t>
            </w:r>
            <w:r w:rsidRPr="00A71573">
              <w:rPr>
                <w:noProof/>
                <w:szCs w:val="28"/>
              </w:rPr>
              <w:t>S</w:t>
            </w:r>
            <w:r w:rsidR="004074C9" w:rsidRPr="00A71573">
              <w:rPr>
                <w:noProof/>
                <w:szCs w:val="28"/>
              </w:rPr>
              <w:t>H</w:t>
            </w:r>
          </w:p>
        </w:tc>
        <w:tc>
          <w:tcPr>
            <w:tcW w:w="1473" w:type="dxa"/>
            <w:shd w:val="clear" w:color="auto" w:fill="auto"/>
            <w:vAlign w:val="center"/>
          </w:tcPr>
          <w:p w:rsidR="000078FF" w:rsidRPr="00A71573" w:rsidRDefault="000078FF" w:rsidP="00936B43">
            <w:pPr>
              <w:jc w:val="center"/>
              <w:rPr>
                <w:noProof/>
                <w:szCs w:val="28"/>
              </w:rPr>
            </w:pPr>
            <w:r w:rsidRPr="00A71573">
              <w:rPr>
                <w:noProof/>
                <w:szCs w:val="28"/>
              </w:rPr>
              <w:t>Эттрингит</w:t>
            </w:r>
          </w:p>
        </w:tc>
        <w:tc>
          <w:tcPr>
            <w:tcW w:w="1650" w:type="dxa"/>
            <w:shd w:val="clear" w:color="auto" w:fill="auto"/>
            <w:vAlign w:val="center"/>
          </w:tcPr>
          <w:p w:rsidR="000078FF" w:rsidRPr="00A71573" w:rsidRDefault="000078FF" w:rsidP="00936B43">
            <w:pPr>
              <w:jc w:val="center"/>
              <w:rPr>
                <w:noProof/>
                <w:szCs w:val="28"/>
              </w:rPr>
            </w:pPr>
            <w:r w:rsidRPr="00A71573">
              <w:rPr>
                <w:noProof/>
                <w:szCs w:val="28"/>
              </w:rPr>
              <w:t>Портландит Са(ОН)</w:t>
            </w:r>
            <w:r w:rsidRPr="00A71573">
              <w:rPr>
                <w:noProof/>
                <w:szCs w:val="28"/>
                <w:vertAlign w:val="subscript"/>
              </w:rPr>
              <w:t>2</w:t>
            </w:r>
          </w:p>
        </w:tc>
        <w:tc>
          <w:tcPr>
            <w:tcW w:w="1584" w:type="dxa"/>
            <w:shd w:val="clear" w:color="auto" w:fill="auto"/>
            <w:vAlign w:val="center"/>
          </w:tcPr>
          <w:p w:rsidR="000078FF" w:rsidRPr="00A71573" w:rsidRDefault="000078FF" w:rsidP="00936B43">
            <w:pPr>
              <w:jc w:val="center"/>
              <w:rPr>
                <w:noProof/>
                <w:szCs w:val="28"/>
              </w:rPr>
            </w:pPr>
            <w:r w:rsidRPr="00A71573">
              <w:rPr>
                <w:noProof/>
                <w:szCs w:val="28"/>
              </w:rPr>
              <w:t>Степень гидратации</w:t>
            </w:r>
          </w:p>
        </w:tc>
      </w:tr>
      <w:tr w:rsidR="000078FF" w:rsidRPr="00A71573" w:rsidTr="004074C9">
        <w:trPr>
          <w:jc w:val="center"/>
        </w:trPr>
        <w:tc>
          <w:tcPr>
            <w:tcW w:w="519" w:type="dxa"/>
            <w:shd w:val="clear" w:color="auto" w:fill="auto"/>
            <w:vAlign w:val="center"/>
          </w:tcPr>
          <w:p w:rsidR="000078FF" w:rsidRPr="00A71573" w:rsidRDefault="000078FF" w:rsidP="00936B43">
            <w:pPr>
              <w:rPr>
                <w:noProof/>
                <w:szCs w:val="28"/>
              </w:rPr>
            </w:pPr>
            <w:r w:rsidRPr="00A71573">
              <w:rPr>
                <w:noProof/>
                <w:szCs w:val="28"/>
              </w:rPr>
              <w:t>1</w:t>
            </w:r>
          </w:p>
        </w:tc>
        <w:tc>
          <w:tcPr>
            <w:tcW w:w="2893" w:type="dxa"/>
            <w:shd w:val="clear" w:color="auto" w:fill="auto"/>
            <w:vAlign w:val="center"/>
          </w:tcPr>
          <w:p w:rsidR="000078FF" w:rsidRPr="00A71573" w:rsidRDefault="000078FF" w:rsidP="00936B43">
            <w:pPr>
              <w:rPr>
                <w:noProof/>
                <w:szCs w:val="28"/>
              </w:rPr>
            </w:pPr>
            <w:r w:rsidRPr="00A71573">
              <w:rPr>
                <w:noProof/>
                <w:szCs w:val="28"/>
              </w:rPr>
              <w:t>ЦЕМ I 42,5 Н (гидратированный цем. камень) контрольный</w:t>
            </w:r>
          </w:p>
        </w:tc>
        <w:tc>
          <w:tcPr>
            <w:tcW w:w="851" w:type="dxa"/>
            <w:shd w:val="clear" w:color="auto" w:fill="auto"/>
            <w:vAlign w:val="center"/>
          </w:tcPr>
          <w:p w:rsidR="000078FF" w:rsidRPr="00A71573" w:rsidRDefault="000078FF" w:rsidP="00936B43">
            <w:pPr>
              <w:rPr>
                <w:noProof/>
                <w:szCs w:val="28"/>
              </w:rPr>
            </w:pPr>
            <w:r w:rsidRPr="00A71573">
              <w:rPr>
                <w:noProof/>
                <w:szCs w:val="28"/>
              </w:rPr>
              <w:t>24</w:t>
            </w:r>
          </w:p>
        </w:tc>
        <w:tc>
          <w:tcPr>
            <w:tcW w:w="884" w:type="dxa"/>
            <w:shd w:val="clear" w:color="auto" w:fill="auto"/>
            <w:vAlign w:val="center"/>
          </w:tcPr>
          <w:p w:rsidR="000078FF" w:rsidRPr="00A71573" w:rsidRDefault="000078FF" w:rsidP="00936B43">
            <w:pPr>
              <w:rPr>
                <w:noProof/>
                <w:szCs w:val="28"/>
              </w:rPr>
            </w:pPr>
            <w:r w:rsidRPr="00A71573">
              <w:rPr>
                <w:noProof/>
                <w:szCs w:val="28"/>
              </w:rPr>
              <w:t>20</w:t>
            </w:r>
          </w:p>
        </w:tc>
        <w:tc>
          <w:tcPr>
            <w:tcW w:w="1473" w:type="dxa"/>
            <w:shd w:val="clear" w:color="auto" w:fill="auto"/>
            <w:vAlign w:val="center"/>
          </w:tcPr>
          <w:p w:rsidR="000078FF" w:rsidRPr="00A71573" w:rsidRDefault="000078FF" w:rsidP="00936B43">
            <w:pPr>
              <w:rPr>
                <w:noProof/>
                <w:szCs w:val="28"/>
              </w:rPr>
            </w:pPr>
            <w:r w:rsidRPr="00A71573">
              <w:rPr>
                <w:noProof/>
                <w:szCs w:val="28"/>
              </w:rPr>
              <w:t>2-3</w:t>
            </w:r>
          </w:p>
        </w:tc>
        <w:tc>
          <w:tcPr>
            <w:tcW w:w="1650" w:type="dxa"/>
            <w:shd w:val="clear" w:color="auto" w:fill="auto"/>
            <w:vAlign w:val="center"/>
          </w:tcPr>
          <w:p w:rsidR="000078FF" w:rsidRPr="00A71573" w:rsidRDefault="000078FF" w:rsidP="00936B43">
            <w:pPr>
              <w:rPr>
                <w:noProof/>
                <w:szCs w:val="28"/>
              </w:rPr>
            </w:pPr>
            <w:r w:rsidRPr="00A71573">
              <w:rPr>
                <w:noProof/>
                <w:szCs w:val="28"/>
              </w:rPr>
              <w:t>20,5</w:t>
            </w:r>
          </w:p>
        </w:tc>
        <w:tc>
          <w:tcPr>
            <w:tcW w:w="1584" w:type="dxa"/>
            <w:shd w:val="clear" w:color="auto" w:fill="auto"/>
            <w:vAlign w:val="center"/>
          </w:tcPr>
          <w:p w:rsidR="000078FF" w:rsidRPr="00A71573" w:rsidRDefault="000078FF" w:rsidP="00936B43">
            <w:pPr>
              <w:rPr>
                <w:noProof/>
                <w:szCs w:val="28"/>
              </w:rPr>
            </w:pPr>
            <w:r w:rsidRPr="00A71573">
              <w:rPr>
                <w:noProof/>
                <w:szCs w:val="28"/>
              </w:rPr>
              <w:t>70</w:t>
            </w:r>
          </w:p>
        </w:tc>
      </w:tr>
      <w:tr w:rsidR="000078FF" w:rsidRPr="00A71573" w:rsidTr="004074C9">
        <w:trPr>
          <w:jc w:val="center"/>
        </w:trPr>
        <w:tc>
          <w:tcPr>
            <w:tcW w:w="519" w:type="dxa"/>
            <w:shd w:val="clear" w:color="auto" w:fill="auto"/>
            <w:vAlign w:val="center"/>
          </w:tcPr>
          <w:p w:rsidR="000078FF" w:rsidRPr="00A71573" w:rsidRDefault="000078FF" w:rsidP="00936B43">
            <w:pPr>
              <w:rPr>
                <w:noProof/>
                <w:szCs w:val="28"/>
              </w:rPr>
            </w:pPr>
            <w:r w:rsidRPr="00A71573">
              <w:rPr>
                <w:noProof/>
                <w:szCs w:val="28"/>
              </w:rPr>
              <w:t>2</w:t>
            </w:r>
          </w:p>
        </w:tc>
        <w:tc>
          <w:tcPr>
            <w:tcW w:w="2893" w:type="dxa"/>
            <w:shd w:val="clear" w:color="auto" w:fill="auto"/>
            <w:vAlign w:val="center"/>
          </w:tcPr>
          <w:p w:rsidR="000078FF" w:rsidRPr="00A71573" w:rsidRDefault="000078FF" w:rsidP="00936B43">
            <w:pPr>
              <w:rPr>
                <w:rFonts w:eastAsia="Calibri"/>
                <w:noProof/>
                <w:szCs w:val="28"/>
              </w:rPr>
            </w:pPr>
            <w:r w:rsidRPr="00A71573">
              <w:rPr>
                <w:noProof/>
                <w:szCs w:val="28"/>
              </w:rPr>
              <w:t xml:space="preserve">ПВ с </w:t>
            </w:r>
            <w:r w:rsidRPr="00A71573">
              <w:rPr>
                <w:rFonts w:eastAsia="Calibri"/>
                <w:noProof/>
                <w:szCs w:val="28"/>
              </w:rPr>
              <w:t>фракциями см</w:t>
            </w:r>
            <w:r w:rsidRPr="00A71573">
              <w:rPr>
                <w:rFonts w:eastAsia="Calibri"/>
                <w:noProof/>
                <w:szCs w:val="28"/>
                <w:vertAlign w:val="superscript"/>
              </w:rPr>
              <w:t>2</w:t>
            </w:r>
            <w:r w:rsidRPr="00A71573">
              <w:rPr>
                <w:rFonts w:eastAsia="Calibri"/>
                <w:noProof/>
                <w:szCs w:val="28"/>
              </w:rPr>
              <w:t>/г:</w:t>
            </w:r>
          </w:p>
          <w:p w:rsidR="000078FF" w:rsidRPr="00A71573" w:rsidRDefault="000078FF" w:rsidP="00936B43">
            <w:pPr>
              <w:rPr>
                <w:noProof/>
                <w:szCs w:val="28"/>
              </w:rPr>
            </w:pPr>
            <w:r w:rsidRPr="00A71573">
              <w:rPr>
                <w:rFonts w:eastAsia="Calibri"/>
                <w:noProof/>
                <w:szCs w:val="28"/>
              </w:rPr>
              <w:t>1500 (15%)+ 3000 (75%) + 4500 (10%)</w:t>
            </w:r>
            <w:r w:rsidRPr="00A71573">
              <w:rPr>
                <w:noProof/>
                <w:szCs w:val="28"/>
              </w:rPr>
              <w:t xml:space="preserve"> +</w:t>
            </w:r>
            <w:r w:rsidRPr="00A71573">
              <w:rPr>
                <w:rFonts w:eastAsia="Calibri"/>
                <w:noProof/>
                <w:szCs w:val="28"/>
              </w:rPr>
              <w:t>3% гипсовый камень</w:t>
            </w:r>
          </w:p>
        </w:tc>
        <w:tc>
          <w:tcPr>
            <w:tcW w:w="851" w:type="dxa"/>
            <w:shd w:val="clear" w:color="auto" w:fill="auto"/>
            <w:vAlign w:val="center"/>
          </w:tcPr>
          <w:p w:rsidR="000078FF" w:rsidRPr="00A71573" w:rsidRDefault="000078FF" w:rsidP="00936B43">
            <w:pPr>
              <w:rPr>
                <w:noProof/>
                <w:szCs w:val="28"/>
              </w:rPr>
            </w:pPr>
            <w:r w:rsidRPr="00A71573">
              <w:rPr>
                <w:noProof/>
                <w:szCs w:val="28"/>
              </w:rPr>
              <w:t>30</w:t>
            </w:r>
          </w:p>
        </w:tc>
        <w:tc>
          <w:tcPr>
            <w:tcW w:w="884" w:type="dxa"/>
            <w:shd w:val="clear" w:color="auto" w:fill="auto"/>
            <w:vAlign w:val="center"/>
          </w:tcPr>
          <w:p w:rsidR="000078FF" w:rsidRPr="00A71573" w:rsidRDefault="000078FF" w:rsidP="00936B43">
            <w:pPr>
              <w:rPr>
                <w:noProof/>
                <w:szCs w:val="28"/>
              </w:rPr>
            </w:pPr>
            <w:r w:rsidRPr="00A71573">
              <w:rPr>
                <w:noProof/>
                <w:szCs w:val="28"/>
              </w:rPr>
              <w:t>22</w:t>
            </w:r>
          </w:p>
        </w:tc>
        <w:tc>
          <w:tcPr>
            <w:tcW w:w="1473" w:type="dxa"/>
            <w:shd w:val="clear" w:color="auto" w:fill="auto"/>
            <w:vAlign w:val="center"/>
          </w:tcPr>
          <w:p w:rsidR="000078FF" w:rsidRPr="00A71573" w:rsidRDefault="000078FF" w:rsidP="00936B43">
            <w:pPr>
              <w:rPr>
                <w:noProof/>
                <w:szCs w:val="28"/>
              </w:rPr>
            </w:pPr>
            <w:r w:rsidRPr="00A71573">
              <w:rPr>
                <w:noProof/>
                <w:szCs w:val="28"/>
              </w:rPr>
              <w:t>2</w:t>
            </w:r>
          </w:p>
        </w:tc>
        <w:tc>
          <w:tcPr>
            <w:tcW w:w="1650" w:type="dxa"/>
            <w:shd w:val="clear" w:color="auto" w:fill="auto"/>
            <w:vAlign w:val="center"/>
          </w:tcPr>
          <w:p w:rsidR="000078FF" w:rsidRPr="00A71573" w:rsidRDefault="000078FF" w:rsidP="00936B43">
            <w:pPr>
              <w:rPr>
                <w:noProof/>
                <w:szCs w:val="28"/>
              </w:rPr>
            </w:pPr>
            <w:r w:rsidRPr="00A71573">
              <w:rPr>
                <w:noProof/>
                <w:szCs w:val="28"/>
              </w:rPr>
              <w:t>18,4</w:t>
            </w:r>
          </w:p>
        </w:tc>
        <w:tc>
          <w:tcPr>
            <w:tcW w:w="1584" w:type="dxa"/>
            <w:shd w:val="clear" w:color="auto" w:fill="auto"/>
            <w:vAlign w:val="center"/>
          </w:tcPr>
          <w:p w:rsidR="000078FF" w:rsidRPr="00A71573" w:rsidRDefault="000078FF" w:rsidP="00936B43">
            <w:pPr>
              <w:rPr>
                <w:noProof/>
                <w:szCs w:val="28"/>
              </w:rPr>
            </w:pPr>
            <w:r w:rsidRPr="00A71573">
              <w:rPr>
                <w:noProof/>
                <w:szCs w:val="28"/>
              </w:rPr>
              <w:t>52</w:t>
            </w:r>
          </w:p>
        </w:tc>
      </w:tr>
      <w:tr w:rsidR="000078FF" w:rsidRPr="00A71573" w:rsidTr="004074C9">
        <w:trPr>
          <w:jc w:val="center"/>
        </w:trPr>
        <w:tc>
          <w:tcPr>
            <w:tcW w:w="519" w:type="dxa"/>
            <w:shd w:val="clear" w:color="auto" w:fill="auto"/>
            <w:vAlign w:val="center"/>
          </w:tcPr>
          <w:p w:rsidR="000078FF" w:rsidRPr="00A71573" w:rsidRDefault="000078FF" w:rsidP="00936B43">
            <w:pPr>
              <w:rPr>
                <w:noProof/>
                <w:szCs w:val="28"/>
              </w:rPr>
            </w:pPr>
            <w:r w:rsidRPr="00A71573">
              <w:rPr>
                <w:noProof/>
                <w:szCs w:val="28"/>
              </w:rPr>
              <w:t>3</w:t>
            </w:r>
          </w:p>
        </w:tc>
        <w:tc>
          <w:tcPr>
            <w:tcW w:w="2893" w:type="dxa"/>
            <w:shd w:val="clear" w:color="auto" w:fill="auto"/>
            <w:vAlign w:val="center"/>
          </w:tcPr>
          <w:p w:rsidR="000078FF" w:rsidRPr="00A71573" w:rsidRDefault="000078FF" w:rsidP="00936B43">
            <w:pPr>
              <w:rPr>
                <w:noProof/>
                <w:szCs w:val="28"/>
                <w:lang w:val="en-US"/>
              </w:rPr>
            </w:pPr>
            <w:r w:rsidRPr="00A71573">
              <w:rPr>
                <w:noProof/>
                <w:szCs w:val="28"/>
              </w:rPr>
              <w:t xml:space="preserve">ПВ+ 1,7 % </w:t>
            </w:r>
            <w:r w:rsidRPr="00A71573">
              <w:rPr>
                <w:noProof/>
                <w:szCs w:val="28"/>
                <w:lang w:val="en-US"/>
              </w:rPr>
              <w:t>AR122</w:t>
            </w:r>
          </w:p>
        </w:tc>
        <w:tc>
          <w:tcPr>
            <w:tcW w:w="851" w:type="dxa"/>
            <w:shd w:val="clear" w:color="auto" w:fill="auto"/>
            <w:vAlign w:val="center"/>
          </w:tcPr>
          <w:p w:rsidR="000078FF" w:rsidRPr="00A71573" w:rsidRDefault="000078FF" w:rsidP="00936B43">
            <w:pPr>
              <w:rPr>
                <w:noProof/>
                <w:szCs w:val="28"/>
              </w:rPr>
            </w:pPr>
            <w:r w:rsidRPr="00A71573">
              <w:rPr>
                <w:noProof/>
                <w:szCs w:val="28"/>
              </w:rPr>
              <w:t>28</w:t>
            </w:r>
          </w:p>
        </w:tc>
        <w:tc>
          <w:tcPr>
            <w:tcW w:w="884" w:type="dxa"/>
            <w:shd w:val="clear" w:color="auto" w:fill="auto"/>
            <w:vAlign w:val="center"/>
          </w:tcPr>
          <w:p w:rsidR="000078FF" w:rsidRPr="00A71573" w:rsidRDefault="000078FF" w:rsidP="00936B43">
            <w:pPr>
              <w:rPr>
                <w:noProof/>
                <w:szCs w:val="28"/>
              </w:rPr>
            </w:pPr>
            <w:r w:rsidRPr="00A71573">
              <w:rPr>
                <w:noProof/>
                <w:szCs w:val="28"/>
              </w:rPr>
              <w:t>21</w:t>
            </w:r>
          </w:p>
        </w:tc>
        <w:tc>
          <w:tcPr>
            <w:tcW w:w="1473" w:type="dxa"/>
            <w:shd w:val="clear" w:color="auto" w:fill="auto"/>
            <w:vAlign w:val="center"/>
          </w:tcPr>
          <w:p w:rsidR="000078FF" w:rsidRPr="00A71573" w:rsidRDefault="000078FF" w:rsidP="00936B43">
            <w:pPr>
              <w:rPr>
                <w:noProof/>
                <w:szCs w:val="28"/>
              </w:rPr>
            </w:pPr>
            <w:r w:rsidRPr="00A71573">
              <w:rPr>
                <w:noProof/>
                <w:szCs w:val="28"/>
              </w:rPr>
              <w:t>2</w:t>
            </w:r>
          </w:p>
        </w:tc>
        <w:tc>
          <w:tcPr>
            <w:tcW w:w="1650" w:type="dxa"/>
            <w:shd w:val="clear" w:color="auto" w:fill="auto"/>
            <w:vAlign w:val="center"/>
          </w:tcPr>
          <w:p w:rsidR="000078FF" w:rsidRPr="00A71573" w:rsidRDefault="000078FF" w:rsidP="00936B43">
            <w:pPr>
              <w:rPr>
                <w:noProof/>
                <w:szCs w:val="28"/>
              </w:rPr>
            </w:pPr>
            <w:r w:rsidRPr="00A71573">
              <w:rPr>
                <w:noProof/>
                <w:szCs w:val="28"/>
              </w:rPr>
              <w:t>19,3</w:t>
            </w:r>
          </w:p>
        </w:tc>
        <w:tc>
          <w:tcPr>
            <w:tcW w:w="1584" w:type="dxa"/>
            <w:shd w:val="clear" w:color="auto" w:fill="auto"/>
            <w:vAlign w:val="center"/>
          </w:tcPr>
          <w:p w:rsidR="000078FF" w:rsidRPr="00A71573" w:rsidRDefault="000078FF" w:rsidP="00936B43">
            <w:pPr>
              <w:rPr>
                <w:noProof/>
                <w:szCs w:val="28"/>
              </w:rPr>
            </w:pPr>
            <w:r w:rsidRPr="00A71573">
              <w:rPr>
                <w:noProof/>
                <w:szCs w:val="28"/>
              </w:rPr>
              <w:t>54</w:t>
            </w:r>
          </w:p>
        </w:tc>
      </w:tr>
      <w:tr w:rsidR="000078FF" w:rsidRPr="00A71573" w:rsidTr="004074C9">
        <w:trPr>
          <w:jc w:val="center"/>
        </w:trPr>
        <w:tc>
          <w:tcPr>
            <w:tcW w:w="519" w:type="dxa"/>
            <w:shd w:val="clear" w:color="auto" w:fill="auto"/>
            <w:vAlign w:val="center"/>
          </w:tcPr>
          <w:p w:rsidR="000078FF" w:rsidRPr="00A71573" w:rsidRDefault="000078FF" w:rsidP="00936B43">
            <w:pPr>
              <w:rPr>
                <w:noProof/>
                <w:szCs w:val="28"/>
              </w:rPr>
            </w:pPr>
            <w:r w:rsidRPr="00A71573">
              <w:rPr>
                <w:noProof/>
                <w:szCs w:val="28"/>
              </w:rPr>
              <w:t>4</w:t>
            </w:r>
          </w:p>
        </w:tc>
        <w:tc>
          <w:tcPr>
            <w:tcW w:w="2893" w:type="dxa"/>
            <w:shd w:val="clear" w:color="auto" w:fill="auto"/>
            <w:vAlign w:val="center"/>
          </w:tcPr>
          <w:p w:rsidR="000078FF" w:rsidRPr="00A71573" w:rsidRDefault="000078FF" w:rsidP="00936B43">
            <w:pPr>
              <w:rPr>
                <w:noProof/>
                <w:szCs w:val="28"/>
              </w:rPr>
            </w:pPr>
            <w:r w:rsidRPr="00A71573">
              <w:rPr>
                <w:noProof/>
                <w:szCs w:val="28"/>
              </w:rPr>
              <w:t>ПВ + 0,2 % Повидон-К30</w:t>
            </w:r>
          </w:p>
        </w:tc>
        <w:tc>
          <w:tcPr>
            <w:tcW w:w="851" w:type="dxa"/>
            <w:shd w:val="clear" w:color="auto" w:fill="auto"/>
            <w:vAlign w:val="center"/>
          </w:tcPr>
          <w:p w:rsidR="000078FF" w:rsidRPr="00A71573" w:rsidRDefault="000078FF" w:rsidP="00936B43">
            <w:pPr>
              <w:rPr>
                <w:noProof/>
                <w:szCs w:val="28"/>
              </w:rPr>
            </w:pPr>
            <w:r w:rsidRPr="00A71573">
              <w:rPr>
                <w:noProof/>
                <w:szCs w:val="28"/>
              </w:rPr>
              <w:t>27</w:t>
            </w:r>
          </w:p>
        </w:tc>
        <w:tc>
          <w:tcPr>
            <w:tcW w:w="884" w:type="dxa"/>
            <w:shd w:val="clear" w:color="auto" w:fill="auto"/>
            <w:vAlign w:val="center"/>
          </w:tcPr>
          <w:p w:rsidR="000078FF" w:rsidRPr="00A71573" w:rsidRDefault="000078FF" w:rsidP="00936B43">
            <w:pPr>
              <w:rPr>
                <w:noProof/>
                <w:szCs w:val="28"/>
              </w:rPr>
            </w:pPr>
            <w:r w:rsidRPr="00A71573">
              <w:rPr>
                <w:noProof/>
                <w:szCs w:val="28"/>
              </w:rPr>
              <w:t>22</w:t>
            </w:r>
          </w:p>
        </w:tc>
        <w:tc>
          <w:tcPr>
            <w:tcW w:w="1473" w:type="dxa"/>
            <w:shd w:val="clear" w:color="auto" w:fill="auto"/>
            <w:vAlign w:val="center"/>
          </w:tcPr>
          <w:p w:rsidR="000078FF" w:rsidRPr="00A71573" w:rsidRDefault="000078FF" w:rsidP="00936B43">
            <w:pPr>
              <w:rPr>
                <w:noProof/>
                <w:szCs w:val="28"/>
              </w:rPr>
            </w:pPr>
            <w:r w:rsidRPr="00A71573">
              <w:rPr>
                <w:noProof/>
                <w:szCs w:val="28"/>
              </w:rPr>
              <w:t>до 2</w:t>
            </w:r>
          </w:p>
        </w:tc>
        <w:tc>
          <w:tcPr>
            <w:tcW w:w="1650" w:type="dxa"/>
            <w:shd w:val="clear" w:color="auto" w:fill="auto"/>
            <w:vAlign w:val="center"/>
          </w:tcPr>
          <w:p w:rsidR="000078FF" w:rsidRPr="00A71573" w:rsidRDefault="000078FF" w:rsidP="00936B43">
            <w:pPr>
              <w:rPr>
                <w:noProof/>
                <w:szCs w:val="28"/>
              </w:rPr>
            </w:pPr>
            <w:r w:rsidRPr="00A71573">
              <w:rPr>
                <w:noProof/>
                <w:szCs w:val="28"/>
              </w:rPr>
              <w:t>18,5</w:t>
            </w:r>
          </w:p>
        </w:tc>
        <w:tc>
          <w:tcPr>
            <w:tcW w:w="1584" w:type="dxa"/>
            <w:shd w:val="clear" w:color="auto" w:fill="auto"/>
            <w:vAlign w:val="center"/>
          </w:tcPr>
          <w:p w:rsidR="000078FF" w:rsidRPr="00A71573" w:rsidRDefault="000078FF" w:rsidP="00936B43">
            <w:pPr>
              <w:rPr>
                <w:noProof/>
                <w:szCs w:val="28"/>
              </w:rPr>
            </w:pPr>
            <w:r w:rsidRPr="00A71573">
              <w:rPr>
                <w:noProof/>
                <w:szCs w:val="28"/>
              </w:rPr>
              <w:t>51</w:t>
            </w:r>
          </w:p>
        </w:tc>
      </w:tr>
      <w:tr w:rsidR="000078FF" w:rsidRPr="00A71573" w:rsidTr="004074C9">
        <w:trPr>
          <w:jc w:val="center"/>
        </w:trPr>
        <w:tc>
          <w:tcPr>
            <w:tcW w:w="519" w:type="dxa"/>
            <w:shd w:val="clear" w:color="auto" w:fill="auto"/>
            <w:vAlign w:val="center"/>
          </w:tcPr>
          <w:p w:rsidR="000078FF" w:rsidRPr="00A71573" w:rsidRDefault="000078FF" w:rsidP="00936B43">
            <w:pPr>
              <w:rPr>
                <w:noProof/>
                <w:szCs w:val="28"/>
              </w:rPr>
            </w:pPr>
            <w:r w:rsidRPr="00A71573">
              <w:rPr>
                <w:noProof/>
                <w:szCs w:val="28"/>
              </w:rPr>
              <w:t>5</w:t>
            </w:r>
          </w:p>
        </w:tc>
        <w:tc>
          <w:tcPr>
            <w:tcW w:w="2893" w:type="dxa"/>
            <w:shd w:val="clear" w:color="auto" w:fill="auto"/>
            <w:vAlign w:val="center"/>
          </w:tcPr>
          <w:p w:rsidR="000078FF" w:rsidRPr="00A71573" w:rsidRDefault="000078FF" w:rsidP="00936B43">
            <w:pPr>
              <w:rPr>
                <w:noProof/>
                <w:szCs w:val="28"/>
              </w:rPr>
            </w:pPr>
            <w:r w:rsidRPr="00A71573">
              <w:rPr>
                <w:noProof/>
                <w:szCs w:val="28"/>
              </w:rPr>
              <w:t xml:space="preserve">ПВ + 1,7 % </w:t>
            </w:r>
            <w:r w:rsidRPr="00A71573">
              <w:rPr>
                <w:noProof/>
                <w:szCs w:val="28"/>
                <w:lang w:val="en-US"/>
              </w:rPr>
              <w:t xml:space="preserve">AR122 </w:t>
            </w:r>
            <w:r w:rsidRPr="00A71573">
              <w:rPr>
                <w:noProof/>
                <w:szCs w:val="28"/>
              </w:rPr>
              <w:t>+ 0,2 % Повидон-К30</w:t>
            </w:r>
          </w:p>
        </w:tc>
        <w:tc>
          <w:tcPr>
            <w:tcW w:w="851" w:type="dxa"/>
            <w:shd w:val="clear" w:color="auto" w:fill="auto"/>
            <w:vAlign w:val="center"/>
          </w:tcPr>
          <w:p w:rsidR="000078FF" w:rsidRPr="00A71573" w:rsidRDefault="000078FF" w:rsidP="00936B43">
            <w:pPr>
              <w:rPr>
                <w:noProof/>
                <w:szCs w:val="28"/>
              </w:rPr>
            </w:pPr>
            <w:r w:rsidRPr="00A71573">
              <w:rPr>
                <w:noProof/>
                <w:szCs w:val="28"/>
              </w:rPr>
              <w:t>26</w:t>
            </w:r>
          </w:p>
        </w:tc>
        <w:tc>
          <w:tcPr>
            <w:tcW w:w="884" w:type="dxa"/>
            <w:shd w:val="clear" w:color="auto" w:fill="auto"/>
            <w:vAlign w:val="center"/>
          </w:tcPr>
          <w:p w:rsidR="000078FF" w:rsidRPr="00A71573" w:rsidRDefault="000078FF" w:rsidP="00936B43">
            <w:pPr>
              <w:rPr>
                <w:noProof/>
                <w:szCs w:val="28"/>
              </w:rPr>
            </w:pPr>
            <w:r w:rsidRPr="00A71573">
              <w:rPr>
                <w:noProof/>
                <w:szCs w:val="28"/>
              </w:rPr>
              <w:t>20</w:t>
            </w:r>
          </w:p>
        </w:tc>
        <w:tc>
          <w:tcPr>
            <w:tcW w:w="1473" w:type="dxa"/>
            <w:shd w:val="clear" w:color="auto" w:fill="auto"/>
            <w:vAlign w:val="center"/>
          </w:tcPr>
          <w:p w:rsidR="000078FF" w:rsidRPr="00A71573" w:rsidRDefault="000078FF" w:rsidP="00936B43">
            <w:pPr>
              <w:rPr>
                <w:noProof/>
                <w:szCs w:val="28"/>
              </w:rPr>
            </w:pPr>
            <w:r w:rsidRPr="00A71573">
              <w:rPr>
                <w:noProof/>
                <w:szCs w:val="28"/>
              </w:rPr>
              <w:t>до 2</w:t>
            </w:r>
          </w:p>
        </w:tc>
        <w:tc>
          <w:tcPr>
            <w:tcW w:w="1650" w:type="dxa"/>
            <w:shd w:val="clear" w:color="auto" w:fill="auto"/>
            <w:vAlign w:val="center"/>
          </w:tcPr>
          <w:p w:rsidR="000078FF" w:rsidRPr="00A71573" w:rsidRDefault="000078FF" w:rsidP="00936B43">
            <w:pPr>
              <w:rPr>
                <w:noProof/>
                <w:szCs w:val="28"/>
              </w:rPr>
            </w:pPr>
            <w:r w:rsidRPr="00A71573">
              <w:rPr>
                <w:noProof/>
                <w:szCs w:val="28"/>
              </w:rPr>
              <w:t>17,2</w:t>
            </w:r>
          </w:p>
        </w:tc>
        <w:tc>
          <w:tcPr>
            <w:tcW w:w="1584" w:type="dxa"/>
            <w:shd w:val="clear" w:color="auto" w:fill="auto"/>
            <w:vAlign w:val="center"/>
          </w:tcPr>
          <w:p w:rsidR="000078FF" w:rsidRPr="00A71573" w:rsidRDefault="000078FF" w:rsidP="00936B43">
            <w:pPr>
              <w:rPr>
                <w:noProof/>
                <w:szCs w:val="28"/>
              </w:rPr>
            </w:pPr>
            <w:r w:rsidRPr="00A71573">
              <w:rPr>
                <w:noProof/>
                <w:szCs w:val="28"/>
              </w:rPr>
              <w:t>57</w:t>
            </w:r>
          </w:p>
        </w:tc>
      </w:tr>
      <w:tr w:rsidR="000078FF" w:rsidRPr="00A71573" w:rsidTr="004074C9">
        <w:trPr>
          <w:jc w:val="center"/>
        </w:trPr>
        <w:tc>
          <w:tcPr>
            <w:tcW w:w="519" w:type="dxa"/>
            <w:shd w:val="clear" w:color="auto" w:fill="auto"/>
            <w:vAlign w:val="center"/>
          </w:tcPr>
          <w:p w:rsidR="000078FF" w:rsidRPr="00A71573" w:rsidRDefault="000078FF" w:rsidP="00936B43">
            <w:pPr>
              <w:rPr>
                <w:noProof/>
                <w:szCs w:val="28"/>
              </w:rPr>
            </w:pPr>
            <w:r w:rsidRPr="00A71573">
              <w:rPr>
                <w:noProof/>
                <w:szCs w:val="28"/>
              </w:rPr>
              <w:t>6</w:t>
            </w:r>
          </w:p>
        </w:tc>
        <w:tc>
          <w:tcPr>
            <w:tcW w:w="2893" w:type="dxa"/>
            <w:shd w:val="clear" w:color="auto" w:fill="auto"/>
            <w:vAlign w:val="center"/>
          </w:tcPr>
          <w:p w:rsidR="000078FF" w:rsidRPr="00A71573" w:rsidRDefault="000078FF" w:rsidP="00936B43">
            <w:pPr>
              <w:rPr>
                <w:noProof/>
                <w:szCs w:val="28"/>
              </w:rPr>
            </w:pPr>
            <w:r w:rsidRPr="00A71573">
              <w:rPr>
                <w:noProof/>
                <w:szCs w:val="28"/>
              </w:rPr>
              <w:t xml:space="preserve">ПВ + 1,7 % </w:t>
            </w:r>
            <w:r w:rsidRPr="00A71573">
              <w:rPr>
                <w:noProof/>
                <w:szCs w:val="28"/>
                <w:lang w:val="en-US"/>
              </w:rPr>
              <w:t>AR</w:t>
            </w:r>
            <w:r w:rsidRPr="00A71573">
              <w:rPr>
                <w:noProof/>
                <w:szCs w:val="28"/>
              </w:rPr>
              <w:t>122</w:t>
            </w:r>
          </w:p>
          <w:p w:rsidR="000078FF" w:rsidRPr="00A71573" w:rsidRDefault="000078FF" w:rsidP="00936B43">
            <w:pPr>
              <w:rPr>
                <w:noProof/>
                <w:szCs w:val="28"/>
              </w:rPr>
            </w:pPr>
            <w:r w:rsidRPr="00A71573">
              <w:rPr>
                <w:noProof/>
                <w:szCs w:val="28"/>
              </w:rPr>
              <w:t>+ 0,2 % Повидон–К30</w:t>
            </w:r>
          </w:p>
          <w:p w:rsidR="000078FF" w:rsidRPr="00A71573" w:rsidRDefault="000078FF" w:rsidP="00936B43">
            <w:pPr>
              <w:rPr>
                <w:noProof/>
                <w:szCs w:val="28"/>
              </w:rPr>
            </w:pPr>
            <w:r w:rsidRPr="00A71573">
              <w:rPr>
                <w:noProof/>
                <w:szCs w:val="28"/>
              </w:rPr>
              <w:t>+ 15 % МК-95</w:t>
            </w:r>
          </w:p>
        </w:tc>
        <w:tc>
          <w:tcPr>
            <w:tcW w:w="851" w:type="dxa"/>
            <w:shd w:val="clear" w:color="auto" w:fill="auto"/>
            <w:vAlign w:val="center"/>
          </w:tcPr>
          <w:p w:rsidR="000078FF" w:rsidRPr="00A71573" w:rsidRDefault="000078FF" w:rsidP="00936B43">
            <w:pPr>
              <w:rPr>
                <w:noProof/>
                <w:szCs w:val="28"/>
              </w:rPr>
            </w:pPr>
            <w:r w:rsidRPr="00A71573">
              <w:rPr>
                <w:noProof/>
                <w:szCs w:val="28"/>
              </w:rPr>
              <w:t>25</w:t>
            </w:r>
          </w:p>
        </w:tc>
        <w:tc>
          <w:tcPr>
            <w:tcW w:w="884" w:type="dxa"/>
            <w:shd w:val="clear" w:color="auto" w:fill="auto"/>
            <w:vAlign w:val="center"/>
          </w:tcPr>
          <w:p w:rsidR="000078FF" w:rsidRPr="00A71573" w:rsidRDefault="000078FF" w:rsidP="00936B43">
            <w:pPr>
              <w:rPr>
                <w:noProof/>
                <w:szCs w:val="28"/>
              </w:rPr>
            </w:pPr>
            <w:r w:rsidRPr="00A71573">
              <w:rPr>
                <w:noProof/>
                <w:szCs w:val="28"/>
              </w:rPr>
              <w:t>21</w:t>
            </w:r>
          </w:p>
        </w:tc>
        <w:tc>
          <w:tcPr>
            <w:tcW w:w="1473" w:type="dxa"/>
            <w:shd w:val="clear" w:color="auto" w:fill="auto"/>
            <w:vAlign w:val="center"/>
          </w:tcPr>
          <w:p w:rsidR="000078FF" w:rsidRPr="00A71573" w:rsidRDefault="000078FF" w:rsidP="00936B43">
            <w:pPr>
              <w:rPr>
                <w:noProof/>
                <w:szCs w:val="28"/>
              </w:rPr>
            </w:pPr>
            <w:r w:rsidRPr="00A71573">
              <w:rPr>
                <w:noProof/>
                <w:szCs w:val="28"/>
              </w:rPr>
              <w:t>1</w:t>
            </w:r>
          </w:p>
        </w:tc>
        <w:tc>
          <w:tcPr>
            <w:tcW w:w="1650" w:type="dxa"/>
            <w:shd w:val="clear" w:color="auto" w:fill="auto"/>
            <w:vAlign w:val="center"/>
          </w:tcPr>
          <w:p w:rsidR="000078FF" w:rsidRPr="00A71573" w:rsidRDefault="000078FF" w:rsidP="00936B43">
            <w:pPr>
              <w:rPr>
                <w:noProof/>
                <w:szCs w:val="28"/>
              </w:rPr>
            </w:pPr>
            <w:r w:rsidRPr="00A71573">
              <w:rPr>
                <w:noProof/>
                <w:szCs w:val="28"/>
              </w:rPr>
              <w:t>13,5</w:t>
            </w:r>
          </w:p>
        </w:tc>
        <w:tc>
          <w:tcPr>
            <w:tcW w:w="1584" w:type="dxa"/>
            <w:shd w:val="clear" w:color="auto" w:fill="auto"/>
            <w:vAlign w:val="center"/>
          </w:tcPr>
          <w:p w:rsidR="000078FF" w:rsidRPr="00A71573" w:rsidRDefault="000078FF" w:rsidP="00936B43">
            <w:pPr>
              <w:rPr>
                <w:noProof/>
                <w:szCs w:val="28"/>
              </w:rPr>
            </w:pPr>
            <w:r w:rsidRPr="00A71573">
              <w:rPr>
                <w:noProof/>
                <w:szCs w:val="28"/>
              </w:rPr>
              <w:t>62</w:t>
            </w:r>
          </w:p>
        </w:tc>
      </w:tr>
      <w:tr w:rsidR="000078FF" w:rsidRPr="00A71573" w:rsidTr="004074C9">
        <w:trPr>
          <w:jc w:val="center"/>
        </w:trPr>
        <w:tc>
          <w:tcPr>
            <w:tcW w:w="519" w:type="dxa"/>
            <w:shd w:val="clear" w:color="auto" w:fill="auto"/>
            <w:vAlign w:val="center"/>
          </w:tcPr>
          <w:p w:rsidR="000078FF" w:rsidRPr="00A71573" w:rsidRDefault="000078FF" w:rsidP="00936B43">
            <w:pPr>
              <w:rPr>
                <w:noProof/>
                <w:szCs w:val="28"/>
              </w:rPr>
            </w:pPr>
            <w:r w:rsidRPr="00A71573">
              <w:rPr>
                <w:noProof/>
                <w:szCs w:val="28"/>
              </w:rPr>
              <w:t>7</w:t>
            </w:r>
          </w:p>
        </w:tc>
        <w:tc>
          <w:tcPr>
            <w:tcW w:w="2893" w:type="dxa"/>
            <w:shd w:val="clear" w:color="auto" w:fill="auto"/>
            <w:vAlign w:val="center"/>
          </w:tcPr>
          <w:p w:rsidR="000078FF" w:rsidRPr="00A71573" w:rsidRDefault="000078FF" w:rsidP="00936B43">
            <w:pPr>
              <w:rPr>
                <w:noProof/>
                <w:szCs w:val="28"/>
              </w:rPr>
            </w:pPr>
            <w:r w:rsidRPr="00A71573">
              <w:rPr>
                <w:noProof/>
                <w:szCs w:val="28"/>
              </w:rPr>
              <w:t xml:space="preserve">ПВ + 1,7 % </w:t>
            </w:r>
            <w:r w:rsidRPr="00A71573">
              <w:rPr>
                <w:noProof/>
                <w:szCs w:val="28"/>
                <w:lang w:val="en-US"/>
              </w:rPr>
              <w:t>AR</w:t>
            </w:r>
            <w:r w:rsidRPr="00A71573">
              <w:rPr>
                <w:noProof/>
                <w:szCs w:val="28"/>
              </w:rPr>
              <w:t>122</w:t>
            </w:r>
          </w:p>
          <w:p w:rsidR="000078FF" w:rsidRPr="00A71573" w:rsidRDefault="000078FF" w:rsidP="00936B43">
            <w:pPr>
              <w:rPr>
                <w:noProof/>
                <w:szCs w:val="28"/>
              </w:rPr>
            </w:pPr>
            <w:r w:rsidRPr="00A71573">
              <w:rPr>
                <w:noProof/>
                <w:szCs w:val="28"/>
              </w:rPr>
              <w:lastRenderedPageBreak/>
              <w:t>+ 0,2 % Повидон–К30</w:t>
            </w:r>
          </w:p>
          <w:p w:rsidR="000078FF" w:rsidRPr="00A71573" w:rsidRDefault="000078FF" w:rsidP="00936B43">
            <w:pPr>
              <w:rPr>
                <w:noProof/>
                <w:szCs w:val="28"/>
              </w:rPr>
            </w:pPr>
            <w:r w:rsidRPr="00A71573">
              <w:rPr>
                <w:noProof/>
                <w:szCs w:val="28"/>
              </w:rPr>
              <w:t>+ 15 % МК-95 через 6 месяцев</w:t>
            </w:r>
          </w:p>
        </w:tc>
        <w:tc>
          <w:tcPr>
            <w:tcW w:w="851" w:type="dxa"/>
            <w:shd w:val="clear" w:color="auto" w:fill="auto"/>
            <w:vAlign w:val="center"/>
          </w:tcPr>
          <w:p w:rsidR="000078FF" w:rsidRPr="00A71573" w:rsidRDefault="000078FF" w:rsidP="00936B43">
            <w:pPr>
              <w:rPr>
                <w:noProof/>
                <w:szCs w:val="28"/>
              </w:rPr>
            </w:pPr>
            <w:r w:rsidRPr="00A71573">
              <w:rPr>
                <w:noProof/>
                <w:szCs w:val="28"/>
              </w:rPr>
              <w:lastRenderedPageBreak/>
              <w:t>15</w:t>
            </w:r>
          </w:p>
        </w:tc>
        <w:tc>
          <w:tcPr>
            <w:tcW w:w="884" w:type="dxa"/>
            <w:shd w:val="clear" w:color="auto" w:fill="auto"/>
            <w:vAlign w:val="center"/>
          </w:tcPr>
          <w:p w:rsidR="000078FF" w:rsidRPr="00A71573" w:rsidRDefault="000078FF" w:rsidP="00936B43">
            <w:pPr>
              <w:rPr>
                <w:noProof/>
                <w:szCs w:val="28"/>
              </w:rPr>
            </w:pPr>
            <w:r w:rsidRPr="00A71573">
              <w:rPr>
                <w:noProof/>
                <w:szCs w:val="28"/>
              </w:rPr>
              <w:t>10</w:t>
            </w:r>
          </w:p>
        </w:tc>
        <w:tc>
          <w:tcPr>
            <w:tcW w:w="1473" w:type="dxa"/>
            <w:shd w:val="clear" w:color="auto" w:fill="auto"/>
            <w:vAlign w:val="center"/>
          </w:tcPr>
          <w:p w:rsidR="000078FF" w:rsidRPr="00A71573" w:rsidRDefault="000078FF" w:rsidP="00936B43">
            <w:pPr>
              <w:rPr>
                <w:noProof/>
                <w:szCs w:val="28"/>
              </w:rPr>
            </w:pPr>
            <w:r w:rsidRPr="00A71573">
              <w:rPr>
                <w:noProof/>
                <w:szCs w:val="28"/>
              </w:rPr>
              <w:t>1</w:t>
            </w:r>
          </w:p>
        </w:tc>
        <w:tc>
          <w:tcPr>
            <w:tcW w:w="1650" w:type="dxa"/>
            <w:shd w:val="clear" w:color="auto" w:fill="auto"/>
            <w:vAlign w:val="center"/>
          </w:tcPr>
          <w:p w:rsidR="000078FF" w:rsidRPr="00A71573" w:rsidRDefault="000078FF" w:rsidP="00936B43">
            <w:pPr>
              <w:rPr>
                <w:noProof/>
                <w:szCs w:val="28"/>
              </w:rPr>
            </w:pPr>
            <w:r w:rsidRPr="00A71573">
              <w:rPr>
                <w:noProof/>
                <w:szCs w:val="28"/>
              </w:rPr>
              <w:t>10,4</w:t>
            </w:r>
          </w:p>
        </w:tc>
        <w:tc>
          <w:tcPr>
            <w:tcW w:w="1584" w:type="dxa"/>
            <w:shd w:val="clear" w:color="auto" w:fill="auto"/>
            <w:vAlign w:val="center"/>
          </w:tcPr>
          <w:p w:rsidR="000078FF" w:rsidRPr="00A71573" w:rsidRDefault="000078FF" w:rsidP="00936B43">
            <w:pPr>
              <w:rPr>
                <w:noProof/>
                <w:szCs w:val="28"/>
                <w:highlight w:val="yellow"/>
              </w:rPr>
            </w:pPr>
            <w:r w:rsidRPr="00A71573">
              <w:rPr>
                <w:noProof/>
                <w:szCs w:val="28"/>
              </w:rPr>
              <w:t>82</w:t>
            </w:r>
          </w:p>
        </w:tc>
      </w:tr>
    </w:tbl>
    <w:p w:rsidR="000078FF" w:rsidRPr="00701829" w:rsidRDefault="000078FF" w:rsidP="00701829">
      <w:pPr>
        <w:ind w:firstLine="709"/>
        <w:jc w:val="both"/>
        <w:rPr>
          <w:sz w:val="28"/>
        </w:rPr>
      </w:pPr>
    </w:p>
    <w:p w:rsidR="00C2278D" w:rsidRPr="00701829" w:rsidRDefault="00C2278D" w:rsidP="00701829">
      <w:pPr>
        <w:ind w:firstLine="709"/>
        <w:jc w:val="both"/>
        <w:rPr>
          <w:sz w:val="28"/>
        </w:rPr>
      </w:pPr>
      <w:r w:rsidRPr="00701829">
        <w:rPr>
          <w:sz w:val="28"/>
        </w:rPr>
        <w:t>Наибольшая степень смачивания, равная 57%, была продемонстрирована в примере № 6, где в качестве добавки был введен микрокремнезем марки МК-95 совместно с суперпластификатором АР122 и системой на основе полимера повидон-К30. Именно введение этой высокоактивной минеральной добавки, характеризующейся выраженной реакционной способностью пуццолана, обеспечивает быстрое образование гидратных фаз и существенное уплотнение микроструктуры цементного камня. Кроме того, усилилась связь между твердой матрицей и продуктами гидратации, что повысило прочность и коррозионную стойкость модифицированного материала при воздействии внешних агрессивных факторов.</w:t>
      </w:r>
    </w:p>
    <w:p w:rsidR="004C24EF" w:rsidRPr="00701829" w:rsidRDefault="004C24EF" w:rsidP="00701829">
      <w:pPr>
        <w:ind w:firstLine="709"/>
        <w:jc w:val="both"/>
        <w:rPr>
          <w:sz w:val="28"/>
        </w:rPr>
      </w:pPr>
      <w:r w:rsidRPr="00701829">
        <w:rPr>
          <w:sz w:val="28"/>
        </w:rPr>
        <w:t xml:space="preserve">Введение 15% аморфного диоксида кремния 6 (МК-95) для повышения стойкости к выщелачиванию оказало незначительное или вообще не оказало влияния на минералогию клинкера. Однако в портландцементе содержание Ca(OH)2 снизилось более чем на 26% по сравнению с составом 2. Это указывает на протекание пуццолановой реакции, в которой гидроксид кальция соединяется с диоксидом кремния, образуя </w:t>
      </w:r>
      <w:proofErr w:type="gramStart"/>
      <w:r w:rsidRPr="00701829">
        <w:rPr>
          <w:sz w:val="28"/>
        </w:rPr>
        <w:t>нерастворимый</w:t>
      </w:r>
      <w:proofErr w:type="gramEnd"/>
      <w:r w:rsidRPr="00701829">
        <w:rPr>
          <w:sz w:val="28"/>
        </w:rPr>
        <w:t xml:space="preserve"> низкоосновный гидросиликат кальция с высокой химической стабильностью.</w:t>
      </w:r>
    </w:p>
    <w:p w:rsidR="004C24EF" w:rsidRPr="00701829" w:rsidRDefault="004C24EF" w:rsidP="00701829">
      <w:pPr>
        <w:ind w:firstLine="709"/>
        <w:jc w:val="both"/>
        <w:rPr>
          <w:sz w:val="28"/>
        </w:rPr>
      </w:pPr>
      <w:r w:rsidRPr="00701829">
        <w:rPr>
          <w:sz w:val="28"/>
        </w:rPr>
        <w:t>Кроме того, доля аморфной фазы увеличилась в модифицированном цементном гипсе по сравнению с гидратированным контрольным цементом. Этот эффект обусловлен наличием аморфного SiO₂, способствующего образованию бесструктурных гидросиликатных соединений, которые в процессе затвердевания трансформируются в кристаллические формы тоберморита (тоберморит, ксонотлит, фосфагит, гиллбрандит и др.).</w:t>
      </w:r>
    </w:p>
    <w:p w:rsidR="00C2278D" w:rsidRPr="00701829" w:rsidRDefault="00C2278D" w:rsidP="00701829">
      <w:pPr>
        <w:ind w:firstLine="709"/>
        <w:jc w:val="both"/>
        <w:rPr>
          <w:sz w:val="28"/>
        </w:rPr>
      </w:pPr>
      <w:r w:rsidRPr="00701829">
        <w:rPr>
          <w:sz w:val="28"/>
        </w:rPr>
        <w:t>В системах Arita и Verita значительная доля нерастворимых компонентов образуется из-за плохой смачивающей способности частиц размером более 100 мкм. Их поверхности, покрытые плотной увлажняющей пленкой, препятствуют дальнейшему взаимодействию с водой и создают пассивную корку.</w:t>
      </w:r>
    </w:p>
    <w:p w:rsidR="00C2278D" w:rsidRPr="00701829" w:rsidRDefault="00C2278D" w:rsidP="00701829">
      <w:pPr>
        <w:ind w:firstLine="709"/>
        <w:jc w:val="both"/>
        <w:rPr>
          <w:sz w:val="28"/>
        </w:rPr>
      </w:pPr>
      <w:r w:rsidRPr="00701829">
        <w:rPr>
          <w:sz w:val="28"/>
        </w:rPr>
        <w:t>Для проверки гипотезы о запасах клинкера был проведен длительный эксперимент: состав № 6 был передан на длительное хранение, а № 7 был повторно проанализирован через шесть месяцев твердения. В заключение: содержание белых грибов снизилось на 10%, СМК на 11%, концентрация С</w:t>
      </w:r>
      <w:proofErr w:type="gramStart"/>
      <w:r w:rsidRPr="00701829">
        <w:rPr>
          <w:sz w:val="28"/>
        </w:rPr>
        <w:t>а(</w:t>
      </w:r>
      <w:proofErr w:type="gramEnd"/>
      <w:r w:rsidRPr="00701829">
        <w:rPr>
          <w:sz w:val="28"/>
        </w:rPr>
        <w:t>ОН) снизилась до 10,4%, а уровень гидратации, наоборот, увеличился до 82%. Все это наглядно подтверждает: крупные дисперсные фракции цемента (удельная поверхность 1500 см2/г) становятся важным резервом прочности и долговечности цементного камня.</w:t>
      </w:r>
    </w:p>
    <w:p w:rsidR="00C2278D" w:rsidRPr="00701829" w:rsidRDefault="00C2278D" w:rsidP="00701829">
      <w:pPr>
        <w:ind w:firstLine="709"/>
        <w:jc w:val="both"/>
        <w:rPr>
          <w:sz w:val="28"/>
        </w:rPr>
      </w:pPr>
      <w:r w:rsidRPr="00701829">
        <w:rPr>
          <w:sz w:val="28"/>
        </w:rPr>
        <w:t xml:space="preserve">Далее перейдем к микроструктурной картине (рис. 4.2): данные сканирующей электронной микроскопии показывают, что использование комплексных модификаторов (суперпластификатор + полимер + микрокремнезем) приводит к образованию плотной цементной сетки. </w:t>
      </w:r>
      <w:r w:rsidRPr="00701829">
        <w:rPr>
          <w:sz w:val="28"/>
        </w:rPr>
        <w:lastRenderedPageBreak/>
        <w:t>Микропоры распределены равномерно, а в структуре отчетливо прослеживается развитие игольчатых кристаллов эттрингита.</w:t>
      </w:r>
    </w:p>
    <w:p w:rsidR="00C2278D" w:rsidRPr="00701829" w:rsidRDefault="00C2278D" w:rsidP="00701829">
      <w:pPr>
        <w:ind w:firstLine="709"/>
        <w:jc w:val="both"/>
        <w:rPr>
          <w:sz w:val="28"/>
        </w:rPr>
      </w:pPr>
      <w:r w:rsidRPr="00701829">
        <w:rPr>
          <w:sz w:val="28"/>
        </w:rPr>
        <w:t>Кроме того, при анализе состава № 5 отмечено, что использовался ПВ с 1,7% ар122 и 0,2% повидона-К30: кристаллы были измельчены в диапазоне 70-90 нм (см. рис. 4.2 б). Еще более глубокую дисперсность продемонстрировал состав № 6, в состав которого дополнительно входил микрокремнезем – размер кристаллитов уменьшился до 60-70 нм (рис. 4.2 в). Для сравнения, в немодифицированном бетоне № 2 (только ПВ) наблюдаются кристаллы размером около 100–120 НМ (рис. 4.2 а).</w:t>
      </w:r>
    </w:p>
    <w:p w:rsidR="00C2278D" w:rsidRDefault="00C2278D" w:rsidP="00701829">
      <w:pPr>
        <w:ind w:firstLine="709"/>
        <w:jc w:val="both"/>
        <w:rPr>
          <w:sz w:val="28"/>
        </w:rPr>
      </w:pPr>
      <w:r w:rsidRPr="00701829">
        <w:rPr>
          <w:sz w:val="28"/>
        </w:rPr>
        <w:t>Таким образом, можно сделать обоснованный вывод: применение композиционных систем модификации существенно увеличивает дисперсность смачивающих продуктов, уплотняет структуру и создает условия для повышения эксплуатационных характеристик модифицированного литого бетона.</w:t>
      </w:r>
    </w:p>
    <w:p w:rsidR="00701829" w:rsidRPr="00C2278D" w:rsidRDefault="00701829" w:rsidP="00701829">
      <w:pPr>
        <w:ind w:firstLine="709"/>
        <w:jc w:val="both"/>
      </w:pPr>
    </w:p>
    <w:tbl>
      <w:tblPr>
        <w:tblStyle w:val="af"/>
        <w:tblW w:w="0" w:type="auto"/>
        <w:jc w:val="center"/>
        <w:tblLook w:val="04A0" w:firstRow="1" w:lastRow="0" w:firstColumn="1" w:lastColumn="0" w:noHBand="0" w:noVBand="1"/>
      </w:tblPr>
      <w:tblGrid>
        <w:gridCol w:w="3226"/>
        <w:gridCol w:w="3076"/>
        <w:gridCol w:w="3189"/>
      </w:tblGrid>
      <w:tr w:rsidR="000078FF" w:rsidTr="00077DB3">
        <w:trPr>
          <w:jc w:val="center"/>
        </w:trPr>
        <w:tc>
          <w:tcPr>
            <w:tcW w:w="0" w:type="auto"/>
            <w:tcBorders>
              <w:top w:val="nil"/>
              <w:left w:val="nil"/>
              <w:bottom w:val="nil"/>
              <w:right w:val="nil"/>
            </w:tcBorders>
            <w:vAlign w:val="center"/>
          </w:tcPr>
          <w:p w:rsidR="000078FF" w:rsidRDefault="000078FF" w:rsidP="00077DB3">
            <w:pPr>
              <w:spacing w:line="360" w:lineRule="auto"/>
              <w:jc w:val="center"/>
              <w:rPr>
                <w:noProof/>
                <w:sz w:val="28"/>
                <w:szCs w:val="28"/>
              </w:rPr>
            </w:pPr>
            <w:r w:rsidRPr="00957500">
              <w:rPr>
                <w:noProof/>
                <w:sz w:val="28"/>
                <w:szCs w:val="28"/>
              </w:rPr>
              <w:drawing>
                <wp:inline distT="0" distB="0" distL="0" distR="0">
                  <wp:extent cx="1895475" cy="16287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7" cstate="print">
                            <a:extLst>
                              <a:ext uri="{28A0092B-C50C-407E-A947-70E740481C1C}">
                                <a14:useLocalDpi xmlns:a14="http://schemas.microsoft.com/office/drawing/2010/main" val="0"/>
                              </a:ext>
                            </a:extLst>
                          </a:blip>
                          <a:srcRect b="6619"/>
                          <a:stretch>
                            <a:fillRect/>
                          </a:stretch>
                        </pic:blipFill>
                        <pic:spPr bwMode="auto">
                          <a:xfrm>
                            <a:off x="0" y="0"/>
                            <a:ext cx="1895475" cy="1628775"/>
                          </a:xfrm>
                          <a:prstGeom prst="rect">
                            <a:avLst/>
                          </a:prstGeom>
                          <a:noFill/>
                          <a:ln>
                            <a:noFill/>
                          </a:ln>
                        </pic:spPr>
                      </pic:pic>
                    </a:graphicData>
                  </a:graphic>
                </wp:inline>
              </w:drawing>
            </w:r>
          </w:p>
        </w:tc>
        <w:tc>
          <w:tcPr>
            <w:tcW w:w="0" w:type="auto"/>
            <w:tcBorders>
              <w:top w:val="nil"/>
              <w:left w:val="nil"/>
              <w:bottom w:val="nil"/>
              <w:right w:val="nil"/>
            </w:tcBorders>
            <w:vAlign w:val="center"/>
          </w:tcPr>
          <w:p w:rsidR="000078FF" w:rsidRDefault="000078FF" w:rsidP="00077DB3">
            <w:pPr>
              <w:spacing w:line="360" w:lineRule="auto"/>
              <w:jc w:val="center"/>
              <w:rPr>
                <w:noProof/>
                <w:sz w:val="28"/>
                <w:szCs w:val="28"/>
              </w:rPr>
            </w:pPr>
            <w:r w:rsidRPr="00957500">
              <w:rPr>
                <w:noProof/>
                <w:sz w:val="28"/>
                <w:szCs w:val="28"/>
              </w:rPr>
              <w:drawing>
                <wp:inline distT="0" distB="0" distL="0" distR="0">
                  <wp:extent cx="1790700" cy="16383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8" cstate="print">
                            <a:extLst>
                              <a:ext uri="{28A0092B-C50C-407E-A947-70E740481C1C}">
                                <a14:useLocalDpi xmlns:a14="http://schemas.microsoft.com/office/drawing/2010/main" val="0"/>
                              </a:ext>
                            </a:extLst>
                          </a:blip>
                          <a:srcRect b="6644"/>
                          <a:stretch>
                            <a:fillRect/>
                          </a:stretch>
                        </pic:blipFill>
                        <pic:spPr bwMode="auto">
                          <a:xfrm>
                            <a:off x="0" y="0"/>
                            <a:ext cx="1790700" cy="1638300"/>
                          </a:xfrm>
                          <a:prstGeom prst="rect">
                            <a:avLst/>
                          </a:prstGeom>
                          <a:noFill/>
                          <a:ln>
                            <a:noFill/>
                          </a:ln>
                        </pic:spPr>
                      </pic:pic>
                    </a:graphicData>
                  </a:graphic>
                </wp:inline>
              </w:drawing>
            </w:r>
          </w:p>
        </w:tc>
        <w:tc>
          <w:tcPr>
            <w:tcW w:w="0" w:type="auto"/>
            <w:tcBorders>
              <w:top w:val="nil"/>
              <w:left w:val="nil"/>
              <w:bottom w:val="nil"/>
              <w:right w:val="nil"/>
            </w:tcBorders>
            <w:vAlign w:val="center"/>
          </w:tcPr>
          <w:p w:rsidR="000078FF" w:rsidRDefault="000078FF" w:rsidP="00077DB3">
            <w:pPr>
              <w:spacing w:line="360" w:lineRule="auto"/>
              <w:jc w:val="center"/>
              <w:rPr>
                <w:noProof/>
                <w:sz w:val="28"/>
                <w:szCs w:val="28"/>
              </w:rPr>
            </w:pPr>
            <w:r w:rsidRPr="00957500">
              <w:rPr>
                <w:noProof/>
                <w:sz w:val="28"/>
                <w:szCs w:val="28"/>
              </w:rPr>
              <w:drawing>
                <wp:inline distT="0" distB="0" distL="0" distR="0">
                  <wp:extent cx="1888176" cy="162369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9" cstate="print">
                            <a:extLst>
                              <a:ext uri="{28A0092B-C50C-407E-A947-70E740481C1C}">
                                <a14:useLocalDpi xmlns:a14="http://schemas.microsoft.com/office/drawing/2010/main" val="0"/>
                              </a:ext>
                            </a:extLst>
                          </a:blip>
                          <a:srcRect b="7664"/>
                          <a:stretch>
                            <a:fillRect/>
                          </a:stretch>
                        </pic:blipFill>
                        <pic:spPr bwMode="auto">
                          <a:xfrm>
                            <a:off x="0" y="0"/>
                            <a:ext cx="1895007" cy="1629569"/>
                          </a:xfrm>
                          <a:prstGeom prst="rect">
                            <a:avLst/>
                          </a:prstGeom>
                          <a:noFill/>
                          <a:ln>
                            <a:noFill/>
                          </a:ln>
                        </pic:spPr>
                      </pic:pic>
                    </a:graphicData>
                  </a:graphic>
                </wp:inline>
              </w:drawing>
            </w:r>
          </w:p>
        </w:tc>
      </w:tr>
      <w:tr w:rsidR="000078FF" w:rsidTr="00077DB3">
        <w:trPr>
          <w:jc w:val="center"/>
        </w:trPr>
        <w:tc>
          <w:tcPr>
            <w:tcW w:w="0" w:type="auto"/>
            <w:tcBorders>
              <w:top w:val="nil"/>
              <w:left w:val="nil"/>
              <w:bottom w:val="nil"/>
              <w:right w:val="nil"/>
            </w:tcBorders>
            <w:vAlign w:val="center"/>
          </w:tcPr>
          <w:p w:rsidR="000078FF" w:rsidRPr="002D62E0" w:rsidRDefault="000078FF" w:rsidP="00077DB3">
            <w:pPr>
              <w:spacing w:line="360" w:lineRule="auto"/>
              <w:jc w:val="center"/>
              <w:rPr>
                <w:noProof/>
                <w:sz w:val="28"/>
                <w:szCs w:val="28"/>
              </w:rPr>
            </w:pPr>
            <w:r w:rsidRPr="002D62E0">
              <w:rPr>
                <w:noProof/>
                <w:sz w:val="28"/>
                <w:szCs w:val="28"/>
              </w:rPr>
              <w:t>а) 5 000x</w:t>
            </w:r>
          </w:p>
        </w:tc>
        <w:tc>
          <w:tcPr>
            <w:tcW w:w="0" w:type="auto"/>
            <w:tcBorders>
              <w:top w:val="nil"/>
              <w:left w:val="nil"/>
              <w:bottom w:val="nil"/>
              <w:right w:val="nil"/>
            </w:tcBorders>
            <w:vAlign w:val="center"/>
          </w:tcPr>
          <w:p w:rsidR="000078FF" w:rsidRPr="002D62E0" w:rsidRDefault="000078FF" w:rsidP="00077DB3">
            <w:pPr>
              <w:spacing w:line="360" w:lineRule="auto"/>
              <w:jc w:val="center"/>
              <w:rPr>
                <w:noProof/>
                <w:sz w:val="28"/>
                <w:szCs w:val="28"/>
              </w:rPr>
            </w:pPr>
            <w:r w:rsidRPr="002D62E0">
              <w:rPr>
                <w:noProof/>
                <w:sz w:val="28"/>
                <w:szCs w:val="28"/>
              </w:rPr>
              <w:t>б)  5 000x</w:t>
            </w:r>
          </w:p>
        </w:tc>
        <w:tc>
          <w:tcPr>
            <w:tcW w:w="0" w:type="auto"/>
            <w:tcBorders>
              <w:top w:val="nil"/>
              <w:left w:val="nil"/>
              <w:bottom w:val="nil"/>
              <w:right w:val="nil"/>
            </w:tcBorders>
            <w:vAlign w:val="center"/>
          </w:tcPr>
          <w:p w:rsidR="000078FF" w:rsidRPr="002D62E0" w:rsidRDefault="000078FF" w:rsidP="00077DB3">
            <w:pPr>
              <w:spacing w:line="360" w:lineRule="auto"/>
              <w:jc w:val="center"/>
              <w:rPr>
                <w:noProof/>
                <w:sz w:val="28"/>
                <w:szCs w:val="28"/>
              </w:rPr>
            </w:pPr>
            <w:r w:rsidRPr="002D62E0">
              <w:rPr>
                <w:noProof/>
                <w:sz w:val="28"/>
                <w:szCs w:val="28"/>
              </w:rPr>
              <w:t>в)  5 000x</w:t>
            </w:r>
          </w:p>
        </w:tc>
      </w:tr>
      <w:tr w:rsidR="000078FF" w:rsidTr="00077DB3">
        <w:trPr>
          <w:jc w:val="center"/>
        </w:trPr>
        <w:tc>
          <w:tcPr>
            <w:tcW w:w="0" w:type="auto"/>
            <w:tcBorders>
              <w:top w:val="nil"/>
              <w:left w:val="nil"/>
              <w:bottom w:val="nil"/>
              <w:right w:val="nil"/>
            </w:tcBorders>
            <w:vAlign w:val="center"/>
          </w:tcPr>
          <w:p w:rsidR="000078FF" w:rsidRDefault="000078FF" w:rsidP="00077DB3">
            <w:pPr>
              <w:spacing w:line="360" w:lineRule="auto"/>
              <w:jc w:val="center"/>
              <w:rPr>
                <w:noProof/>
                <w:sz w:val="28"/>
                <w:szCs w:val="28"/>
              </w:rPr>
            </w:pPr>
            <w:r w:rsidRPr="00957500">
              <w:rPr>
                <w:noProof/>
                <w:sz w:val="28"/>
                <w:szCs w:val="28"/>
              </w:rPr>
              <w:drawing>
                <wp:inline distT="0" distB="0" distL="0" distR="0">
                  <wp:extent cx="1911928" cy="16662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0" cstate="print">
                            <a:extLst>
                              <a:ext uri="{28A0092B-C50C-407E-A947-70E740481C1C}">
                                <a14:useLocalDpi xmlns:a14="http://schemas.microsoft.com/office/drawing/2010/main" val="0"/>
                              </a:ext>
                            </a:extLst>
                          </a:blip>
                          <a:srcRect b="5989"/>
                          <a:stretch>
                            <a:fillRect/>
                          </a:stretch>
                        </pic:blipFill>
                        <pic:spPr bwMode="auto">
                          <a:xfrm>
                            <a:off x="0" y="0"/>
                            <a:ext cx="1917157" cy="1670797"/>
                          </a:xfrm>
                          <a:prstGeom prst="rect">
                            <a:avLst/>
                          </a:prstGeom>
                          <a:noFill/>
                          <a:ln>
                            <a:noFill/>
                          </a:ln>
                        </pic:spPr>
                      </pic:pic>
                    </a:graphicData>
                  </a:graphic>
                </wp:inline>
              </w:drawing>
            </w:r>
          </w:p>
        </w:tc>
        <w:tc>
          <w:tcPr>
            <w:tcW w:w="0" w:type="auto"/>
            <w:tcBorders>
              <w:top w:val="nil"/>
              <w:left w:val="nil"/>
              <w:bottom w:val="nil"/>
              <w:right w:val="nil"/>
            </w:tcBorders>
            <w:vAlign w:val="center"/>
          </w:tcPr>
          <w:p w:rsidR="000078FF" w:rsidRDefault="000078FF" w:rsidP="00077DB3">
            <w:pPr>
              <w:spacing w:line="360" w:lineRule="auto"/>
              <w:jc w:val="center"/>
              <w:rPr>
                <w:noProof/>
                <w:sz w:val="28"/>
                <w:szCs w:val="28"/>
              </w:rPr>
            </w:pPr>
            <w:r w:rsidRPr="00957500">
              <w:rPr>
                <w:noProof/>
                <w:sz w:val="28"/>
                <w:szCs w:val="28"/>
              </w:rPr>
              <w:drawing>
                <wp:inline distT="0" distB="0" distL="0" distR="0">
                  <wp:extent cx="1816531" cy="164046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1" cstate="print">
                            <a:extLst>
                              <a:ext uri="{28A0092B-C50C-407E-A947-70E740481C1C}">
                                <a14:useLocalDpi xmlns:a14="http://schemas.microsoft.com/office/drawing/2010/main" val="0"/>
                              </a:ext>
                            </a:extLst>
                          </a:blip>
                          <a:srcRect b="6346"/>
                          <a:stretch>
                            <a:fillRect/>
                          </a:stretch>
                        </pic:blipFill>
                        <pic:spPr bwMode="auto">
                          <a:xfrm>
                            <a:off x="0" y="0"/>
                            <a:ext cx="1827541" cy="1650402"/>
                          </a:xfrm>
                          <a:prstGeom prst="rect">
                            <a:avLst/>
                          </a:prstGeom>
                          <a:noFill/>
                          <a:ln>
                            <a:noFill/>
                          </a:ln>
                        </pic:spPr>
                      </pic:pic>
                    </a:graphicData>
                  </a:graphic>
                </wp:inline>
              </w:drawing>
            </w:r>
          </w:p>
        </w:tc>
        <w:tc>
          <w:tcPr>
            <w:tcW w:w="0" w:type="auto"/>
            <w:tcBorders>
              <w:top w:val="nil"/>
              <w:left w:val="nil"/>
              <w:bottom w:val="nil"/>
              <w:right w:val="nil"/>
            </w:tcBorders>
            <w:vAlign w:val="center"/>
          </w:tcPr>
          <w:p w:rsidR="000078FF" w:rsidRDefault="000078FF" w:rsidP="00077DB3">
            <w:pPr>
              <w:spacing w:line="360" w:lineRule="auto"/>
              <w:jc w:val="center"/>
              <w:rPr>
                <w:noProof/>
                <w:sz w:val="28"/>
                <w:szCs w:val="28"/>
              </w:rPr>
            </w:pPr>
            <w:r w:rsidRPr="00957500">
              <w:rPr>
                <w:noProof/>
                <w:sz w:val="28"/>
                <w:szCs w:val="28"/>
              </w:rPr>
              <w:drawing>
                <wp:inline distT="0" distB="0" distL="0" distR="0">
                  <wp:extent cx="1876301" cy="16668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2" cstate="print">
                            <a:extLst>
                              <a:ext uri="{28A0092B-C50C-407E-A947-70E740481C1C}">
                                <a14:useLocalDpi xmlns:a14="http://schemas.microsoft.com/office/drawing/2010/main" val="0"/>
                              </a:ext>
                            </a:extLst>
                          </a:blip>
                          <a:srcRect b="6972"/>
                          <a:stretch>
                            <a:fillRect/>
                          </a:stretch>
                        </pic:blipFill>
                        <pic:spPr bwMode="auto">
                          <a:xfrm>
                            <a:off x="0" y="0"/>
                            <a:ext cx="1885632" cy="1675164"/>
                          </a:xfrm>
                          <a:prstGeom prst="rect">
                            <a:avLst/>
                          </a:prstGeom>
                          <a:noFill/>
                          <a:ln>
                            <a:noFill/>
                          </a:ln>
                        </pic:spPr>
                      </pic:pic>
                    </a:graphicData>
                  </a:graphic>
                </wp:inline>
              </w:drawing>
            </w:r>
          </w:p>
        </w:tc>
      </w:tr>
      <w:tr w:rsidR="000078FF" w:rsidTr="00077DB3">
        <w:trPr>
          <w:jc w:val="center"/>
        </w:trPr>
        <w:tc>
          <w:tcPr>
            <w:tcW w:w="0" w:type="auto"/>
            <w:tcBorders>
              <w:top w:val="nil"/>
              <w:left w:val="nil"/>
              <w:bottom w:val="nil"/>
              <w:right w:val="nil"/>
            </w:tcBorders>
            <w:vAlign w:val="center"/>
          </w:tcPr>
          <w:p w:rsidR="000078FF" w:rsidRPr="002D62E0" w:rsidRDefault="000078FF" w:rsidP="00077DB3">
            <w:pPr>
              <w:spacing w:line="360" w:lineRule="auto"/>
              <w:jc w:val="center"/>
              <w:rPr>
                <w:noProof/>
                <w:sz w:val="28"/>
                <w:szCs w:val="28"/>
              </w:rPr>
            </w:pPr>
            <w:r w:rsidRPr="002D62E0">
              <w:rPr>
                <w:noProof/>
                <w:sz w:val="28"/>
                <w:szCs w:val="28"/>
              </w:rPr>
              <w:t>а) 30 000x</w:t>
            </w:r>
          </w:p>
        </w:tc>
        <w:tc>
          <w:tcPr>
            <w:tcW w:w="0" w:type="auto"/>
            <w:tcBorders>
              <w:top w:val="nil"/>
              <w:left w:val="nil"/>
              <w:bottom w:val="nil"/>
              <w:right w:val="nil"/>
            </w:tcBorders>
            <w:vAlign w:val="center"/>
          </w:tcPr>
          <w:p w:rsidR="000078FF" w:rsidRPr="002D62E0" w:rsidRDefault="000078FF" w:rsidP="00077DB3">
            <w:pPr>
              <w:spacing w:line="360" w:lineRule="auto"/>
              <w:jc w:val="center"/>
              <w:rPr>
                <w:noProof/>
                <w:sz w:val="28"/>
                <w:szCs w:val="28"/>
              </w:rPr>
            </w:pPr>
            <w:r w:rsidRPr="002D62E0">
              <w:rPr>
                <w:noProof/>
                <w:sz w:val="28"/>
                <w:szCs w:val="28"/>
              </w:rPr>
              <w:t>б) 30 000x</w:t>
            </w:r>
          </w:p>
        </w:tc>
        <w:tc>
          <w:tcPr>
            <w:tcW w:w="0" w:type="auto"/>
            <w:tcBorders>
              <w:top w:val="nil"/>
              <w:left w:val="nil"/>
              <w:bottom w:val="nil"/>
              <w:right w:val="nil"/>
            </w:tcBorders>
            <w:vAlign w:val="center"/>
          </w:tcPr>
          <w:p w:rsidR="000078FF" w:rsidRPr="002D62E0" w:rsidRDefault="000078FF" w:rsidP="00077DB3">
            <w:pPr>
              <w:spacing w:line="360" w:lineRule="auto"/>
              <w:jc w:val="center"/>
              <w:rPr>
                <w:noProof/>
                <w:sz w:val="28"/>
                <w:szCs w:val="28"/>
              </w:rPr>
            </w:pPr>
            <w:r w:rsidRPr="002D62E0">
              <w:rPr>
                <w:noProof/>
                <w:sz w:val="28"/>
                <w:szCs w:val="28"/>
              </w:rPr>
              <w:t>в) 30 000x</w:t>
            </w:r>
          </w:p>
        </w:tc>
      </w:tr>
    </w:tbl>
    <w:p w:rsidR="00C2278D" w:rsidRDefault="00C2278D" w:rsidP="00664BD1">
      <w:pPr>
        <w:ind w:firstLine="709"/>
        <w:jc w:val="center"/>
        <w:rPr>
          <w:noProof/>
          <w:sz w:val="28"/>
        </w:rPr>
      </w:pPr>
      <w:r w:rsidRPr="00701829">
        <w:rPr>
          <w:noProof/>
          <w:sz w:val="28"/>
        </w:rPr>
        <w:t>Рисунок 4.2 - Структурные особенности клея после стандартного 28-дневного отверждения:а) контрольный образец на основе полидисперсного цементного состава (ПВ);б) пример комплексного применения: в ПВ добавлено 1,7% гиперпластификатора AR122 + 0,2% полимера Pvidon-K30;в) Состав с ПВ, 1,7% АП 122, 0,2% повидона-К30 и дополнительно 15% микросиликата МК-95.</w:t>
      </w:r>
    </w:p>
    <w:p w:rsidR="00664BD1" w:rsidRPr="00701829" w:rsidRDefault="00664BD1" w:rsidP="00664BD1">
      <w:pPr>
        <w:ind w:firstLine="709"/>
        <w:jc w:val="center"/>
        <w:rPr>
          <w:noProof/>
          <w:sz w:val="28"/>
        </w:rPr>
      </w:pPr>
    </w:p>
    <w:p w:rsidR="00C2278D" w:rsidRPr="00701829" w:rsidRDefault="00C2278D" w:rsidP="00701829">
      <w:pPr>
        <w:ind w:firstLine="709"/>
        <w:jc w:val="both"/>
        <w:rPr>
          <w:bCs/>
          <w:sz w:val="28"/>
        </w:rPr>
      </w:pPr>
      <w:r w:rsidRPr="00701829">
        <w:rPr>
          <w:bCs/>
          <w:sz w:val="28"/>
        </w:rPr>
        <w:t xml:space="preserve">Результаты микроструктурного анализа показали, что наиболее плотная и однородная структура обнаружена в цементном камне № 6 с преобладанием </w:t>
      </w:r>
      <w:r w:rsidRPr="00701829">
        <w:rPr>
          <w:bCs/>
          <w:sz w:val="28"/>
        </w:rPr>
        <w:lastRenderedPageBreak/>
        <w:t>мелких пор диаметром от 0,1 до 0,5 мкм (рис. 4.2 в). Состав № 5 характеризуется преобладанием крупных пор — от 0,5 до 2 мкм (рис. 4.2 б). Контрольные испытания также показывают наличие пор размером от 0,5 до 2 мкм (см. рис. 4.2 а).</w:t>
      </w:r>
    </w:p>
    <w:p w:rsidR="004C24EF" w:rsidRPr="00701829" w:rsidRDefault="004C24EF" w:rsidP="00701829">
      <w:pPr>
        <w:ind w:firstLine="709"/>
        <w:jc w:val="both"/>
        <w:rPr>
          <w:bCs/>
          <w:sz w:val="28"/>
        </w:rPr>
      </w:pPr>
      <w:r w:rsidRPr="00701829">
        <w:rPr>
          <w:bCs/>
          <w:sz w:val="28"/>
        </w:rPr>
        <w:t>Выявленное улучшение структуры состава №6 объясняется совместным действием трех конверсионных компонентов (1,7% АР122 + 0,2% Повидон К30 + 15% МК-95), способствующих активному образованию низкоосновных гидросиликатов кальция. Подобные структурные изменения делают покрытие из цементного камня более плотным и устойчивым к внешним воздействиям.</w:t>
      </w:r>
    </w:p>
    <w:p w:rsidR="004C24EF" w:rsidRDefault="004C24EF" w:rsidP="00701829">
      <w:pPr>
        <w:ind w:firstLine="709"/>
        <w:jc w:val="both"/>
        <w:rPr>
          <w:bCs/>
        </w:rPr>
      </w:pPr>
      <w:r w:rsidRPr="00701829">
        <w:rPr>
          <w:bCs/>
          <w:sz w:val="28"/>
        </w:rPr>
        <w:t>Полученные экспериментальные данные согласуются с результатами ранее опубликованных исследований [117,118] и служат основой для дальнейшей разработки модифицированного литого бетона для использования в коррозионных средах со стандартизированными характеристиками.</w:t>
      </w:r>
    </w:p>
    <w:p w:rsidR="00701829" w:rsidRDefault="00701829" w:rsidP="00701829">
      <w:pPr>
        <w:ind w:firstLine="709"/>
        <w:jc w:val="both"/>
        <w:rPr>
          <w:b/>
          <w:sz w:val="28"/>
        </w:rPr>
      </w:pPr>
    </w:p>
    <w:p w:rsidR="000078FF" w:rsidRPr="00701829" w:rsidRDefault="000078FF" w:rsidP="00701829">
      <w:pPr>
        <w:ind w:firstLine="709"/>
        <w:jc w:val="both"/>
        <w:rPr>
          <w:b/>
        </w:rPr>
      </w:pPr>
      <w:r w:rsidRPr="00701829">
        <w:rPr>
          <w:b/>
          <w:sz w:val="28"/>
        </w:rPr>
        <w:t>4.2 Рассматриваемые составы литого модифицированного бетона с учетом дозировки и подбора исходных материалов</w:t>
      </w:r>
    </w:p>
    <w:p w:rsidR="00936B43" w:rsidRDefault="00936B43" w:rsidP="00701829">
      <w:pPr>
        <w:ind w:firstLine="709"/>
        <w:jc w:val="both"/>
        <w:rPr>
          <w:sz w:val="28"/>
        </w:rPr>
      </w:pPr>
    </w:p>
    <w:p w:rsidR="004C24EF" w:rsidRPr="00701829" w:rsidRDefault="004C24EF" w:rsidP="00701829">
      <w:pPr>
        <w:ind w:firstLine="709"/>
        <w:jc w:val="both"/>
        <w:rPr>
          <w:sz w:val="28"/>
        </w:rPr>
      </w:pPr>
      <w:r w:rsidRPr="00701829">
        <w:rPr>
          <w:sz w:val="28"/>
        </w:rPr>
        <w:t>Задача повышения прочности и эксплуатационных свойств модифицированного монолитного бетона решена за счет уплотнения структуры цементного камня, достигаемого за счет использования трехуровневой многокомпонентной клинкерной составляющей, включающей в себя композиционный модификатор, включающий суперпластификатор АР122, полимер повидон К30 и микрокремнезем МК-95. Введение добавок реактивного аморфного кремнезема направлено на повышение коррозионной стойкости бетона. Для компенсации воздействия изгибающих нагрузок использовалось дисперсное армирование полипропиленовыми волокнами.</w:t>
      </w:r>
    </w:p>
    <w:p w:rsidR="000078FF" w:rsidRPr="000078FF" w:rsidRDefault="004C24EF" w:rsidP="00701829">
      <w:pPr>
        <w:ind w:firstLine="709"/>
        <w:jc w:val="both"/>
      </w:pPr>
      <w:r w:rsidRPr="00701829">
        <w:rPr>
          <w:sz w:val="28"/>
        </w:rPr>
        <w:t>Конструктивные конфигурации модифицированного формованного бетона, сформированные по расчетной схеме, установленной в разделе 3.2, приведены в таблице 4.3.</w:t>
      </w:r>
    </w:p>
    <w:p w:rsidR="00936B43" w:rsidRDefault="00936B43" w:rsidP="00936B43">
      <w:pPr>
        <w:ind w:firstLine="709"/>
        <w:jc w:val="both"/>
        <w:rPr>
          <w:sz w:val="28"/>
        </w:rPr>
      </w:pPr>
    </w:p>
    <w:p w:rsidR="000078FF" w:rsidRDefault="000078FF" w:rsidP="00936B43">
      <w:pPr>
        <w:ind w:firstLine="709"/>
        <w:jc w:val="both"/>
        <w:rPr>
          <w:sz w:val="28"/>
        </w:rPr>
      </w:pPr>
      <w:r w:rsidRPr="00936B43">
        <w:rPr>
          <w:sz w:val="28"/>
        </w:rPr>
        <w:t>Таблица 4.3 – Исследуемые составы литого модифицированного бетона</w:t>
      </w:r>
    </w:p>
    <w:tbl>
      <w:tblPr>
        <w:tblStyle w:val="af"/>
        <w:tblW w:w="9781" w:type="dxa"/>
        <w:jc w:val="center"/>
        <w:tblLayout w:type="fixed"/>
        <w:tblLook w:val="04A0" w:firstRow="1" w:lastRow="0" w:firstColumn="1" w:lastColumn="0" w:noHBand="0" w:noVBand="1"/>
      </w:tblPr>
      <w:tblGrid>
        <w:gridCol w:w="2127"/>
        <w:gridCol w:w="1275"/>
        <w:gridCol w:w="1295"/>
        <w:gridCol w:w="1257"/>
        <w:gridCol w:w="1276"/>
        <w:gridCol w:w="1275"/>
        <w:gridCol w:w="1276"/>
      </w:tblGrid>
      <w:tr w:rsidR="000078FF" w:rsidRPr="00A71573" w:rsidTr="00936B43">
        <w:trPr>
          <w:trHeight w:val="441"/>
          <w:jc w:val="center"/>
        </w:trPr>
        <w:tc>
          <w:tcPr>
            <w:tcW w:w="2127" w:type="dxa"/>
            <w:vMerge w:val="restart"/>
            <w:noWrap/>
            <w:vAlign w:val="center"/>
            <w:hideMark/>
          </w:tcPr>
          <w:p w:rsidR="000078FF" w:rsidRPr="00A71573" w:rsidRDefault="000078FF" w:rsidP="00936B43">
            <w:pPr>
              <w:jc w:val="center"/>
              <w:rPr>
                <w:szCs w:val="28"/>
              </w:rPr>
            </w:pPr>
            <w:r w:rsidRPr="00A71573">
              <w:rPr>
                <w:szCs w:val="28"/>
              </w:rPr>
              <w:t>Материалы</w:t>
            </w:r>
          </w:p>
        </w:tc>
        <w:tc>
          <w:tcPr>
            <w:tcW w:w="7654" w:type="dxa"/>
            <w:gridSpan w:val="6"/>
          </w:tcPr>
          <w:p w:rsidR="000078FF" w:rsidRPr="00A71573" w:rsidRDefault="000078FF" w:rsidP="00936B43">
            <w:pPr>
              <w:jc w:val="center"/>
              <w:rPr>
                <w:szCs w:val="28"/>
              </w:rPr>
            </w:pPr>
            <w:r w:rsidRPr="00A71573">
              <w:rPr>
                <w:szCs w:val="28"/>
              </w:rPr>
              <w:t>Состав и расход на 1 м</w:t>
            </w:r>
            <w:r w:rsidRPr="00A71573">
              <w:rPr>
                <w:szCs w:val="28"/>
                <w:vertAlign w:val="superscript"/>
              </w:rPr>
              <w:t>3</w:t>
            </w:r>
            <w:r w:rsidRPr="00A71573">
              <w:rPr>
                <w:szCs w:val="28"/>
              </w:rPr>
              <w:t xml:space="preserve"> бетонной смеси, </w:t>
            </w:r>
            <w:proofErr w:type="gramStart"/>
            <w:r w:rsidRPr="00A71573">
              <w:rPr>
                <w:szCs w:val="28"/>
              </w:rPr>
              <w:t>кг</w:t>
            </w:r>
            <w:proofErr w:type="gramEnd"/>
            <w:r w:rsidRPr="00A71573">
              <w:rPr>
                <w:szCs w:val="28"/>
              </w:rPr>
              <w:t>/м</w:t>
            </w:r>
            <w:r w:rsidRPr="00A71573">
              <w:rPr>
                <w:szCs w:val="28"/>
                <w:vertAlign w:val="superscript"/>
              </w:rPr>
              <w:t>3</w:t>
            </w:r>
          </w:p>
        </w:tc>
      </w:tr>
      <w:tr w:rsidR="000078FF" w:rsidRPr="00A71573" w:rsidTr="00936B43">
        <w:trPr>
          <w:trHeight w:val="1088"/>
          <w:jc w:val="center"/>
        </w:trPr>
        <w:tc>
          <w:tcPr>
            <w:tcW w:w="2127" w:type="dxa"/>
            <w:vMerge/>
            <w:vAlign w:val="center"/>
            <w:hideMark/>
          </w:tcPr>
          <w:p w:rsidR="000078FF" w:rsidRPr="00A71573" w:rsidRDefault="000078FF" w:rsidP="00936B43">
            <w:pPr>
              <w:jc w:val="center"/>
              <w:rPr>
                <w:szCs w:val="28"/>
              </w:rPr>
            </w:pPr>
          </w:p>
        </w:tc>
        <w:tc>
          <w:tcPr>
            <w:tcW w:w="1275" w:type="dxa"/>
            <w:noWrap/>
            <w:vAlign w:val="center"/>
            <w:hideMark/>
          </w:tcPr>
          <w:p w:rsidR="000078FF" w:rsidRPr="00A71573" w:rsidRDefault="000078FF" w:rsidP="00936B43">
            <w:pPr>
              <w:jc w:val="center"/>
              <w:rPr>
                <w:szCs w:val="28"/>
              </w:rPr>
            </w:pPr>
          </w:p>
          <w:p w:rsidR="000078FF" w:rsidRPr="00A71573" w:rsidRDefault="000078FF" w:rsidP="00936B43">
            <w:pPr>
              <w:jc w:val="center"/>
              <w:rPr>
                <w:szCs w:val="28"/>
              </w:rPr>
            </w:pPr>
            <w:r w:rsidRPr="00A71573">
              <w:rPr>
                <w:szCs w:val="28"/>
              </w:rPr>
              <w:t>Состав 1</w:t>
            </w:r>
          </w:p>
          <w:p w:rsidR="000078FF" w:rsidRPr="00A71573" w:rsidRDefault="000078FF" w:rsidP="00936B43">
            <w:pPr>
              <w:jc w:val="center"/>
              <w:rPr>
                <w:szCs w:val="28"/>
              </w:rPr>
            </w:pPr>
            <w:r w:rsidRPr="00A71573">
              <w:rPr>
                <w:szCs w:val="28"/>
              </w:rPr>
              <w:t>контр.</w:t>
            </w:r>
          </w:p>
        </w:tc>
        <w:tc>
          <w:tcPr>
            <w:tcW w:w="1295" w:type="dxa"/>
            <w:vAlign w:val="center"/>
          </w:tcPr>
          <w:p w:rsidR="000078FF" w:rsidRPr="00A71573" w:rsidRDefault="000078FF" w:rsidP="00936B43">
            <w:pPr>
              <w:jc w:val="center"/>
              <w:rPr>
                <w:szCs w:val="28"/>
              </w:rPr>
            </w:pPr>
            <w:r w:rsidRPr="00A71573">
              <w:rPr>
                <w:szCs w:val="28"/>
              </w:rPr>
              <w:t>Состав 2</w:t>
            </w:r>
          </w:p>
        </w:tc>
        <w:tc>
          <w:tcPr>
            <w:tcW w:w="1257" w:type="dxa"/>
            <w:vAlign w:val="center"/>
          </w:tcPr>
          <w:p w:rsidR="000078FF" w:rsidRPr="00A71573" w:rsidRDefault="000078FF" w:rsidP="00936B43">
            <w:pPr>
              <w:jc w:val="center"/>
              <w:rPr>
                <w:szCs w:val="28"/>
              </w:rPr>
            </w:pPr>
            <w:r w:rsidRPr="00A71573">
              <w:rPr>
                <w:szCs w:val="28"/>
              </w:rPr>
              <w:t>Состав 3</w:t>
            </w:r>
          </w:p>
        </w:tc>
        <w:tc>
          <w:tcPr>
            <w:tcW w:w="1276" w:type="dxa"/>
            <w:vAlign w:val="center"/>
            <w:hideMark/>
          </w:tcPr>
          <w:p w:rsidR="000078FF" w:rsidRPr="00A71573" w:rsidRDefault="000078FF" w:rsidP="00936B43">
            <w:pPr>
              <w:jc w:val="center"/>
              <w:rPr>
                <w:szCs w:val="28"/>
                <w:vertAlign w:val="subscript"/>
              </w:rPr>
            </w:pPr>
            <w:r w:rsidRPr="00A71573">
              <w:rPr>
                <w:szCs w:val="28"/>
              </w:rPr>
              <w:t>Состав 4</w:t>
            </w:r>
          </w:p>
        </w:tc>
        <w:tc>
          <w:tcPr>
            <w:tcW w:w="1275" w:type="dxa"/>
            <w:vAlign w:val="center"/>
          </w:tcPr>
          <w:p w:rsidR="000078FF" w:rsidRPr="00A71573" w:rsidRDefault="000078FF" w:rsidP="00936B43">
            <w:pPr>
              <w:jc w:val="center"/>
              <w:rPr>
                <w:szCs w:val="28"/>
              </w:rPr>
            </w:pPr>
            <w:r w:rsidRPr="00A71573">
              <w:rPr>
                <w:szCs w:val="28"/>
              </w:rPr>
              <w:t>Состав 5</w:t>
            </w:r>
          </w:p>
        </w:tc>
        <w:tc>
          <w:tcPr>
            <w:tcW w:w="1276" w:type="dxa"/>
            <w:vAlign w:val="center"/>
          </w:tcPr>
          <w:p w:rsidR="000078FF" w:rsidRPr="00A71573" w:rsidRDefault="000078FF" w:rsidP="00936B43">
            <w:pPr>
              <w:jc w:val="center"/>
              <w:rPr>
                <w:szCs w:val="28"/>
              </w:rPr>
            </w:pPr>
            <w:r w:rsidRPr="00A71573">
              <w:rPr>
                <w:szCs w:val="28"/>
              </w:rPr>
              <w:t>Состав 6</w:t>
            </w:r>
          </w:p>
        </w:tc>
      </w:tr>
      <w:tr w:rsidR="000078FF" w:rsidRPr="00A71573" w:rsidTr="00936B43">
        <w:trPr>
          <w:trHeight w:val="300"/>
          <w:jc w:val="center"/>
        </w:trPr>
        <w:tc>
          <w:tcPr>
            <w:tcW w:w="2127" w:type="dxa"/>
            <w:noWrap/>
            <w:vAlign w:val="center"/>
            <w:hideMark/>
          </w:tcPr>
          <w:p w:rsidR="000078FF" w:rsidRPr="00A71573" w:rsidRDefault="000078FF" w:rsidP="00936B43">
            <w:pPr>
              <w:rPr>
                <w:szCs w:val="28"/>
              </w:rPr>
            </w:pPr>
            <w:r w:rsidRPr="00A71573">
              <w:rPr>
                <w:szCs w:val="28"/>
              </w:rPr>
              <w:t>ЦЕМ I 42,5Н</w:t>
            </w:r>
          </w:p>
        </w:tc>
        <w:tc>
          <w:tcPr>
            <w:tcW w:w="1275" w:type="dxa"/>
            <w:noWrap/>
            <w:vAlign w:val="center"/>
          </w:tcPr>
          <w:p w:rsidR="000078FF" w:rsidRPr="00A71573" w:rsidRDefault="000078FF" w:rsidP="00936B43">
            <w:pPr>
              <w:rPr>
                <w:szCs w:val="28"/>
              </w:rPr>
            </w:pPr>
            <w:r w:rsidRPr="00A71573">
              <w:rPr>
                <w:szCs w:val="28"/>
              </w:rPr>
              <w:t>440</w:t>
            </w:r>
          </w:p>
        </w:tc>
        <w:tc>
          <w:tcPr>
            <w:tcW w:w="1295" w:type="dxa"/>
            <w:vAlign w:val="center"/>
          </w:tcPr>
          <w:p w:rsidR="000078FF" w:rsidRPr="00A71573" w:rsidRDefault="000078FF" w:rsidP="00936B43">
            <w:pPr>
              <w:rPr>
                <w:szCs w:val="28"/>
              </w:rPr>
            </w:pPr>
            <w:r w:rsidRPr="00A71573">
              <w:rPr>
                <w:szCs w:val="28"/>
              </w:rPr>
              <w:t>-</w:t>
            </w:r>
          </w:p>
        </w:tc>
        <w:tc>
          <w:tcPr>
            <w:tcW w:w="1257" w:type="dxa"/>
            <w:vAlign w:val="center"/>
          </w:tcPr>
          <w:p w:rsidR="000078FF" w:rsidRPr="00A71573" w:rsidRDefault="000078FF" w:rsidP="00936B43">
            <w:pPr>
              <w:rPr>
                <w:szCs w:val="28"/>
              </w:rPr>
            </w:pPr>
            <w:r w:rsidRPr="00A71573">
              <w:rPr>
                <w:szCs w:val="28"/>
              </w:rPr>
              <w:t>-</w:t>
            </w:r>
          </w:p>
        </w:tc>
        <w:tc>
          <w:tcPr>
            <w:tcW w:w="1276" w:type="dxa"/>
            <w:noWrap/>
            <w:vAlign w:val="center"/>
          </w:tcPr>
          <w:p w:rsidR="000078FF" w:rsidRPr="00A71573" w:rsidRDefault="000078FF" w:rsidP="00936B43">
            <w:pPr>
              <w:rPr>
                <w:szCs w:val="28"/>
              </w:rPr>
            </w:pPr>
            <w:r w:rsidRPr="00A71573">
              <w:rPr>
                <w:szCs w:val="28"/>
              </w:rPr>
              <w:t>-</w:t>
            </w:r>
          </w:p>
        </w:tc>
        <w:tc>
          <w:tcPr>
            <w:tcW w:w="1275" w:type="dxa"/>
            <w:vAlign w:val="center"/>
          </w:tcPr>
          <w:p w:rsidR="000078FF" w:rsidRPr="00A71573" w:rsidRDefault="000078FF" w:rsidP="00936B43">
            <w:pPr>
              <w:rPr>
                <w:szCs w:val="28"/>
              </w:rPr>
            </w:pPr>
            <w:r w:rsidRPr="00A71573">
              <w:rPr>
                <w:szCs w:val="28"/>
              </w:rPr>
              <w:t>-</w:t>
            </w:r>
          </w:p>
        </w:tc>
        <w:tc>
          <w:tcPr>
            <w:tcW w:w="1276" w:type="dxa"/>
            <w:noWrap/>
            <w:vAlign w:val="center"/>
          </w:tcPr>
          <w:p w:rsidR="000078FF" w:rsidRPr="00A71573" w:rsidRDefault="000078FF" w:rsidP="00936B43">
            <w:pPr>
              <w:rPr>
                <w:szCs w:val="28"/>
              </w:rPr>
            </w:pPr>
            <w:r w:rsidRPr="00A71573">
              <w:rPr>
                <w:szCs w:val="28"/>
              </w:rPr>
              <w:t>-</w:t>
            </w:r>
          </w:p>
        </w:tc>
      </w:tr>
      <w:tr w:rsidR="000078FF" w:rsidRPr="00A71573" w:rsidTr="00936B43">
        <w:trPr>
          <w:trHeight w:val="585"/>
          <w:jc w:val="center"/>
        </w:trPr>
        <w:tc>
          <w:tcPr>
            <w:tcW w:w="2127" w:type="dxa"/>
            <w:noWrap/>
            <w:vAlign w:val="center"/>
          </w:tcPr>
          <w:p w:rsidR="000078FF" w:rsidRPr="00A71573" w:rsidRDefault="000078FF" w:rsidP="00936B43">
            <w:pPr>
              <w:rPr>
                <w:szCs w:val="28"/>
              </w:rPr>
            </w:pPr>
            <w:r w:rsidRPr="00A71573">
              <w:rPr>
                <w:szCs w:val="28"/>
              </w:rPr>
              <w:t>Полифракционное вяжущее</w:t>
            </w:r>
          </w:p>
        </w:tc>
        <w:tc>
          <w:tcPr>
            <w:tcW w:w="1275" w:type="dxa"/>
            <w:noWrap/>
            <w:vAlign w:val="center"/>
          </w:tcPr>
          <w:p w:rsidR="000078FF" w:rsidRPr="00A71573" w:rsidRDefault="000078FF" w:rsidP="00936B43">
            <w:pPr>
              <w:rPr>
                <w:szCs w:val="28"/>
              </w:rPr>
            </w:pPr>
            <w:r w:rsidRPr="00A71573">
              <w:rPr>
                <w:szCs w:val="28"/>
              </w:rPr>
              <w:t>-</w:t>
            </w:r>
          </w:p>
        </w:tc>
        <w:tc>
          <w:tcPr>
            <w:tcW w:w="1295" w:type="dxa"/>
            <w:vAlign w:val="center"/>
          </w:tcPr>
          <w:p w:rsidR="000078FF" w:rsidRPr="00A71573" w:rsidRDefault="000078FF" w:rsidP="00936B43">
            <w:pPr>
              <w:rPr>
                <w:szCs w:val="28"/>
              </w:rPr>
            </w:pPr>
            <w:r w:rsidRPr="00A71573">
              <w:rPr>
                <w:szCs w:val="28"/>
              </w:rPr>
              <w:t>440</w:t>
            </w:r>
          </w:p>
        </w:tc>
        <w:tc>
          <w:tcPr>
            <w:tcW w:w="1257" w:type="dxa"/>
            <w:vAlign w:val="center"/>
          </w:tcPr>
          <w:p w:rsidR="000078FF" w:rsidRPr="00A71573" w:rsidRDefault="000078FF" w:rsidP="00936B43">
            <w:pPr>
              <w:rPr>
                <w:szCs w:val="28"/>
              </w:rPr>
            </w:pPr>
            <w:r w:rsidRPr="00A71573">
              <w:rPr>
                <w:szCs w:val="28"/>
              </w:rPr>
              <w:t>440</w:t>
            </w:r>
          </w:p>
        </w:tc>
        <w:tc>
          <w:tcPr>
            <w:tcW w:w="1276" w:type="dxa"/>
            <w:noWrap/>
            <w:vAlign w:val="center"/>
          </w:tcPr>
          <w:p w:rsidR="000078FF" w:rsidRPr="00A71573" w:rsidRDefault="000078FF" w:rsidP="00936B43">
            <w:pPr>
              <w:rPr>
                <w:szCs w:val="28"/>
              </w:rPr>
            </w:pPr>
            <w:r w:rsidRPr="00A71573">
              <w:rPr>
                <w:szCs w:val="28"/>
              </w:rPr>
              <w:t>440</w:t>
            </w:r>
          </w:p>
        </w:tc>
        <w:tc>
          <w:tcPr>
            <w:tcW w:w="1275" w:type="dxa"/>
            <w:vAlign w:val="center"/>
          </w:tcPr>
          <w:p w:rsidR="000078FF" w:rsidRPr="00A71573" w:rsidRDefault="000078FF" w:rsidP="00936B43">
            <w:pPr>
              <w:rPr>
                <w:szCs w:val="28"/>
              </w:rPr>
            </w:pPr>
            <w:r w:rsidRPr="00A71573">
              <w:rPr>
                <w:szCs w:val="28"/>
              </w:rPr>
              <w:t>375</w:t>
            </w:r>
          </w:p>
        </w:tc>
        <w:tc>
          <w:tcPr>
            <w:tcW w:w="1276" w:type="dxa"/>
            <w:noWrap/>
            <w:vAlign w:val="center"/>
          </w:tcPr>
          <w:p w:rsidR="000078FF" w:rsidRPr="00A71573" w:rsidRDefault="000078FF" w:rsidP="00936B43">
            <w:pPr>
              <w:rPr>
                <w:szCs w:val="28"/>
              </w:rPr>
            </w:pPr>
            <w:r w:rsidRPr="00A71573">
              <w:rPr>
                <w:szCs w:val="28"/>
              </w:rPr>
              <w:t>375</w:t>
            </w:r>
          </w:p>
        </w:tc>
      </w:tr>
      <w:tr w:rsidR="000078FF" w:rsidRPr="00A71573" w:rsidTr="00936B43">
        <w:trPr>
          <w:trHeight w:val="724"/>
          <w:jc w:val="center"/>
        </w:trPr>
        <w:tc>
          <w:tcPr>
            <w:tcW w:w="2127" w:type="dxa"/>
            <w:noWrap/>
            <w:vAlign w:val="center"/>
          </w:tcPr>
          <w:p w:rsidR="000078FF" w:rsidRPr="00A71573" w:rsidRDefault="000078FF" w:rsidP="00936B43">
            <w:pPr>
              <w:rPr>
                <w:szCs w:val="28"/>
              </w:rPr>
            </w:pPr>
            <w:r w:rsidRPr="00A71573">
              <w:rPr>
                <w:szCs w:val="28"/>
              </w:rPr>
              <w:t>Микросилика</w:t>
            </w:r>
          </w:p>
          <w:p w:rsidR="000078FF" w:rsidRPr="00A71573" w:rsidRDefault="000078FF" w:rsidP="00936B43">
            <w:pPr>
              <w:rPr>
                <w:szCs w:val="28"/>
              </w:rPr>
            </w:pPr>
            <w:r w:rsidRPr="00A71573">
              <w:rPr>
                <w:szCs w:val="28"/>
              </w:rPr>
              <w:t>МК-95 (15%)</w:t>
            </w:r>
          </w:p>
        </w:tc>
        <w:tc>
          <w:tcPr>
            <w:tcW w:w="1275" w:type="dxa"/>
            <w:noWrap/>
            <w:vAlign w:val="center"/>
          </w:tcPr>
          <w:p w:rsidR="000078FF" w:rsidRPr="00A71573" w:rsidRDefault="000078FF" w:rsidP="00936B43">
            <w:pPr>
              <w:rPr>
                <w:szCs w:val="28"/>
              </w:rPr>
            </w:pPr>
            <w:r w:rsidRPr="00A71573">
              <w:rPr>
                <w:szCs w:val="28"/>
              </w:rPr>
              <w:t>-</w:t>
            </w:r>
          </w:p>
        </w:tc>
        <w:tc>
          <w:tcPr>
            <w:tcW w:w="1295" w:type="dxa"/>
            <w:vAlign w:val="center"/>
          </w:tcPr>
          <w:p w:rsidR="000078FF" w:rsidRPr="00A71573" w:rsidRDefault="000078FF" w:rsidP="00936B43">
            <w:pPr>
              <w:rPr>
                <w:szCs w:val="28"/>
              </w:rPr>
            </w:pPr>
            <w:r w:rsidRPr="00A71573">
              <w:rPr>
                <w:szCs w:val="28"/>
              </w:rPr>
              <w:t>-</w:t>
            </w:r>
          </w:p>
        </w:tc>
        <w:tc>
          <w:tcPr>
            <w:tcW w:w="1257" w:type="dxa"/>
            <w:vAlign w:val="center"/>
          </w:tcPr>
          <w:p w:rsidR="000078FF" w:rsidRPr="00A71573" w:rsidRDefault="000078FF" w:rsidP="00936B43">
            <w:pPr>
              <w:rPr>
                <w:szCs w:val="28"/>
              </w:rPr>
            </w:pPr>
            <w:r w:rsidRPr="00A71573">
              <w:rPr>
                <w:szCs w:val="28"/>
              </w:rPr>
              <w:t>-</w:t>
            </w:r>
          </w:p>
        </w:tc>
        <w:tc>
          <w:tcPr>
            <w:tcW w:w="1276" w:type="dxa"/>
            <w:noWrap/>
            <w:vAlign w:val="center"/>
          </w:tcPr>
          <w:p w:rsidR="000078FF" w:rsidRPr="00A71573" w:rsidRDefault="000078FF" w:rsidP="00936B43">
            <w:pPr>
              <w:rPr>
                <w:szCs w:val="28"/>
              </w:rPr>
            </w:pPr>
            <w:r w:rsidRPr="00A71573">
              <w:rPr>
                <w:szCs w:val="28"/>
              </w:rPr>
              <w:t>-</w:t>
            </w:r>
          </w:p>
        </w:tc>
        <w:tc>
          <w:tcPr>
            <w:tcW w:w="1275" w:type="dxa"/>
            <w:vAlign w:val="center"/>
          </w:tcPr>
          <w:p w:rsidR="000078FF" w:rsidRPr="00A71573" w:rsidRDefault="000078FF" w:rsidP="00936B43">
            <w:pPr>
              <w:rPr>
                <w:szCs w:val="28"/>
              </w:rPr>
            </w:pPr>
            <w:r w:rsidRPr="00A71573">
              <w:rPr>
                <w:szCs w:val="28"/>
              </w:rPr>
              <w:t>65</w:t>
            </w:r>
          </w:p>
        </w:tc>
        <w:tc>
          <w:tcPr>
            <w:tcW w:w="1276" w:type="dxa"/>
            <w:noWrap/>
            <w:vAlign w:val="center"/>
          </w:tcPr>
          <w:p w:rsidR="000078FF" w:rsidRPr="00A71573" w:rsidRDefault="000078FF" w:rsidP="00936B43">
            <w:pPr>
              <w:rPr>
                <w:szCs w:val="28"/>
              </w:rPr>
            </w:pPr>
            <w:r w:rsidRPr="00A71573">
              <w:rPr>
                <w:szCs w:val="28"/>
              </w:rPr>
              <w:t>65</w:t>
            </w:r>
          </w:p>
        </w:tc>
      </w:tr>
      <w:tr w:rsidR="000078FF" w:rsidRPr="00A71573" w:rsidTr="00936B43">
        <w:trPr>
          <w:trHeight w:val="300"/>
          <w:jc w:val="center"/>
        </w:trPr>
        <w:tc>
          <w:tcPr>
            <w:tcW w:w="2127" w:type="dxa"/>
            <w:noWrap/>
            <w:vAlign w:val="center"/>
            <w:hideMark/>
          </w:tcPr>
          <w:p w:rsidR="000078FF" w:rsidRPr="00A71573" w:rsidRDefault="000078FF" w:rsidP="00936B43">
            <w:pPr>
              <w:rPr>
                <w:szCs w:val="28"/>
              </w:rPr>
            </w:pPr>
            <w:r w:rsidRPr="00A71573">
              <w:rPr>
                <w:szCs w:val="28"/>
              </w:rPr>
              <w:t>Вода</w:t>
            </w:r>
          </w:p>
        </w:tc>
        <w:tc>
          <w:tcPr>
            <w:tcW w:w="1275" w:type="dxa"/>
            <w:noWrap/>
            <w:vAlign w:val="center"/>
          </w:tcPr>
          <w:p w:rsidR="000078FF" w:rsidRPr="00A71573" w:rsidRDefault="000078FF" w:rsidP="00936B43">
            <w:pPr>
              <w:rPr>
                <w:szCs w:val="28"/>
              </w:rPr>
            </w:pPr>
            <w:r w:rsidRPr="00A71573">
              <w:rPr>
                <w:szCs w:val="28"/>
              </w:rPr>
              <w:t>170</w:t>
            </w:r>
          </w:p>
        </w:tc>
        <w:tc>
          <w:tcPr>
            <w:tcW w:w="1295" w:type="dxa"/>
            <w:vAlign w:val="center"/>
          </w:tcPr>
          <w:p w:rsidR="000078FF" w:rsidRPr="00A71573" w:rsidRDefault="000078FF" w:rsidP="00936B43">
            <w:pPr>
              <w:rPr>
                <w:szCs w:val="28"/>
              </w:rPr>
            </w:pPr>
            <w:r w:rsidRPr="00A71573">
              <w:rPr>
                <w:szCs w:val="28"/>
              </w:rPr>
              <w:t>170</w:t>
            </w:r>
          </w:p>
        </w:tc>
        <w:tc>
          <w:tcPr>
            <w:tcW w:w="1257" w:type="dxa"/>
            <w:vAlign w:val="center"/>
          </w:tcPr>
          <w:p w:rsidR="000078FF" w:rsidRPr="00A71573" w:rsidRDefault="000078FF" w:rsidP="00936B43">
            <w:pPr>
              <w:rPr>
                <w:szCs w:val="28"/>
              </w:rPr>
            </w:pPr>
            <w:r w:rsidRPr="00A71573">
              <w:rPr>
                <w:szCs w:val="28"/>
              </w:rPr>
              <w:t>280</w:t>
            </w:r>
          </w:p>
        </w:tc>
        <w:tc>
          <w:tcPr>
            <w:tcW w:w="1276" w:type="dxa"/>
            <w:noWrap/>
            <w:vAlign w:val="center"/>
          </w:tcPr>
          <w:p w:rsidR="000078FF" w:rsidRPr="00A71573" w:rsidRDefault="000078FF" w:rsidP="00936B43">
            <w:pPr>
              <w:rPr>
                <w:szCs w:val="28"/>
              </w:rPr>
            </w:pPr>
            <w:r w:rsidRPr="00A71573">
              <w:rPr>
                <w:szCs w:val="28"/>
              </w:rPr>
              <w:t>170</w:t>
            </w:r>
          </w:p>
        </w:tc>
        <w:tc>
          <w:tcPr>
            <w:tcW w:w="1275" w:type="dxa"/>
            <w:vAlign w:val="center"/>
          </w:tcPr>
          <w:p w:rsidR="000078FF" w:rsidRPr="00A71573" w:rsidRDefault="000078FF" w:rsidP="00936B43">
            <w:pPr>
              <w:rPr>
                <w:szCs w:val="28"/>
              </w:rPr>
            </w:pPr>
            <w:r w:rsidRPr="00A71573">
              <w:rPr>
                <w:szCs w:val="28"/>
              </w:rPr>
              <w:t>170</w:t>
            </w:r>
          </w:p>
        </w:tc>
        <w:tc>
          <w:tcPr>
            <w:tcW w:w="1276" w:type="dxa"/>
            <w:noWrap/>
            <w:vAlign w:val="center"/>
          </w:tcPr>
          <w:p w:rsidR="000078FF" w:rsidRPr="00A71573" w:rsidRDefault="000078FF" w:rsidP="00936B43">
            <w:pPr>
              <w:rPr>
                <w:szCs w:val="28"/>
              </w:rPr>
            </w:pPr>
            <w:r w:rsidRPr="00A71573">
              <w:rPr>
                <w:szCs w:val="28"/>
              </w:rPr>
              <w:t>170</w:t>
            </w:r>
          </w:p>
        </w:tc>
      </w:tr>
      <w:tr w:rsidR="000078FF" w:rsidRPr="00A71573" w:rsidTr="00936B43">
        <w:trPr>
          <w:trHeight w:val="300"/>
          <w:jc w:val="center"/>
        </w:trPr>
        <w:tc>
          <w:tcPr>
            <w:tcW w:w="2127" w:type="dxa"/>
            <w:noWrap/>
            <w:vAlign w:val="center"/>
            <w:hideMark/>
          </w:tcPr>
          <w:p w:rsidR="000078FF" w:rsidRPr="00A71573" w:rsidRDefault="000078FF" w:rsidP="00936B43">
            <w:pPr>
              <w:rPr>
                <w:szCs w:val="28"/>
              </w:rPr>
            </w:pPr>
            <w:r w:rsidRPr="00A71573">
              <w:rPr>
                <w:szCs w:val="28"/>
              </w:rPr>
              <w:t xml:space="preserve">Гранитный </w:t>
            </w:r>
            <w:r w:rsidRPr="00A71573">
              <w:rPr>
                <w:szCs w:val="28"/>
              </w:rPr>
              <w:lastRenderedPageBreak/>
              <w:t>щебень</w:t>
            </w:r>
          </w:p>
        </w:tc>
        <w:tc>
          <w:tcPr>
            <w:tcW w:w="1275" w:type="dxa"/>
            <w:noWrap/>
            <w:vAlign w:val="center"/>
          </w:tcPr>
          <w:p w:rsidR="000078FF" w:rsidRPr="00A71573" w:rsidRDefault="000078FF" w:rsidP="00936B43">
            <w:pPr>
              <w:rPr>
                <w:szCs w:val="28"/>
              </w:rPr>
            </w:pPr>
            <w:r w:rsidRPr="00A71573">
              <w:rPr>
                <w:szCs w:val="28"/>
              </w:rPr>
              <w:lastRenderedPageBreak/>
              <w:t>890</w:t>
            </w:r>
          </w:p>
        </w:tc>
        <w:tc>
          <w:tcPr>
            <w:tcW w:w="1295" w:type="dxa"/>
            <w:vAlign w:val="center"/>
          </w:tcPr>
          <w:p w:rsidR="000078FF" w:rsidRPr="00A71573" w:rsidRDefault="000078FF" w:rsidP="00936B43">
            <w:pPr>
              <w:rPr>
                <w:szCs w:val="28"/>
              </w:rPr>
            </w:pPr>
            <w:r w:rsidRPr="00A71573">
              <w:rPr>
                <w:szCs w:val="28"/>
              </w:rPr>
              <w:t>890</w:t>
            </w:r>
          </w:p>
        </w:tc>
        <w:tc>
          <w:tcPr>
            <w:tcW w:w="1257" w:type="dxa"/>
            <w:vAlign w:val="center"/>
          </w:tcPr>
          <w:p w:rsidR="000078FF" w:rsidRPr="00A71573" w:rsidRDefault="000078FF" w:rsidP="00936B43">
            <w:pPr>
              <w:rPr>
                <w:szCs w:val="28"/>
              </w:rPr>
            </w:pPr>
            <w:r w:rsidRPr="00A71573">
              <w:rPr>
                <w:szCs w:val="28"/>
              </w:rPr>
              <w:t>890</w:t>
            </w:r>
          </w:p>
        </w:tc>
        <w:tc>
          <w:tcPr>
            <w:tcW w:w="1276" w:type="dxa"/>
            <w:noWrap/>
            <w:vAlign w:val="center"/>
          </w:tcPr>
          <w:p w:rsidR="000078FF" w:rsidRPr="00A71573" w:rsidRDefault="000078FF" w:rsidP="00936B43">
            <w:pPr>
              <w:rPr>
                <w:szCs w:val="28"/>
              </w:rPr>
            </w:pPr>
            <w:r w:rsidRPr="00A71573">
              <w:rPr>
                <w:szCs w:val="28"/>
              </w:rPr>
              <w:t>890</w:t>
            </w:r>
          </w:p>
        </w:tc>
        <w:tc>
          <w:tcPr>
            <w:tcW w:w="1275" w:type="dxa"/>
            <w:vAlign w:val="center"/>
          </w:tcPr>
          <w:p w:rsidR="000078FF" w:rsidRPr="00A71573" w:rsidRDefault="000078FF" w:rsidP="00936B43">
            <w:pPr>
              <w:rPr>
                <w:szCs w:val="28"/>
              </w:rPr>
            </w:pPr>
            <w:r w:rsidRPr="00A71573">
              <w:rPr>
                <w:szCs w:val="28"/>
              </w:rPr>
              <w:t>890</w:t>
            </w:r>
          </w:p>
        </w:tc>
        <w:tc>
          <w:tcPr>
            <w:tcW w:w="1276" w:type="dxa"/>
            <w:noWrap/>
            <w:vAlign w:val="center"/>
          </w:tcPr>
          <w:p w:rsidR="000078FF" w:rsidRPr="00A71573" w:rsidRDefault="000078FF" w:rsidP="00936B43">
            <w:pPr>
              <w:rPr>
                <w:szCs w:val="28"/>
              </w:rPr>
            </w:pPr>
            <w:r w:rsidRPr="00A71573">
              <w:rPr>
                <w:szCs w:val="28"/>
              </w:rPr>
              <w:t>890</w:t>
            </w:r>
          </w:p>
        </w:tc>
      </w:tr>
      <w:tr w:rsidR="000078FF" w:rsidRPr="00A71573" w:rsidTr="00936B43">
        <w:trPr>
          <w:trHeight w:val="300"/>
          <w:jc w:val="center"/>
        </w:trPr>
        <w:tc>
          <w:tcPr>
            <w:tcW w:w="2127" w:type="dxa"/>
            <w:noWrap/>
            <w:vAlign w:val="center"/>
            <w:hideMark/>
          </w:tcPr>
          <w:p w:rsidR="000078FF" w:rsidRPr="00A71573" w:rsidRDefault="000078FF" w:rsidP="00936B43">
            <w:pPr>
              <w:rPr>
                <w:szCs w:val="28"/>
              </w:rPr>
            </w:pPr>
            <w:r w:rsidRPr="00A71573">
              <w:rPr>
                <w:szCs w:val="28"/>
              </w:rPr>
              <w:lastRenderedPageBreak/>
              <w:t>Песок</w:t>
            </w:r>
          </w:p>
        </w:tc>
        <w:tc>
          <w:tcPr>
            <w:tcW w:w="1275" w:type="dxa"/>
            <w:noWrap/>
            <w:vAlign w:val="center"/>
          </w:tcPr>
          <w:p w:rsidR="000078FF" w:rsidRPr="00A71573" w:rsidRDefault="000078FF" w:rsidP="00936B43">
            <w:pPr>
              <w:rPr>
                <w:szCs w:val="28"/>
              </w:rPr>
            </w:pPr>
            <w:r w:rsidRPr="00A71573">
              <w:rPr>
                <w:szCs w:val="28"/>
              </w:rPr>
              <w:t>830</w:t>
            </w:r>
          </w:p>
        </w:tc>
        <w:tc>
          <w:tcPr>
            <w:tcW w:w="1295" w:type="dxa"/>
            <w:vAlign w:val="center"/>
          </w:tcPr>
          <w:p w:rsidR="000078FF" w:rsidRPr="00A71573" w:rsidRDefault="000078FF" w:rsidP="00936B43">
            <w:pPr>
              <w:rPr>
                <w:szCs w:val="28"/>
              </w:rPr>
            </w:pPr>
            <w:r w:rsidRPr="00A71573">
              <w:rPr>
                <w:szCs w:val="28"/>
              </w:rPr>
              <w:t>830</w:t>
            </w:r>
          </w:p>
        </w:tc>
        <w:tc>
          <w:tcPr>
            <w:tcW w:w="1257" w:type="dxa"/>
            <w:vAlign w:val="center"/>
          </w:tcPr>
          <w:p w:rsidR="000078FF" w:rsidRPr="00A71573" w:rsidRDefault="000078FF" w:rsidP="00936B43">
            <w:pPr>
              <w:rPr>
                <w:szCs w:val="28"/>
              </w:rPr>
            </w:pPr>
            <w:r w:rsidRPr="00A71573">
              <w:rPr>
                <w:szCs w:val="28"/>
              </w:rPr>
              <w:t>830</w:t>
            </w:r>
          </w:p>
        </w:tc>
        <w:tc>
          <w:tcPr>
            <w:tcW w:w="1276" w:type="dxa"/>
            <w:noWrap/>
            <w:vAlign w:val="center"/>
          </w:tcPr>
          <w:p w:rsidR="000078FF" w:rsidRPr="00A71573" w:rsidRDefault="000078FF" w:rsidP="00936B43">
            <w:pPr>
              <w:rPr>
                <w:szCs w:val="28"/>
              </w:rPr>
            </w:pPr>
            <w:r w:rsidRPr="00A71573">
              <w:rPr>
                <w:szCs w:val="28"/>
              </w:rPr>
              <w:t>830</w:t>
            </w:r>
          </w:p>
        </w:tc>
        <w:tc>
          <w:tcPr>
            <w:tcW w:w="1275" w:type="dxa"/>
            <w:vAlign w:val="center"/>
          </w:tcPr>
          <w:p w:rsidR="000078FF" w:rsidRPr="00A71573" w:rsidRDefault="000078FF" w:rsidP="00936B43">
            <w:pPr>
              <w:rPr>
                <w:szCs w:val="28"/>
              </w:rPr>
            </w:pPr>
            <w:r w:rsidRPr="00A71573">
              <w:rPr>
                <w:szCs w:val="28"/>
              </w:rPr>
              <w:t>830</w:t>
            </w:r>
          </w:p>
        </w:tc>
        <w:tc>
          <w:tcPr>
            <w:tcW w:w="1276" w:type="dxa"/>
            <w:tcBorders>
              <w:bottom w:val="single" w:sz="4" w:space="0" w:color="auto"/>
            </w:tcBorders>
            <w:noWrap/>
            <w:vAlign w:val="center"/>
          </w:tcPr>
          <w:p w:rsidR="000078FF" w:rsidRPr="00A71573" w:rsidRDefault="000078FF" w:rsidP="00936B43">
            <w:pPr>
              <w:rPr>
                <w:szCs w:val="28"/>
              </w:rPr>
            </w:pPr>
            <w:r w:rsidRPr="00A71573">
              <w:rPr>
                <w:szCs w:val="28"/>
              </w:rPr>
              <w:t>830</w:t>
            </w:r>
          </w:p>
        </w:tc>
      </w:tr>
      <w:tr w:rsidR="000078FF" w:rsidRPr="00A71573" w:rsidTr="00936B43">
        <w:trPr>
          <w:trHeight w:val="309"/>
          <w:jc w:val="center"/>
        </w:trPr>
        <w:tc>
          <w:tcPr>
            <w:tcW w:w="2127" w:type="dxa"/>
            <w:vAlign w:val="center"/>
            <w:hideMark/>
          </w:tcPr>
          <w:p w:rsidR="000078FF" w:rsidRPr="00A71573" w:rsidRDefault="000078FF" w:rsidP="00936B43">
            <w:pPr>
              <w:rPr>
                <w:szCs w:val="28"/>
              </w:rPr>
            </w:pPr>
            <w:r w:rsidRPr="00A71573">
              <w:rPr>
                <w:szCs w:val="28"/>
              </w:rPr>
              <w:t xml:space="preserve">Гиперпластификатор </w:t>
            </w:r>
            <w:r w:rsidRPr="00A71573">
              <w:rPr>
                <w:szCs w:val="28"/>
              </w:rPr>
              <w:br/>
              <w:t>«</w:t>
            </w:r>
            <w:r w:rsidRPr="00A71573">
              <w:rPr>
                <w:szCs w:val="28"/>
                <w:lang w:val="en-US"/>
              </w:rPr>
              <w:t>AR122</w:t>
            </w:r>
            <w:r w:rsidRPr="00A71573">
              <w:rPr>
                <w:szCs w:val="28"/>
              </w:rPr>
              <w:t>» (1,7%)</w:t>
            </w:r>
          </w:p>
        </w:tc>
        <w:tc>
          <w:tcPr>
            <w:tcW w:w="1275" w:type="dxa"/>
            <w:noWrap/>
            <w:vAlign w:val="center"/>
          </w:tcPr>
          <w:p w:rsidR="000078FF" w:rsidRPr="00A71573" w:rsidRDefault="000078FF" w:rsidP="00936B43">
            <w:pPr>
              <w:rPr>
                <w:szCs w:val="28"/>
              </w:rPr>
            </w:pPr>
            <w:r w:rsidRPr="00A71573">
              <w:rPr>
                <w:szCs w:val="28"/>
              </w:rPr>
              <w:t>7,5</w:t>
            </w:r>
          </w:p>
        </w:tc>
        <w:tc>
          <w:tcPr>
            <w:tcW w:w="1295" w:type="dxa"/>
            <w:vAlign w:val="center"/>
          </w:tcPr>
          <w:p w:rsidR="000078FF" w:rsidRPr="00A71573" w:rsidRDefault="000078FF" w:rsidP="00936B43">
            <w:pPr>
              <w:rPr>
                <w:szCs w:val="28"/>
              </w:rPr>
            </w:pPr>
            <w:r w:rsidRPr="00A71573">
              <w:rPr>
                <w:szCs w:val="28"/>
              </w:rPr>
              <w:t>7,5</w:t>
            </w:r>
          </w:p>
        </w:tc>
        <w:tc>
          <w:tcPr>
            <w:tcW w:w="1257" w:type="dxa"/>
            <w:vAlign w:val="center"/>
          </w:tcPr>
          <w:p w:rsidR="000078FF" w:rsidRPr="00A71573" w:rsidRDefault="000078FF" w:rsidP="00936B43">
            <w:pPr>
              <w:rPr>
                <w:szCs w:val="28"/>
              </w:rPr>
            </w:pPr>
            <w:r w:rsidRPr="00A71573">
              <w:rPr>
                <w:szCs w:val="28"/>
              </w:rPr>
              <w:t>-</w:t>
            </w:r>
          </w:p>
        </w:tc>
        <w:tc>
          <w:tcPr>
            <w:tcW w:w="1276" w:type="dxa"/>
            <w:noWrap/>
            <w:vAlign w:val="center"/>
          </w:tcPr>
          <w:p w:rsidR="000078FF" w:rsidRPr="00A71573" w:rsidRDefault="000078FF" w:rsidP="00936B43">
            <w:pPr>
              <w:rPr>
                <w:szCs w:val="28"/>
              </w:rPr>
            </w:pPr>
            <w:r w:rsidRPr="00A71573">
              <w:rPr>
                <w:szCs w:val="28"/>
              </w:rPr>
              <w:t>7,5</w:t>
            </w:r>
          </w:p>
        </w:tc>
        <w:tc>
          <w:tcPr>
            <w:tcW w:w="1275" w:type="dxa"/>
            <w:vAlign w:val="center"/>
          </w:tcPr>
          <w:p w:rsidR="000078FF" w:rsidRPr="00A71573" w:rsidRDefault="000078FF" w:rsidP="00936B43">
            <w:pPr>
              <w:rPr>
                <w:szCs w:val="28"/>
              </w:rPr>
            </w:pPr>
            <w:r w:rsidRPr="00A71573">
              <w:rPr>
                <w:szCs w:val="28"/>
              </w:rPr>
              <w:t>7,5</w:t>
            </w:r>
          </w:p>
        </w:tc>
        <w:tc>
          <w:tcPr>
            <w:tcW w:w="1276" w:type="dxa"/>
            <w:noWrap/>
            <w:vAlign w:val="center"/>
          </w:tcPr>
          <w:p w:rsidR="000078FF" w:rsidRPr="00A71573" w:rsidRDefault="000078FF" w:rsidP="00936B43">
            <w:pPr>
              <w:rPr>
                <w:szCs w:val="28"/>
              </w:rPr>
            </w:pPr>
            <w:r w:rsidRPr="00A71573">
              <w:rPr>
                <w:szCs w:val="28"/>
              </w:rPr>
              <w:t>7,5</w:t>
            </w:r>
          </w:p>
        </w:tc>
      </w:tr>
      <w:tr w:rsidR="000078FF" w:rsidRPr="00A71573" w:rsidTr="00936B43">
        <w:trPr>
          <w:trHeight w:val="300"/>
          <w:jc w:val="center"/>
        </w:trPr>
        <w:tc>
          <w:tcPr>
            <w:tcW w:w="2127" w:type="dxa"/>
            <w:noWrap/>
            <w:vAlign w:val="center"/>
            <w:hideMark/>
          </w:tcPr>
          <w:p w:rsidR="000078FF" w:rsidRPr="00A71573" w:rsidRDefault="000078FF" w:rsidP="00936B43">
            <w:pPr>
              <w:rPr>
                <w:szCs w:val="28"/>
              </w:rPr>
            </w:pPr>
            <w:r w:rsidRPr="00A71573">
              <w:rPr>
                <w:szCs w:val="28"/>
              </w:rPr>
              <w:t>Повидон-К30 (0,2%)</w:t>
            </w:r>
          </w:p>
        </w:tc>
        <w:tc>
          <w:tcPr>
            <w:tcW w:w="1275" w:type="dxa"/>
            <w:noWrap/>
            <w:vAlign w:val="center"/>
          </w:tcPr>
          <w:p w:rsidR="000078FF" w:rsidRPr="00A71573" w:rsidRDefault="000078FF" w:rsidP="00936B43">
            <w:pPr>
              <w:rPr>
                <w:szCs w:val="28"/>
              </w:rPr>
            </w:pPr>
            <w:r w:rsidRPr="00A71573">
              <w:rPr>
                <w:szCs w:val="28"/>
              </w:rPr>
              <w:t>-</w:t>
            </w:r>
          </w:p>
        </w:tc>
        <w:tc>
          <w:tcPr>
            <w:tcW w:w="1295" w:type="dxa"/>
            <w:vAlign w:val="center"/>
          </w:tcPr>
          <w:p w:rsidR="000078FF" w:rsidRPr="00A71573" w:rsidRDefault="000078FF" w:rsidP="00936B43">
            <w:pPr>
              <w:rPr>
                <w:szCs w:val="28"/>
              </w:rPr>
            </w:pPr>
            <w:r w:rsidRPr="00A71573">
              <w:rPr>
                <w:szCs w:val="28"/>
              </w:rPr>
              <w:t>-</w:t>
            </w:r>
          </w:p>
        </w:tc>
        <w:tc>
          <w:tcPr>
            <w:tcW w:w="1257" w:type="dxa"/>
            <w:vAlign w:val="center"/>
          </w:tcPr>
          <w:p w:rsidR="000078FF" w:rsidRPr="00A71573" w:rsidRDefault="000078FF" w:rsidP="00936B43">
            <w:pPr>
              <w:rPr>
                <w:szCs w:val="28"/>
              </w:rPr>
            </w:pPr>
            <w:r w:rsidRPr="00A71573">
              <w:rPr>
                <w:szCs w:val="28"/>
              </w:rPr>
              <w:t>0,88</w:t>
            </w:r>
          </w:p>
        </w:tc>
        <w:tc>
          <w:tcPr>
            <w:tcW w:w="1276" w:type="dxa"/>
            <w:noWrap/>
            <w:vAlign w:val="center"/>
          </w:tcPr>
          <w:p w:rsidR="000078FF" w:rsidRPr="00A71573" w:rsidRDefault="000078FF" w:rsidP="00936B43">
            <w:pPr>
              <w:rPr>
                <w:szCs w:val="28"/>
              </w:rPr>
            </w:pPr>
            <w:r w:rsidRPr="00A71573">
              <w:rPr>
                <w:szCs w:val="28"/>
              </w:rPr>
              <w:t>0,88</w:t>
            </w:r>
          </w:p>
        </w:tc>
        <w:tc>
          <w:tcPr>
            <w:tcW w:w="1275" w:type="dxa"/>
            <w:vAlign w:val="center"/>
          </w:tcPr>
          <w:p w:rsidR="000078FF" w:rsidRPr="00A71573" w:rsidRDefault="000078FF" w:rsidP="00936B43">
            <w:pPr>
              <w:rPr>
                <w:szCs w:val="28"/>
              </w:rPr>
            </w:pPr>
            <w:r w:rsidRPr="00A71573">
              <w:rPr>
                <w:szCs w:val="28"/>
              </w:rPr>
              <w:t>0,88</w:t>
            </w:r>
          </w:p>
        </w:tc>
        <w:tc>
          <w:tcPr>
            <w:tcW w:w="1276" w:type="dxa"/>
            <w:noWrap/>
            <w:vAlign w:val="center"/>
          </w:tcPr>
          <w:p w:rsidR="000078FF" w:rsidRPr="00A71573" w:rsidRDefault="000078FF" w:rsidP="00936B43">
            <w:pPr>
              <w:rPr>
                <w:szCs w:val="28"/>
              </w:rPr>
            </w:pPr>
            <w:r w:rsidRPr="00A71573">
              <w:rPr>
                <w:szCs w:val="28"/>
              </w:rPr>
              <w:t>0,88</w:t>
            </w:r>
          </w:p>
        </w:tc>
      </w:tr>
      <w:tr w:rsidR="000078FF" w:rsidRPr="00A71573" w:rsidTr="00936B43">
        <w:trPr>
          <w:trHeight w:val="300"/>
          <w:jc w:val="center"/>
        </w:trPr>
        <w:tc>
          <w:tcPr>
            <w:tcW w:w="2127" w:type="dxa"/>
            <w:noWrap/>
            <w:vAlign w:val="center"/>
          </w:tcPr>
          <w:p w:rsidR="000078FF" w:rsidRPr="00A71573" w:rsidRDefault="000078FF" w:rsidP="00936B43">
            <w:pPr>
              <w:rPr>
                <w:szCs w:val="28"/>
              </w:rPr>
            </w:pPr>
            <w:r w:rsidRPr="00A71573">
              <w:rPr>
                <w:szCs w:val="28"/>
              </w:rPr>
              <w:t>Полипропиленовое волокно (ПВ) (0,7%)</w:t>
            </w:r>
          </w:p>
        </w:tc>
        <w:tc>
          <w:tcPr>
            <w:tcW w:w="1275" w:type="dxa"/>
            <w:noWrap/>
            <w:vAlign w:val="center"/>
          </w:tcPr>
          <w:p w:rsidR="000078FF" w:rsidRPr="00A71573" w:rsidRDefault="000078FF" w:rsidP="00936B43">
            <w:pPr>
              <w:rPr>
                <w:szCs w:val="28"/>
              </w:rPr>
            </w:pPr>
            <w:r w:rsidRPr="00A71573">
              <w:rPr>
                <w:szCs w:val="28"/>
              </w:rPr>
              <w:t>-</w:t>
            </w:r>
          </w:p>
        </w:tc>
        <w:tc>
          <w:tcPr>
            <w:tcW w:w="1295" w:type="dxa"/>
            <w:vAlign w:val="center"/>
          </w:tcPr>
          <w:p w:rsidR="000078FF" w:rsidRPr="00A71573" w:rsidRDefault="000078FF" w:rsidP="00936B43">
            <w:pPr>
              <w:rPr>
                <w:szCs w:val="28"/>
              </w:rPr>
            </w:pPr>
            <w:r w:rsidRPr="00A71573">
              <w:rPr>
                <w:szCs w:val="28"/>
              </w:rPr>
              <w:t>-</w:t>
            </w:r>
          </w:p>
        </w:tc>
        <w:tc>
          <w:tcPr>
            <w:tcW w:w="1257" w:type="dxa"/>
            <w:vAlign w:val="center"/>
          </w:tcPr>
          <w:p w:rsidR="000078FF" w:rsidRPr="00A71573" w:rsidRDefault="000078FF" w:rsidP="00936B43">
            <w:pPr>
              <w:rPr>
                <w:szCs w:val="28"/>
              </w:rPr>
            </w:pPr>
            <w:r w:rsidRPr="00A71573">
              <w:rPr>
                <w:szCs w:val="28"/>
              </w:rPr>
              <w:t>-</w:t>
            </w:r>
          </w:p>
        </w:tc>
        <w:tc>
          <w:tcPr>
            <w:tcW w:w="1276" w:type="dxa"/>
            <w:noWrap/>
            <w:vAlign w:val="center"/>
          </w:tcPr>
          <w:p w:rsidR="000078FF" w:rsidRPr="00A71573" w:rsidRDefault="000078FF" w:rsidP="00936B43">
            <w:pPr>
              <w:rPr>
                <w:szCs w:val="28"/>
              </w:rPr>
            </w:pPr>
            <w:r w:rsidRPr="00A71573">
              <w:rPr>
                <w:szCs w:val="28"/>
              </w:rPr>
              <w:t>-</w:t>
            </w:r>
          </w:p>
        </w:tc>
        <w:tc>
          <w:tcPr>
            <w:tcW w:w="1275" w:type="dxa"/>
            <w:vAlign w:val="center"/>
          </w:tcPr>
          <w:p w:rsidR="000078FF" w:rsidRPr="00A71573" w:rsidRDefault="000078FF" w:rsidP="00936B43">
            <w:pPr>
              <w:rPr>
                <w:szCs w:val="28"/>
              </w:rPr>
            </w:pPr>
            <w:r w:rsidRPr="00A71573">
              <w:rPr>
                <w:szCs w:val="28"/>
              </w:rPr>
              <w:t>-</w:t>
            </w:r>
          </w:p>
        </w:tc>
        <w:tc>
          <w:tcPr>
            <w:tcW w:w="1276" w:type="dxa"/>
            <w:noWrap/>
            <w:vAlign w:val="center"/>
          </w:tcPr>
          <w:p w:rsidR="000078FF" w:rsidRPr="00A71573" w:rsidRDefault="000078FF" w:rsidP="00936B43">
            <w:pPr>
              <w:rPr>
                <w:szCs w:val="28"/>
              </w:rPr>
            </w:pPr>
            <w:r w:rsidRPr="00A71573">
              <w:rPr>
                <w:szCs w:val="28"/>
              </w:rPr>
              <w:t>3,08</w:t>
            </w:r>
          </w:p>
        </w:tc>
      </w:tr>
      <w:tr w:rsidR="000078FF" w:rsidRPr="00A71573" w:rsidTr="00936B43">
        <w:trPr>
          <w:trHeight w:val="315"/>
          <w:jc w:val="center"/>
        </w:trPr>
        <w:tc>
          <w:tcPr>
            <w:tcW w:w="2127" w:type="dxa"/>
            <w:noWrap/>
            <w:vAlign w:val="center"/>
            <w:hideMark/>
          </w:tcPr>
          <w:p w:rsidR="000078FF" w:rsidRPr="00A71573" w:rsidRDefault="000078FF" w:rsidP="00936B43">
            <w:pPr>
              <w:rPr>
                <w:szCs w:val="28"/>
              </w:rPr>
            </w:pPr>
            <w:r w:rsidRPr="00A71573">
              <w:rPr>
                <w:szCs w:val="28"/>
              </w:rPr>
              <w:t>В/Т (</w:t>
            </w:r>
            <w:proofErr w:type="gramStart"/>
            <w:r w:rsidRPr="00A71573">
              <w:rPr>
                <w:szCs w:val="28"/>
              </w:rPr>
              <w:t>Ц</w:t>
            </w:r>
            <w:proofErr w:type="gramEnd"/>
            <w:r w:rsidRPr="00A71573">
              <w:rPr>
                <w:szCs w:val="28"/>
              </w:rPr>
              <w:t>+МК)</w:t>
            </w:r>
          </w:p>
        </w:tc>
        <w:tc>
          <w:tcPr>
            <w:tcW w:w="1275" w:type="dxa"/>
            <w:noWrap/>
            <w:vAlign w:val="center"/>
          </w:tcPr>
          <w:p w:rsidR="000078FF" w:rsidRPr="00A71573" w:rsidRDefault="000078FF" w:rsidP="00936B43">
            <w:pPr>
              <w:rPr>
                <w:szCs w:val="28"/>
              </w:rPr>
            </w:pPr>
            <w:r w:rsidRPr="00A71573">
              <w:rPr>
                <w:szCs w:val="28"/>
              </w:rPr>
              <w:t>0,39</w:t>
            </w:r>
          </w:p>
        </w:tc>
        <w:tc>
          <w:tcPr>
            <w:tcW w:w="1295" w:type="dxa"/>
            <w:vAlign w:val="center"/>
          </w:tcPr>
          <w:p w:rsidR="000078FF" w:rsidRPr="00A71573" w:rsidRDefault="000078FF" w:rsidP="00936B43">
            <w:pPr>
              <w:rPr>
                <w:szCs w:val="28"/>
              </w:rPr>
            </w:pPr>
            <w:r w:rsidRPr="00A71573">
              <w:rPr>
                <w:szCs w:val="28"/>
              </w:rPr>
              <w:t>0,39</w:t>
            </w:r>
          </w:p>
        </w:tc>
        <w:tc>
          <w:tcPr>
            <w:tcW w:w="1257" w:type="dxa"/>
            <w:vAlign w:val="center"/>
          </w:tcPr>
          <w:p w:rsidR="000078FF" w:rsidRPr="00A71573" w:rsidRDefault="000078FF" w:rsidP="00936B43">
            <w:pPr>
              <w:rPr>
                <w:szCs w:val="28"/>
              </w:rPr>
            </w:pPr>
            <w:r w:rsidRPr="00A71573">
              <w:rPr>
                <w:szCs w:val="28"/>
              </w:rPr>
              <w:t>0,63</w:t>
            </w:r>
          </w:p>
        </w:tc>
        <w:tc>
          <w:tcPr>
            <w:tcW w:w="1276" w:type="dxa"/>
            <w:noWrap/>
            <w:vAlign w:val="center"/>
          </w:tcPr>
          <w:p w:rsidR="000078FF" w:rsidRPr="00A71573" w:rsidRDefault="000078FF" w:rsidP="00936B43">
            <w:pPr>
              <w:rPr>
                <w:szCs w:val="28"/>
              </w:rPr>
            </w:pPr>
            <w:r w:rsidRPr="00A71573">
              <w:rPr>
                <w:szCs w:val="28"/>
              </w:rPr>
              <w:t>0,39</w:t>
            </w:r>
          </w:p>
        </w:tc>
        <w:tc>
          <w:tcPr>
            <w:tcW w:w="1275" w:type="dxa"/>
            <w:vAlign w:val="center"/>
          </w:tcPr>
          <w:p w:rsidR="000078FF" w:rsidRPr="00A71573" w:rsidRDefault="000078FF" w:rsidP="00936B43">
            <w:pPr>
              <w:rPr>
                <w:szCs w:val="28"/>
                <w:lang w:val="en-US"/>
              </w:rPr>
            </w:pPr>
            <w:r w:rsidRPr="00A71573">
              <w:rPr>
                <w:szCs w:val="28"/>
              </w:rPr>
              <w:t>0,</w:t>
            </w:r>
            <w:r w:rsidRPr="00A71573">
              <w:rPr>
                <w:szCs w:val="28"/>
                <w:lang w:val="en-US"/>
              </w:rPr>
              <w:t>39</w:t>
            </w:r>
          </w:p>
        </w:tc>
        <w:tc>
          <w:tcPr>
            <w:tcW w:w="1276" w:type="dxa"/>
            <w:noWrap/>
            <w:vAlign w:val="center"/>
          </w:tcPr>
          <w:p w:rsidR="000078FF" w:rsidRPr="00A71573" w:rsidRDefault="000078FF" w:rsidP="00936B43">
            <w:pPr>
              <w:rPr>
                <w:szCs w:val="28"/>
              </w:rPr>
            </w:pPr>
            <w:r w:rsidRPr="00A71573">
              <w:rPr>
                <w:szCs w:val="28"/>
              </w:rPr>
              <w:t>0,39</w:t>
            </w:r>
          </w:p>
        </w:tc>
      </w:tr>
    </w:tbl>
    <w:p w:rsidR="000078FF" w:rsidRPr="00701829" w:rsidRDefault="000078FF" w:rsidP="00701829">
      <w:pPr>
        <w:ind w:firstLine="709"/>
        <w:jc w:val="both"/>
        <w:rPr>
          <w:sz w:val="28"/>
        </w:rPr>
      </w:pPr>
    </w:p>
    <w:p w:rsidR="00C2278D" w:rsidRPr="00701829" w:rsidRDefault="00C2278D" w:rsidP="00701829">
      <w:pPr>
        <w:ind w:firstLine="709"/>
        <w:jc w:val="both"/>
        <w:rPr>
          <w:sz w:val="28"/>
        </w:rPr>
      </w:pPr>
      <w:r w:rsidRPr="00701829">
        <w:rPr>
          <w:sz w:val="28"/>
        </w:rPr>
        <w:t>После испытаний на прочность образцов-кубов 100 х 100 х 100 мм в условиях нормальной закалки в течение 28 суток был определен состав композиционной смеси, показавший наилучшие свойства. В его состав входит 1,7% гиперпластификатора АР 122, 0,2% полимерной добавки повидон-К30 и 15% микрокремнезема МК-95. Кроме того, согласно данным, приведенным в таблице 4.3, данный состав послужил основой для оценки физико-механических показателей, водостойкости и устойчивости к агрессивным воздействиям.</w:t>
      </w:r>
    </w:p>
    <w:p w:rsidR="00701829" w:rsidRDefault="00701829" w:rsidP="00701829">
      <w:pPr>
        <w:ind w:firstLine="709"/>
        <w:jc w:val="both"/>
        <w:rPr>
          <w:b/>
          <w:sz w:val="28"/>
        </w:rPr>
      </w:pPr>
    </w:p>
    <w:p w:rsidR="000078FF" w:rsidRPr="00701829" w:rsidRDefault="000078FF" w:rsidP="00701829">
      <w:pPr>
        <w:ind w:firstLine="709"/>
        <w:jc w:val="both"/>
        <w:rPr>
          <w:b/>
        </w:rPr>
      </w:pPr>
      <w:r w:rsidRPr="00701829">
        <w:rPr>
          <w:b/>
          <w:sz w:val="28"/>
        </w:rPr>
        <w:t>4.3 Технологические и реологические свойства смесей разработанных составов литого модифицированного бетона</w:t>
      </w:r>
    </w:p>
    <w:p w:rsidR="00701829" w:rsidRDefault="00701829" w:rsidP="00701829">
      <w:pPr>
        <w:ind w:firstLine="709"/>
        <w:jc w:val="both"/>
        <w:rPr>
          <w:sz w:val="28"/>
        </w:rPr>
      </w:pPr>
    </w:p>
    <w:p w:rsidR="004C24EF" w:rsidRPr="00701829" w:rsidRDefault="004C24EF" w:rsidP="00701829">
      <w:pPr>
        <w:ind w:firstLine="709"/>
        <w:jc w:val="both"/>
        <w:rPr>
          <w:sz w:val="28"/>
        </w:rPr>
      </w:pPr>
      <w:r w:rsidRPr="00701829">
        <w:rPr>
          <w:sz w:val="28"/>
        </w:rPr>
        <w:t>На практике при производстве бетонных работ реологические свойства заливаемой бетонной смеси играют решающую роль. Самым важным из них является удобство использования. То есть способность смеси заполнять опалубку и образовывать плотный, однородный бетон без необходимости виброизоляции. Для количественной оценки этого параметра используются три критерия: непрозрачность конуса, вязкость и сопротивление отслаиванию.</w:t>
      </w:r>
    </w:p>
    <w:p w:rsidR="00C2278D" w:rsidRDefault="00C2278D" w:rsidP="00701829">
      <w:pPr>
        <w:ind w:firstLine="709"/>
        <w:jc w:val="both"/>
      </w:pPr>
      <w:r w:rsidRPr="00701829">
        <w:rPr>
          <w:sz w:val="28"/>
        </w:rPr>
        <w:t>В рамках серии экспериментов в качестве эталона рассматривалась смесь подвижности SF2, выбранная согласно расчетам (см. раздел 3.2), показывающая конусное распределение 690 мм. Параметры вязкости, определяемые по потоку, относятся к классу f1 (8 C), а сопротивление расслоению зафиксировано на уровне 19% SR1. Все реологические свойства исследованных литейных модифицированных композиций, а также значения их средней плотности приведены в таблице 4.4.</w:t>
      </w:r>
    </w:p>
    <w:p w:rsidR="00701829" w:rsidRDefault="00701829" w:rsidP="00701829">
      <w:pPr>
        <w:jc w:val="center"/>
        <w:rPr>
          <w:sz w:val="28"/>
        </w:rPr>
      </w:pPr>
    </w:p>
    <w:p w:rsidR="005E378B" w:rsidRDefault="005E378B" w:rsidP="009A138F">
      <w:pPr>
        <w:ind w:firstLine="709"/>
        <w:jc w:val="both"/>
        <w:rPr>
          <w:sz w:val="28"/>
        </w:rPr>
      </w:pPr>
    </w:p>
    <w:p w:rsidR="005E378B" w:rsidRDefault="005E378B" w:rsidP="009A138F">
      <w:pPr>
        <w:ind w:firstLine="709"/>
        <w:jc w:val="both"/>
        <w:rPr>
          <w:sz w:val="28"/>
        </w:rPr>
      </w:pPr>
    </w:p>
    <w:p w:rsidR="005E378B" w:rsidRDefault="005E378B" w:rsidP="009A138F">
      <w:pPr>
        <w:ind w:firstLine="709"/>
        <w:jc w:val="both"/>
        <w:rPr>
          <w:sz w:val="28"/>
        </w:rPr>
      </w:pPr>
    </w:p>
    <w:p w:rsidR="005E378B" w:rsidRDefault="005E378B" w:rsidP="009A138F">
      <w:pPr>
        <w:ind w:firstLine="709"/>
        <w:jc w:val="both"/>
        <w:rPr>
          <w:sz w:val="28"/>
        </w:rPr>
      </w:pPr>
    </w:p>
    <w:p w:rsidR="005E378B" w:rsidRDefault="005E378B" w:rsidP="009A138F">
      <w:pPr>
        <w:ind w:firstLine="709"/>
        <w:jc w:val="both"/>
        <w:rPr>
          <w:sz w:val="28"/>
        </w:rPr>
      </w:pPr>
    </w:p>
    <w:p w:rsidR="000078FF" w:rsidRDefault="000078FF" w:rsidP="009A138F">
      <w:pPr>
        <w:ind w:firstLine="709"/>
        <w:jc w:val="both"/>
        <w:rPr>
          <w:sz w:val="28"/>
        </w:rPr>
      </w:pPr>
      <w:r w:rsidRPr="00701829">
        <w:rPr>
          <w:sz w:val="28"/>
        </w:rPr>
        <w:lastRenderedPageBreak/>
        <w:t>Таблица 4.4 – Определение подвижности исследуемых смесей, водоотделения, раствороотделения и средней плотности образцов</w:t>
      </w:r>
    </w:p>
    <w:tbl>
      <w:tblPr>
        <w:tblStyle w:val="af"/>
        <w:tblW w:w="10031" w:type="dxa"/>
        <w:jc w:val="center"/>
        <w:tblLayout w:type="fixed"/>
        <w:tblLook w:val="04A0" w:firstRow="1" w:lastRow="0" w:firstColumn="1" w:lastColumn="0" w:noHBand="0" w:noVBand="1"/>
      </w:tblPr>
      <w:tblGrid>
        <w:gridCol w:w="2182"/>
        <w:gridCol w:w="2592"/>
        <w:gridCol w:w="1415"/>
        <w:gridCol w:w="1432"/>
        <w:gridCol w:w="2410"/>
      </w:tblGrid>
      <w:tr w:rsidR="000078FF" w:rsidRPr="00A71573" w:rsidTr="00936B43">
        <w:trPr>
          <w:trHeight w:val="514"/>
          <w:jc w:val="center"/>
        </w:trPr>
        <w:tc>
          <w:tcPr>
            <w:tcW w:w="2182" w:type="dxa"/>
            <w:vMerge w:val="restart"/>
            <w:vAlign w:val="center"/>
          </w:tcPr>
          <w:p w:rsidR="000078FF" w:rsidRPr="00A71573" w:rsidRDefault="000078FF" w:rsidP="00936B43">
            <w:pPr>
              <w:jc w:val="center"/>
              <w:rPr>
                <w:szCs w:val="28"/>
              </w:rPr>
            </w:pPr>
          </w:p>
          <w:p w:rsidR="000078FF" w:rsidRPr="00A71573" w:rsidRDefault="000078FF" w:rsidP="00936B43">
            <w:pPr>
              <w:jc w:val="center"/>
              <w:rPr>
                <w:szCs w:val="28"/>
              </w:rPr>
            </w:pPr>
            <w:r w:rsidRPr="00A71573">
              <w:rPr>
                <w:szCs w:val="28"/>
              </w:rPr>
              <w:t>Маркировка</w:t>
            </w:r>
          </w:p>
        </w:tc>
        <w:tc>
          <w:tcPr>
            <w:tcW w:w="7849" w:type="dxa"/>
            <w:gridSpan w:val="4"/>
            <w:vAlign w:val="center"/>
          </w:tcPr>
          <w:p w:rsidR="000078FF" w:rsidRPr="00A71573" w:rsidRDefault="000078FF" w:rsidP="00936B43">
            <w:pPr>
              <w:jc w:val="center"/>
              <w:rPr>
                <w:szCs w:val="28"/>
              </w:rPr>
            </w:pPr>
            <w:r w:rsidRPr="00A71573">
              <w:rPr>
                <w:szCs w:val="28"/>
              </w:rPr>
              <w:t>Исследуемый показатель</w:t>
            </w:r>
          </w:p>
        </w:tc>
      </w:tr>
      <w:tr w:rsidR="000078FF" w:rsidRPr="00A71573" w:rsidTr="00936B43">
        <w:trPr>
          <w:jc w:val="center"/>
        </w:trPr>
        <w:tc>
          <w:tcPr>
            <w:tcW w:w="2182" w:type="dxa"/>
            <w:vMerge/>
          </w:tcPr>
          <w:p w:rsidR="000078FF" w:rsidRPr="00A71573" w:rsidRDefault="000078FF" w:rsidP="00936B43">
            <w:pPr>
              <w:jc w:val="center"/>
              <w:rPr>
                <w:rFonts w:eastAsiaTheme="minorEastAsia"/>
                <w:szCs w:val="28"/>
              </w:rPr>
            </w:pPr>
          </w:p>
        </w:tc>
        <w:tc>
          <w:tcPr>
            <w:tcW w:w="2592" w:type="dxa"/>
          </w:tcPr>
          <w:p w:rsidR="000078FF" w:rsidRPr="00A71573" w:rsidRDefault="000078FF" w:rsidP="00936B43">
            <w:pPr>
              <w:jc w:val="center"/>
              <w:rPr>
                <w:szCs w:val="28"/>
              </w:rPr>
            </w:pPr>
            <w:r w:rsidRPr="00A71573">
              <w:rPr>
                <w:szCs w:val="28"/>
              </w:rPr>
              <w:t>Удобоукладываемость марка/расплыв, см</w:t>
            </w:r>
          </w:p>
        </w:tc>
        <w:tc>
          <w:tcPr>
            <w:tcW w:w="1415" w:type="dxa"/>
          </w:tcPr>
          <w:p w:rsidR="000078FF" w:rsidRPr="00A71573" w:rsidRDefault="000078FF" w:rsidP="00936B43">
            <w:pPr>
              <w:jc w:val="center"/>
              <w:rPr>
                <w:rFonts w:eastAsiaTheme="minorEastAsia"/>
                <w:szCs w:val="28"/>
              </w:rPr>
            </w:pPr>
            <w:r w:rsidRPr="00A71573">
              <w:rPr>
                <w:szCs w:val="28"/>
              </w:rPr>
              <w:t xml:space="preserve">Средняя плотность, </w:t>
            </w:r>
            <w:proofErr w:type="gramStart"/>
            <w:r w:rsidRPr="00A71573">
              <w:rPr>
                <w:szCs w:val="28"/>
              </w:rPr>
              <w:t>кг</w:t>
            </w:r>
            <w:proofErr w:type="gramEnd"/>
            <w:r w:rsidRPr="00A71573">
              <w:rPr>
                <w:szCs w:val="28"/>
              </w:rPr>
              <w:t>/м</w:t>
            </w:r>
            <w:r w:rsidRPr="00A71573">
              <w:rPr>
                <w:szCs w:val="28"/>
                <w:vertAlign w:val="superscript"/>
              </w:rPr>
              <w:t>3</w:t>
            </w:r>
          </w:p>
        </w:tc>
        <w:tc>
          <w:tcPr>
            <w:tcW w:w="1432" w:type="dxa"/>
            <w:vAlign w:val="center"/>
          </w:tcPr>
          <w:p w:rsidR="000078FF" w:rsidRPr="00A71573" w:rsidRDefault="000078FF" w:rsidP="00936B43">
            <w:pPr>
              <w:jc w:val="center"/>
              <w:rPr>
                <w:rFonts w:eastAsiaTheme="minorEastAsia"/>
                <w:szCs w:val="28"/>
              </w:rPr>
            </w:pPr>
            <w:r w:rsidRPr="00A71573">
              <w:rPr>
                <w:szCs w:val="28"/>
              </w:rPr>
              <w:t>Вязкость, сек</w:t>
            </w:r>
          </w:p>
        </w:tc>
        <w:tc>
          <w:tcPr>
            <w:tcW w:w="2410" w:type="dxa"/>
          </w:tcPr>
          <w:p w:rsidR="000078FF" w:rsidRPr="00A71573" w:rsidRDefault="000078FF" w:rsidP="00936B43">
            <w:pPr>
              <w:jc w:val="center"/>
              <w:rPr>
                <w:rFonts w:eastAsiaTheme="minorEastAsia"/>
                <w:szCs w:val="28"/>
              </w:rPr>
            </w:pPr>
            <w:r w:rsidRPr="00A71573">
              <w:rPr>
                <w:szCs w:val="28"/>
              </w:rPr>
              <w:t>Показатель расслаиваемости,%</w:t>
            </w:r>
          </w:p>
        </w:tc>
      </w:tr>
      <w:tr w:rsidR="000078FF" w:rsidRPr="00A71573" w:rsidTr="00936B43">
        <w:trPr>
          <w:jc w:val="center"/>
        </w:trPr>
        <w:tc>
          <w:tcPr>
            <w:tcW w:w="2182" w:type="dxa"/>
          </w:tcPr>
          <w:p w:rsidR="000078FF" w:rsidRPr="00A71573" w:rsidRDefault="000078FF" w:rsidP="00936B43">
            <w:pPr>
              <w:rPr>
                <w:szCs w:val="28"/>
              </w:rPr>
            </w:pPr>
            <w:r w:rsidRPr="00A71573">
              <w:rPr>
                <w:szCs w:val="28"/>
              </w:rPr>
              <w:t>Состав 1 контрольный (заводской)</w:t>
            </w:r>
          </w:p>
          <w:p w:rsidR="000078FF" w:rsidRPr="00A71573" w:rsidRDefault="000078FF" w:rsidP="00936B43">
            <w:pPr>
              <w:rPr>
                <w:rFonts w:eastAsiaTheme="minorEastAsia"/>
                <w:szCs w:val="28"/>
              </w:rPr>
            </w:pPr>
            <w:r w:rsidRPr="00A71573">
              <w:rPr>
                <w:szCs w:val="28"/>
              </w:rPr>
              <w:t>ПЦ+1,7%</w:t>
            </w:r>
            <w:r w:rsidRPr="00A71573">
              <w:rPr>
                <w:szCs w:val="28"/>
                <w:lang w:val="en-US"/>
              </w:rPr>
              <w:t>AR</w:t>
            </w:r>
            <w:r w:rsidRPr="00A71573">
              <w:rPr>
                <w:szCs w:val="28"/>
              </w:rPr>
              <w:t>122</w:t>
            </w:r>
          </w:p>
        </w:tc>
        <w:tc>
          <w:tcPr>
            <w:tcW w:w="2592" w:type="dxa"/>
            <w:vAlign w:val="center"/>
          </w:tcPr>
          <w:p w:rsidR="000078FF" w:rsidRPr="00A71573" w:rsidRDefault="000078FF" w:rsidP="00936B43">
            <w:pPr>
              <w:jc w:val="center"/>
              <w:rPr>
                <w:szCs w:val="28"/>
              </w:rPr>
            </w:pPr>
            <w:r w:rsidRPr="00A71573">
              <w:rPr>
                <w:szCs w:val="28"/>
                <w:lang w:val="en-US"/>
              </w:rPr>
              <w:t>SF</w:t>
            </w:r>
            <w:r w:rsidRPr="00A71573">
              <w:rPr>
                <w:szCs w:val="28"/>
              </w:rPr>
              <w:t>2/</w:t>
            </w:r>
            <w:r w:rsidRPr="00A71573">
              <w:rPr>
                <w:szCs w:val="28"/>
                <w:lang w:val="en-US"/>
              </w:rPr>
              <w:t>6</w:t>
            </w:r>
            <w:r w:rsidRPr="00A71573">
              <w:rPr>
                <w:szCs w:val="28"/>
              </w:rPr>
              <w:t>6</w:t>
            </w:r>
          </w:p>
        </w:tc>
        <w:tc>
          <w:tcPr>
            <w:tcW w:w="1415" w:type="dxa"/>
            <w:vAlign w:val="center"/>
          </w:tcPr>
          <w:p w:rsidR="000078FF" w:rsidRPr="00A71573" w:rsidRDefault="000078FF" w:rsidP="00936B43">
            <w:pPr>
              <w:jc w:val="center"/>
              <w:rPr>
                <w:rFonts w:eastAsiaTheme="minorEastAsia"/>
                <w:szCs w:val="28"/>
              </w:rPr>
            </w:pPr>
            <w:r w:rsidRPr="00A71573">
              <w:rPr>
                <w:szCs w:val="28"/>
              </w:rPr>
              <w:t>2</w:t>
            </w:r>
            <w:r w:rsidRPr="00A71573">
              <w:rPr>
                <w:szCs w:val="28"/>
                <w:lang w:val="en-US"/>
              </w:rPr>
              <w:t>3</w:t>
            </w:r>
            <w:r w:rsidRPr="00A71573">
              <w:rPr>
                <w:szCs w:val="28"/>
              </w:rPr>
              <w:t>7</w:t>
            </w:r>
            <w:r w:rsidRPr="00A71573">
              <w:rPr>
                <w:szCs w:val="28"/>
                <w:lang w:val="en-US"/>
              </w:rPr>
              <w:t>7</w:t>
            </w:r>
          </w:p>
        </w:tc>
        <w:tc>
          <w:tcPr>
            <w:tcW w:w="1432" w:type="dxa"/>
            <w:vAlign w:val="center"/>
          </w:tcPr>
          <w:p w:rsidR="000078FF" w:rsidRPr="00A71573" w:rsidRDefault="000078FF" w:rsidP="00936B43">
            <w:pPr>
              <w:jc w:val="center"/>
              <w:rPr>
                <w:rFonts w:eastAsiaTheme="minorEastAsia"/>
                <w:szCs w:val="28"/>
              </w:rPr>
            </w:pPr>
            <w:r w:rsidRPr="00A71573">
              <w:rPr>
                <w:szCs w:val="28"/>
                <w:lang w:val="en-US"/>
              </w:rPr>
              <w:t>1</w:t>
            </w:r>
            <w:r w:rsidRPr="00A71573">
              <w:rPr>
                <w:szCs w:val="28"/>
              </w:rPr>
              <w:t>7</w:t>
            </w:r>
          </w:p>
        </w:tc>
        <w:tc>
          <w:tcPr>
            <w:tcW w:w="2410" w:type="dxa"/>
            <w:vAlign w:val="center"/>
          </w:tcPr>
          <w:p w:rsidR="000078FF" w:rsidRPr="00A71573" w:rsidRDefault="000078FF" w:rsidP="00936B43">
            <w:pPr>
              <w:jc w:val="center"/>
              <w:rPr>
                <w:rFonts w:eastAsiaTheme="minorEastAsia"/>
                <w:szCs w:val="28"/>
              </w:rPr>
            </w:pPr>
            <w:r w:rsidRPr="00A71573">
              <w:rPr>
                <w:szCs w:val="28"/>
              </w:rPr>
              <w:t>27</w:t>
            </w:r>
          </w:p>
        </w:tc>
      </w:tr>
      <w:tr w:rsidR="000078FF" w:rsidRPr="00A71573" w:rsidTr="00936B43">
        <w:trPr>
          <w:jc w:val="center"/>
        </w:trPr>
        <w:tc>
          <w:tcPr>
            <w:tcW w:w="2182" w:type="dxa"/>
          </w:tcPr>
          <w:p w:rsidR="000078FF" w:rsidRPr="00A71573" w:rsidRDefault="000078FF" w:rsidP="00936B43">
            <w:pPr>
              <w:rPr>
                <w:szCs w:val="28"/>
              </w:rPr>
            </w:pPr>
            <w:r w:rsidRPr="00A71573">
              <w:rPr>
                <w:szCs w:val="28"/>
              </w:rPr>
              <w:t xml:space="preserve">Состав 2 </w:t>
            </w:r>
          </w:p>
          <w:p w:rsidR="000078FF" w:rsidRPr="00A71573" w:rsidRDefault="000078FF" w:rsidP="00936B43">
            <w:pPr>
              <w:rPr>
                <w:rFonts w:eastAsiaTheme="minorEastAsia"/>
                <w:szCs w:val="28"/>
                <w:lang w:val="en-US"/>
              </w:rPr>
            </w:pPr>
            <w:r w:rsidRPr="00A71573">
              <w:rPr>
                <w:szCs w:val="28"/>
              </w:rPr>
              <w:t>ПВ+</w:t>
            </w:r>
            <w:r w:rsidRPr="00A71573">
              <w:rPr>
                <w:szCs w:val="28"/>
                <w:lang w:val="en-US"/>
              </w:rPr>
              <w:t>1</w:t>
            </w:r>
            <w:r w:rsidRPr="00A71573">
              <w:rPr>
                <w:szCs w:val="28"/>
              </w:rPr>
              <w:t>,</w:t>
            </w:r>
            <w:r w:rsidRPr="00A71573">
              <w:rPr>
                <w:szCs w:val="28"/>
                <w:lang w:val="en-US"/>
              </w:rPr>
              <w:t>7</w:t>
            </w:r>
            <w:r w:rsidRPr="00A71573">
              <w:rPr>
                <w:szCs w:val="28"/>
              </w:rPr>
              <w:t>%</w:t>
            </w:r>
            <w:r w:rsidRPr="00A71573">
              <w:rPr>
                <w:szCs w:val="28"/>
                <w:lang w:val="en-US"/>
              </w:rPr>
              <w:t>AR122</w:t>
            </w:r>
          </w:p>
        </w:tc>
        <w:tc>
          <w:tcPr>
            <w:tcW w:w="2592" w:type="dxa"/>
            <w:vAlign w:val="center"/>
          </w:tcPr>
          <w:p w:rsidR="000078FF" w:rsidRPr="00A71573" w:rsidRDefault="000078FF" w:rsidP="00936B43">
            <w:pPr>
              <w:jc w:val="center"/>
              <w:rPr>
                <w:rFonts w:eastAsiaTheme="minorEastAsia"/>
                <w:szCs w:val="28"/>
              </w:rPr>
            </w:pPr>
            <w:r w:rsidRPr="00A71573">
              <w:rPr>
                <w:szCs w:val="28"/>
                <w:lang w:val="en-US"/>
              </w:rPr>
              <w:t>SF</w:t>
            </w:r>
            <w:r w:rsidRPr="00A71573">
              <w:rPr>
                <w:szCs w:val="28"/>
              </w:rPr>
              <w:t>2/67</w:t>
            </w:r>
          </w:p>
        </w:tc>
        <w:tc>
          <w:tcPr>
            <w:tcW w:w="1415" w:type="dxa"/>
            <w:vAlign w:val="center"/>
          </w:tcPr>
          <w:p w:rsidR="000078FF" w:rsidRPr="00A71573" w:rsidRDefault="000078FF" w:rsidP="00936B43">
            <w:pPr>
              <w:jc w:val="center"/>
              <w:rPr>
                <w:rFonts w:eastAsiaTheme="minorEastAsia"/>
                <w:szCs w:val="28"/>
              </w:rPr>
            </w:pPr>
            <w:r w:rsidRPr="00A71573">
              <w:rPr>
                <w:rFonts w:eastAsiaTheme="minorEastAsia"/>
                <w:szCs w:val="28"/>
              </w:rPr>
              <w:t>2395</w:t>
            </w:r>
          </w:p>
        </w:tc>
        <w:tc>
          <w:tcPr>
            <w:tcW w:w="1432" w:type="dxa"/>
            <w:vAlign w:val="center"/>
          </w:tcPr>
          <w:p w:rsidR="000078FF" w:rsidRPr="00A71573" w:rsidRDefault="000078FF" w:rsidP="00936B43">
            <w:pPr>
              <w:jc w:val="center"/>
              <w:rPr>
                <w:rFonts w:eastAsiaTheme="minorEastAsia"/>
                <w:szCs w:val="28"/>
              </w:rPr>
            </w:pPr>
            <w:r w:rsidRPr="00A71573">
              <w:rPr>
                <w:szCs w:val="28"/>
              </w:rPr>
              <w:t>13</w:t>
            </w:r>
          </w:p>
        </w:tc>
        <w:tc>
          <w:tcPr>
            <w:tcW w:w="2410" w:type="dxa"/>
            <w:vAlign w:val="center"/>
          </w:tcPr>
          <w:p w:rsidR="000078FF" w:rsidRPr="00A71573" w:rsidRDefault="000078FF" w:rsidP="00936B43">
            <w:pPr>
              <w:jc w:val="center"/>
              <w:rPr>
                <w:rFonts w:eastAsiaTheme="minorEastAsia"/>
                <w:szCs w:val="28"/>
              </w:rPr>
            </w:pPr>
            <w:r w:rsidRPr="00A71573">
              <w:rPr>
                <w:szCs w:val="28"/>
              </w:rPr>
              <w:t>23</w:t>
            </w:r>
          </w:p>
        </w:tc>
      </w:tr>
      <w:tr w:rsidR="000078FF" w:rsidRPr="00A71573" w:rsidTr="00936B43">
        <w:trPr>
          <w:jc w:val="center"/>
        </w:trPr>
        <w:tc>
          <w:tcPr>
            <w:tcW w:w="2182" w:type="dxa"/>
          </w:tcPr>
          <w:p w:rsidR="000078FF" w:rsidRPr="00A71573" w:rsidRDefault="000078FF" w:rsidP="00936B43">
            <w:pPr>
              <w:rPr>
                <w:szCs w:val="28"/>
              </w:rPr>
            </w:pPr>
            <w:r w:rsidRPr="00A71573">
              <w:rPr>
                <w:szCs w:val="28"/>
              </w:rPr>
              <w:t>Состав 3</w:t>
            </w:r>
          </w:p>
          <w:p w:rsidR="000078FF" w:rsidRPr="00A71573" w:rsidRDefault="000078FF" w:rsidP="00936B43">
            <w:pPr>
              <w:rPr>
                <w:rFonts w:eastAsiaTheme="minorEastAsia"/>
                <w:szCs w:val="28"/>
              </w:rPr>
            </w:pPr>
            <w:r w:rsidRPr="00A71573">
              <w:rPr>
                <w:szCs w:val="28"/>
              </w:rPr>
              <w:t>ПВ +0,2% Повидон-К30</w:t>
            </w:r>
          </w:p>
        </w:tc>
        <w:tc>
          <w:tcPr>
            <w:tcW w:w="2592" w:type="dxa"/>
            <w:vAlign w:val="center"/>
          </w:tcPr>
          <w:p w:rsidR="000078FF" w:rsidRPr="00A71573" w:rsidRDefault="000078FF" w:rsidP="00936B43">
            <w:pPr>
              <w:jc w:val="center"/>
              <w:rPr>
                <w:rFonts w:eastAsiaTheme="minorEastAsia"/>
                <w:szCs w:val="28"/>
              </w:rPr>
            </w:pPr>
            <w:r w:rsidRPr="00A71573">
              <w:rPr>
                <w:szCs w:val="28"/>
                <w:lang w:val="en-US"/>
              </w:rPr>
              <w:t>SF</w:t>
            </w:r>
            <w:r w:rsidRPr="00A71573">
              <w:rPr>
                <w:szCs w:val="28"/>
              </w:rPr>
              <w:t>1/58</w:t>
            </w:r>
          </w:p>
        </w:tc>
        <w:tc>
          <w:tcPr>
            <w:tcW w:w="1415" w:type="dxa"/>
            <w:vAlign w:val="center"/>
          </w:tcPr>
          <w:p w:rsidR="000078FF" w:rsidRPr="00A71573" w:rsidRDefault="000078FF" w:rsidP="00936B43">
            <w:pPr>
              <w:jc w:val="center"/>
              <w:rPr>
                <w:rFonts w:eastAsiaTheme="minorEastAsia"/>
                <w:szCs w:val="28"/>
              </w:rPr>
            </w:pPr>
            <w:r w:rsidRPr="00A71573">
              <w:rPr>
                <w:rFonts w:eastAsiaTheme="minorEastAsia"/>
                <w:szCs w:val="28"/>
              </w:rPr>
              <w:t>2401</w:t>
            </w:r>
          </w:p>
        </w:tc>
        <w:tc>
          <w:tcPr>
            <w:tcW w:w="1432" w:type="dxa"/>
            <w:vAlign w:val="center"/>
          </w:tcPr>
          <w:p w:rsidR="000078FF" w:rsidRPr="00A71573" w:rsidRDefault="000078FF" w:rsidP="00936B43">
            <w:pPr>
              <w:jc w:val="center"/>
              <w:rPr>
                <w:rFonts w:eastAsiaTheme="minorEastAsia"/>
                <w:szCs w:val="28"/>
              </w:rPr>
            </w:pPr>
            <w:r w:rsidRPr="00A71573">
              <w:rPr>
                <w:szCs w:val="28"/>
              </w:rPr>
              <w:t>22</w:t>
            </w:r>
          </w:p>
        </w:tc>
        <w:tc>
          <w:tcPr>
            <w:tcW w:w="2410" w:type="dxa"/>
            <w:vAlign w:val="center"/>
          </w:tcPr>
          <w:p w:rsidR="000078FF" w:rsidRPr="00A71573" w:rsidRDefault="000078FF" w:rsidP="00936B43">
            <w:pPr>
              <w:jc w:val="center"/>
              <w:rPr>
                <w:rFonts w:eastAsiaTheme="minorEastAsia"/>
                <w:szCs w:val="28"/>
              </w:rPr>
            </w:pPr>
            <w:r w:rsidRPr="00A71573">
              <w:rPr>
                <w:szCs w:val="28"/>
              </w:rPr>
              <w:t>20</w:t>
            </w:r>
          </w:p>
        </w:tc>
      </w:tr>
      <w:tr w:rsidR="000078FF" w:rsidRPr="00A71573" w:rsidTr="00936B43">
        <w:trPr>
          <w:jc w:val="center"/>
        </w:trPr>
        <w:tc>
          <w:tcPr>
            <w:tcW w:w="2182" w:type="dxa"/>
            <w:vAlign w:val="center"/>
          </w:tcPr>
          <w:p w:rsidR="000078FF" w:rsidRPr="00A71573" w:rsidRDefault="000078FF" w:rsidP="00936B43">
            <w:pPr>
              <w:rPr>
                <w:szCs w:val="28"/>
              </w:rPr>
            </w:pPr>
            <w:r w:rsidRPr="00A71573">
              <w:rPr>
                <w:szCs w:val="28"/>
              </w:rPr>
              <w:t>Состав 4</w:t>
            </w:r>
          </w:p>
          <w:p w:rsidR="000078FF" w:rsidRPr="00A71573" w:rsidRDefault="000078FF" w:rsidP="00936B43">
            <w:pPr>
              <w:rPr>
                <w:rFonts w:eastAsiaTheme="minorEastAsia"/>
                <w:szCs w:val="28"/>
              </w:rPr>
            </w:pPr>
            <w:r w:rsidRPr="00A71573">
              <w:rPr>
                <w:szCs w:val="28"/>
              </w:rPr>
              <w:t xml:space="preserve"> ПВ + (1,7%</w:t>
            </w:r>
            <w:r w:rsidRPr="00A71573">
              <w:rPr>
                <w:szCs w:val="28"/>
                <w:lang w:val="en-US"/>
              </w:rPr>
              <w:t>AR</w:t>
            </w:r>
            <w:r w:rsidRPr="00A71573">
              <w:rPr>
                <w:szCs w:val="28"/>
              </w:rPr>
              <w:t>122 + 0,2%Повидон-К30)</w:t>
            </w:r>
          </w:p>
        </w:tc>
        <w:tc>
          <w:tcPr>
            <w:tcW w:w="2592" w:type="dxa"/>
            <w:vAlign w:val="center"/>
          </w:tcPr>
          <w:p w:rsidR="000078FF" w:rsidRPr="00A71573" w:rsidRDefault="000078FF" w:rsidP="00936B43">
            <w:pPr>
              <w:jc w:val="center"/>
              <w:rPr>
                <w:rFonts w:eastAsiaTheme="minorEastAsia"/>
                <w:szCs w:val="28"/>
              </w:rPr>
            </w:pPr>
            <w:r w:rsidRPr="00A71573">
              <w:rPr>
                <w:szCs w:val="28"/>
                <w:lang w:val="en-US"/>
              </w:rPr>
              <w:t>SF</w:t>
            </w:r>
            <w:r w:rsidRPr="00A71573">
              <w:rPr>
                <w:szCs w:val="28"/>
              </w:rPr>
              <w:t>2/65</w:t>
            </w:r>
          </w:p>
        </w:tc>
        <w:tc>
          <w:tcPr>
            <w:tcW w:w="1415" w:type="dxa"/>
            <w:vAlign w:val="center"/>
          </w:tcPr>
          <w:p w:rsidR="000078FF" w:rsidRPr="00A71573" w:rsidRDefault="000078FF" w:rsidP="00936B43">
            <w:pPr>
              <w:jc w:val="center"/>
              <w:rPr>
                <w:rFonts w:eastAsiaTheme="minorEastAsia"/>
                <w:szCs w:val="28"/>
              </w:rPr>
            </w:pPr>
            <w:r w:rsidRPr="00A71573">
              <w:rPr>
                <w:rFonts w:eastAsiaTheme="minorEastAsia"/>
                <w:szCs w:val="28"/>
              </w:rPr>
              <w:t>2404</w:t>
            </w:r>
          </w:p>
        </w:tc>
        <w:tc>
          <w:tcPr>
            <w:tcW w:w="1432" w:type="dxa"/>
            <w:vAlign w:val="center"/>
          </w:tcPr>
          <w:p w:rsidR="000078FF" w:rsidRPr="00A71573" w:rsidRDefault="000078FF" w:rsidP="00936B43">
            <w:pPr>
              <w:jc w:val="center"/>
              <w:rPr>
                <w:rFonts w:eastAsiaTheme="minorEastAsia"/>
                <w:szCs w:val="28"/>
              </w:rPr>
            </w:pPr>
            <w:r w:rsidRPr="00A71573">
              <w:rPr>
                <w:szCs w:val="28"/>
              </w:rPr>
              <w:t>12</w:t>
            </w:r>
          </w:p>
        </w:tc>
        <w:tc>
          <w:tcPr>
            <w:tcW w:w="2410" w:type="dxa"/>
            <w:vAlign w:val="center"/>
          </w:tcPr>
          <w:p w:rsidR="000078FF" w:rsidRPr="00A71573" w:rsidRDefault="000078FF" w:rsidP="00936B43">
            <w:pPr>
              <w:jc w:val="center"/>
              <w:rPr>
                <w:rFonts w:eastAsiaTheme="minorEastAsia"/>
                <w:szCs w:val="28"/>
              </w:rPr>
            </w:pPr>
            <w:r w:rsidRPr="00A71573">
              <w:rPr>
                <w:szCs w:val="28"/>
              </w:rPr>
              <w:t>19</w:t>
            </w:r>
          </w:p>
        </w:tc>
      </w:tr>
      <w:tr w:rsidR="000078FF" w:rsidRPr="00A71573" w:rsidTr="00936B43">
        <w:trPr>
          <w:jc w:val="center"/>
        </w:trPr>
        <w:tc>
          <w:tcPr>
            <w:tcW w:w="2182" w:type="dxa"/>
          </w:tcPr>
          <w:p w:rsidR="000078FF" w:rsidRPr="00A71573" w:rsidRDefault="000078FF" w:rsidP="00936B43">
            <w:pPr>
              <w:rPr>
                <w:szCs w:val="28"/>
              </w:rPr>
            </w:pPr>
            <w:r w:rsidRPr="00A71573">
              <w:rPr>
                <w:szCs w:val="28"/>
              </w:rPr>
              <w:t xml:space="preserve">Состав 5 </w:t>
            </w:r>
          </w:p>
          <w:p w:rsidR="000078FF" w:rsidRPr="00A71573" w:rsidRDefault="000078FF" w:rsidP="00936B43">
            <w:pPr>
              <w:rPr>
                <w:szCs w:val="28"/>
              </w:rPr>
            </w:pPr>
            <w:proofErr w:type="gramStart"/>
            <w:r w:rsidRPr="00A71573">
              <w:rPr>
                <w:szCs w:val="28"/>
              </w:rPr>
              <w:t>ПВ + (1,7%</w:t>
            </w:r>
            <w:r w:rsidRPr="00A71573">
              <w:rPr>
                <w:szCs w:val="28"/>
                <w:lang w:val="en-US"/>
              </w:rPr>
              <w:t>AR</w:t>
            </w:r>
            <w:r w:rsidRPr="00A71573">
              <w:rPr>
                <w:szCs w:val="28"/>
              </w:rPr>
              <w:t>122+</w:t>
            </w:r>
            <w:proofErr w:type="gramEnd"/>
          </w:p>
          <w:p w:rsidR="000078FF" w:rsidRPr="00A71573" w:rsidRDefault="000078FF" w:rsidP="00936B43">
            <w:pPr>
              <w:rPr>
                <w:rFonts w:eastAsiaTheme="minorEastAsia"/>
                <w:szCs w:val="28"/>
              </w:rPr>
            </w:pPr>
            <w:proofErr w:type="gramStart"/>
            <w:r w:rsidRPr="00A71573">
              <w:rPr>
                <w:szCs w:val="28"/>
              </w:rPr>
              <w:t>0,2%Повидон-К30+15%МК-95)</w:t>
            </w:r>
            <w:proofErr w:type="gramEnd"/>
          </w:p>
        </w:tc>
        <w:tc>
          <w:tcPr>
            <w:tcW w:w="2592" w:type="dxa"/>
            <w:vAlign w:val="center"/>
          </w:tcPr>
          <w:p w:rsidR="000078FF" w:rsidRPr="00A71573" w:rsidRDefault="000078FF" w:rsidP="00936B43">
            <w:pPr>
              <w:jc w:val="center"/>
              <w:rPr>
                <w:rFonts w:eastAsiaTheme="minorEastAsia"/>
                <w:szCs w:val="28"/>
              </w:rPr>
            </w:pPr>
            <w:r w:rsidRPr="00A71573">
              <w:rPr>
                <w:szCs w:val="28"/>
                <w:lang w:val="en-US"/>
              </w:rPr>
              <w:t>SF</w:t>
            </w:r>
            <w:r w:rsidRPr="00A71573">
              <w:rPr>
                <w:szCs w:val="28"/>
              </w:rPr>
              <w:t>2/70</w:t>
            </w:r>
          </w:p>
        </w:tc>
        <w:tc>
          <w:tcPr>
            <w:tcW w:w="1415" w:type="dxa"/>
            <w:vAlign w:val="center"/>
          </w:tcPr>
          <w:p w:rsidR="000078FF" w:rsidRPr="00A71573" w:rsidRDefault="000078FF" w:rsidP="00936B43">
            <w:pPr>
              <w:jc w:val="center"/>
              <w:rPr>
                <w:rFonts w:eastAsiaTheme="minorEastAsia"/>
                <w:szCs w:val="28"/>
              </w:rPr>
            </w:pPr>
            <w:r w:rsidRPr="00A71573">
              <w:rPr>
                <w:rFonts w:eastAsiaTheme="minorEastAsia"/>
                <w:szCs w:val="28"/>
              </w:rPr>
              <w:t>2407</w:t>
            </w:r>
          </w:p>
        </w:tc>
        <w:tc>
          <w:tcPr>
            <w:tcW w:w="1432" w:type="dxa"/>
            <w:vAlign w:val="center"/>
          </w:tcPr>
          <w:p w:rsidR="000078FF" w:rsidRPr="00A71573" w:rsidRDefault="000078FF" w:rsidP="00936B43">
            <w:pPr>
              <w:jc w:val="center"/>
              <w:rPr>
                <w:rFonts w:eastAsiaTheme="minorEastAsia"/>
                <w:szCs w:val="28"/>
              </w:rPr>
            </w:pPr>
            <w:r w:rsidRPr="00A71573">
              <w:rPr>
                <w:szCs w:val="28"/>
              </w:rPr>
              <w:t>11</w:t>
            </w:r>
          </w:p>
        </w:tc>
        <w:tc>
          <w:tcPr>
            <w:tcW w:w="2410" w:type="dxa"/>
            <w:vAlign w:val="center"/>
          </w:tcPr>
          <w:p w:rsidR="000078FF" w:rsidRPr="00A71573" w:rsidRDefault="000078FF" w:rsidP="00936B43">
            <w:pPr>
              <w:jc w:val="center"/>
              <w:rPr>
                <w:rFonts w:eastAsiaTheme="minorEastAsia"/>
                <w:szCs w:val="28"/>
              </w:rPr>
            </w:pPr>
            <w:r w:rsidRPr="00A71573">
              <w:rPr>
                <w:szCs w:val="28"/>
              </w:rPr>
              <w:t>20</w:t>
            </w:r>
          </w:p>
        </w:tc>
      </w:tr>
      <w:tr w:rsidR="000078FF" w:rsidRPr="00A71573" w:rsidTr="00936B43">
        <w:trPr>
          <w:jc w:val="center"/>
        </w:trPr>
        <w:tc>
          <w:tcPr>
            <w:tcW w:w="2182" w:type="dxa"/>
          </w:tcPr>
          <w:p w:rsidR="000078FF" w:rsidRPr="00A71573" w:rsidRDefault="000078FF" w:rsidP="00936B43">
            <w:pPr>
              <w:rPr>
                <w:szCs w:val="28"/>
              </w:rPr>
            </w:pPr>
            <w:r w:rsidRPr="00A71573">
              <w:rPr>
                <w:szCs w:val="28"/>
              </w:rPr>
              <w:t xml:space="preserve">Состав 6 </w:t>
            </w:r>
          </w:p>
          <w:p w:rsidR="000078FF" w:rsidRPr="00A71573" w:rsidRDefault="000078FF" w:rsidP="00936B43">
            <w:pPr>
              <w:rPr>
                <w:szCs w:val="28"/>
              </w:rPr>
            </w:pPr>
            <w:proofErr w:type="gramStart"/>
            <w:r w:rsidRPr="00A71573">
              <w:rPr>
                <w:szCs w:val="28"/>
              </w:rPr>
              <w:t>ПВ + (0,3%</w:t>
            </w:r>
            <w:r w:rsidRPr="00A71573">
              <w:rPr>
                <w:szCs w:val="28"/>
                <w:lang w:val="en-US"/>
              </w:rPr>
              <w:t>AR</w:t>
            </w:r>
            <w:r w:rsidRPr="00A71573">
              <w:rPr>
                <w:szCs w:val="28"/>
              </w:rPr>
              <w:t>122+</w:t>
            </w:r>
            <w:proofErr w:type="gramEnd"/>
          </w:p>
          <w:p w:rsidR="000078FF" w:rsidRPr="00A71573" w:rsidRDefault="000078FF" w:rsidP="00936B43">
            <w:pPr>
              <w:rPr>
                <w:szCs w:val="28"/>
              </w:rPr>
            </w:pPr>
            <w:proofErr w:type="gramStart"/>
            <w:r w:rsidRPr="00A71573">
              <w:rPr>
                <w:szCs w:val="28"/>
              </w:rPr>
              <w:t>0,2%Повидон-К30+15%МК-95)+0,7%ПФ</w:t>
            </w:r>
            <w:proofErr w:type="gramEnd"/>
          </w:p>
        </w:tc>
        <w:tc>
          <w:tcPr>
            <w:tcW w:w="2592" w:type="dxa"/>
            <w:vAlign w:val="center"/>
          </w:tcPr>
          <w:p w:rsidR="000078FF" w:rsidRPr="00A71573" w:rsidRDefault="000078FF" w:rsidP="00936B43">
            <w:pPr>
              <w:jc w:val="center"/>
              <w:rPr>
                <w:rFonts w:eastAsiaTheme="minorEastAsia"/>
                <w:szCs w:val="28"/>
              </w:rPr>
            </w:pPr>
            <w:r w:rsidRPr="00A71573">
              <w:rPr>
                <w:szCs w:val="28"/>
                <w:lang w:val="en-US"/>
              </w:rPr>
              <w:t>SF</w:t>
            </w:r>
            <w:r w:rsidRPr="00A71573">
              <w:rPr>
                <w:szCs w:val="28"/>
              </w:rPr>
              <w:t>2/69</w:t>
            </w:r>
          </w:p>
        </w:tc>
        <w:tc>
          <w:tcPr>
            <w:tcW w:w="1415" w:type="dxa"/>
            <w:vAlign w:val="center"/>
          </w:tcPr>
          <w:p w:rsidR="000078FF" w:rsidRPr="00A71573" w:rsidRDefault="000078FF" w:rsidP="00936B43">
            <w:pPr>
              <w:jc w:val="center"/>
              <w:rPr>
                <w:rFonts w:eastAsiaTheme="minorEastAsia"/>
                <w:szCs w:val="28"/>
              </w:rPr>
            </w:pPr>
            <w:r w:rsidRPr="00A71573">
              <w:rPr>
                <w:rFonts w:eastAsiaTheme="minorEastAsia"/>
                <w:szCs w:val="28"/>
              </w:rPr>
              <w:t>2413</w:t>
            </w:r>
          </w:p>
        </w:tc>
        <w:tc>
          <w:tcPr>
            <w:tcW w:w="1432" w:type="dxa"/>
            <w:vAlign w:val="center"/>
          </w:tcPr>
          <w:p w:rsidR="000078FF" w:rsidRPr="00A71573" w:rsidRDefault="000078FF" w:rsidP="00936B43">
            <w:pPr>
              <w:jc w:val="center"/>
              <w:rPr>
                <w:szCs w:val="28"/>
              </w:rPr>
            </w:pPr>
            <w:r w:rsidRPr="00A71573">
              <w:rPr>
                <w:szCs w:val="28"/>
              </w:rPr>
              <w:t>10</w:t>
            </w:r>
          </w:p>
        </w:tc>
        <w:tc>
          <w:tcPr>
            <w:tcW w:w="2410" w:type="dxa"/>
            <w:vAlign w:val="center"/>
          </w:tcPr>
          <w:p w:rsidR="000078FF" w:rsidRPr="00A71573" w:rsidRDefault="000078FF" w:rsidP="00936B43">
            <w:pPr>
              <w:jc w:val="center"/>
              <w:rPr>
                <w:szCs w:val="28"/>
              </w:rPr>
            </w:pPr>
            <w:r w:rsidRPr="00A71573">
              <w:rPr>
                <w:szCs w:val="28"/>
              </w:rPr>
              <w:t>17</w:t>
            </w:r>
          </w:p>
        </w:tc>
      </w:tr>
    </w:tbl>
    <w:p w:rsidR="000078FF" w:rsidRPr="00701829" w:rsidRDefault="000078FF" w:rsidP="00701829">
      <w:pPr>
        <w:ind w:firstLine="709"/>
        <w:jc w:val="both"/>
        <w:rPr>
          <w:sz w:val="28"/>
        </w:rPr>
      </w:pPr>
    </w:p>
    <w:p w:rsidR="004C24EF" w:rsidRDefault="004C24EF" w:rsidP="00701829">
      <w:pPr>
        <w:ind w:firstLine="709"/>
        <w:jc w:val="both"/>
      </w:pPr>
      <w:proofErr w:type="gramStart"/>
      <w:r w:rsidRPr="00701829">
        <w:rPr>
          <w:sz w:val="28"/>
        </w:rPr>
        <w:t>Анализ данных, представленных в таблице 4.4, показал, что добавление 0,7% полипропиленового волокна (1,7% AR122 + 0,2% Povidone K30 + 15% MK-95) в предлагаемую смесь 6 на основе полифракционного связующего и композитного модификатора PV+ значительно снизило вязкость смеси (7 с) и скорость расслоения по сравнению с контрольной смесью, приготовленной с использованием обычного цемента (10%).</w:t>
      </w:r>
      <w:proofErr w:type="gramEnd"/>
      <w:r w:rsidRPr="00701829">
        <w:rPr>
          <w:sz w:val="28"/>
        </w:rPr>
        <w:t xml:space="preserve"> Этот результат имеет большое практическое значение, поскольку он помогает снизить вероятность возникновения дефектов при укладке литого бетона, таких как отколы, большая усадка заполнителя и структурная неоднородность по высоте.</w:t>
      </w:r>
    </w:p>
    <w:p w:rsidR="00701829" w:rsidRDefault="00701829" w:rsidP="00701829">
      <w:pPr>
        <w:ind w:firstLine="709"/>
        <w:jc w:val="both"/>
        <w:rPr>
          <w:b/>
          <w:sz w:val="28"/>
        </w:rPr>
      </w:pPr>
    </w:p>
    <w:p w:rsidR="000078FF" w:rsidRPr="00701829" w:rsidRDefault="000078FF" w:rsidP="00701829">
      <w:pPr>
        <w:ind w:firstLine="709"/>
        <w:jc w:val="both"/>
        <w:rPr>
          <w:b/>
        </w:rPr>
      </w:pPr>
      <w:r w:rsidRPr="00701829">
        <w:rPr>
          <w:b/>
          <w:sz w:val="28"/>
        </w:rPr>
        <w:t>4.4 Физико-механические характеристики разработанного литого модифицированного бетона</w:t>
      </w:r>
    </w:p>
    <w:p w:rsidR="00701829" w:rsidRDefault="00701829" w:rsidP="00701829">
      <w:pPr>
        <w:ind w:firstLine="709"/>
        <w:jc w:val="both"/>
        <w:rPr>
          <w:sz w:val="28"/>
        </w:rPr>
      </w:pPr>
    </w:p>
    <w:p w:rsidR="004C24EF" w:rsidRPr="00701829" w:rsidRDefault="004C24EF" w:rsidP="00701829">
      <w:pPr>
        <w:ind w:firstLine="709"/>
        <w:jc w:val="both"/>
      </w:pPr>
      <w:r w:rsidRPr="00701829">
        <w:rPr>
          <w:sz w:val="28"/>
        </w:rPr>
        <w:t xml:space="preserve">Опыт эксплуатации железобетонных и бетонных конструкций в условиях воздействия агрессивных сред, таких как кавитационная рефракция и </w:t>
      </w:r>
      <w:r w:rsidRPr="00701829">
        <w:rPr>
          <w:sz w:val="28"/>
        </w:rPr>
        <w:lastRenderedPageBreak/>
        <w:t>многократные циклы замораживания-оттаивания, показал, что их стойкость недостаточна. В некоторых случаях отдельные элементы могут преждевременно выйти из строя, что потребует ремонта и дополнительных затрат. При проектировании состава бетонной смеси важно учитывать характер внешних воздействий, условия эксплуатации и правильно подбирать сырьевые компоненты, которые обеспечат требуемую прочность бетона.</w:t>
      </w:r>
    </w:p>
    <w:p w:rsidR="00C36F7A" w:rsidRPr="0059628A" w:rsidRDefault="00C36F7A" w:rsidP="00701829">
      <w:pPr>
        <w:ind w:firstLine="709"/>
        <w:jc w:val="both"/>
        <w:rPr>
          <w:b/>
          <w:sz w:val="28"/>
        </w:rPr>
      </w:pPr>
    </w:p>
    <w:p w:rsidR="00701829" w:rsidRPr="0059628A" w:rsidRDefault="000078FF" w:rsidP="00701829">
      <w:pPr>
        <w:ind w:firstLine="709"/>
        <w:jc w:val="both"/>
        <w:rPr>
          <w:b/>
          <w:sz w:val="28"/>
        </w:rPr>
      </w:pPr>
      <w:r w:rsidRPr="00701829">
        <w:rPr>
          <w:b/>
          <w:sz w:val="28"/>
        </w:rPr>
        <w:t>4.4.1 Предел прочности на сжатие</w:t>
      </w:r>
    </w:p>
    <w:p w:rsidR="00C36F7A" w:rsidRPr="0059628A" w:rsidRDefault="00C36F7A" w:rsidP="00701829">
      <w:pPr>
        <w:ind w:firstLine="709"/>
        <w:jc w:val="both"/>
        <w:rPr>
          <w:sz w:val="28"/>
        </w:rPr>
      </w:pPr>
    </w:p>
    <w:p w:rsidR="004C24EF" w:rsidRDefault="004C24EF" w:rsidP="00701829">
      <w:pPr>
        <w:ind w:firstLine="709"/>
        <w:jc w:val="both"/>
      </w:pPr>
      <w:r w:rsidRPr="00701829">
        <w:rPr>
          <w:sz w:val="28"/>
        </w:rPr>
        <w:t>Показатель прочности на сжатие показывает способность бетона выдерживать механические нагрузки до момента разрушения. Это основополагающий параметр, характеризующий надежность бетонных конструкций, особенно в случае литого модифицированного бетона (ЛМБ), применяемого в ответственных конструкциях. Для испытаний на прочность для каждого исследуемого состава были изготовлены три кубических образца размером 100 × 100 × 100 мм. Исследование проводилось в 28-дневном возрасте после обычного кормления по методике [120]. Свойства разрушения и полученные значения прочности модифицированного литого бетона приведены в таблице 4.5.</w:t>
      </w:r>
    </w:p>
    <w:p w:rsidR="009A138F" w:rsidRDefault="009A138F" w:rsidP="009A138F">
      <w:pPr>
        <w:ind w:firstLine="709"/>
        <w:jc w:val="both"/>
        <w:rPr>
          <w:sz w:val="28"/>
        </w:rPr>
      </w:pPr>
    </w:p>
    <w:p w:rsidR="000078FF" w:rsidRDefault="000078FF" w:rsidP="009A138F">
      <w:pPr>
        <w:ind w:firstLine="709"/>
        <w:jc w:val="both"/>
        <w:rPr>
          <w:sz w:val="28"/>
        </w:rPr>
      </w:pPr>
      <w:r w:rsidRPr="009A138F">
        <w:rPr>
          <w:sz w:val="28"/>
        </w:rPr>
        <w:t>Таблица 4.5 – Результаты испытаний прочности на сжатие литого модифицированного бетона</w:t>
      </w:r>
    </w:p>
    <w:tbl>
      <w:tblPr>
        <w:tblW w:w="9072" w:type="dxa"/>
        <w:tblInd w:w="279" w:type="dxa"/>
        <w:tblLayout w:type="fixed"/>
        <w:tblLook w:val="04A0" w:firstRow="1" w:lastRow="0" w:firstColumn="1" w:lastColumn="0" w:noHBand="0" w:noVBand="1"/>
      </w:tblPr>
      <w:tblGrid>
        <w:gridCol w:w="2126"/>
        <w:gridCol w:w="1134"/>
        <w:gridCol w:w="1701"/>
        <w:gridCol w:w="1843"/>
        <w:gridCol w:w="2268"/>
      </w:tblGrid>
      <w:tr w:rsidR="000078FF" w:rsidRPr="00A71573" w:rsidTr="00077DB3">
        <w:trPr>
          <w:trHeight w:val="552"/>
        </w:trPr>
        <w:tc>
          <w:tcPr>
            <w:tcW w:w="2126" w:type="dxa"/>
            <w:vMerge w:val="restart"/>
            <w:tcBorders>
              <w:top w:val="single" w:sz="4" w:space="0" w:color="auto"/>
              <w:left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bookmarkStart w:id="3" w:name="_Hlk132748467"/>
            <w:r w:rsidRPr="00A71573">
              <w:rPr>
                <w:szCs w:val="28"/>
              </w:rPr>
              <w:t>Маркировка</w:t>
            </w:r>
          </w:p>
        </w:tc>
        <w:tc>
          <w:tcPr>
            <w:tcW w:w="1134" w:type="dxa"/>
            <w:vMerge w:val="restart"/>
            <w:tcBorders>
              <w:top w:val="single" w:sz="4" w:space="0" w:color="auto"/>
              <w:left w:val="nil"/>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Номер образца</w:t>
            </w:r>
          </w:p>
        </w:tc>
        <w:tc>
          <w:tcPr>
            <w:tcW w:w="1701" w:type="dxa"/>
            <w:vMerge w:val="restart"/>
            <w:tcBorders>
              <w:top w:val="single" w:sz="4" w:space="0" w:color="auto"/>
              <w:left w:val="nil"/>
              <w:right w:val="single" w:sz="4" w:space="0" w:color="auto"/>
            </w:tcBorders>
            <w:shd w:val="clear" w:color="auto" w:fill="auto"/>
            <w:noWrap/>
            <w:vAlign w:val="center"/>
            <w:hideMark/>
          </w:tcPr>
          <w:p w:rsidR="000078FF" w:rsidRPr="00A71573" w:rsidRDefault="000078FF" w:rsidP="00936B43">
            <w:pPr>
              <w:jc w:val="center"/>
              <w:rPr>
                <w:szCs w:val="28"/>
                <w:vertAlign w:val="superscript"/>
              </w:rPr>
            </w:pPr>
            <w:r w:rsidRPr="00A71573">
              <w:rPr>
                <w:szCs w:val="28"/>
              </w:rPr>
              <w:t xml:space="preserve">Плотность, </w:t>
            </w:r>
            <w:proofErr w:type="gramStart"/>
            <w:r w:rsidRPr="00A71573">
              <w:rPr>
                <w:szCs w:val="28"/>
              </w:rPr>
              <w:t>кг</w:t>
            </w:r>
            <w:proofErr w:type="gramEnd"/>
            <w:r w:rsidRPr="00A71573">
              <w:rPr>
                <w:szCs w:val="28"/>
              </w:rPr>
              <w:t>/м</w:t>
            </w:r>
            <w:r w:rsidRPr="00A71573">
              <w:rPr>
                <w:szCs w:val="28"/>
                <w:vertAlign w:val="superscript"/>
              </w:rPr>
              <w:t>3</w:t>
            </w:r>
          </w:p>
        </w:tc>
        <w:tc>
          <w:tcPr>
            <w:tcW w:w="4111" w:type="dxa"/>
            <w:gridSpan w:val="2"/>
            <w:tcBorders>
              <w:top w:val="single" w:sz="4" w:space="0" w:color="auto"/>
              <w:left w:val="nil"/>
              <w:bottom w:val="single" w:sz="4" w:space="0" w:color="auto"/>
              <w:right w:val="single" w:sz="4" w:space="0" w:color="auto"/>
            </w:tcBorders>
            <w:shd w:val="clear" w:color="auto" w:fill="auto"/>
            <w:vAlign w:val="center"/>
            <w:hideMark/>
          </w:tcPr>
          <w:p w:rsidR="000078FF" w:rsidRPr="00A71573" w:rsidRDefault="000078FF" w:rsidP="00936B43">
            <w:pPr>
              <w:jc w:val="center"/>
              <w:rPr>
                <w:szCs w:val="28"/>
              </w:rPr>
            </w:pPr>
            <w:r w:rsidRPr="00A71573">
              <w:rPr>
                <w:szCs w:val="28"/>
              </w:rPr>
              <w:t>Прочность на сжатие, МПа</w:t>
            </w:r>
          </w:p>
        </w:tc>
      </w:tr>
      <w:tr w:rsidR="000078FF" w:rsidRPr="00A71573" w:rsidTr="00077DB3">
        <w:trPr>
          <w:trHeight w:val="343"/>
        </w:trPr>
        <w:tc>
          <w:tcPr>
            <w:tcW w:w="2126" w:type="dxa"/>
            <w:vMerge/>
            <w:tcBorders>
              <w:left w:val="single" w:sz="4" w:space="0" w:color="auto"/>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p>
        </w:tc>
        <w:tc>
          <w:tcPr>
            <w:tcW w:w="1134" w:type="dxa"/>
            <w:vMerge/>
            <w:tcBorders>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p>
        </w:tc>
        <w:tc>
          <w:tcPr>
            <w:tcW w:w="1701" w:type="dxa"/>
            <w:vMerge/>
            <w:tcBorders>
              <w:left w:val="nil"/>
              <w:bottom w:val="single" w:sz="4" w:space="0" w:color="auto"/>
              <w:right w:val="single" w:sz="4" w:space="0" w:color="auto"/>
            </w:tcBorders>
            <w:shd w:val="clear" w:color="auto" w:fill="auto"/>
            <w:noWrap/>
            <w:vAlign w:val="center"/>
          </w:tcPr>
          <w:p w:rsidR="000078FF" w:rsidRPr="00A71573" w:rsidRDefault="000078FF" w:rsidP="00936B43">
            <w:pPr>
              <w:jc w:val="center"/>
              <w:rPr>
                <w:color w:val="FF0000"/>
                <w:szCs w:val="28"/>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0078FF" w:rsidRPr="00A71573" w:rsidRDefault="000078FF" w:rsidP="00936B43">
            <w:pPr>
              <w:jc w:val="center"/>
              <w:rPr>
                <w:szCs w:val="28"/>
              </w:rPr>
            </w:pPr>
            <w:proofErr w:type="gramStart"/>
            <w:r w:rsidRPr="00A71573">
              <w:rPr>
                <w:szCs w:val="28"/>
              </w:rPr>
              <w:t>R</w:t>
            </w:r>
            <w:proofErr w:type="gramEnd"/>
            <w:r w:rsidRPr="00A71573">
              <w:rPr>
                <w:szCs w:val="28"/>
              </w:rPr>
              <w:t>сж</w:t>
            </w:r>
          </w:p>
        </w:tc>
        <w:tc>
          <w:tcPr>
            <w:tcW w:w="2268" w:type="dxa"/>
            <w:tcBorders>
              <w:top w:val="single" w:sz="4" w:space="0" w:color="auto"/>
              <w:left w:val="nil"/>
              <w:bottom w:val="single" w:sz="4" w:space="0" w:color="auto"/>
              <w:right w:val="single" w:sz="4" w:space="0" w:color="auto"/>
            </w:tcBorders>
            <w:shd w:val="clear" w:color="auto" w:fill="auto"/>
            <w:vAlign w:val="center"/>
          </w:tcPr>
          <w:p w:rsidR="000078FF" w:rsidRPr="00A71573" w:rsidRDefault="000078FF" w:rsidP="00936B43">
            <w:pPr>
              <w:jc w:val="center"/>
              <w:rPr>
                <w:szCs w:val="28"/>
                <w:highlight w:val="yellow"/>
              </w:rPr>
            </w:pPr>
            <w:r w:rsidRPr="00A71573">
              <w:rPr>
                <w:szCs w:val="28"/>
              </w:rPr>
              <w:t>Rсж</w:t>
            </w:r>
            <w:proofErr w:type="gramStart"/>
            <w:r w:rsidRPr="00A71573">
              <w:rPr>
                <w:szCs w:val="28"/>
              </w:rPr>
              <w:t>,с</w:t>
            </w:r>
            <w:proofErr w:type="gramEnd"/>
            <w:r w:rsidRPr="00A71573">
              <w:rPr>
                <w:szCs w:val="28"/>
              </w:rPr>
              <w:t>р</w:t>
            </w:r>
          </w:p>
        </w:tc>
      </w:tr>
      <w:tr w:rsidR="000078FF" w:rsidRPr="00A71573" w:rsidTr="00077DB3">
        <w:trPr>
          <w:trHeight w:val="300"/>
        </w:trPr>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936B43">
            <w:pPr>
              <w:rPr>
                <w:szCs w:val="28"/>
              </w:rPr>
            </w:pPr>
            <w:r w:rsidRPr="00A71573">
              <w:rPr>
                <w:szCs w:val="28"/>
              </w:rPr>
              <w:t>Состав 1</w:t>
            </w:r>
          </w:p>
          <w:p w:rsidR="000078FF" w:rsidRPr="00A71573" w:rsidRDefault="000078FF" w:rsidP="00936B43">
            <w:pPr>
              <w:rPr>
                <w:szCs w:val="28"/>
                <w:lang w:val="en-US"/>
              </w:rPr>
            </w:pPr>
            <w:r w:rsidRPr="00A71573">
              <w:rPr>
                <w:szCs w:val="28"/>
              </w:rPr>
              <w:t>контр</w:t>
            </w:r>
          </w:p>
          <w:p w:rsidR="000078FF" w:rsidRPr="00A71573" w:rsidRDefault="000078FF" w:rsidP="00936B43">
            <w:pPr>
              <w:rPr>
                <w:szCs w:val="28"/>
                <w:lang w:val="en-US"/>
              </w:rPr>
            </w:pPr>
            <w:r w:rsidRPr="00A71573">
              <w:rPr>
                <w:szCs w:val="28"/>
              </w:rPr>
              <w:t>ПЦ+ 1,7%</w:t>
            </w:r>
            <w:r w:rsidRPr="00A71573">
              <w:rPr>
                <w:szCs w:val="28"/>
                <w:lang w:val="en-US"/>
              </w:rPr>
              <w:t>AR122</w:t>
            </w: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1</w:t>
            </w:r>
          </w:p>
        </w:tc>
        <w:tc>
          <w:tcPr>
            <w:tcW w:w="1701"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2378</w:t>
            </w:r>
          </w:p>
        </w:tc>
        <w:tc>
          <w:tcPr>
            <w:tcW w:w="1843"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48,5</w:t>
            </w:r>
          </w:p>
        </w:tc>
        <w:tc>
          <w:tcPr>
            <w:tcW w:w="22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49,7</w:t>
            </w:r>
          </w:p>
        </w:tc>
      </w:tr>
      <w:tr w:rsidR="000078FF" w:rsidRPr="00A71573" w:rsidTr="00077DB3">
        <w:trPr>
          <w:trHeight w:val="300"/>
        </w:trPr>
        <w:tc>
          <w:tcPr>
            <w:tcW w:w="2126"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2</w:t>
            </w:r>
          </w:p>
        </w:tc>
        <w:tc>
          <w:tcPr>
            <w:tcW w:w="1701"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2381</w:t>
            </w:r>
          </w:p>
        </w:tc>
        <w:tc>
          <w:tcPr>
            <w:tcW w:w="1843"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50,4</w:t>
            </w:r>
          </w:p>
        </w:tc>
        <w:tc>
          <w:tcPr>
            <w:tcW w:w="2268"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jc w:val="center"/>
              <w:rPr>
                <w:szCs w:val="28"/>
              </w:rPr>
            </w:pPr>
          </w:p>
        </w:tc>
      </w:tr>
      <w:tr w:rsidR="000078FF" w:rsidRPr="00A71573" w:rsidTr="00077DB3">
        <w:trPr>
          <w:trHeight w:val="70"/>
        </w:trPr>
        <w:tc>
          <w:tcPr>
            <w:tcW w:w="2126"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3</w:t>
            </w:r>
          </w:p>
        </w:tc>
        <w:tc>
          <w:tcPr>
            <w:tcW w:w="1701"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2380</w:t>
            </w:r>
          </w:p>
        </w:tc>
        <w:tc>
          <w:tcPr>
            <w:tcW w:w="1843"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50,1</w:t>
            </w:r>
          </w:p>
        </w:tc>
        <w:tc>
          <w:tcPr>
            <w:tcW w:w="2268"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jc w:val="center"/>
              <w:rPr>
                <w:szCs w:val="28"/>
              </w:rPr>
            </w:pPr>
          </w:p>
        </w:tc>
      </w:tr>
      <w:tr w:rsidR="000078FF" w:rsidRPr="00A71573" w:rsidTr="00077DB3">
        <w:trPr>
          <w:trHeight w:val="300"/>
        </w:trPr>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936B43">
            <w:pPr>
              <w:rPr>
                <w:szCs w:val="28"/>
              </w:rPr>
            </w:pPr>
            <w:r w:rsidRPr="00A71573">
              <w:rPr>
                <w:szCs w:val="28"/>
              </w:rPr>
              <w:t xml:space="preserve">Состав 2 </w:t>
            </w:r>
          </w:p>
          <w:p w:rsidR="000078FF" w:rsidRPr="00A71573" w:rsidRDefault="000078FF" w:rsidP="00936B43">
            <w:pPr>
              <w:rPr>
                <w:szCs w:val="28"/>
                <w:lang w:val="en-US"/>
              </w:rPr>
            </w:pPr>
            <w:r w:rsidRPr="00A71573">
              <w:rPr>
                <w:szCs w:val="28"/>
              </w:rPr>
              <w:t>ПВ+1,7%</w:t>
            </w:r>
            <w:r w:rsidRPr="00A71573">
              <w:rPr>
                <w:szCs w:val="28"/>
                <w:lang w:val="en-US"/>
              </w:rPr>
              <w:t>AR122</w:t>
            </w: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1</w:t>
            </w:r>
          </w:p>
        </w:tc>
        <w:tc>
          <w:tcPr>
            <w:tcW w:w="1701"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2408</w:t>
            </w:r>
          </w:p>
        </w:tc>
        <w:tc>
          <w:tcPr>
            <w:tcW w:w="1843"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55,8</w:t>
            </w:r>
          </w:p>
        </w:tc>
        <w:tc>
          <w:tcPr>
            <w:tcW w:w="22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55,7</w:t>
            </w:r>
          </w:p>
        </w:tc>
      </w:tr>
      <w:tr w:rsidR="000078FF" w:rsidRPr="00A71573" w:rsidTr="00077DB3">
        <w:trPr>
          <w:trHeight w:val="178"/>
        </w:trPr>
        <w:tc>
          <w:tcPr>
            <w:tcW w:w="2126"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rPr>
                <w:iCs/>
                <w:szCs w:val="28"/>
              </w:rPr>
            </w:pP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2</w:t>
            </w:r>
          </w:p>
        </w:tc>
        <w:tc>
          <w:tcPr>
            <w:tcW w:w="1701"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2408</w:t>
            </w:r>
          </w:p>
        </w:tc>
        <w:tc>
          <w:tcPr>
            <w:tcW w:w="1843"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56,3</w:t>
            </w:r>
          </w:p>
        </w:tc>
        <w:tc>
          <w:tcPr>
            <w:tcW w:w="2268"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jc w:val="center"/>
              <w:rPr>
                <w:szCs w:val="28"/>
              </w:rPr>
            </w:pPr>
          </w:p>
        </w:tc>
      </w:tr>
      <w:tr w:rsidR="000078FF" w:rsidRPr="00A71573" w:rsidTr="00077DB3">
        <w:trPr>
          <w:trHeight w:val="167"/>
        </w:trPr>
        <w:tc>
          <w:tcPr>
            <w:tcW w:w="2126"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rPr>
                <w:iCs/>
                <w:szCs w:val="28"/>
              </w:rPr>
            </w:pP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3</w:t>
            </w:r>
          </w:p>
        </w:tc>
        <w:tc>
          <w:tcPr>
            <w:tcW w:w="1701"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2409</w:t>
            </w:r>
          </w:p>
        </w:tc>
        <w:tc>
          <w:tcPr>
            <w:tcW w:w="1843"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54,9</w:t>
            </w:r>
          </w:p>
        </w:tc>
        <w:tc>
          <w:tcPr>
            <w:tcW w:w="2268"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jc w:val="center"/>
              <w:rPr>
                <w:szCs w:val="28"/>
              </w:rPr>
            </w:pPr>
          </w:p>
        </w:tc>
      </w:tr>
      <w:tr w:rsidR="000078FF" w:rsidRPr="00A71573" w:rsidTr="00077DB3">
        <w:trPr>
          <w:trHeight w:val="229"/>
        </w:trPr>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936B43">
            <w:pPr>
              <w:rPr>
                <w:szCs w:val="28"/>
              </w:rPr>
            </w:pPr>
            <w:r w:rsidRPr="00A71573">
              <w:rPr>
                <w:szCs w:val="28"/>
              </w:rPr>
              <w:t>Состав 3</w:t>
            </w:r>
          </w:p>
          <w:p w:rsidR="000078FF" w:rsidRPr="00A71573" w:rsidRDefault="000078FF" w:rsidP="00936B43">
            <w:pPr>
              <w:rPr>
                <w:szCs w:val="28"/>
              </w:rPr>
            </w:pPr>
            <w:r w:rsidRPr="00A71573">
              <w:rPr>
                <w:szCs w:val="28"/>
              </w:rPr>
              <w:t xml:space="preserve"> ПВ +0,2% Повидон-К30</w:t>
            </w: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1</w:t>
            </w:r>
          </w:p>
        </w:tc>
        <w:tc>
          <w:tcPr>
            <w:tcW w:w="1701"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2406</w:t>
            </w:r>
          </w:p>
        </w:tc>
        <w:tc>
          <w:tcPr>
            <w:tcW w:w="1843"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49,8</w:t>
            </w:r>
          </w:p>
        </w:tc>
        <w:tc>
          <w:tcPr>
            <w:tcW w:w="22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49,6</w:t>
            </w:r>
          </w:p>
        </w:tc>
      </w:tr>
      <w:tr w:rsidR="000078FF" w:rsidRPr="00A71573" w:rsidTr="00077DB3">
        <w:trPr>
          <w:trHeight w:val="192"/>
        </w:trPr>
        <w:tc>
          <w:tcPr>
            <w:tcW w:w="2126"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2</w:t>
            </w:r>
          </w:p>
        </w:tc>
        <w:tc>
          <w:tcPr>
            <w:tcW w:w="1701"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2405</w:t>
            </w:r>
          </w:p>
        </w:tc>
        <w:tc>
          <w:tcPr>
            <w:tcW w:w="1843"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49,4</w:t>
            </w:r>
          </w:p>
        </w:tc>
        <w:tc>
          <w:tcPr>
            <w:tcW w:w="2268"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jc w:val="center"/>
              <w:rPr>
                <w:szCs w:val="28"/>
              </w:rPr>
            </w:pPr>
          </w:p>
        </w:tc>
      </w:tr>
      <w:tr w:rsidR="000078FF" w:rsidRPr="00A71573" w:rsidTr="00077DB3">
        <w:trPr>
          <w:trHeight w:val="181"/>
        </w:trPr>
        <w:tc>
          <w:tcPr>
            <w:tcW w:w="2126"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3</w:t>
            </w:r>
          </w:p>
        </w:tc>
        <w:tc>
          <w:tcPr>
            <w:tcW w:w="1701"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2406</w:t>
            </w:r>
          </w:p>
        </w:tc>
        <w:tc>
          <w:tcPr>
            <w:tcW w:w="1843"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49,6</w:t>
            </w:r>
          </w:p>
        </w:tc>
        <w:tc>
          <w:tcPr>
            <w:tcW w:w="2268"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jc w:val="center"/>
              <w:rPr>
                <w:szCs w:val="28"/>
              </w:rPr>
            </w:pPr>
          </w:p>
        </w:tc>
      </w:tr>
      <w:tr w:rsidR="000078FF" w:rsidRPr="00A71573" w:rsidTr="00077DB3">
        <w:trPr>
          <w:trHeight w:val="300"/>
        </w:trPr>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936B43">
            <w:pPr>
              <w:rPr>
                <w:szCs w:val="28"/>
              </w:rPr>
            </w:pPr>
            <w:r w:rsidRPr="00A71573">
              <w:rPr>
                <w:szCs w:val="28"/>
              </w:rPr>
              <w:t>Состав 4</w:t>
            </w:r>
          </w:p>
          <w:p w:rsidR="000078FF" w:rsidRPr="00A71573" w:rsidRDefault="000078FF" w:rsidP="00936B43">
            <w:pPr>
              <w:rPr>
                <w:szCs w:val="28"/>
              </w:rPr>
            </w:pPr>
            <w:r w:rsidRPr="00A71573">
              <w:rPr>
                <w:szCs w:val="28"/>
              </w:rPr>
              <w:t xml:space="preserve"> ПВ + 1,7%</w:t>
            </w:r>
            <w:r w:rsidRPr="00A71573">
              <w:rPr>
                <w:szCs w:val="28"/>
                <w:lang w:val="en-US"/>
              </w:rPr>
              <w:t>AR</w:t>
            </w:r>
            <w:r w:rsidRPr="00A71573">
              <w:rPr>
                <w:szCs w:val="28"/>
              </w:rPr>
              <w:t>122 + 0,2%Повидон-К30</w:t>
            </w: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1</w:t>
            </w:r>
          </w:p>
        </w:tc>
        <w:tc>
          <w:tcPr>
            <w:tcW w:w="1701"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2412</w:t>
            </w:r>
          </w:p>
        </w:tc>
        <w:tc>
          <w:tcPr>
            <w:tcW w:w="1843"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57,5</w:t>
            </w:r>
          </w:p>
        </w:tc>
        <w:tc>
          <w:tcPr>
            <w:tcW w:w="22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57,4</w:t>
            </w:r>
          </w:p>
        </w:tc>
      </w:tr>
      <w:tr w:rsidR="000078FF" w:rsidRPr="00A71573" w:rsidTr="00077DB3">
        <w:trPr>
          <w:trHeight w:val="273"/>
        </w:trPr>
        <w:tc>
          <w:tcPr>
            <w:tcW w:w="2126"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2</w:t>
            </w:r>
          </w:p>
        </w:tc>
        <w:tc>
          <w:tcPr>
            <w:tcW w:w="1701"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2410</w:t>
            </w:r>
          </w:p>
        </w:tc>
        <w:tc>
          <w:tcPr>
            <w:tcW w:w="1843"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57,0</w:t>
            </w:r>
          </w:p>
        </w:tc>
        <w:tc>
          <w:tcPr>
            <w:tcW w:w="2268"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jc w:val="center"/>
              <w:rPr>
                <w:szCs w:val="28"/>
              </w:rPr>
            </w:pPr>
          </w:p>
        </w:tc>
      </w:tr>
      <w:tr w:rsidR="000078FF" w:rsidRPr="00A71573" w:rsidTr="00077DB3">
        <w:trPr>
          <w:trHeight w:val="303"/>
        </w:trPr>
        <w:tc>
          <w:tcPr>
            <w:tcW w:w="2126"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3</w:t>
            </w:r>
          </w:p>
        </w:tc>
        <w:tc>
          <w:tcPr>
            <w:tcW w:w="1701"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2412</w:t>
            </w:r>
          </w:p>
        </w:tc>
        <w:tc>
          <w:tcPr>
            <w:tcW w:w="1843"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57,8</w:t>
            </w:r>
          </w:p>
        </w:tc>
        <w:tc>
          <w:tcPr>
            <w:tcW w:w="2268"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jc w:val="center"/>
              <w:rPr>
                <w:szCs w:val="28"/>
              </w:rPr>
            </w:pPr>
          </w:p>
        </w:tc>
      </w:tr>
      <w:tr w:rsidR="000078FF" w:rsidRPr="00A71573" w:rsidTr="00077DB3">
        <w:trPr>
          <w:trHeight w:val="285"/>
        </w:trPr>
        <w:tc>
          <w:tcPr>
            <w:tcW w:w="2126" w:type="dxa"/>
            <w:vMerge w:val="restart"/>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36B43">
            <w:pPr>
              <w:rPr>
                <w:szCs w:val="28"/>
              </w:rPr>
            </w:pPr>
            <w:r w:rsidRPr="00A71573">
              <w:rPr>
                <w:szCs w:val="28"/>
              </w:rPr>
              <w:t xml:space="preserve">Состав 5 </w:t>
            </w:r>
          </w:p>
          <w:p w:rsidR="000078FF" w:rsidRPr="00A71573" w:rsidRDefault="000078FF" w:rsidP="00936B43">
            <w:pPr>
              <w:rPr>
                <w:szCs w:val="28"/>
              </w:rPr>
            </w:pPr>
            <w:proofErr w:type="gramStart"/>
            <w:r w:rsidRPr="00A71573">
              <w:rPr>
                <w:szCs w:val="28"/>
              </w:rPr>
              <w:t>ПВ + (1,7%</w:t>
            </w:r>
            <w:r w:rsidRPr="00A71573">
              <w:rPr>
                <w:szCs w:val="28"/>
                <w:lang w:val="en-US"/>
              </w:rPr>
              <w:t>AR</w:t>
            </w:r>
            <w:r w:rsidRPr="00A71573">
              <w:rPr>
                <w:szCs w:val="28"/>
              </w:rPr>
              <w:t>122+</w:t>
            </w:r>
            <w:proofErr w:type="gramEnd"/>
          </w:p>
          <w:p w:rsidR="000078FF" w:rsidRPr="00A71573" w:rsidRDefault="000078FF" w:rsidP="00936B43">
            <w:pPr>
              <w:rPr>
                <w:szCs w:val="28"/>
              </w:rPr>
            </w:pPr>
            <w:proofErr w:type="gramStart"/>
            <w:r w:rsidRPr="00A71573">
              <w:rPr>
                <w:szCs w:val="28"/>
              </w:rPr>
              <w:t>0,2%Повидон-К30+15%МК-95)</w:t>
            </w:r>
            <w:proofErr w:type="gramEnd"/>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highlight w:val="red"/>
              </w:rPr>
            </w:pPr>
            <w:r w:rsidRPr="00A71573">
              <w:rPr>
                <w:szCs w:val="28"/>
              </w:rPr>
              <w:t>2420</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64,0</w:t>
            </w:r>
          </w:p>
        </w:tc>
        <w:tc>
          <w:tcPr>
            <w:tcW w:w="2268" w:type="dxa"/>
            <w:vMerge w:val="restart"/>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36B43">
            <w:pPr>
              <w:jc w:val="center"/>
              <w:rPr>
                <w:szCs w:val="28"/>
              </w:rPr>
            </w:pPr>
            <w:r w:rsidRPr="00A71573">
              <w:rPr>
                <w:szCs w:val="28"/>
              </w:rPr>
              <w:t>64,1</w:t>
            </w:r>
          </w:p>
        </w:tc>
      </w:tr>
      <w:tr w:rsidR="000078FF" w:rsidRPr="00A71573" w:rsidTr="00077DB3">
        <w:trPr>
          <w:trHeight w:val="349"/>
        </w:trPr>
        <w:tc>
          <w:tcPr>
            <w:tcW w:w="2126" w:type="dxa"/>
            <w:vMerge/>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36B43">
            <w:pPr>
              <w:rPr>
                <w:szCs w:val="2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highlight w:val="red"/>
              </w:rPr>
            </w:pPr>
            <w:r w:rsidRPr="00A71573">
              <w:rPr>
                <w:szCs w:val="28"/>
              </w:rPr>
              <w:t>2419</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64,1</w:t>
            </w:r>
          </w:p>
        </w:tc>
        <w:tc>
          <w:tcPr>
            <w:tcW w:w="2268" w:type="dxa"/>
            <w:vMerge/>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36B43">
            <w:pPr>
              <w:jc w:val="center"/>
              <w:rPr>
                <w:szCs w:val="28"/>
              </w:rPr>
            </w:pPr>
          </w:p>
        </w:tc>
      </w:tr>
      <w:tr w:rsidR="000078FF" w:rsidRPr="00A71573" w:rsidTr="00077DB3">
        <w:trPr>
          <w:trHeight w:val="182"/>
        </w:trPr>
        <w:tc>
          <w:tcPr>
            <w:tcW w:w="2126" w:type="dxa"/>
            <w:vMerge/>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36B43">
            <w:pPr>
              <w:rPr>
                <w:szCs w:val="2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highlight w:val="red"/>
              </w:rPr>
            </w:pPr>
            <w:r w:rsidRPr="00A71573">
              <w:rPr>
                <w:szCs w:val="28"/>
              </w:rPr>
              <w:t>2420</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64,2</w:t>
            </w:r>
          </w:p>
        </w:tc>
        <w:tc>
          <w:tcPr>
            <w:tcW w:w="2268" w:type="dxa"/>
            <w:vMerge/>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36B43">
            <w:pPr>
              <w:jc w:val="center"/>
              <w:rPr>
                <w:szCs w:val="28"/>
              </w:rPr>
            </w:pPr>
          </w:p>
        </w:tc>
      </w:tr>
      <w:tr w:rsidR="000078FF" w:rsidRPr="00A71573" w:rsidTr="00077DB3">
        <w:trPr>
          <w:trHeight w:val="527"/>
        </w:trPr>
        <w:tc>
          <w:tcPr>
            <w:tcW w:w="2126" w:type="dxa"/>
            <w:vMerge w:val="restart"/>
            <w:tcBorders>
              <w:top w:val="single" w:sz="4" w:space="0" w:color="auto"/>
              <w:left w:val="single" w:sz="4" w:space="0" w:color="auto"/>
              <w:right w:val="single" w:sz="4" w:space="0" w:color="auto"/>
            </w:tcBorders>
            <w:vAlign w:val="center"/>
          </w:tcPr>
          <w:p w:rsidR="000078FF" w:rsidRPr="00A71573" w:rsidRDefault="000078FF" w:rsidP="00936B43">
            <w:pPr>
              <w:rPr>
                <w:szCs w:val="28"/>
              </w:rPr>
            </w:pPr>
            <w:r w:rsidRPr="00A71573">
              <w:rPr>
                <w:szCs w:val="28"/>
              </w:rPr>
              <w:t xml:space="preserve">Состав 6 </w:t>
            </w:r>
          </w:p>
          <w:p w:rsidR="000078FF" w:rsidRPr="00A71573" w:rsidRDefault="000078FF" w:rsidP="00936B43">
            <w:pPr>
              <w:rPr>
                <w:szCs w:val="28"/>
              </w:rPr>
            </w:pPr>
            <w:proofErr w:type="gramStart"/>
            <w:r w:rsidRPr="00A71573">
              <w:rPr>
                <w:szCs w:val="28"/>
              </w:rPr>
              <w:lastRenderedPageBreak/>
              <w:t>ПВ + (1,7%</w:t>
            </w:r>
            <w:r w:rsidRPr="00A71573">
              <w:rPr>
                <w:szCs w:val="28"/>
                <w:lang w:val="en-US"/>
              </w:rPr>
              <w:t>AR</w:t>
            </w:r>
            <w:r w:rsidRPr="00A71573">
              <w:rPr>
                <w:szCs w:val="28"/>
              </w:rPr>
              <w:t>122+</w:t>
            </w:r>
            <w:proofErr w:type="gramEnd"/>
          </w:p>
          <w:p w:rsidR="000078FF" w:rsidRPr="00A71573" w:rsidRDefault="000078FF" w:rsidP="00936B43">
            <w:pPr>
              <w:rPr>
                <w:szCs w:val="28"/>
              </w:rPr>
            </w:pPr>
            <w:proofErr w:type="gramStart"/>
            <w:r w:rsidRPr="00A71573">
              <w:rPr>
                <w:szCs w:val="28"/>
              </w:rPr>
              <w:t>0,2%Повидон-К30+15%МК-95)+0,7% ПФ</w:t>
            </w:r>
            <w:proofErr w:type="gramEnd"/>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lastRenderedPageBreak/>
              <w:t>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2418</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67,1</w:t>
            </w:r>
          </w:p>
        </w:tc>
        <w:tc>
          <w:tcPr>
            <w:tcW w:w="2268" w:type="dxa"/>
            <w:vMerge w:val="restart"/>
            <w:tcBorders>
              <w:top w:val="single" w:sz="4" w:space="0" w:color="auto"/>
              <w:left w:val="single" w:sz="4" w:space="0" w:color="auto"/>
              <w:right w:val="single" w:sz="4" w:space="0" w:color="auto"/>
            </w:tcBorders>
            <w:vAlign w:val="center"/>
          </w:tcPr>
          <w:p w:rsidR="000078FF" w:rsidRPr="00A71573" w:rsidRDefault="000078FF" w:rsidP="00936B43">
            <w:pPr>
              <w:jc w:val="center"/>
              <w:rPr>
                <w:szCs w:val="28"/>
              </w:rPr>
            </w:pPr>
            <w:r w:rsidRPr="00A71573">
              <w:rPr>
                <w:szCs w:val="28"/>
              </w:rPr>
              <w:t>67,1</w:t>
            </w:r>
          </w:p>
        </w:tc>
      </w:tr>
      <w:tr w:rsidR="000078FF" w:rsidRPr="00A71573" w:rsidTr="00077DB3">
        <w:trPr>
          <w:trHeight w:val="545"/>
        </w:trPr>
        <w:tc>
          <w:tcPr>
            <w:tcW w:w="2126" w:type="dxa"/>
            <w:vMerge/>
            <w:tcBorders>
              <w:left w:val="single" w:sz="4" w:space="0" w:color="auto"/>
              <w:right w:val="single" w:sz="4" w:space="0" w:color="auto"/>
            </w:tcBorders>
            <w:vAlign w:val="center"/>
          </w:tcPr>
          <w:p w:rsidR="000078FF" w:rsidRPr="00A71573" w:rsidRDefault="000078FF" w:rsidP="00936B43">
            <w:pPr>
              <w:rPr>
                <w:szCs w:val="2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2416</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66,9</w:t>
            </w:r>
          </w:p>
        </w:tc>
        <w:tc>
          <w:tcPr>
            <w:tcW w:w="2268" w:type="dxa"/>
            <w:vMerge/>
            <w:tcBorders>
              <w:left w:val="single" w:sz="4" w:space="0" w:color="auto"/>
              <w:right w:val="single" w:sz="4" w:space="0" w:color="auto"/>
            </w:tcBorders>
            <w:vAlign w:val="center"/>
          </w:tcPr>
          <w:p w:rsidR="000078FF" w:rsidRPr="00A71573" w:rsidRDefault="000078FF" w:rsidP="00936B43">
            <w:pPr>
              <w:rPr>
                <w:szCs w:val="28"/>
                <w:highlight w:val="green"/>
              </w:rPr>
            </w:pPr>
          </w:p>
        </w:tc>
      </w:tr>
      <w:tr w:rsidR="000078FF" w:rsidRPr="00A71573" w:rsidTr="00077DB3">
        <w:trPr>
          <w:trHeight w:val="267"/>
        </w:trPr>
        <w:tc>
          <w:tcPr>
            <w:tcW w:w="2126" w:type="dxa"/>
            <w:vMerge/>
            <w:tcBorders>
              <w:left w:val="single" w:sz="4" w:space="0" w:color="auto"/>
              <w:bottom w:val="single" w:sz="4" w:space="0" w:color="auto"/>
              <w:right w:val="single" w:sz="4" w:space="0" w:color="auto"/>
            </w:tcBorders>
            <w:vAlign w:val="center"/>
          </w:tcPr>
          <w:p w:rsidR="000078FF" w:rsidRPr="00A71573" w:rsidRDefault="000078FF" w:rsidP="00936B43">
            <w:pPr>
              <w:rPr>
                <w:szCs w:val="2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2416</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67,2</w:t>
            </w:r>
          </w:p>
        </w:tc>
        <w:tc>
          <w:tcPr>
            <w:tcW w:w="2268" w:type="dxa"/>
            <w:vMerge/>
            <w:tcBorders>
              <w:left w:val="single" w:sz="4" w:space="0" w:color="auto"/>
              <w:bottom w:val="single" w:sz="4" w:space="0" w:color="auto"/>
              <w:right w:val="single" w:sz="4" w:space="0" w:color="auto"/>
            </w:tcBorders>
            <w:vAlign w:val="center"/>
          </w:tcPr>
          <w:p w:rsidR="000078FF" w:rsidRPr="00A71573" w:rsidRDefault="000078FF" w:rsidP="00936B43">
            <w:pPr>
              <w:rPr>
                <w:szCs w:val="28"/>
                <w:highlight w:val="green"/>
              </w:rPr>
            </w:pPr>
          </w:p>
        </w:tc>
      </w:tr>
      <w:bookmarkEnd w:id="3"/>
    </w:tbl>
    <w:p w:rsidR="000078FF" w:rsidRPr="00701829" w:rsidRDefault="000078FF" w:rsidP="00701829">
      <w:pPr>
        <w:ind w:firstLine="709"/>
        <w:jc w:val="both"/>
        <w:rPr>
          <w:sz w:val="28"/>
        </w:rPr>
      </w:pPr>
    </w:p>
    <w:p w:rsidR="004C24EF" w:rsidRPr="00701829" w:rsidRDefault="004C24EF" w:rsidP="00701829">
      <w:pPr>
        <w:ind w:firstLine="709"/>
        <w:jc w:val="both"/>
        <w:rPr>
          <w:sz w:val="28"/>
        </w:rPr>
      </w:pPr>
      <w:r w:rsidRPr="00701829">
        <w:rPr>
          <w:sz w:val="28"/>
        </w:rPr>
        <w:t>Основные выводы, сделанные по результатам испытаний на прочность при сжатии, следующие:</w:t>
      </w:r>
    </w:p>
    <w:p w:rsidR="00C2278D" w:rsidRPr="00701829" w:rsidRDefault="004C24EF" w:rsidP="00701829">
      <w:pPr>
        <w:ind w:firstLine="709"/>
        <w:jc w:val="both"/>
        <w:rPr>
          <w:sz w:val="28"/>
        </w:rPr>
      </w:pPr>
      <w:r w:rsidRPr="00701829">
        <w:rPr>
          <w:sz w:val="28"/>
        </w:rPr>
        <w:t xml:space="preserve">- Прочность на сжатие состава 5, содержащего многокомпонентный модификатор вязкости и композитный модификатор (ПВ + 1,7% АР122 + 0,2% Повидон - К30 + 15% МК-95), оказалась на 29% выше, чем у контрольного состава 1 (на основе ПК + 1,7% АР122) и составила 14,4 МПа. По сравнению с составом 2 (ПВ + 1,7% АР122) прирост составил 15% или 8,4 МПа. </w:t>
      </w:r>
      <w:r w:rsidR="00C2278D" w:rsidRPr="00701829">
        <w:rPr>
          <w:sz w:val="28"/>
        </w:rPr>
        <w:t>Увеличение прочности напрямую связано с активизацией процессов гидратации частиц цемента и образованием многочисленных дополнительных зародышей кристаллизации, что ранее было подтверждено рентгеноконтрастными исследованиями и данными микроструктурного анализа, представленными в разделе 4.1.</w:t>
      </w:r>
    </w:p>
    <w:p w:rsidR="004C24EF" w:rsidRDefault="004C24EF" w:rsidP="00701829">
      <w:pPr>
        <w:ind w:firstLine="709"/>
        <w:jc w:val="both"/>
      </w:pPr>
      <w:r w:rsidRPr="00701829">
        <w:rPr>
          <w:sz w:val="28"/>
        </w:rPr>
        <w:t xml:space="preserve">- </w:t>
      </w:r>
      <w:r w:rsidR="00C2278D" w:rsidRPr="00701829">
        <w:rPr>
          <w:sz w:val="28"/>
        </w:rPr>
        <w:t>Установлено, что добавление 0,7% полипропиленовых микроволокон от веса связующего привело к увеличению прочности на сжатие на 5% по сравнению с составом с 4,7% без армирующих волокон</w:t>
      </w:r>
      <w:proofErr w:type="gramStart"/>
      <w:r w:rsidR="00C2278D" w:rsidRPr="00701829">
        <w:rPr>
          <w:sz w:val="28"/>
        </w:rPr>
        <w:t>.</w:t>
      </w:r>
      <w:r w:rsidRPr="00701829">
        <w:rPr>
          <w:sz w:val="28"/>
        </w:rPr>
        <w:t>К</w:t>
      </w:r>
      <w:proofErr w:type="gramEnd"/>
      <w:r w:rsidRPr="00701829">
        <w:rPr>
          <w:sz w:val="28"/>
        </w:rPr>
        <w:t>роме того, было установлено, что превышение идеального количества волокон приводит к их комкованию, что приводит к снижению прочностных свойств бетона. Имеющиеся данные [121] согласуются с этими выводами.</w:t>
      </w:r>
    </w:p>
    <w:p w:rsidR="00701829" w:rsidRDefault="00701829" w:rsidP="00701829">
      <w:pPr>
        <w:ind w:firstLine="709"/>
        <w:jc w:val="both"/>
        <w:rPr>
          <w:b/>
          <w:sz w:val="28"/>
        </w:rPr>
      </w:pPr>
    </w:p>
    <w:p w:rsidR="000078FF" w:rsidRPr="00701829" w:rsidRDefault="000078FF" w:rsidP="00701829">
      <w:pPr>
        <w:ind w:firstLine="709"/>
        <w:jc w:val="both"/>
        <w:rPr>
          <w:b/>
        </w:rPr>
      </w:pPr>
      <w:r w:rsidRPr="00701829">
        <w:rPr>
          <w:b/>
          <w:sz w:val="28"/>
        </w:rPr>
        <w:t>4.4.2 Предел прочности бетона на растяжение при изгибе</w:t>
      </w:r>
    </w:p>
    <w:p w:rsidR="00701829" w:rsidRDefault="00701829" w:rsidP="00701829">
      <w:pPr>
        <w:ind w:firstLine="709"/>
        <w:jc w:val="both"/>
        <w:rPr>
          <w:sz w:val="28"/>
        </w:rPr>
      </w:pPr>
    </w:p>
    <w:p w:rsidR="00C2278D" w:rsidRDefault="00C2278D" w:rsidP="00701829">
      <w:pPr>
        <w:ind w:firstLine="709"/>
        <w:jc w:val="both"/>
      </w:pPr>
      <w:r w:rsidRPr="00701829">
        <w:rPr>
          <w:sz w:val="28"/>
        </w:rPr>
        <w:t>В рамках организованного исследования изгибной деформации модифицированных литых бетонных смесей были проведены испытания в соответствии со стандартами [87]. Образцы каждой исследуемой композиции, выполненные в виде призм размером 100х100х400 мм, готовятся по утвержденным методикам. Подробная процедура проведения испытаний, а также алгоритм обработки и интерпретации полученной информации описаны в пункте 2 главы 2.1.3 и подробно рассмотрены в разделе 4.3.</w:t>
      </w:r>
    </w:p>
    <w:p w:rsidR="000078FF" w:rsidRDefault="000078FF" w:rsidP="009A138F">
      <w:pPr>
        <w:pStyle w:val="p2"/>
        <w:spacing w:before="0" w:beforeAutospacing="0" w:after="160" w:afterAutospacing="0" w:line="360" w:lineRule="auto"/>
        <w:ind w:firstLine="709"/>
        <w:jc w:val="center"/>
        <w:rPr>
          <w:bCs/>
          <w:sz w:val="28"/>
          <w:szCs w:val="28"/>
        </w:rPr>
      </w:pPr>
      <w:r w:rsidRPr="00957500">
        <w:rPr>
          <w:noProof/>
          <w:sz w:val="28"/>
          <w:szCs w:val="28"/>
        </w:rPr>
        <w:lastRenderedPageBreak/>
        <w:drawing>
          <wp:inline distT="0" distB="0" distL="0" distR="0">
            <wp:extent cx="3429000" cy="2477135"/>
            <wp:effectExtent l="76200" t="76200" r="76200" b="7556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56078" cy="2496696"/>
                    </a:xfrm>
                    <a:prstGeom prst="rect">
                      <a:avLst/>
                    </a:prstGeom>
                    <a:noFill/>
                    <a:ln w="76200">
                      <a:solidFill>
                        <a:schemeClr val="bg1"/>
                      </a:solidFill>
                    </a:ln>
                  </pic:spPr>
                </pic:pic>
              </a:graphicData>
            </a:graphic>
          </wp:inline>
        </w:drawing>
      </w:r>
    </w:p>
    <w:p w:rsidR="000078FF" w:rsidRPr="00436C86" w:rsidRDefault="000078FF" w:rsidP="000078FF">
      <w:pPr>
        <w:spacing w:line="360" w:lineRule="auto"/>
        <w:ind w:firstLine="709"/>
        <w:jc w:val="center"/>
        <w:rPr>
          <w:rFonts w:eastAsiaTheme="minorEastAsia"/>
          <w:sz w:val="28"/>
          <w:szCs w:val="28"/>
        </w:rPr>
      </w:pPr>
      <w:r w:rsidRPr="00436C86">
        <w:rPr>
          <w:sz w:val="28"/>
          <w:szCs w:val="28"/>
        </w:rPr>
        <w:t>Рисунок 4.3 – Нагружение образца-призмы до разрушения</w:t>
      </w:r>
    </w:p>
    <w:p w:rsidR="000078FF" w:rsidRDefault="000078FF" w:rsidP="00701829">
      <w:pPr>
        <w:ind w:firstLine="709"/>
        <w:jc w:val="both"/>
        <w:rPr>
          <w:rFonts w:eastAsiaTheme="minorEastAsia"/>
        </w:rPr>
      </w:pPr>
      <w:r w:rsidRPr="00701829">
        <w:rPr>
          <w:rFonts w:eastAsiaTheme="minorEastAsia"/>
          <w:sz w:val="28"/>
        </w:rPr>
        <w:t>Результаты испытаний прочности бетона на растяжение при изгибе приведены в таблице 4.6.</w:t>
      </w:r>
    </w:p>
    <w:p w:rsidR="00701829" w:rsidRPr="00436C86" w:rsidRDefault="00701829" w:rsidP="00701829">
      <w:pPr>
        <w:ind w:firstLine="709"/>
        <w:jc w:val="both"/>
        <w:rPr>
          <w:rFonts w:eastAsiaTheme="minorEastAsia"/>
        </w:rPr>
      </w:pPr>
    </w:p>
    <w:p w:rsidR="000078FF" w:rsidRPr="00436C86" w:rsidRDefault="000078FF" w:rsidP="009A138F">
      <w:pPr>
        <w:spacing w:line="360" w:lineRule="auto"/>
        <w:ind w:firstLine="709"/>
        <w:jc w:val="both"/>
        <w:rPr>
          <w:rFonts w:eastAsiaTheme="minorEastAsia"/>
          <w:sz w:val="28"/>
          <w:szCs w:val="28"/>
        </w:rPr>
      </w:pPr>
      <w:r w:rsidRPr="00436C86">
        <w:rPr>
          <w:rFonts w:eastAsiaTheme="minorEastAsia"/>
          <w:sz w:val="28"/>
          <w:szCs w:val="28"/>
        </w:rPr>
        <w:t>Таблица 4.6 – Результаты испытаний бетона на растяжение при изгибе</w:t>
      </w:r>
    </w:p>
    <w:tbl>
      <w:tblPr>
        <w:tblW w:w="9214" w:type="dxa"/>
        <w:tblInd w:w="-5" w:type="dxa"/>
        <w:tblLayout w:type="fixed"/>
        <w:tblLook w:val="04A0" w:firstRow="1" w:lastRow="0" w:firstColumn="1" w:lastColumn="0" w:noHBand="0" w:noVBand="1"/>
      </w:tblPr>
      <w:tblGrid>
        <w:gridCol w:w="2127"/>
        <w:gridCol w:w="1275"/>
        <w:gridCol w:w="1418"/>
        <w:gridCol w:w="2268"/>
        <w:gridCol w:w="2126"/>
      </w:tblGrid>
      <w:tr w:rsidR="000078FF" w:rsidRPr="00A71573" w:rsidTr="00077DB3">
        <w:trPr>
          <w:trHeight w:val="915"/>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Маркировка</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077DB3">
            <w:pPr>
              <w:jc w:val="center"/>
              <w:rPr>
                <w:szCs w:val="28"/>
              </w:rPr>
            </w:pPr>
            <w:r w:rsidRPr="00A71573">
              <w:rPr>
                <w:szCs w:val="28"/>
              </w:rPr>
              <w:t>Номер образца</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 xml:space="preserve">Масса, </w:t>
            </w:r>
            <w:proofErr w:type="gramStart"/>
            <w:r w:rsidRPr="00A71573">
              <w:rPr>
                <w:szCs w:val="28"/>
              </w:rPr>
              <w:t>г</w:t>
            </w:r>
            <w:proofErr w:type="gramEnd"/>
          </w:p>
        </w:tc>
        <w:tc>
          <w:tcPr>
            <w:tcW w:w="4394" w:type="dxa"/>
            <w:gridSpan w:val="2"/>
            <w:tcBorders>
              <w:top w:val="single" w:sz="4" w:space="0" w:color="auto"/>
              <w:left w:val="nil"/>
              <w:bottom w:val="single" w:sz="4" w:space="0" w:color="auto"/>
              <w:right w:val="single" w:sz="4" w:space="0" w:color="auto"/>
            </w:tcBorders>
            <w:shd w:val="clear" w:color="auto" w:fill="auto"/>
            <w:vAlign w:val="center"/>
            <w:hideMark/>
          </w:tcPr>
          <w:p w:rsidR="000078FF" w:rsidRPr="00A71573" w:rsidRDefault="000078FF" w:rsidP="00077DB3">
            <w:pPr>
              <w:jc w:val="center"/>
              <w:rPr>
                <w:szCs w:val="28"/>
              </w:rPr>
            </w:pPr>
            <w:r w:rsidRPr="00A71573">
              <w:rPr>
                <w:szCs w:val="28"/>
              </w:rPr>
              <w:t>Прочность на растяжение при изгибе, МПа</w:t>
            </w:r>
          </w:p>
        </w:tc>
      </w:tr>
      <w:tr w:rsidR="000078FF" w:rsidRPr="00A71573" w:rsidTr="00077DB3">
        <w:trPr>
          <w:trHeight w:val="30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c>
          <w:tcPr>
            <w:tcW w:w="2268" w:type="dxa"/>
            <w:tcBorders>
              <w:top w:val="nil"/>
              <w:left w:val="nil"/>
              <w:bottom w:val="single" w:sz="4" w:space="0" w:color="auto"/>
              <w:right w:val="single" w:sz="4" w:space="0" w:color="auto"/>
            </w:tcBorders>
            <w:shd w:val="clear" w:color="auto" w:fill="auto"/>
            <w:vAlign w:val="center"/>
            <w:hideMark/>
          </w:tcPr>
          <w:p w:rsidR="000078FF" w:rsidRPr="00A71573" w:rsidRDefault="000078FF" w:rsidP="00077DB3">
            <w:pPr>
              <w:jc w:val="center"/>
              <w:rPr>
                <w:szCs w:val="28"/>
              </w:rPr>
            </w:pPr>
            <w:r w:rsidRPr="00A71573">
              <w:rPr>
                <w:szCs w:val="28"/>
              </w:rPr>
              <w:t>R</w:t>
            </w:r>
            <w:r w:rsidRPr="00A71573">
              <w:rPr>
                <w:szCs w:val="28"/>
                <w:vertAlign w:val="subscript"/>
              </w:rPr>
              <w:t>tb</w:t>
            </w:r>
          </w:p>
        </w:tc>
        <w:tc>
          <w:tcPr>
            <w:tcW w:w="2126" w:type="dxa"/>
            <w:tcBorders>
              <w:top w:val="nil"/>
              <w:left w:val="nil"/>
              <w:bottom w:val="single" w:sz="4" w:space="0" w:color="auto"/>
              <w:right w:val="single" w:sz="4" w:space="0" w:color="auto"/>
            </w:tcBorders>
            <w:shd w:val="clear" w:color="auto" w:fill="auto"/>
            <w:vAlign w:val="center"/>
            <w:hideMark/>
          </w:tcPr>
          <w:p w:rsidR="000078FF" w:rsidRPr="00A71573" w:rsidRDefault="000078FF" w:rsidP="00077DB3">
            <w:pPr>
              <w:jc w:val="center"/>
              <w:rPr>
                <w:szCs w:val="28"/>
              </w:rPr>
            </w:pPr>
            <w:r w:rsidRPr="00A71573">
              <w:rPr>
                <w:szCs w:val="28"/>
              </w:rPr>
              <w:t>R</w:t>
            </w:r>
            <w:r w:rsidRPr="00A71573">
              <w:rPr>
                <w:szCs w:val="28"/>
                <w:vertAlign w:val="subscript"/>
              </w:rPr>
              <w:t>tb</w:t>
            </w:r>
            <w:r w:rsidRPr="00A71573">
              <w:rPr>
                <w:szCs w:val="28"/>
              </w:rPr>
              <w:t xml:space="preserve"> (ср.)</w:t>
            </w:r>
          </w:p>
        </w:tc>
      </w:tr>
      <w:tr w:rsidR="000078FF" w:rsidRPr="00A71573" w:rsidTr="00077DB3">
        <w:trPr>
          <w:trHeight w:val="300"/>
        </w:trPr>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0078FF" w:rsidRPr="00A71573" w:rsidRDefault="000078FF" w:rsidP="00077DB3">
            <w:pPr>
              <w:jc w:val="center"/>
              <w:rPr>
                <w:szCs w:val="28"/>
              </w:rPr>
            </w:pPr>
            <w:r w:rsidRPr="00A71573">
              <w:rPr>
                <w:szCs w:val="28"/>
              </w:rPr>
              <w:t>Состав 1</w:t>
            </w:r>
            <w:r w:rsidRPr="00A71573">
              <w:rPr>
                <w:szCs w:val="28"/>
              </w:rPr>
              <w:br/>
              <w:t xml:space="preserve">контрольный </w:t>
            </w:r>
          </w:p>
          <w:p w:rsidR="000078FF" w:rsidRPr="00A71573" w:rsidRDefault="000078FF" w:rsidP="00077DB3">
            <w:pPr>
              <w:jc w:val="center"/>
              <w:rPr>
                <w:szCs w:val="28"/>
              </w:rPr>
            </w:pPr>
            <w:r w:rsidRPr="00A71573">
              <w:rPr>
                <w:szCs w:val="28"/>
              </w:rPr>
              <w:t>ПЦ+ 1,7%</w:t>
            </w:r>
            <w:r w:rsidRPr="00A71573">
              <w:rPr>
                <w:szCs w:val="28"/>
                <w:lang w:val="en-US"/>
              </w:rPr>
              <w:t>AR</w:t>
            </w:r>
            <w:r w:rsidRPr="00A71573">
              <w:rPr>
                <w:szCs w:val="28"/>
              </w:rPr>
              <w:t>122</w:t>
            </w:r>
          </w:p>
        </w:tc>
        <w:tc>
          <w:tcPr>
            <w:tcW w:w="1275"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1</w:t>
            </w:r>
          </w:p>
        </w:tc>
        <w:tc>
          <w:tcPr>
            <w:tcW w:w="141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9546,2</w:t>
            </w:r>
          </w:p>
        </w:tc>
        <w:tc>
          <w:tcPr>
            <w:tcW w:w="226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5,51</w:t>
            </w:r>
          </w:p>
        </w:tc>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5,5</w:t>
            </w:r>
          </w:p>
        </w:tc>
      </w:tr>
      <w:tr w:rsidR="000078FF" w:rsidRPr="00A71573" w:rsidTr="00077DB3">
        <w:trPr>
          <w:trHeight w:val="300"/>
        </w:trPr>
        <w:tc>
          <w:tcPr>
            <w:tcW w:w="2127" w:type="dxa"/>
            <w:vMerge/>
            <w:tcBorders>
              <w:top w:val="nil"/>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c>
          <w:tcPr>
            <w:tcW w:w="1275"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2</w:t>
            </w:r>
          </w:p>
        </w:tc>
        <w:tc>
          <w:tcPr>
            <w:tcW w:w="141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9562,1</w:t>
            </w:r>
          </w:p>
        </w:tc>
        <w:tc>
          <w:tcPr>
            <w:tcW w:w="226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5,56</w:t>
            </w:r>
          </w:p>
        </w:tc>
        <w:tc>
          <w:tcPr>
            <w:tcW w:w="2126" w:type="dxa"/>
            <w:vMerge/>
            <w:tcBorders>
              <w:top w:val="nil"/>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r>
      <w:tr w:rsidR="000078FF" w:rsidRPr="00A71573" w:rsidTr="00077DB3">
        <w:trPr>
          <w:trHeight w:val="300"/>
        </w:trPr>
        <w:tc>
          <w:tcPr>
            <w:tcW w:w="2127" w:type="dxa"/>
            <w:vMerge/>
            <w:tcBorders>
              <w:top w:val="nil"/>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c>
          <w:tcPr>
            <w:tcW w:w="1275"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3</w:t>
            </w:r>
          </w:p>
        </w:tc>
        <w:tc>
          <w:tcPr>
            <w:tcW w:w="141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9539,4</w:t>
            </w:r>
          </w:p>
        </w:tc>
        <w:tc>
          <w:tcPr>
            <w:tcW w:w="226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5,43</w:t>
            </w:r>
          </w:p>
        </w:tc>
        <w:tc>
          <w:tcPr>
            <w:tcW w:w="2126" w:type="dxa"/>
            <w:vMerge/>
            <w:tcBorders>
              <w:top w:val="nil"/>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r>
      <w:tr w:rsidR="000078FF" w:rsidRPr="00A71573" w:rsidTr="00077DB3">
        <w:trPr>
          <w:trHeight w:val="405"/>
        </w:trPr>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0078FF" w:rsidRPr="00A71573" w:rsidRDefault="000078FF" w:rsidP="00077DB3">
            <w:pPr>
              <w:jc w:val="center"/>
              <w:rPr>
                <w:szCs w:val="28"/>
                <w:lang w:val="en-US"/>
              </w:rPr>
            </w:pPr>
            <w:r w:rsidRPr="00A71573">
              <w:rPr>
                <w:szCs w:val="28"/>
              </w:rPr>
              <w:t xml:space="preserve">Состав 2 </w:t>
            </w:r>
            <w:r w:rsidRPr="00A71573">
              <w:rPr>
                <w:szCs w:val="28"/>
              </w:rPr>
              <w:br/>
              <w:t>ПВ+1,7%</w:t>
            </w:r>
            <w:r w:rsidRPr="00A71573">
              <w:rPr>
                <w:szCs w:val="28"/>
                <w:lang w:val="en-US"/>
              </w:rPr>
              <w:t>AR122</w:t>
            </w:r>
          </w:p>
        </w:tc>
        <w:tc>
          <w:tcPr>
            <w:tcW w:w="1275"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1</w:t>
            </w:r>
          </w:p>
        </w:tc>
        <w:tc>
          <w:tcPr>
            <w:tcW w:w="141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9572,3</w:t>
            </w:r>
          </w:p>
        </w:tc>
        <w:tc>
          <w:tcPr>
            <w:tcW w:w="226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5,62</w:t>
            </w:r>
          </w:p>
        </w:tc>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5,68</w:t>
            </w:r>
          </w:p>
        </w:tc>
      </w:tr>
      <w:tr w:rsidR="000078FF" w:rsidRPr="00A71573" w:rsidTr="00077DB3">
        <w:trPr>
          <w:trHeight w:val="375"/>
        </w:trPr>
        <w:tc>
          <w:tcPr>
            <w:tcW w:w="2127" w:type="dxa"/>
            <w:vMerge/>
            <w:tcBorders>
              <w:top w:val="nil"/>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c>
          <w:tcPr>
            <w:tcW w:w="1275"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2</w:t>
            </w:r>
          </w:p>
        </w:tc>
        <w:tc>
          <w:tcPr>
            <w:tcW w:w="141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9570,4</w:t>
            </w:r>
          </w:p>
        </w:tc>
        <w:tc>
          <w:tcPr>
            <w:tcW w:w="226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5,74</w:t>
            </w:r>
          </w:p>
        </w:tc>
        <w:tc>
          <w:tcPr>
            <w:tcW w:w="2126" w:type="dxa"/>
            <w:vMerge/>
            <w:tcBorders>
              <w:top w:val="nil"/>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r>
      <w:tr w:rsidR="000078FF" w:rsidRPr="00A71573" w:rsidTr="00077DB3">
        <w:trPr>
          <w:trHeight w:val="315"/>
        </w:trPr>
        <w:tc>
          <w:tcPr>
            <w:tcW w:w="2127" w:type="dxa"/>
            <w:vMerge/>
            <w:tcBorders>
              <w:top w:val="nil"/>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c>
          <w:tcPr>
            <w:tcW w:w="1275"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3</w:t>
            </w:r>
          </w:p>
        </w:tc>
        <w:tc>
          <w:tcPr>
            <w:tcW w:w="141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9575,1</w:t>
            </w:r>
          </w:p>
        </w:tc>
        <w:tc>
          <w:tcPr>
            <w:tcW w:w="226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5,68</w:t>
            </w:r>
          </w:p>
        </w:tc>
        <w:tc>
          <w:tcPr>
            <w:tcW w:w="2126" w:type="dxa"/>
            <w:vMerge/>
            <w:tcBorders>
              <w:top w:val="nil"/>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r>
      <w:tr w:rsidR="000078FF" w:rsidRPr="00A71573" w:rsidTr="00077DB3">
        <w:trPr>
          <w:trHeight w:val="300"/>
        </w:trPr>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0078FF" w:rsidRPr="00A71573" w:rsidRDefault="000078FF" w:rsidP="00077DB3">
            <w:pPr>
              <w:jc w:val="center"/>
              <w:rPr>
                <w:szCs w:val="28"/>
              </w:rPr>
            </w:pPr>
            <w:r w:rsidRPr="00A71573">
              <w:rPr>
                <w:szCs w:val="28"/>
              </w:rPr>
              <w:t xml:space="preserve">Состав 3    </w:t>
            </w:r>
          </w:p>
          <w:p w:rsidR="000078FF" w:rsidRPr="00A71573" w:rsidRDefault="000078FF" w:rsidP="00077DB3">
            <w:pPr>
              <w:jc w:val="center"/>
              <w:rPr>
                <w:szCs w:val="28"/>
              </w:rPr>
            </w:pPr>
            <w:r w:rsidRPr="00A71573">
              <w:rPr>
                <w:szCs w:val="28"/>
              </w:rPr>
              <w:t>ПВ + 0,2% Повидон-К30</w:t>
            </w:r>
          </w:p>
          <w:p w:rsidR="000078FF" w:rsidRPr="00A71573" w:rsidRDefault="000078FF" w:rsidP="00077DB3">
            <w:pPr>
              <w:jc w:val="center"/>
              <w:rPr>
                <w:szCs w:val="28"/>
              </w:rPr>
            </w:pPr>
          </w:p>
          <w:p w:rsidR="000078FF" w:rsidRPr="00A71573" w:rsidRDefault="000078FF" w:rsidP="00077DB3">
            <w:pPr>
              <w:jc w:val="center"/>
              <w:rPr>
                <w:szCs w:val="28"/>
              </w:rPr>
            </w:pPr>
          </w:p>
        </w:tc>
        <w:tc>
          <w:tcPr>
            <w:tcW w:w="1275"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1</w:t>
            </w:r>
          </w:p>
        </w:tc>
        <w:tc>
          <w:tcPr>
            <w:tcW w:w="141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9589,3</w:t>
            </w:r>
          </w:p>
        </w:tc>
        <w:tc>
          <w:tcPr>
            <w:tcW w:w="226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5,57</w:t>
            </w:r>
          </w:p>
        </w:tc>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5,57</w:t>
            </w:r>
          </w:p>
        </w:tc>
      </w:tr>
      <w:tr w:rsidR="000078FF" w:rsidRPr="00A71573" w:rsidTr="00077DB3">
        <w:trPr>
          <w:trHeight w:val="450"/>
        </w:trPr>
        <w:tc>
          <w:tcPr>
            <w:tcW w:w="2127" w:type="dxa"/>
            <w:vMerge/>
            <w:tcBorders>
              <w:top w:val="nil"/>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c>
          <w:tcPr>
            <w:tcW w:w="1275"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2</w:t>
            </w:r>
          </w:p>
        </w:tc>
        <w:tc>
          <w:tcPr>
            <w:tcW w:w="141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9587,4</w:t>
            </w:r>
          </w:p>
        </w:tc>
        <w:tc>
          <w:tcPr>
            <w:tcW w:w="226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5,61</w:t>
            </w:r>
          </w:p>
        </w:tc>
        <w:tc>
          <w:tcPr>
            <w:tcW w:w="2126" w:type="dxa"/>
            <w:vMerge/>
            <w:tcBorders>
              <w:top w:val="nil"/>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r>
      <w:tr w:rsidR="000078FF" w:rsidRPr="00A71573" w:rsidTr="00077DB3">
        <w:trPr>
          <w:trHeight w:val="450"/>
        </w:trPr>
        <w:tc>
          <w:tcPr>
            <w:tcW w:w="2127" w:type="dxa"/>
            <w:vMerge/>
            <w:tcBorders>
              <w:top w:val="nil"/>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c>
          <w:tcPr>
            <w:tcW w:w="1275"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3</w:t>
            </w:r>
          </w:p>
        </w:tc>
        <w:tc>
          <w:tcPr>
            <w:tcW w:w="141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9579,2</w:t>
            </w:r>
          </w:p>
        </w:tc>
        <w:tc>
          <w:tcPr>
            <w:tcW w:w="226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5,55</w:t>
            </w:r>
          </w:p>
        </w:tc>
        <w:tc>
          <w:tcPr>
            <w:tcW w:w="2126" w:type="dxa"/>
            <w:vMerge/>
            <w:tcBorders>
              <w:top w:val="nil"/>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r>
      <w:tr w:rsidR="000078FF" w:rsidRPr="00A71573" w:rsidTr="00077DB3">
        <w:trPr>
          <w:trHeight w:val="435"/>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077DB3">
            <w:pPr>
              <w:jc w:val="center"/>
              <w:rPr>
                <w:szCs w:val="28"/>
              </w:rPr>
            </w:pPr>
            <w:r w:rsidRPr="00A71573">
              <w:rPr>
                <w:szCs w:val="28"/>
              </w:rPr>
              <w:t>Состав 4</w:t>
            </w:r>
            <w:r w:rsidRPr="00A71573">
              <w:rPr>
                <w:szCs w:val="28"/>
              </w:rPr>
              <w:br/>
              <w:t xml:space="preserve"> ПВ + (1,7%</w:t>
            </w:r>
            <w:r w:rsidRPr="00A71573">
              <w:rPr>
                <w:szCs w:val="28"/>
                <w:lang w:val="en-US"/>
              </w:rPr>
              <w:t>AR</w:t>
            </w:r>
            <w:r w:rsidRPr="00A71573">
              <w:rPr>
                <w:szCs w:val="28"/>
              </w:rPr>
              <w:t>122 + 0,2%Повидон-К30)</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1</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9591,4</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6,22</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6,23</w:t>
            </w:r>
          </w:p>
        </w:tc>
      </w:tr>
      <w:tr w:rsidR="000078FF" w:rsidRPr="00A71573" w:rsidTr="00077DB3">
        <w:trPr>
          <w:trHeight w:val="762"/>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2</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9593,2</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6,23</w:t>
            </w: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r>
      <w:tr w:rsidR="000078FF" w:rsidRPr="00A71573" w:rsidTr="00077DB3">
        <w:trPr>
          <w:trHeight w:val="1113"/>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3</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9590,6</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6,25</w:t>
            </w: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r>
      <w:tr w:rsidR="000078FF" w:rsidRPr="00A71573" w:rsidTr="00077DB3">
        <w:trPr>
          <w:trHeight w:val="900"/>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077DB3">
            <w:pPr>
              <w:jc w:val="center"/>
              <w:rPr>
                <w:szCs w:val="28"/>
              </w:rPr>
            </w:pPr>
            <w:r w:rsidRPr="00A71573">
              <w:rPr>
                <w:szCs w:val="28"/>
              </w:rPr>
              <w:lastRenderedPageBreak/>
              <w:t xml:space="preserve">Состав 5 </w:t>
            </w:r>
            <w:r w:rsidRPr="00A71573">
              <w:rPr>
                <w:szCs w:val="28"/>
              </w:rPr>
              <w:br/>
              <w:t>ПВ + (1,7%</w:t>
            </w:r>
            <w:r w:rsidRPr="00A71573">
              <w:rPr>
                <w:szCs w:val="28"/>
                <w:lang w:val="en-US"/>
              </w:rPr>
              <w:t>AR</w:t>
            </w:r>
            <w:r w:rsidRPr="00A71573">
              <w:rPr>
                <w:szCs w:val="28"/>
              </w:rPr>
              <w:t>122 +0,2%Повидон-К30 + 15%МК-95)</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1</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9606,7</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6,62</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6,61</w:t>
            </w:r>
          </w:p>
        </w:tc>
      </w:tr>
      <w:tr w:rsidR="000078FF" w:rsidRPr="00A71573" w:rsidTr="00077DB3">
        <w:trPr>
          <w:trHeight w:val="54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2</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9608,2</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6,60</w:t>
            </w: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r>
      <w:tr w:rsidR="000078FF" w:rsidRPr="00A71573" w:rsidTr="00077DB3">
        <w:trPr>
          <w:trHeight w:val="63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3</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9606,1</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077DB3">
            <w:pPr>
              <w:jc w:val="center"/>
              <w:rPr>
                <w:szCs w:val="28"/>
              </w:rPr>
            </w:pPr>
            <w:r w:rsidRPr="00A71573">
              <w:rPr>
                <w:szCs w:val="28"/>
              </w:rPr>
              <w:t>6,62</w:t>
            </w: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077DB3">
            <w:pPr>
              <w:rPr>
                <w:szCs w:val="28"/>
              </w:rPr>
            </w:pPr>
          </w:p>
        </w:tc>
      </w:tr>
      <w:tr w:rsidR="000078FF" w:rsidRPr="00A71573" w:rsidTr="00077DB3">
        <w:trPr>
          <w:trHeight w:val="630"/>
        </w:trPr>
        <w:tc>
          <w:tcPr>
            <w:tcW w:w="2127" w:type="dxa"/>
            <w:vMerge w:val="restart"/>
            <w:tcBorders>
              <w:top w:val="single" w:sz="4" w:space="0" w:color="auto"/>
              <w:left w:val="single" w:sz="4" w:space="0" w:color="auto"/>
              <w:bottom w:val="single" w:sz="4" w:space="0" w:color="auto"/>
              <w:right w:val="single" w:sz="4" w:space="0" w:color="auto"/>
            </w:tcBorders>
            <w:vAlign w:val="center"/>
          </w:tcPr>
          <w:p w:rsidR="000078FF" w:rsidRPr="00A71573" w:rsidRDefault="000078FF" w:rsidP="00077DB3">
            <w:pPr>
              <w:jc w:val="center"/>
              <w:rPr>
                <w:szCs w:val="28"/>
              </w:rPr>
            </w:pPr>
            <w:proofErr w:type="gramStart"/>
            <w:r w:rsidRPr="00A71573">
              <w:rPr>
                <w:szCs w:val="28"/>
              </w:rPr>
              <w:t xml:space="preserve">Состав 6 </w:t>
            </w:r>
            <w:r w:rsidRPr="00A71573">
              <w:rPr>
                <w:szCs w:val="28"/>
              </w:rPr>
              <w:br/>
              <w:t xml:space="preserve">ПВ +(1,7% </w:t>
            </w:r>
            <w:r w:rsidRPr="00A71573">
              <w:rPr>
                <w:szCs w:val="28"/>
                <w:lang w:val="en-US"/>
              </w:rPr>
              <w:t>AR</w:t>
            </w:r>
            <w:r w:rsidRPr="00A71573">
              <w:rPr>
                <w:szCs w:val="28"/>
              </w:rPr>
              <w:t>122+</w:t>
            </w:r>
            <w:proofErr w:type="gramEnd"/>
          </w:p>
          <w:p w:rsidR="000078FF" w:rsidRPr="00A71573" w:rsidRDefault="000078FF" w:rsidP="00077DB3">
            <w:pPr>
              <w:jc w:val="center"/>
              <w:rPr>
                <w:szCs w:val="28"/>
              </w:rPr>
            </w:pPr>
            <w:proofErr w:type="gramStart"/>
            <w:r w:rsidRPr="00A71573">
              <w:rPr>
                <w:szCs w:val="28"/>
              </w:rPr>
              <w:t>0,2%Повидон-К30 + 15%МК-95) + 0,7%ПФ</w:t>
            </w:r>
            <w:proofErr w:type="gramEnd"/>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077DB3">
            <w:pPr>
              <w:jc w:val="center"/>
              <w:rPr>
                <w:szCs w:val="28"/>
              </w:rPr>
            </w:pPr>
            <w:r w:rsidRPr="00A71573">
              <w:rPr>
                <w:szCs w:val="28"/>
              </w:rPr>
              <w:t>1</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077DB3">
            <w:pPr>
              <w:jc w:val="center"/>
              <w:rPr>
                <w:szCs w:val="28"/>
              </w:rPr>
            </w:pPr>
            <w:r w:rsidRPr="00A71573">
              <w:rPr>
                <w:szCs w:val="28"/>
              </w:rPr>
              <w:t>9594,3</w:t>
            </w:r>
          </w:p>
        </w:tc>
        <w:tc>
          <w:tcPr>
            <w:tcW w:w="2268"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077DB3">
            <w:pPr>
              <w:jc w:val="center"/>
              <w:rPr>
                <w:szCs w:val="28"/>
              </w:rPr>
            </w:pPr>
            <w:r w:rsidRPr="00A71573">
              <w:rPr>
                <w:szCs w:val="28"/>
              </w:rPr>
              <w:t>7,28</w:t>
            </w:r>
          </w:p>
        </w:tc>
        <w:tc>
          <w:tcPr>
            <w:tcW w:w="2126" w:type="dxa"/>
            <w:vMerge w:val="restart"/>
            <w:tcBorders>
              <w:top w:val="single" w:sz="4" w:space="0" w:color="auto"/>
              <w:left w:val="single" w:sz="4" w:space="0" w:color="auto"/>
              <w:bottom w:val="single" w:sz="4" w:space="0" w:color="auto"/>
              <w:right w:val="single" w:sz="4" w:space="0" w:color="auto"/>
            </w:tcBorders>
            <w:vAlign w:val="center"/>
          </w:tcPr>
          <w:p w:rsidR="000078FF" w:rsidRPr="00A71573" w:rsidRDefault="000078FF" w:rsidP="00077DB3">
            <w:pPr>
              <w:jc w:val="center"/>
              <w:rPr>
                <w:szCs w:val="28"/>
              </w:rPr>
            </w:pPr>
            <w:r w:rsidRPr="00A71573">
              <w:rPr>
                <w:szCs w:val="28"/>
              </w:rPr>
              <w:t>7,28</w:t>
            </w:r>
          </w:p>
        </w:tc>
      </w:tr>
      <w:tr w:rsidR="000078FF" w:rsidRPr="00A71573" w:rsidTr="00077DB3">
        <w:trPr>
          <w:trHeight w:val="630"/>
        </w:trPr>
        <w:tc>
          <w:tcPr>
            <w:tcW w:w="2127" w:type="dxa"/>
            <w:vMerge/>
            <w:tcBorders>
              <w:top w:val="single" w:sz="4" w:space="0" w:color="auto"/>
              <w:left w:val="single" w:sz="4" w:space="0" w:color="auto"/>
              <w:right w:val="single" w:sz="4" w:space="0" w:color="auto"/>
            </w:tcBorders>
            <w:vAlign w:val="center"/>
          </w:tcPr>
          <w:p w:rsidR="000078FF" w:rsidRPr="00A71573" w:rsidRDefault="000078FF" w:rsidP="00077DB3">
            <w:pPr>
              <w:rPr>
                <w:szCs w:val="28"/>
              </w:rPr>
            </w:pP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077DB3">
            <w:pPr>
              <w:jc w:val="center"/>
              <w:rPr>
                <w:szCs w:val="28"/>
              </w:rPr>
            </w:pPr>
            <w:r w:rsidRPr="00A71573">
              <w:rPr>
                <w:szCs w:val="28"/>
              </w:rPr>
              <w:t>2</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077DB3">
            <w:pPr>
              <w:jc w:val="center"/>
              <w:rPr>
                <w:szCs w:val="28"/>
              </w:rPr>
            </w:pPr>
            <w:r w:rsidRPr="00A71573">
              <w:rPr>
                <w:szCs w:val="28"/>
              </w:rPr>
              <w:t>9593,5</w:t>
            </w:r>
          </w:p>
        </w:tc>
        <w:tc>
          <w:tcPr>
            <w:tcW w:w="2268"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077DB3">
            <w:pPr>
              <w:jc w:val="center"/>
              <w:rPr>
                <w:szCs w:val="28"/>
              </w:rPr>
            </w:pPr>
            <w:r w:rsidRPr="00A71573">
              <w:rPr>
                <w:szCs w:val="28"/>
              </w:rPr>
              <w:t>7,26</w:t>
            </w:r>
          </w:p>
        </w:tc>
        <w:tc>
          <w:tcPr>
            <w:tcW w:w="2126" w:type="dxa"/>
            <w:vMerge/>
            <w:tcBorders>
              <w:top w:val="single" w:sz="4" w:space="0" w:color="auto"/>
              <w:left w:val="single" w:sz="4" w:space="0" w:color="auto"/>
              <w:right w:val="single" w:sz="4" w:space="0" w:color="auto"/>
            </w:tcBorders>
            <w:vAlign w:val="center"/>
          </w:tcPr>
          <w:p w:rsidR="000078FF" w:rsidRPr="00A71573" w:rsidRDefault="000078FF" w:rsidP="00077DB3">
            <w:pPr>
              <w:rPr>
                <w:szCs w:val="28"/>
              </w:rPr>
            </w:pPr>
          </w:p>
        </w:tc>
      </w:tr>
      <w:tr w:rsidR="000078FF" w:rsidRPr="00A71573" w:rsidTr="00077DB3">
        <w:trPr>
          <w:trHeight w:val="630"/>
        </w:trPr>
        <w:tc>
          <w:tcPr>
            <w:tcW w:w="2127" w:type="dxa"/>
            <w:vMerge/>
            <w:tcBorders>
              <w:left w:val="single" w:sz="4" w:space="0" w:color="auto"/>
              <w:bottom w:val="single" w:sz="4" w:space="0" w:color="auto"/>
              <w:right w:val="single" w:sz="4" w:space="0" w:color="auto"/>
            </w:tcBorders>
            <w:vAlign w:val="center"/>
          </w:tcPr>
          <w:p w:rsidR="000078FF" w:rsidRPr="00A71573" w:rsidRDefault="000078FF" w:rsidP="00077DB3">
            <w:pPr>
              <w:rPr>
                <w:szCs w:val="28"/>
              </w:rPr>
            </w:pP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077DB3">
            <w:pPr>
              <w:jc w:val="center"/>
              <w:rPr>
                <w:szCs w:val="28"/>
              </w:rPr>
            </w:pPr>
            <w:r w:rsidRPr="00A71573">
              <w:rPr>
                <w:szCs w:val="28"/>
              </w:rPr>
              <w:t>3</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077DB3">
            <w:pPr>
              <w:jc w:val="center"/>
              <w:rPr>
                <w:szCs w:val="28"/>
              </w:rPr>
            </w:pPr>
            <w:r w:rsidRPr="00A71573">
              <w:rPr>
                <w:szCs w:val="28"/>
              </w:rPr>
              <w:t>9594,1</w:t>
            </w:r>
          </w:p>
        </w:tc>
        <w:tc>
          <w:tcPr>
            <w:tcW w:w="2268"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077DB3">
            <w:pPr>
              <w:jc w:val="center"/>
              <w:rPr>
                <w:szCs w:val="28"/>
              </w:rPr>
            </w:pPr>
            <w:r w:rsidRPr="00A71573">
              <w:rPr>
                <w:szCs w:val="28"/>
              </w:rPr>
              <w:t>7,29</w:t>
            </w:r>
          </w:p>
        </w:tc>
        <w:tc>
          <w:tcPr>
            <w:tcW w:w="2126" w:type="dxa"/>
            <w:vMerge/>
            <w:tcBorders>
              <w:left w:val="single" w:sz="4" w:space="0" w:color="auto"/>
              <w:bottom w:val="single" w:sz="4" w:space="0" w:color="auto"/>
              <w:right w:val="single" w:sz="4" w:space="0" w:color="auto"/>
            </w:tcBorders>
            <w:vAlign w:val="center"/>
          </w:tcPr>
          <w:p w:rsidR="000078FF" w:rsidRPr="00A71573" w:rsidRDefault="000078FF" w:rsidP="00077DB3">
            <w:pPr>
              <w:rPr>
                <w:szCs w:val="28"/>
              </w:rPr>
            </w:pPr>
          </w:p>
        </w:tc>
      </w:tr>
    </w:tbl>
    <w:p w:rsidR="00701829" w:rsidRDefault="00701829" w:rsidP="00701829">
      <w:pPr>
        <w:ind w:firstLine="709"/>
        <w:jc w:val="both"/>
        <w:rPr>
          <w:sz w:val="28"/>
        </w:rPr>
      </w:pPr>
    </w:p>
    <w:p w:rsidR="004C24EF" w:rsidRPr="00701829" w:rsidRDefault="004C24EF" w:rsidP="00701829">
      <w:pPr>
        <w:ind w:firstLine="709"/>
        <w:jc w:val="both"/>
        <w:rPr>
          <w:sz w:val="28"/>
        </w:rPr>
      </w:pPr>
      <w:proofErr w:type="gramStart"/>
      <w:r w:rsidRPr="00701829">
        <w:rPr>
          <w:sz w:val="28"/>
        </w:rPr>
        <w:t>Анализируя результаты испытания на прочность при изгибе, наибольший прирост показателя RTB зафиксирован для образца конфигурации 6, который содержал композиционный модификатор (1,7% AR122 + 0,2% Povidone-K30 + 15% MK-95) и был армирован добавлением полипропиленовых волокон в количестве 0,7% от массы связующего. 1 Увеличение сопротивления по сравнению с контрольным составом составило 32,4%, что соответствует увеличению на 1,78 МПа.</w:t>
      </w:r>
      <w:proofErr w:type="gramEnd"/>
      <w:r w:rsidRPr="00701829">
        <w:rPr>
          <w:sz w:val="28"/>
        </w:rPr>
        <w:t xml:space="preserve"> По сравнению с конфигурацией 5 (та же конфигурация, но без волокон) прочность увеличилась на 10,1% или 0,67 МПа.</w:t>
      </w:r>
    </w:p>
    <w:p w:rsidR="004C24EF" w:rsidRDefault="004C24EF" w:rsidP="00701829">
      <w:pPr>
        <w:ind w:firstLine="709"/>
        <w:jc w:val="both"/>
      </w:pPr>
      <w:r w:rsidRPr="00701829">
        <w:rPr>
          <w:sz w:val="28"/>
        </w:rPr>
        <w:t>Полученные результаты подтверждают эффективность армирования полипропиленовым волокном в повышении прочностных характеристик модифицированного литого бетона. Установленные закономерности [122,123] согласуются с результатами научных исследований, которые свидетельствуют о том, что добавление дисперсных волокон способствует формированию пространственно армированных цементно-каменных структур. Такая структура повышает устойчивость материала к образованию и распространению трещин за счет изменения характера деформации бетона, т. е. за счет увеличения доли псевдопластической деформации под нагрузкой. Эти эффекты подтверждают ранее полученные данные о влиянии армирования фиброй на светостойкость и механическую устойчивость бетонных композиций [122].</w:t>
      </w:r>
    </w:p>
    <w:p w:rsidR="00701829" w:rsidRDefault="00701829" w:rsidP="00701829">
      <w:pPr>
        <w:ind w:firstLine="709"/>
        <w:jc w:val="both"/>
        <w:rPr>
          <w:b/>
          <w:sz w:val="28"/>
        </w:rPr>
      </w:pPr>
    </w:p>
    <w:p w:rsidR="000078FF" w:rsidRDefault="000078FF" w:rsidP="00701829">
      <w:pPr>
        <w:ind w:firstLine="709"/>
        <w:jc w:val="both"/>
        <w:rPr>
          <w:b/>
          <w:sz w:val="28"/>
        </w:rPr>
      </w:pPr>
      <w:r w:rsidRPr="00701829">
        <w:rPr>
          <w:b/>
          <w:sz w:val="28"/>
        </w:rPr>
        <w:t>4.4.3 Трещиностойкость структуры литого модифицированного бетона</w:t>
      </w:r>
    </w:p>
    <w:p w:rsidR="00701829" w:rsidRPr="00701829" w:rsidRDefault="00701829" w:rsidP="00701829">
      <w:pPr>
        <w:ind w:firstLine="709"/>
        <w:jc w:val="both"/>
        <w:rPr>
          <w:b/>
        </w:rPr>
      </w:pPr>
    </w:p>
    <w:p w:rsidR="004C24EF" w:rsidRPr="00701829" w:rsidRDefault="004C24EF" w:rsidP="00701829">
      <w:pPr>
        <w:ind w:firstLine="709"/>
        <w:jc w:val="both"/>
        <w:rPr>
          <w:sz w:val="28"/>
        </w:rPr>
      </w:pPr>
      <w:r w:rsidRPr="00701829">
        <w:rPr>
          <w:sz w:val="28"/>
        </w:rPr>
        <w:t xml:space="preserve">При эксплуатации бетонных конструкций в условиях воздействия внешних факторов основным параметром является их способность противостоять процессам трещинообразования. </w:t>
      </w:r>
      <w:proofErr w:type="gramStart"/>
      <w:r w:rsidRPr="00701829">
        <w:rPr>
          <w:sz w:val="28"/>
        </w:rPr>
        <w:t>Поскольку в реальности существуют трещины различных масштабов — от макроскопических до микроскопических дефектов, необходимо использовать эффективные методы дисперсионного армирования, особенно полимерными волокнами.</w:t>
      </w:r>
      <w:proofErr w:type="gramEnd"/>
    </w:p>
    <w:p w:rsidR="004C24EF" w:rsidRPr="00701829" w:rsidRDefault="004C24EF" w:rsidP="00701829">
      <w:pPr>
        <w:ind w:firstLine="709"/>
        <w:jc w:val="both"/>
        <w:rPr>
          <w:sz w:val="28"/>
        </w:rPr>
      </w:pPr>
      <w:r w:rsidRPr="00701829">
        <w:rPr>
          <w:sz w:val="28"/>
        </w:rPr>
        <w:lastRenderedPageBreak/>
        <w:t>Влияние фактора нагрузки, присутствующего в цементных композитах, приводит к возникновению и развитию разрушения, которое начинается с начальных микротрещин и далее развивается, достигая области разветвления. В этой области происходит рассеивание накопленной энергии разложения, сопровождающееся деградацией структуры материала.[124]</w:t>
      </w:r>
    </w:p>
    <w:p w:rsidR="004C24EF" w:rsidRPr="00701829" w:rsidRDefault="004C24EF" w:rsidP="00701829">
      <w:pPr>
        <w:ind w:firstLine="709"/>
        <w:jc w:val="both"/>
        <w:rPr>
          <w:sz w:val="28"/>
        </w:rPr>
      </w:pPr>
      <w:r w:rsidRPr="00701829">
        <w:rPr>
          <w:sz w:val="28"/>
        </w:rPr>
        <w:t>Систематическое накопление локальных повреждений на микроуровне снижает прочность и надежность бетона, что свидетельствует о важности введения армирующих компонентов. Согласно современной гипотезе о структурном связывании волокон трещин на разных масштабных уровнях, при разработке конфигураций ЛМБ следует учитывать принцип многослойного армирования, включая микр</w:t>
      </w:r>
      <w:proofErr w:type="gramStart"/>
      <w:r w:rsidRPr="00701829">
        <w:rPr>
          <w:sz w:val="28"/>
        </w:rPr>
        <w:t>о-</w:t>
      </w:r>
      <w:proofErr w:type="gramEnd"/>
      <w:r w:rsidRPr="00701829">
        <w:rPr>
          <w:sz w:val="28"/>
        </w:rPr>
        <w:t xml:space="preserve"> и макроуровни.</w:t>
      </w:r>
    </w:p>
    <w:p w:rsidR="004C24EF" w:rsidRPr="00701829" w:rsidRDefault="004C24EF" w:rsidP="00701829">
      <w:pPr>
        <w:ind w:firstLine="709"/>
        <w:jc w:val="both"/>
        <w:rPr>
          <w:sz w:val="28"/>
        </w:rPr>
      </w:pPr>
      <w:r w:rsidRPr="00701829">
        <w:rPr>
          <w:sz w:val="28"/>
        </w:rPr>
        <w:t>При этом микродисперсные компоненты должны выступать в качестве армирующих элементов на микроуровне, а макродериновые волокна должны обеспечивать армирование на макроуровне [125,126]. Для анализа эффективности дисперсного армирования в бетонных составах использовали измельченные полипропиленовые волокна длиной до 12 мм.</w:t>
      </w:r>
    </w:p>
    <w:p w:rsidR="00C2278D" w:rsidRPr="00701829" w:rsidRDefault="00C2278D" w:rsidP="00701829">
      <w:pPr>
        <w:ind w:firstLine="709"/>
        <w:jc w:val="both"/>
        <w:rPr>
          <w:sz w:val="28"/>
        </w:rPr>
      </w:pPr>
      <w:r w:rsidRPr="00701829">
        <w:rPr>
          <w:sz w:val="28"/>
        </w:rPr>
        <w:t>Оценку прочностных характеристик исследуемых смесей при изгибе проводили в соответствии с положениями нормативного документа [88] для образцов-плит размерами 70х70х280 мм. Для каждого варианта композиции было создано четыре тестовых тела с сечениями глубиной 25 мм и шириной 2 мм. Перед основными испытаниями на каждом образце было проведено по два цикла нагрузки и разгрузки, каждый из которых имел по два цикла нагрузки и разгрузки. В результате усилие достигло 10% от расчетной разрушающей нагрузки.</w:t>
      </w:r>
    </w:p>
    <w:p w:rsidR="004C24EF" w:rsidRPr="00701829" w:rsidRDefault="004C24EF" w:rsidP="00701829">
      <w:pPr>
        <w:ind w:firstLine="709"/>
        <w:jc w:val="both"/>
        <w:rPr>
          <w:sz w:val="28"/>
        </w:rPr>
      </w:pPr>
      <w:r w:rsidRPr="00701829">
        <w:rPr>
          <w:sz w:val="28"/>
        </w:rPr>
        <w:t>Обобщенные свойства образцов, исследованных для определения вязкости разрушения, приведены в таблице 4.7. После завершения испытания была рассчитана характеристика светостойкости K_c^* на основе формулы (2.2), приведенной ранее в 2.1.4.</w:t>
      </w:r>
    </w:p>
    <w:p w:rsidR="000078FF" w:rsidRPr="004D3563" w:rsidRDefault="00C2278D" w:rsidP="00701829">
      <w:pPr>
        <w:ind w:firstLine="709"/>
        <w:jc w:val="both"/>
        <w:rPr>
          <w:rFonts w:eastAsiaTheme="minorEastAsia"/>
          <w:spacing w:val="2"/>
        </w:rPr>
      </w:pPr>
      <w:r w:rsidRPr="00701829">
        <w:rPr>
          <w:rFonts w:eastAsiaTheme="minorEastAsia"/>
          <w:spacing w:val="2"/>
          <w:sz w:val="28"/>
        </w:rPr>
        <w:t>Для базового варианта смеси (образец №1)</w:t>
      </w:r>
      <m:oMath>
        <m:sSubSup>
          <m:sSubSupPr>
            <m:ctrlPr>
              <w:rPr>
                <w:rFonts w:ascii="Cambria Math" w:hAnsi="Cambria Math"/>
                <w:spacing w:val="2"/>
                <w:sz w:val="28"/>
              </w:rPr>
            </m:ctrlPr>
          </m:sSubSupPr>
          <m:e>
            <m:r>
              <m:rPr>
                <m:sty m:val="p"/>
              </m:rPr>
              <w:rPr>
                <w:rFonts w:ascii="Cambria Math" w:hAnsi="Cambria Math"/>
                <w:spacing w:val="2"/>
                <w:sz w:val="28"/>
              </w:rPr>
              <m:t>F</m:t>
            </m:r>
          </m:e>
          <m:sub>
            <m:r>
              <m:rPr>
                <m:sty m:val="p"/>
              </m:rPr>
              <w:rPr>
                <w:rFonts w:ascii="Cambria Math" w:hAnsi="Cambria Math"/>
                <w:spacing w:val="2"/>
                <w:sz w:val="28"/>
              </w:rPr>
              <m:t>c</m:t>
            </m:r>
          </m:sub>
          <m:sup>
            <m:r>
              <m:rPr>
                <m:sty m:val="p"/>
              </m:rPr>
              <w:rPr>
                <w:rFonts w:ascii="Cambria Math" w:hAnsi="Cambria Math"/>
                <w:spacing w:val="2"/>
                <w:sz w:val="28"/>
              </w:rPr>
              <m:t>*</m:t>
            </m:r>
          </m:sup>
        </m:sSubSup>
        <m:r>
          <w:rPr>
            <w:rFonts w:ascii="Cambria Math" w:hAnsi="Cambria Math"/>
            <w:spacing w:val="2"/>
            <w:sz w:val="28"/>
          </w:rPr>
          <m:t>=0,00283 МН</m:t>
        </m:r>
      </m:oMath>
      <w:r w:rsidR="000078FF" w:rsidRPr="00701829">
        <w:rPr>
          <w:rFonts w:eastAsiaTheme="minorEastAsia"/>
          <w:spacing w:val="2"/>
          <w:sz w:val="28"/>
        </w:rPr>
        <w:t>,</w:t>
      </w:r>
      <m:oMath>
        <m:sSub>
          <m:sSubPr>
            <m:ctrlPr>
              <w:rPr>
                <w:rFonts w:ascii="Cambria Math" w:hAnsi="Cambria Math"/>
                <w:spacing w:val="2"/>
                <w:sz w:val="28"/>
              </w:rPr>
            </m:ctrlPr>
          </m:sSubPr>
          <m:e>
            <m:r>
              <m:rPr>
                <m:sty m:val="p"/>
              </m:rPr>
              <w:rPr>
                <w:rFonts w:ascii="Cambria Math" w:hAnsi="Cambria Math"/>
                <w:spacing w:val="2"/>
                <w:sz w:val="28"/>
              </w:rPr>
              <m:t>L</m:t>
            </m:r>
          </m:e>
          <m:sub>
            <m:r>
              <m:rPr>
                <m:sty m:val="p"/>
              </m:rPr>
              <w:rPr>
                <w:rFonts w:ascii="Cambria Math" w:hAnsi="Cambria Math"/>
                <w:spacing w:val="2"/>
                <w:sz w:val="28"/>
              </w:rPr>
              <m:t>0</m:t>
            </m:r>
          </m:sub>
        </m:sSub>
        <m:r>
          <w:rPr>
            <w:rFonts w:ascii="Cambria Math" w:hAnsi="Cambria Math"/>
            <w:spacing w:val="2"/>
            <w:sz w:val="28"/>
          </w:rPr>
          <m:t>=0,256м</m:t>
        </m:r>
      </m:oMath>
      <w:r w:rsidR="000078FF" w:rsidRPr="00701829">
        <w:rPr>
          <w:rFonts w:eastAsiaTheme="minorEastAsia"/>
          <w:spacing w:val="2"/>
          <w:sz w:val="28"/>
        </w:rPr>
        <w:t>, b=0,0</w:t>
      </w:r>
      <w:r w:rsidRPr="00701829">
        <w:rPr>
          <w:rFonts w:eastAsiaTheme="minorEastAsia"/>
          <w:spacing w:val="2"/>
          <w:sz w:val="28"/>
        </w:rPr>
        <w:t>8</w:t>
      </w:r>
      <w:r w:rsidR="000078FF" w:rsidRPr="00701829">
        <w:rPr>
          <w:rFonts w:eastAsiaTheme="minorEastAsia"/>
          <w:spacing w:val="2"/>
          <w:sz w:val="28"/>
        </w:rPr>
        <w:t>м, t=0,0</w:t>
      </w:r>
      <w:r w:rsidRPr="00701829">
        <w:rPr>
          <w:rFonts w:eastAsiaTheme="minorEastAsia"/>
          <w:spacing w:val="2"/>
          <w:sz w:val="28"/>
        </w:rPr>
        <w:t>8</w:t>
      </w:r>
      <w:r w:rsidR="000078FF" w:rsidRPr="00701829">
        <w:rPr>
          <w:rFonts w:eastAsiaTheme="minorEastAsia"/>
          <w:spacing w:val="2"/>
          <w:sz w:val="28"/>
        </w:rPr>
        <w:t xml:space="preserve">м, </w:t>
      </w:r>
      <m:oMath>
        <m:sSub>
          <m:sSubPr>
            <m:ctrlPr>
              <w:rPr>
                <w:rFonts w:ascii="Cambria Math" w:hAnsi="Cambria Math"/>
                <w:spacing w:val="2"/>
                <w:sz w:val="28"/>
              </w:rPr>
            </m:ctrlPr>
          </m:sSubPr>
          <m:e>
            <m:r>
              <m:rPr>
                <m:sty m:val="p"/>
              </m:rPr>
              <w:rPr>
                <w:rFonts w:ascii="Cambria Math" w:hAnsi="Cambria Math"/>
                <w:spacing w:val="2"/>
                <w:sz w:val="28"/>
              </w:rPr>
              <m:t>a</m:t>
            </m:r>
          </m:e>
          <m:sub>
            <m:r>
              <m:rPr>
                <m:sty m:val="p"/>
              </m:rPr>
              <w:rPr>
                <w:rFonts w:ascii="Cambria Math" w:hAnsi="Cambria Math"/>
                <w:spacing w:val="2"/>
                <w:sz w:val="28"/>
              </w:rPr>
              <m:t>0</m:t>
            </m:r>
          </m:sub>
        </m:sSub>
      </m:oMath>
      <w:r w:rsidR="000078FF" w:rsidRPr="00701829">
        <w:rPr>
          <w:rFonts w:eastAsiaTheme="minorEastAsia"/>
          <w:spacing w:val="2"/>
          <w:sz w:val="28"/>
        </w:rPr>
        <w:t>=0,0</w:t>
      </w:r>
      <w:r w:rsidRPr="00701829">
        <w:rPr>
          <w:rFonts w:eastAsiaTheme="minorEastAsia"/>
          <w:spacing w:val="2"/>
          <w:sz w:val="28"/>
        </w:rPr>
        <w:t>3</w:t>
      </w:r>
      <w:r w:rsidR="000078FF" w:rsidRPr="00701829">
        <w:rPr>
          <w:rFonts w:eastAsiaTheme="minorEastAsia"/>
          <w:spacing w:val="2"/>
          <w:sz w:val="28"/>
        </w:rPr>
        <w:t xml:space="preserve">5м, </w:t>
      </w:r>
      <m:oMath>
        <m:r>
          <m:rPr>
            <m:sty m:val="p"/>
          </m:rPr>
          <w:rPr>
            <w:rFonts w:ascii="Cambria Math" w:hAnsi="Cambria Math"/>
            <w:spacing w:val="2"/>
            <w:sz w:val="28"/>
          </w:rPr>
          <m:t>λ</m:t>
        </m:r>
        <m:r>
          <w:rPr>
            <w:rFonts w:ascii="Cambria Math" w:hAnsi="Cambria Math"/>
            <w:spacing w:val="2"/>
            <w:sz w:val="28"/>
          </w:rPr>
          <m:t>=</m:t>
        </m:r>
        <w:proofErr w:type="gramStart"/>
        <m:r>
          <w:rPr>
            <w:rFonts w:ascii="Cambria Math" w:hAnsi="Cambria Math"/>
            <w:spacing w:val="2"/>
            <w:sz w:val="28"/>
          </w:rPr>
          <m:t>0,356142</m:t>
        </m:r>
      </m:oMath>
      <w:proofErr w:type="gramEnd"/>
      <w:r w:rsidR="000078FF" w:rsidRPr="00701829">
        <w:rPr>
          <w:rFonts w:eastAsiaTheme="minorEastAsia"/>
          <w:spacing w:val="2"/>
          <w:sz w:val="28"/>
        </w:rPr>
        <w:t xml:space="preserve"> следовательно, уравнение (2.2) принимает вид:</w:t>
      </w:r>
    </w:p>
    <w:p w:rsidR="000078FF" w:rsidRPr="004D3563" w:rsidRDefault="007B1D2B" w:rsidP="000078FF">
      <w:pPr>
        <w:shd w:val="clear" w:color="auto" w:fill="FFFFFF"/>
        <w:spacing w:line="360" w:lineRule="auto"/>
        <w:jc w:val="both"/>
        <w:textAlignment w:val="baseline"/>
        <w:rPr>
          <w:rFonts w:eastAsiaTheme="minorEastAsia"/>
          <w:spacing w:val="2"/>
          <w:sz w:val="28"/>
          <w:szCs w:val="28"/>
          <w:vertAlign w:val="superscript"/>
        </w:rPr>
      </w:pPr>
      <m:oMath>
        <m:sSubSup>
          <m:sSubSupPr>
            <m:ctrlPr>
              <w:rPr>
                <w:rFonts w:ascii="Cambria Math" w:hAnsi="Cambria Math"/>
                <w:spacing w:val="2"/>
                <w:sz w:val="28"/>
                <w:szCs w:val="28"/>
              </w:rPr>
            </m:ctrlPr>
          </m:sSubSupPr>
          <m:e>
            <m:r>
              <m:rPr>
                <m:sty m:val="p"/>
              </m:rPr>
              <w:rPr>
                <w:rFonts w:ascii="Cambria Math" w:hAnsi="Cambria Math"/>
                <w:spacing w:val="2"/>
                <w:sz w:val="28"/>
                <w:szCs w:val="28"/>
              </w:rPr>
              <m:t>K</m:t>
            </m:r>
          </m:e>
          <m:sub>
            <m:r>
              <m:rPr>
                <m:sty m:val="p"/>
              </m:rPr>
              <w:rPr>
                <w:rFonts w:ascii="Cambria Math" w:hAnsi="Cambria Math"/>
                <w:spacing w:val="2"/>
                <w:sz w:val="28"/>
                <w:szCs w:val="28"/>
              </w:rPr>
              <m:t>c</m:t>
            </m:r>
          </m:sub>
          <m:sup>
            <m:r>
              <m:rPr>
                <m:sty m:val="p"/>
              </m:rPr>
              <w:rPr>
                <w:rFonts w:ascii="Cambria Math" w:hAnsi="Cambria Math"/>
                <w:spacing w:val="2"/>
                <w:sz w:val="28"/>
                <w:szCs w:val="28"/>
              </w:rPr>
              <m:t>*</m:t>
            </m:r>
          </m:sup>
        </m:sSubSup>
        <m:r>
          <m:rPr>
            <m:sty m:val="p"/>
          </m:rPr>
          <w:rPr>
            <w:rFonts w:ascii="Cambria Math" w:hAnsi="Cambria Math"/>
            <w:spacing w:val="2"/>
            <w:sz w:val="28"/>
            <w:szCs w:val="28"/>
          </w:rPr>
          <m:t>=</m:t>
        </m:r>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3*0,002084*0,266</m:t>
            </m:r>
          </m:num>
          <m:den>
            <m:r>
              <m:rPr>
                <m:sty m:val="p"/>
              </m:rPr>
              <w:rPr>
                <w:rFonts w:ascii="Cambria Math" w:eastAsiaTheme="minorEastAsia" w:hAnsi="Cambria Math"/>
                <w:spacing w:val="2"/>
                <w:sz w:val="28"/>
                <w:szCs w:val="28"/>
              </w:rPr>
              <m:t>2*</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0,07</m:t>
                </m:r>
              </m:e>
              <m:sup>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1</m:t>
                    </m:r>
                  </m:num>
                  <m:den>
                    <m:r>
                      <m:rPr>
                        <m:sty m:val="p"/>
                      </m:rPr>
                      <w:rPr>
                        <w:rFonts w:ascii="Cambria Math" w:eastAsiaTheme="minorEastAsia" w:hAnsi="Cambria Math"/>
                        <w:spacing w:val="2"/>
                        <w:sz w:val="28"/>
                        <w:szCs w:val="28"/>
                      </w:rPr>
                      <m:t>2</m:t>
                    </m:r>
                  </m:den>
                </m:f>
              </m:sup>
            </m:sSup>
            <m:r>
              <m:rPr>
                <m:sty m:val="p"/>
              </m:rPr>
              <w:rPr>
                <w:rFonts w:ascii="Cambria Math" w:eastAsiaTheme="minorEastAsia" w:hAnsi="Cambria Math"/>
                <w:spacing w:val="2"/>
                <w:sz w:val="28"/>
                <w:szCs w:val="28"/>
              </w:rPr>
              <m:t>*0,07</m:t>
            </m:r>
          </m:den>
        </m:f>
        <m:r>
          <m:rPr>
            <m:sty m:val="p"/>
          </m:rPr>
          <w:rPr>
            <w:rFonts w:ascii="Cambria Math" w:eastAsiaTheme="minorEastAsia" w:hAnsi="Cambria Math"/>
            <w:spacing w:val="2"/>
            <w:sz w:val="28"/>
            <w:szCs w:val="28"/>
          </w:rPr>
          <m:t>*</m:t>
        </m:r>
        <m:rad>
          <m:radPr>
            <m:degHide m:val="1"/>
            <m:ctrlPr>
              <w:rPr>
                <w:rFonts w:ascii="Cambria Math" w:eastAsiaTheme="minorEastAsia" w:hAnsi="Cambria Math"/>
                <w:spacing w:val="2"/>
                <w:sz w:val="28"/>
                <w:szCs w:val="28"/>
              </w:rPr>
            </m:ctrlPr>
          </m:radPr>
          <m:deg/>
          <m:e>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0,025</m:t>
                </m:r>
              </m:num>
              <m:den>
                <m:r>
                  <m:rPr>
                    <m:sty m:val="p"/>
                  </m:rPr>
                  <w:rPr>
                    <w:rFonts w:ascii="Cambria Math" w:eastAsiaTheme="minorEastAsia" w:hAnsi="Cambria Math"/>
                    <w:spacing w:val="2"/>
                    <w:sz w:val="28"/>
                    <w:szCs w:val="28"/>
                  </w:rPr>
                  <m:t>0,07</m:t>
                </m:r>
              </m:den>
            </m:f>
          </m:e>
        </m:rad>
        <m:r>
          <m:rPr>
            <m:sty m:val="p"/>
          </m:rPr>
          <w:rPr>
            <w:rFonts w:ascii="Cambria Math" w:eastAsiaTheme="minorEastAsia" w:hAnsi="Cambria Math"/>
            <w:spacing w:val="2"/>
            <w:sz w:val="28"/>
            <w:szCs w:val="28"/>
          </w:rPr>
          <m:t>*</m:t>
        </m:r>
        <m:d>
          <m:dPr>
            <m:ctrlPr>
              <w:rPr>
                <w:rFonts w:ascii="Cambria Math" w:eastAsiaTheme="minorEastAsia" w:hAnsi="Cambria Math"/>
                <w:spacing w:val="2"/>
                <w:sz w:val="28"/>
                <w:szCs w:val="28"/>
              </w:rPr>
            </m:ctrlPr>
          </m:dPr>
          <m:e>
            <m:r>
              <m:rPr>
                <m:sty m:val="p"/>
              </m:rPr>
              <w:rPr>
                <w:rFonts w:ascii="Cambria Math" w:eastAsiaTheme="minorEastAsia" w:hAnsi="Cambria Math"/>
                <w:spacing w:val="2"/>
                <w:sz w:val="28"/>
                <w:szCs w:val="28"/>
              </w:rPr>
              <m:t>1,92-3,08*0,356153+14,43*</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0,347153</m:t>
                </m:r>
              </m:e>
              <m:sup>
                <m:r>
                  <m:rPr>
                    <m:sty m:val="p"/>
                  </m:rPr>
                  <w:rPr>
                    <w:rFonts w:ascii="Cambria Math" w:eastAsiaTheme="minorEastAsia" w:hAnsi="Cambria Math"/>
                    <w:spacing w:val="2"/>
                    <w:sz w:val="28"/>
                    <w:szCs w:val="28"/>
                  </w:rPr>
                  <m:t>2</m:t>
                </m:r>
              </m:sup>
            </m:sSup>
            <m:r>
              <m:rPr>
                <m:sty m:val="p"/>
              </m:rPr>
              <w:rPr>
                <w:rFonts w:ascii="Cambria Math" w:eastAsiaTheme="minorEastAsia" w:hAnsi="Cambria Math"/>
                <w:spacing w:val="2"/>
                <w:sz w:val="28"/>
                <w:szCs w:val="28"/>
              </w:rPr>
              <m:t>-25,21*</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0,367153</m:t>
                </m:r>
              </m:e>
              <m:sup>
                <m:r>
                  <m:rPr>
                    <m:sty m:val="p"/>
                  </m:rPr>
                  <w:rPr>
                    <w:rFonts w:ascii="Cambria Math" w:eastAsiaTheme="minorEastAsia" w:hAnsi="Cambria Math"/>
                    <w:spacing w:val="2"/>
                    <w:sz w:val="28"/>
                    <w:szCs w:val="28"/>
                  </w:rPr>
                  <m:t>3</m:t>
                </m:r>
              </m:sup>
            </m:sSup>
            <m:r>
              <m:rPr>
                <m:sty m:val="p"/>
              </m:rPr>
              <w:rPr>
                <w:rFonts w:ascii="Cambria Math" w:eastAsiaTheme="minorEastAsia" w:hAnsi="Cambria Math"/>
                <w:spacing w:val="2"/>
                <w:sz w:val="28"/>
                <w:szCs w:val="28"/>
              </w:rPr>
              <m:t>+25,9</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*0,347244</m:t>
                </m:r>
              </m:e>
              <m:sup>
                <m:r>
                  <m:rPr>
                    <m:sty m:val="p"/>
                  </m:rPr>
                  <w:rPr>
                    <w:rFonts w:ascii="Cambria Math" w:eastAsiaTheme="minorEastAsia" w:hAnsi="Cambria Math"/>
                    <w:spacing w:val="2"/>
                    <w:sz w:val="28"/>
                    <w:szCs w:val="28"/>
                  </w:rPr>
                  <m:t>4</m:t>
                </m:r>
              </m:sup>
            </m:sSup>
          </m:e>
        </m:d>
        <m:r>
          <m:rPr>
            <m:sty m:val="p"/>
          </m:rPr>
          <w:rPr>
            <w:rFonts w:ascii="Cambria Math" w:eastAsiaTheme="minorEastAsia" w:hAnsi="Cambria Math"/>
            <w:spacing w:val="2"/>
            <w:sz w:val="28"/>
            <w:szCs w:val="28"/>
          </w:rPr>
          <m:t>=0,052538</m:t>
        </m:r>
      </m:oMath>
      <w:r w:rsidR="000078FF" w:rsidRPr="004D3563">
        <w:rPr>
          <w:rFonts w:eastAsiaTheme="minorEastAsia"/>
          <w:spacing w:val="2"/>
          <w:sz w:val="28"/>
          <w:szCs w:val="28"/>
        </w:rPr>
        <w:t xml:space="preserve"> МПа×м</w:t>
      </w:r>
      <w:proofErr w:type="gramStart"/>
      <w:r w:rsidR="000078FF" w:rsidRPr="004D3563">
        <w:rPr>
          <w:rFonts w:eastAsiaTheme="minorEastAsia"/>
          <w:spacing w:val="2"/>
          <w:sz w:val="28"/>
          <w:szCs w:val="28"/>
          <w:vertAlign w:val="superscript"/>
        </w:rPr>
        <w:t>0</w:t>
      </w:r>
      <w:proofErr w:type="gramEnd"/>
      <w:r w:rsidR="000078FF" w:rsidRPr="004D3563">
        <w:rPr>
          <w:rFonts w:eastAsiaTheme="minorEastAsia"/>
          <w:spacing w:val="2"/>
          <w:sz w:val="28"/>
          <w:szCs w:val="28"/>
          <w:vertAlign w:val="superscript"/>
        </w:rPr>
        <w:t>,5</w:t>
      </w:r>
    </w:p>
    <w:p w:rsidR="00C2278D" w:rsidRPr="00701829" w:rsidRDefault="00C2278D" w:rsidP="00701829">
      <w:pPr>
        <w:ind w:firstLine="709"/>
        <w:jc w:val="both"/>
        <w:rPr>
          <w:rFonts w:eastAsiaTheme="minorEastAsia"/>
          <w:sz w:val="28"/>
        </w:rPr>
      </w:pPr>
      <w:r w:rsidRPr="00701829">
        <w:rPr>
          <w:rFonts w:eastAsiaTheme="minorEastAsia"/>
          <w:sz w:val="28"/>
        </w:rPr>
        <w:t>Аналогичным методом расчета определяется условный коэффициент интенсивности напряжений для всех остальных образцов, участвующих в исследовании.</w:t>
      </w:r>
    </w:p>
    <w:p w:rsidR="000078FF" w:rsidRPr="004D3563" w:rsidRDefault="000078FF" w:rsidP="00701829">
      <w:pPr>
        <w:ind w:firstLine="709"/>
        <w:jc w:val="both"/>
        <w:rPr>
          <w:color w:val="000000"/>
        </w:rPr>
      </w:pPr>
      <w:r w:rsidRPr="00701829">
        <w:rPr>
          <w:rFonts w:eastAsiaTheme="minorEastAsia"/>
          <w:sz w:val="28"/>
        </w:rPr>
        <w:t>Состав 2 (</w:t>
      </w:r>
      <w:r w:rsidRPr="00701829">
        <w:rPr>
          <w:color w:val="000000"/>
          <w:sz w:val="28"/>
        </w:rPr>
        <w:t>ПВ+1,7%</w:t>
      </w:r>
      <w:r w:rsidRPr="00701829">
        <w:rPr>
          <w:color w:val="000000"/>
          <w:sz w:val="28"/>
          <w:lang w:val="en-US"/>
        </w:rPr>
        <w:t>AR</w:t>
      </w:r>
      <w:r w:rsidRPr="00701829">
        <w:rPr>
          <w:color w:val="000000"/>
          <w:sz w:val="28"/>
        </w:rPr>
        <w:t>122</w:t>
      </w:r>
      <w:r w:rsidRPr="00701829">
        <w:rPr>
          <w:rFonts w:eastAsiaTheme="minorEastAsia"/>
          <w:sz w:val="28"/>
        </w:rPr>
        <w:t xml:space="preserve">) – </w:t>
      </w:r>
      <m:oMath>
        <m:sSubSup>
          <m:sSubSupPr>
            <m:ctrlPr>
              <w:rPr>
                <w:rFonts w:ascii="Cambria Math" w:hAnsi="Cambria Math"/>
                <w:sz w:val="28"/>
              </w:rPr>
            </m:ctrlPr>
          </m:sSubSupPr>
          <m:e>
            <m:r>
              <m:rPr>
                <m:sty m:val="p"/>
              </m:rPr>
              <w:rPr>
                <w:rFonts w:ascii="Cambria Math" w:hAnsi="Cambria Math"/>
                <w:sz w:val="28"/>
              </w:rPr>
              <m:t>F</m:t>
            </m:r>
          </m:e>
          <m:sub>
            <m:r>
              <m:rPr>
                <m:sty m:val="p"/>
              </m:rPr>
              <w:rPr>
                <w:rFonts w:ascii="Cambria Math" w:hAnsi="Cambria Math"/>
                <w:sz w:val="28"/>
              </w:rPr>
              <m:t>c</m:t>
            </m:r>
          </m:sub>
          <m:sup>
            <m:r>
              <m:rPr>
                <m:sty m:val="p"/>
              </m:rPr>
              <w:rPr>
                <w:rFonts w:ascii="Cambria Math" w:hAnsi="Cambria Math"/>
                <w:sz w:val="28"/>
              </w:rPr>
              <m:t>*</m:t>
            </m:r>
          </m:sup>
        </m:sSubSup>
        <m:r>
          <w:rPr>
            <w:rFonts w:ascii="Cambria Math" w:hAnsi="Cambria Math"/>
            <w:sz w:val="28"/>
          </w:rPr>
          <m:t>=0,002392 МН</m:t>
        </m:r>
      </m:oMath>
      <w:r w:rsidRPr="00701829">
        <w:rPr>
          <w:rFonts w:eastAsiaTheme="minorEastAsia"/>
          <w:sz w:val="28"/>
        </w:rPr>
        <w:t>,</w:t>
      </w:r>
      <m:oMath>
        <m:sSub>
          <m:sSubPr>
            <m:ctrlPr>
              <w:rPr>
                <w:rFonts w:ascii="Cambria Math" w:hAnsi="Cambria Math"/>
                <w:sz w:val="28"/>
              </w:rPr>
            </m:ctrlPr>
          </m:sSubPr>
          <m:e>
            <m:r>
              <m:rPr>
                <m:sty m:val="p"/>
              </m:rPr>
              <w:rPr>
                <w:rFonts w:ascii="Cambria Math" w:hAnsi="Cambria Math"/>
                <w:sz w:val="28"/>
              </w:rPr>
              <m:t>L</m:t>
            </m:r>
          </m:e>
          <m:sub>
            <m:r>
              <m:rPr>
                <m:sty m:val="p"/>
              </m:rPr>
              <w:rPr>
                <w:rFonts w:ascii="Cambria Math" w:hAnsi="Cambria Math"/>
                <w:sz w:val="28"/>
              </w:rPr>
              <m:t>0</m:t>
            </m:r>
          </m:sub>
        </m:sSub>
        <m:r>
          <w:rPr>
            <w:rFonts w:ascii="Cambria Math" w:hAnsi="Cambria Math"/>
            <w:sz w:val="28"/>
          </w:rPr>
          <m:t>=0,265м</m:t>
        </m:r>
      </m:oMath>
      <w:r w:rsidRPr="00701829">
        <w:rPr>
          <w:rFonts w:eastAsiaTheme="minorEastAsia"/>
          <w:sz w:val="28"/>
        </w:rPr>
        <w:t>, b=0,07м, t=0,0</w:t>
      </w:r>
      <w:r w:rsidR="00C2278D" w:rsidRPr="00701829">
        <w:rPr>
          <w:rFonts w:eastAsiaTheme="minorEastAsia"/>
          <w:sz w:val="28"/>
        </w:rPr>
        <w:t>8</w:t>
      </w:r>
      <w:r w:rsidRPr="00701829">
        <w:rPr>
          <w:rFonts w:eastAsiaTheme="minorEastAsia"/>
          <w:sz w:val="28"/>
        </w:rPr>
        <w:t xml:space="preserve">м, </w:t>
      </w:r>
      <m:oMath>
        <m:sSub>
          <m:sSubPr>
            <m:ctrlPr>
              <w:rPr>
                <w:rFonts w:ascii="Cambria Math" w:hAnsi="Cambria Math"/>
                <w:sz w:val="28"/>
              </w:rPr>
            </m:ctrlPr>
          </m:sSubPr>
          <m:e>
            <m:r>
              <m:rPr>
                <m:sty m:val="p"/>
              </m:rPr>
              <w:rPr>
                <w:rFonts w:ascii="Cambria Math" w:hAnsi="Cambria Math"/>
                <w:sz w:val="28"/>
              </w:rPr>
              <m:t>a</m:t>
            </m:r>
          </m:e>
          <m:sub>
            <m:r>
              <m:rPr>
                <m:sty m:val="p"/>
              </m:rPr>
              <w:rPr>
                <w:rFonts w:ascii="Cambria Math" w:hAnsi="Cambria Math"/>
                <w:sz w:val="28"/>
              </w:rPr>
              <m:t>0</m:t>
            </m:r>
          </m:sub>
        </m:sSub>
      </m:oMath>
      <w:r w:rsidRPr="00701829">
        <w:rPr>
          <w:rFonts w:eastAsiaTheme="minorEastAsia"/>
          <w:sz w:val="28"/>
        </w:rPr>
        <w:t>=0,02</w:t>
      </w:r>
      <w:r w:rsidR="00C2278D" w:rsidRPr="00701829">
        <w:rPr>
          <w:rFonts w:eastAsiaTheme="minorEastAsia"/>
          <w:sz w:val="28"/>
        </w:rPr>
        <w:t>6</w:t>
      </w:r>
      <w:r w:rsidRPr="00701829">
        <w:rPr>
          <w:rFonts w:eastAsiaTheme="minorEastAsia"/>
          <w:sz w:val="28"/>
        </w:rPr>
        <w:t xml:space="preserve">м, </w:t>
      </w:r>
      <m:oMath>
        <m:r>
          <m:rPr>
            <m:sty m:val="p"/>
          </m:rPr>
          <w:rPr>
            <w:rFonts w:ascii="Cambria Math" w:hAnsi="Cambria Math"/>
            <w:sz w:val="28"/>
          </w:rPr>
          <m:t>λ</m:t>
        </m:r>
        <m:r>
          <w:rPr>
            <w:rFonts w:ascii="Cambria Math" w:hAnsi="Cambria Math"/>
            <w:sz w:val="28"/>
          </w:rPr>
          <m:t>=</m:t>
        </m:r>
        <w:proofErr w:type="gramStart"/>
        <m:r>
          <w:rPr>
            <w:rFonts w:ascii="Cambria Math" w:hAnsi="Cambria Math"/>
            <w:sz w:val="28"/>
          </w:rPr>
          <m:t>0,357245</m:t>
        </m:r>
      </m:oMath>
      <w:proofErr w:type="gramEnd"/>
      <w:r w:rsidRPr="00701829">
        <w:rPr>
          <w:rFonts w:eastAsiaTheme="minorEastAsia"/>
          <w:sz w:val="28"/>
        </w:rPr>
        <w:t xml:space="preserve"> следовательно, уравнение (2.2) принимает вид:</w:t>
      </w:r>
    </w:p>
    <w:p w:rsidR="000078FF" w:rsidRPr="004D3563" w:rsidRDefault="007B1D2B" w:rsidP="000078FF">
      <w:pPr>
        <w:shd w:val="clear" w:color="auto" w:fill="FFFFFF"/>
        <w:spacing w:line="360" w:lineRule="auto"/>
        <w:jc w:val="both"/>
        <w:textAlignment w:val="baseline"/>
        <w:rPr>
          <w:rFonts w:eastAsiaTheme="minorEastAsia"/>
          <w:spacing w:val="2"/>
          <w:sz w:val="28"/>
          <w:szCs w:val="28"/>
        </w:rPr>
      </w:pPr>
      <m:oMath>
        <m:sSubSup>
          <m:sSubSupPr>
            <m:ctrlPr>
              <w:rPr>
                <w:rFonts w:ascii="Cambria Math" w:hAnsi="Cambria Math"/>
                <w:spacing w:val="2"/>
                <w:sz w:val="28"/>
                <w:szCs w:val="28"/>
              </w:rPr>
            </m:ctrlPr>
          </m:sSubSupPr>
          <m:e>
            <m:r>
              <m:rPr>
                <m:sty m:val="p"/>
              </m:rPr>
              <w:rPr>
                <w:rFonts w:ascii="Cambria Math" w:hAnsi="Cambria Math"/>
                <w:spacing w:val="2"/>
                <w:sz w:val="28"/>
                <w:szCs w:val="28"/>
              </w:rPr>
              <m:t>K</m:t>
            </m:r>
          </m:e>
          <m:sub>
            <m:r>
              <m:rPr>
                <m:sty m:val="p"/>
              </m:rPr>
              <w:rPr>
                <w:rFonts w:ascii="Cambria Math" w:hAnsi="Cambria Math"/>
                <w:spacing w:val="2"/>
                <w:sz w:val="28"/>
                <w:szCs w:val="28"/>
              </w:rPr>
              <m:t>c</m:t>
            </m:r>
          </m:sub>
          <m:sup>
            <m:r>
              <m:rPr>
                <m:sty m:val="p"/>
              </m:rPr>
              <w:rPr>
                <w:rFonts w:ascii="Cambria Math" w:hAnsi="Cambria Math"/>
                <w:spacing w:val="2"/>
                <w:sz w:val="28"/>
                <w:szCs w:val="28"/>
              </w:rPr>
              <m:t>*</m:t>
            </m:r>
          </m:sup>
        </m:sSubSup>
        <m:r>
          <m:rPr>
            <m:sty m:val="p"/>
          </m:rPr>
          <w:rPr>
            <w:rFonts w:ascii="Cambria Math" w:hAnsi="Cambria Math"/>
            <w:spacing w:val="2"/>
            <w:sz w:val="28"/>
            <w:szCs w:val="28"/>
          </w:rPr>
          <m:t>=</m:t>
        </m:r>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3*0,002191*0,266</m:t>
            </m:r>
          </m:num>
          <m:den>
            <m:r>
              <m:rPr>
                <m:sty m:val="p"/>
              </m:rPr>
              <w:rPr>
                <w:rFonts w:ascii="Cambria Math" w:eastAsiaTheme="minorEastAsia" w:hAnsi="Cambria Math"/>
                <w:spacing w:val="2"/>
                <w:sz w:val="28"/>
                <w:szCs w:val="28"/>
              </w:rPr>
              <m:t>2*</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0,07</m:t>
                </m:r>
              </m:e>
              <m:sup>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1</m:t>
                    </m:r>
                  </m:num>
                  <m:den>
                    <m:r>
                      <m:rPr>
                        <m:sty m:val="p"/>
                      </m:rPr>
                      <w:rPr>
                        <w:rFonts w:ascii="Cambria Math" w:eastAsiaTheme="minorEastAsia" w:hAnsi="Cambria Math"/>
                        <w:spacing w:val="2"/>
                        <w:sz w:val="28"/>
                        <w:szCs w:val="28"/>
                      </w:rPr>
                      <m:t>2</m:t>
                    </m:r>
                  </m:den>
                </m:f>
              </m:sup>
            </m:sSup>
            <m:r>
              <m:rPr>
                <m:sty m:val="p"/>
              </m:rPr>
              <w:rPr>
                <w:rFonts w:ascii="Cambria Math" w:eastAsiaTheme="minorEastAsia" w:hAnsi="Cambria Math"/>
                <w:spacing w:val="2"/>
                <w:sz w:val="28"/>
                <w:szCs w:val="28"/>
              </w:rPr>
              <m:t>*0,07</m:t>
            </m:r>
          </m:den>
        </m:f>
        <m:r>
          <m:rPr>
            <m:sty m:val="p"/>
          </m:rPr>
          <w:rPr>
            <w:rFonts w:ascii="Cambria Math" w:eastAsiaTheme="minorEastAsia" w:hAnsi="Cambria Math"/>
            <w:spacing w:val="2"/>
            <w:sz w:val="28"/>
            <w:szCs w:val="28"/>
          </w:rPr>
          <m:t>*</m:t>
        </m:r>
        <m:rad>
          <m:radPr>
            <m:degHide m:val="1"/>
            <m:ctrlPr>
              <w:rPr>
                <w:rFonts w:ascii="Cambria Math" w:eastAsiaTheme="minorEastAsia" w:hAnsi="Cambria Math"/>
                <w:spacing w:val="2"/>
                <w:sz w:val="28"/>
                <w:szCs w:val="28"/>
              </w:rPr>
            </m:ctrlPr>
          </m:radPr>
          <m:deg/>
          <m:e>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0,025</m:t>
                </m:r>
              </m:num>
              <m:den>
                <m:r>
                  <m:rPr>
                    <m:sty m:val="p"/>
                  </m:rPr>
                  <w:rPr>
                    <w:rFonts w:ascii="Cambria Math" w:eastAsiaTheme="minorEastAsia" w:hAnsi="Cambria Math"/>
                    <w:spacing w:val="2"/>
                    <w:sz w:val="28"/>
                    <w:szCs w:val="28"/>
                  </w:rPr>
                  <m:t>0,07</m:t>
                </m:r>
              </m:den>
            </m:f>
          </m:e>
        </m:rad>
        <m:r>
          <m:rPr>
            <m:sty m:val="p"/>
          </m:rPr>
          <w:rPr>
            <w:rFonts w:ascii="Cambria Math" w:eastAsiaTheme="minorEastAsia" w:hAnsi="Cambria Math"/>
            <w:spacing w:val="2"/>
            <w:sz w:val="28"/>
            <w:szCs w:val="28"/>
          </w:rPr>
          <m:t>*</m:t>
        </m:r>
        <m:d>
          <m:dPr>
            <m:ctrlPr>
              <w:rPr>
                <w:rFonts w:ascii="Cambria Math" w:eastAsiaTheme="minorEastAsia" w:hAnsi="Cambria Math"/>
                <w:spacing w:val="2"/>
                <w:sz w:val="28"/>
                <w:szCs w:val="28"/>
              </w:rPr>
            </m:ctrlPr>
          </m:dPr>
          <m:e>
            <m:r>
              <m:rPr>
                <m:sty m:val="p"/>
              </m:rPr>
              <w:rPr>
                <w:rFonts w:ascii="Cambria Math" w:eastAsiaTheme="minorEastAsia" w:hAnsi="Cambria Math"/>
                <w:spacing w:val="2"/>
                <w:sz w:val="28"/>
                <w:szCs w:val="28"/>
              </w:rPr>
              <m:t>1,94-3,17*0,356142+14,45*</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2</m:t>
                </m:r>
              </m:sup>
            </m:sSup>
            <m:r>
              <m:rPr>
                <m:sty m:val="p"/>
              </m:rPr>
              <w:rPr>
                <w:rFonts w:ascii="Cambria Math" w:eastAsiaTheme="minorEastAsia" w:hAnsi="Cambria Math"/>
                <w:spacing w:val="2"/>
                <w:sz w:val="28"/>
                <w:szCs w:val="28"/>
              </w:rPr>
              <m:t>-25,21*</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3</m:t>
                </m:r>
              </m:sup>
            </m:sSup>
            <m:r>
              <m:rPr>
                <m:sty m:val="p"/>
              </m:rPr>
              <w:rPr>
                <w:rFonts w:ascii="Cambria Math" w:eastAsiaTheme="minorEastAsia" w:hAnsi="Cambria Math"/>
                <w:spacing w:val="2"/>
                <w:sz w:val="28"/>
                <w:szCs w:val="28"/>
              </w:rPr>
              <m:t>+25,7</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4</m:t>
                </m:r>
              </m:sup>
            </m:sSup>
          </m:e>
        </m:d>
        <m:r>
          <m:rPr>
            <m:sty m:val="p"/>
          </m:rPr>
          <w:rPr>
            <w:rFonts w:ascii="Cambria Math" w:eastAsiaTheme="minorEastAsia" w:hAnsi="Cambria Math"/>
            <w:spacing w:val="2"/>
            <w:sz w:val="28"/>
            <w:szCs w:val="28"/>
          </w:rPr>
          <m:t>=0,055491</m:t>
        </m:r>
      </m:oMath>
      <w:r w:rsidR="000078FF" w:rsidRPr="004D3563">
        <w:rPr>
          <w:rFonts w:eastAsiaTheme="minorEastAsia"/>
          <w:spacing w:val="2"/>
          <w:sz w:val="28"/>
          <w:szCs w:val="28"/>
        </w:rPr>
        <w:t xml:space="preserve"> МПа×м</w:t>
      </w:r>
      <w:proofErr w:type="gramStart"/>
      <w:r w:rsidR="000078FF" w:rsidRPr="004D3563">
        <w:rPr>
          <w:rFonts w:eastAsiaTheme="minorEastAsia"/>
          <w:spacing w:val="2"/>
          <w:sz w:val="28"/>
          <w:szCs w:val="28"/>
          <w:vertAlign w:val="superscript"/>
        </w:rPr>
        <w:t>0</w:t>
      </w:r>
      <w:proofErr w:type="gramEnd"/>
      <w:r w:rsidR="000078FF" w:rsidRPr="004D3563">
        <w:rPr>
          <w:rFonts w:eastAsiaTheme="minorEastAsia"/>
          <w:spacing w:val="2"/>
          <w:sz w:val="28"/>
          <w:szCs w:val="28"/>
          <w:vertAlign w:val="superscript"/>
        </w:rPr>
        <w:t>,5</w:t>
      </w:r>
    </w:p>
    <w:p w:rsidR="009A138F" w:rsidRDefault="009A138F" w:rsidP="009A138F">
      <w:pPr>
        <w:ind w:firstLine="709"/>
        <w:jc w:val="both"/>
        <w:rPr>
          <w:sz w:val="28"/>
        </w:rPr>
      </w:pPr>
    </w:p>
    <w:p w:rsidR="000078FF" w:rsidRDefault="000078FF" w:rsidP="009A138F">
      <w:pPr>
        <w:ind w:firstLine="709"/>
        <w:jc w:val="both"/>
        <w:rPr>
          <w:sz w:val="28"/>
        </w:rPr>
      </w:pPr>
      <w:r w:rsidRPr="009A138F">
        <w:rPr>
          <w:sz w:val="28"/>
        </w:rPr>
        <w:t>Таблица 4.7 – Характеристики образцов-призм бетона для проведения испытания на трещиностойкость</w:t>
      </w:r>
    </w:p>
    <w:tbl>
      <w:tblPr>
        <w:tblW w:w="9116" w:type="dxa"/>
        <w:tblInd w:w="93" w:type="dxa"/>
        <w:tblLook w:val="04A0" w:firstRow="1" w:lastRow="0" w:firstColumn="1" w:lastColumn="0" w:noHBand="0" w:noVBand="1"/>
      </w:tblPr>
      <w:tblGrid>
        <w:gridCol w:w="3276"/>
        <w:gridCol w:w="1134"/>
        <w:gridCol w:w="1588"/>
        <w:gridCol w:w="3118"/>
      </w:tblGrid>
      <w:tr w:rsidR="000078FF" w:rsidRPr="00A71573" w:rsidTr="003A1F9C">
        <w:trPr>
          <w:trHeight w:val="599"/>
        </w:trPr>
        <w:tc>
          <w:tcPr>
            <w:tcW w:w="3276" w:type="dxa"/>
            <w:vMerge w:val="restart"/>
            <w:tcBorders>
              <w:top w:val="single" w:sz="4" w:space="0" w:color="auto"/>
              <w:left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Маркировка образца</w:t>
            </w:r>
          </w:p>
        </w:tc>
        <w:tc>
          <w:tcPr>
            <w:tcW w:w="1134" w:type="dxa"/>
            <w:vMerge w:val="restart"/>
            <w:tcBorders>
              <w:top w:val="single" w:sz="4" w:space="0" w:color="auto"/>
              <w:left w:val="nil"/>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Номер образца</w:t>
            </w:r>
          </w:p>
        </w:tc>
        <w:tc>
          <w:tcPr>
            <w:tcW w:w="1588" w:type="dxa"/>
            <w:vMerge w:val="restart"/>
            <w:tcBorders>
              <w:top w:val="single" w:sz="4" w:space="0" w:color="auto"/>
              <w:left w:val="nil"/>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 xml:space="preserve">Масса, </w:t>
            </w:r>
            <w:proofErr w:type="gramStart"/>
            <w:r w:rsidRPr="00A71573">
              <w:rPr>
                <w:szCs w:val="28"/>
              </w:rPr>
              <w:t>г</w:t>
            </w:r>
            <w:proofErr w:type="gramEnd"/>
          </w:p>
        </w:tc>
        <w:tc>
          <w:tcPr>
            <w:tcW w:w="3118" w:type="dxa"/>
            <w:vMerge w:val="restart"/>
            <w:tcBorders>
              <w:top w:val="single" w:sz="4" w:space="0" w:color="auto"/>
              <w:left w:val="nil"/>
              <w:right w:val="single" w:sz="4" w:space="0" w:color="auto"/>
            </w:tcBorders>
            <w:shd w:val="clear" w:color="auto" w:fill="auto"/>
            <w:vAlign w:val="center"/>
            <w:hideMark/>
          </w:tcPr>
          <w:p w:rsidR="000078FF" w:rsidRPr="00A71573" w:rsidRDefault="000078FF" w:rsidP="00936B43">
            <w:pPr>
              <w:jc w:val="center"/>
              <w:rPr>
                <w:szCs w:val="28"/>
              </w:rPr>
            </w:pPr>
            <w:r w:rsidRPr="00A71573">
              <w:rPr>
                <w:szCs w:val="28"/>
              </w:rPr>
              <w:t xml:space="preserve">Толщина в месте надреза, </w:t>
            </w:r>
            <w:proofErr w:type="gramStart"/>
            <w:r w:rsidRPr="00A71573">
              <w:rPr>
                <w:szCs w:val="28"/>
              </w:rPr>
              <w:t>мм</w:t>
            </w:r>
            <w:proofErr w:type="gramEnd"/>
          </w:p>
        </w:tc>
      </w:tr>
      <w:tr w:rsidR="000078FF" w:rsidRPr="00A71573" w:rsidTr="003A1F9C">
        <w:trPr>
          <w:trHeight w:val="736"/>
        </w:trPr>
        <w:tc>
          <w:tcPr>
            <w:tcW w:w="3276" w:type="dxa"/>
            <w:vMerge/>
            <w:tcBorders>
              <w:left w:val="single" w:sz="4" w:space="0" w:color="auto"/>
              <w:bottom w:val="single" w:sz="4" w:space="0" w:color="auto"/>
              <w:right w:val="single" w:sz="4" w:space="0" w:color="auto"/>
            </w:tcBorders>
            <w:shd w:val="clear" w:color="auto" w:fill="auto"/>
            <w:noWrap/>
            <w:vAlign w:val="center"/>
          </w:tcPr>
          <w:p w:rsidR="000078FF" w:rsidRPr="00A71573" w:rsidRDefault="000078FF" w:rsidP="00936B43">
            <w:pPr>
              <w:rPr>
                <w:szCs w:val="28"/>
              </w:rPr>
            </w:pPr>
          </w:p>
        </w:tc>
        <w:tc>
          <w:tcPr>
            <w:tcW w:w="1134" w:type="dxa"/>
            <w:vMerge/>
            <w:tcBorders>
              <w:left w:val="nil"/>
              <w:bottom w:val="single" w:sz="4" w:space="0" w:color="auto"/>
              <w:right w:val="single" w:sz="4" w:space="0" w:color="auto"/>
            </w:tcBorders>
            <w:shd w:val="clear" w:color="auto" w:fill="auto"/>
            <w:noWrap/>
            <w:vAlign w:val="center"/>
          </w:tcPr>
          <w:p w:rsidR="000078FF" w:rsidRPr="00A71573" w:rsidRDefault="000078FF" w:rsidP="00936B43">
            <w:pPr>
              <w:rPr>
                <w:szCs w:val="28"/>
              </w:rPr>
            </w:pPr>
          </w:p>
        </w:tc>
        <w:tc>
          <w:tcPr>
            <w:tcW w:w="1588" w:type="dxa"/>
            <w:vMerge/>
            <w:tcBorders>
              <w:left w:val="nil"/>
              <w:bottom w:val="single" w:sz="4" w:space="0" w:color="auto"/>
              <w:right w:val="single" w:sz="4" w:space="0" w:color="auto"/>
            </w:tcBorders>
            <w:shd w:val="clear" w:color="auto" w:fill="auto"/>
            <w:noWrap/>
            <w:vAlign w:val="center"/>
          </w:tcPr>
          <w:p w:rsidR="000078FF" w:rsidRPr="00A71573" w:rsidRDefault="000078FF" w:rsidP="00936B43">
            <w:pPr>
              <w:rPr>
                <w:szCs w:val="28"/>
              </w:rPr>
            </w:pPr>
          </w:p>
        </w:tc>
        <w:tc>
          <w:tcPr>
            <w:tcW w:w="3118" w:type="dxa"/>
            <w:vMerge/>
            <w:tcBorders>
              <w:left w:val="nil"/>
              <w:bottom w:val="single" w:sz="4" w:space="0" w:color="auto"/>
              <w:right w:val="single" w:sz="4" w:space="0" w:color="auto"/>
            </w:tcBorders>
            <w:shd w:val="clear" w:color="auto" w:fill="auto"/>
            <w:vAlign w:val="center"/>
          </w:tcPr>
          <w:p w:rsidR="000078FF" w:rsidRPr="00A71573" w:rsidRDefault="000078FF" w:rsidP="00936B43">
            <w:pPr>
              <w:rPr>
                <w:szCs w:val="28"/>
              </w:rPr>
            </w:pPr>
          </w:p>
        </w:tc>
      </w:tr>
      <w:tr w:rsidR="000078FF" w:rsidRPr="00A71573" w:rsidTr="003A1F9C">
        <w:trPr>
          <w:trHeight w:val="479"/>
        </w:trPr>
        <w:tc>
          <w:tcPr>
            <w:tcW w:w="3276" w:type="dxa"/>
            <w:vMerge w:val="restart"/>
            <w:tcBorders>
              <w:top w:val="single" w:sz="4" w:space="0" w:color="auto"/>
              <w:left w:val="single" w:sz="4" w:space="0" w:color="auto"/>
              <w:right w:val="single" w:sz="4" w:space="0" w:color="auto"/>
            </w:tcBorders>
            <w:shd w:val="clear" w:color="auto" w:fill="auto"/>
            <w:noWrap/>
            <w:vAlign w:val="center"/>
          </w:tcPr>
          <w:p w:rsidR="000078FF" w:rsidRPr="00A71573" w:rsidRDefault="000078FF" w:rsidP="00936B43">
            <w:pPr>
              <w:rPr>
                <w:szCs w:val="28"/>
              </w:rPr>
            </w:pPr>
            <w:r w:rsidRPr="00A71573">
              <w:rPr>
                <w:szCs w:val="28"/>
              </w:rPr>
              <w:t>Состав 1</w:t>
            </w:r>
          </w:p>
          <w:p w:rsidR="000078FF" w:rsidRPr="00A71573" w:rsidRDefault="000078FF" w:rsidP="00936B43">
            <w:pPr>
              <w:rPr>
                <w:szCs w:val="28"/>
                <w:lang w:val="en-US"/>
              </w:rPr>
            </w:pPr>
            <w:r w:rsidRPr="00A71573">
              <w:rPr>
                <w:szCs w:val="28"/>
              </w:rPr>
              <w:t>Контрольный ПЦ+1,7%</w:t>
            </w:r>
            <w:r w:rsidRPr="00A71573">
              <w:rPr>
                <w:szCs w:val="28"/>
                <w:lang w:val="en-US"/>
              </w:rPr>
              <w:t>AR122</w:t>
            </w:r>
          </w:p>
        </w:tc>
        <w:tc>
          <w:tcPr>
            <w:tcW w:w="1134"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1</w:t>
            </w:r>
          </w:p>
        </w:tc>
        <w:tc>
          <w:tcPr>
            <w:tcW w:w="1588" w:type="dxa"/>
            <w:tcBorders>
              <w:top w:val="nil"/>
              <w:left w:val="nil"/>
              <w:bottom w:val="single" w:sz="4" w:space="0" w:color="auto"/>
              <w:right w:val="single" w:sz="4" w:space="0" w:color="auto"/>
            </w:tcBorders>
            <w:shd w:val="clear" w:color="auto" w:fill="auto"/>
            <w:noWrap/>
          </w:tcPr>
          <w:p w:rsidR="000078FF" w:rsidRPr="00A71573" w:rsidRDefault="000078FF" w:rsidP="00936B43">
            <w:pPr>
              <w:jc w:val="center"/>
              <w:rPr>
                <w:szCs w:val="28"/>
              </w:rPr>
            </w:pPr>
            <w:r w:rsidRPr="00A71573">
              <w:rPr>
                <w:szCs w:val="28"/>
              </w:rPr>
              <w:t>3337,1</w:t>
            </w:r>
          </w:p>
        </w:tc>
        <w:tc>
          <w:tcPr>
            <w:tcW w:w="3118"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45,0</w:t>
            </w:r>
          </w:p>
        </w:tc>
      </w:tr>
      <w:tr w:rsidR="000078FF" w:rsidRPr="00A71573" w:rsidTr="003A1F9C">
        <w:trPr>
          <w:trHeight w:val="300"/>
        </w:trPr>
        <w:tc>
          <w:tcPr>
            <w:tcW w:w="3276" w:type="dxa"/>
            <w:vMerge/>
            <w:tcBorders>
              <w:left w:val="single" w:sz="4" w:space="0" w:color="auto"/>
              <w:right w:val="single" w:sz="4" w:space="0" w:color="auto"/>
            </w:tcBorders>
            <w:shd w:val="clear" w:color="auto" w:fill="auto"/>
            <w:noWrap/>
            <w:vAlign w:val="center"/>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w:t>
            </w:r>
          </w:p>
        </w:tc>
        <w:tc>
          <w:tcPr>
            <w:tcW w:w="1588" w:type="dxa"/>
            <w:tcBorders>
              <w:top w:val="nil"/>
              <w:left w:val="nil"/>
              <w:bottom w:val="single" w:sz="4" w:space="0" w:color="auto"/>
              <w:right w:val="single" w:sz="4" w:space="0" w:color="auto"/>
            </w:tcBorders>
            <w:shd w:val="clear" w:color="auto" w:fill="auto"/>
            <w:noWrap/>
          </w:tcPr>
          <w:p w:rsidR="000078FF" w:rsidRPr="00A71573" w:rsidRDefault="000078FF" w:rsidP="00936B43">
            <w:pPr>
              <w:jc w:val="center"/>
              <w:rPr>
                <w:szCs w:val="28"/>
              </w:rPr>
            </w:pPr>
            <w:r w:rsidRPr="00A71573">
              <w:rPr>
                <w:szCs w:val="28"/>
              </w:rPr>
              <w:t>3340,2</w:t>
            </w:r>
          </w:p>
        </w:tc>
        <w:tc>
          <w:tcPr>
            <w:tcW w:w="3118"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45,0</w:t>
            </w:r>
          </w:p>
        </w:tc>
      </w:tr>
      <w:tr w:rsidR="000078FF" w:rsidRPr="00A71573" w:rsidTr="003A1F9C">
        <w:trPr>
          <w:trHeight w:val="300"/>
        </w:trPr>
        <w:tc>
          <w:tcPr>
            <w:tcW w:w="3276" w:type="dxa"/>
            <w:vMerge/>
            <w:tcBorders>
              <w:left w:val="single" w:sz="4" w:space="0" w:color="auto"/>
              <w:right w:val="single" w:sz="4" w:space="0" w:color="auto"/>
            </w:tcBorders>
            <w:shd w:val="clear" w:color="auto" w:fill="auto"/>
            <w:noWrap/>
            <w:vAlign w:val="center"/>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3</w:t>
            </w:r>
          </w:p>
        </w:tc>
        <w:tc>
          <w:tcPr>
            <w:tcW w:w="1588" w:type="dxa"/>
            <w:tcBorders>
              <w:top w:val="nil"/>
              <w:left w:val="nil"/>
              <w:bottom w:val="single" w:sz="4" w:space="0" w:color="auto"/>
              <w:right w:val="single" w:sz="4" w:space="0" w:color="auto"/>
            </w:tcBorders>
            <w:shd w:val="clear" w:color="auto" w:fill="auto"/>
            <w:noWrap/>
          </w:tcPr>
          <w:p w:rsidR="000078FF" w:rsidRPr="00A71573" w:rsidRDefault="000078FF" w:rsidP="00936B43">
            <w:pPr>
              <w:jc w:val="center"/>
              <w:rPr>
                <w:szCs w:val="28"/>
              </w:rPr>
            </w:pPr>
            <w:r w:rsidRPr="00A71573">
              <w:rPr>
                <w:szCs w:val="28"/>
              </w:rPr>
              <w:t>3341,7</w:t>
            </w:r>
          </w:p>
        </w:tc>
        <w:tc>
          <w:tcPr>
            <w:tcW w:w="3118"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45,0</w:t>
            </w:r>
          </w:p>
        </w:tc>
      </w:tr>
      <w:tr w:rsidR="000078FF" w:rsidRPr="00A71573" w:rsidTr="003A1F9C">
        <w:trPr>
          <w:trHeight w:val="307"/>
        </w:trPr>
        <w:tc>
          <w:tcPr>
            <w:tcW w:w="3276" w:type="dxa"/>
            <w:vMerge/>
            <w:tcBorders>
              <w:left w:val="single" w:sz="4" w:space="0" w:color="auto"/>
              <w:bottom w:val="single" w:sz="4" w:space="0" w:color="auto"/>
              <w:right w:val="single" w:sz="4" w:space="0" w:color="auto"/>
            </w:tcBorders>
            <w:shd w:val="clear" w:color="auto" w:fill="auto"/>
            <w:noWrap/>
            <w:vAlign w:val="center"/>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4</w:t>
            </w:r>
          </w:p>
        </w:tc>
        <w:tc>
          <w:tcPr>
            <w:tcW w:w="1588" w:type="dxa"/>
            <w:tcBorders>
              <w:top w:val="nil"/>
              <w:left w:val="nil"/>
              <w:bottom w:val="single" w:sz="4" w:space="0" w:color="auto"/>
              <w:right w:val="single" w:sz="4" w:space="0" w:color="auto"/>
            </w:tcBorders>
            <w:shd w:val="clear" w:color="auto" w:fill="auto"/>
            <w:noWrap/>
          </w:tcPr>
          <w:p w:rsidR="000078FF" w:rsidRPr="00A71573" w:rsidRDefault="000078FF" w:rsidP="00936B43">
            <w:pPr>
              <w:jc w:val="center"/>
              <w:rPr>
                <w:szCs w:val="28"/>
              </w:rPr>
            </w:pPr>
            <w:r w:rsidRPr="00A71573">
              <w:rPr>
                <w:szCs w:val="28"/>
              </w:rPr>
              <w:t>3346,3</w:t>
            </w:r>
          </w:p>
        </w:tc>
        <w:tc>
          <w:tcPr>
            <w:tcW w:w="3118"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45,0</w:t>
            </w:r>
          </w:p>
        </w:tc>
      </w:tr>
      <w:tr w:rsidR="000078FF" w:rsidRPr="00A71573" w:rsidTr="003A1F9C">
        <w:trPr>
          <w:trHeight w:val="300"/>
        </w:trPr>
        <w:tc>
          <w:tcPr>
            <w:tcW w:w="3276" w:type="dxa"/>
            <w:vMerge w:val="restart"/>
            <w:tcBorders>
              <w:top w:val="single" w:sz="4" w:space="0" w:color="auto"/>
              <w:left w:val="single" w:sz="4" w:space="0" w:color="auto"/>
              <w:right w:val="single" w:sz="4" w:space="0" w:color="auto"/>
            </w:tcBorders>
            <w:shd w:val="clear" w:color="auto" w:fill="auto"/>
            <w:noWrap/>
            <w:vAlign w:val="center"/>
          </w:tcPr>
          <w:p w:rsidR="000078FF" w:rsidRPr="00A71573" w:rsidRDefault="000078FF" w:rsidP="00936B43">
            <w:pPr>
              <w:rPr>
                <w:szCs w:val="28"/>
              </w:rPr>
            </w:pPr>
            <w:r w:rsidRPr="00A71573">
              <w:rPr>
                <w:szCs w:val="28"/>
              </w:rPr>
              <w:t>Состав 2</w:t>
            </w:r>
          </w:p>
          <w:p w:rsidR="000078FF" w:rsidRPr="00A71573" w:rsidRDefault="000078FF" w:rsidP="00936B43">
            <w:pPr>
              <w:rPr>
                <w:szCs w:val="28"/>
                <w:lang w:val="en-US"/>
              </w:rPr>
            </w:pPr>
            <w:r w:rsidRPr="00A71573">
              <w:rPr>
                <w:szCs w:val="28"/>
              </w:rPr>
              <w:t>ПВ+</w:t>
            </w:r>
            <w:r w:rsidRPr="00A71573">
              <w:rPr>
                <w:szCs w:val="28"/>
                <w:lang w:val="en-US"/>
              </w:rPr>
              <w:t>1</w:t>
            </w:r>
            <w:r w:rsidRPr="00A71573">
              <w:rPr>
                <w:szCs w:val="28"/>
              </w:rPr>
              <w:t>,</w:t>
            </w:r>
            <w:r w:rsidRPr="00A71573">
              <w:rPr>
                <w:szCs w:val="28"/>
                <w:lang w:val="en-US"/>
              </w:rPr>
              <w:t>7</w:t>
            </w:r>
            <w:r w:rsidRPr="00A71573">
              <w:rPr>
                <w:szCs w:val="28"/>
              </w:rPr>
              <w:t>%</w:t>
            </w:r>
            <w:r w:rsidRPr="00A71573">
              <w:rPr>
                <w:szCs w:val="28"/>
                <w:lang w:val="en-US"/>
              </w:rPr>
              <w:t>AR122</w:t>
            </w:r>
          </w:p>
        </w:tc>
        <w:tc>
          <w:tcPr>
            <w:tcW w:w="1134"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5</w:t>
            </w:r>
          </w:p>
        </w:tc>
        <w:tc>
          <w:tcPr>
            <w:tcW w:w="1588" w:type="dxa"/>
            <w:tcBorders>
              <w:top w:val="nil"/>
              <w:left w:val="nil"/>
              <w:bottom w:val="single" w:sz="4" w:space="0" w:color="auto"/>
              <w:right w:val="single" w:sz="4" w:space="0" w:color="auto"/>
            </w:tcBorders>
            <w:shd w:val="clear" w:color="auto" w:fill="auto"/>
            <w:noWrap/>
          </w:tcPr>
          <w:p w:rsidR="000078FF" w:rsidRPr="00A71573" w:rsidRDefault="000078FF" w:rsidP="00936B43">
            <w:pPr>
              <w:jc w:val="center"/>
              <w:rPr>
                <w:szCs w:val="28"/>
              </w:rPr>
            </w:pPr>
            <w:r w:rsidRPr="00A71573">
              <w:rPr>
                <w:szCs w:val="28"/>
              </w:rPr>
              <w:t>3347,2</w:t>
            </w:r>
          </w:p>
        </w:tc>
        <w:tc>
          <w:tcPr>
            <w:tcW w:w="3118"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45,0</w:t>
            </w:r>
          </w:p>
        </w:tc>
      </w:tr>
      <w:tr w:rsidR="000078FF" w:rsidRPr="00A71573" w:rsidTr="003A1F9C">
        <w:trPr>
          <w:trHeight w:val="300"/>
        </w:trPr>
        <w:tc>
          <w:tcPr>
            <w:tcW w:w="3276" w:type="dxa"/>
            <w:vMerge/>
            <w:tcBorders>
              <w:left w:val="single" w:sz="4" w:space="0" w:color="auto"/>
              <w:right w:val="single" w:sz="4" w:space="0" w:color="auto"/>
            </w:tcBorders>
            <w:shd w:val="clear" w:color="auto" w:fill="auto"/>
            <w:noWrap/>
            <w:vAlign w:val="center"/>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6</w:t>
            </w:r>
          </w:p>
        </w:tc>
        <w:tc>
          <w:tcPr>
            <w:tcW w:w="1588" w:type="dxa"/>
            <w:tcBorders>
              <w:top w:val="nil"/>
              <w:left w:val="nil"/>
              <w:bottom w:val="single" w:sz="4" w:space="0" w:color="auto"/>
              <w:right w:val="single" w:sz="4" w:space="0" w:color="auto"/>
            </w:tcBorders>
            <w:shd w:val="clear" w:color="auto" w:fill="auto"/>
            <w:noWrap/>
          </w:tcPr>
          <w:p w:rsidR="000078FF" w:rsidRPr="00A71573" w:rsidRDefault="000078FF" w:rsidP="00936B43">
            <w:pPr>
              <w:jc w:val="center"/>
              <w:rPr>
                <w:szCs w:val="28"/>
              </w:rPr>
            </w:pPr>
            <w:r w:rsidRPr="00A71573">
              <w:rPr>
                <w:szCs w:val="28"/>
              </w:rPr>
              <w:t>3344,7</w:t>
            </w:r>
          </w:p>
        </w:tc>
        <w:tc>
          <w:tcPr>
            <w:tcW w:w="3118"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45,0</w:t>
            </w:r>
          </w:p>
        </w:tc>
      </w:tr>
      <w:tr w:rsidR="000078FF" w:rsidRPr="00A71573" w:rsidTr="003A1F9C">
        <w:trPr>
          <w:trHeight w:val="300"/>
        </w:trPr>
        <w:tc>
          <w:tcPr>
            <w:tcW w:w="3276" w:type="dxa"/>
            <w:vMerge/>
            <w:tcBorders>
              <w:left w:val="single" w:sz="4" w:space="0" w:color="auto"/>
              <w:right w:val="single" w:sz="4" w:space="0" w:color="auto"/>
            </w:tcBorders>
            <w:shd w:val="clear" w:color="auto" w:fill="auto"/>
            <w:noWrap/>
            <w:vAlign w:val="center"/>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7</w:t>
            </w:r>
          </w:p>
        </w:tc>
        <w:tc>
          <w:tcPr>
            <w:tcW w:w="1588" w:type="dxa"/>
            <w:tcBorders>
              <w:top w:val="nil"/>
              <w:left w:val="nil"/>
              <w:bottom w:val="single" w:sz="4" w:space="0" w:color="auto"/>
              <w:right w:val="single" w:sz="4" w:space="0" w:color="auto"/>
            </w:tcBorders>
            <w:shd w:val="clear" w:color="auto" w:fill="auto"/>
            <w:noWrap/>
          </w:tcPr>
          <w:p w:rsidR="000078FF" w:rsidRPr="00A71573" w:rsidRDefault="000078FF" w:rsidP="00936B43">
            <w:pPr>
              <w:jc w:val="center"/>
              <w:rPr>
                <w:szCs w:val="28"/>
              </w:rPr>
            </w:pPr>
            <w:r w:rsidRPr="00A71573">
              <w:rPr>
                <w:szCs w:val="28"/>
              </w:rPr>
              <w:t>3350,1</w:t>
            </w:r>
          </w:p>
        </w:tc>
        <w:tc>
          <w:tcPr>
            <w:tcW w:w="3118"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45,0</w:t>
            </w:r>
          </w:p>
        </w:tc>
      </w:tr>
      <w:tr w:rsidR="000078FF" w:rsidRPr="00A71573" w:rsidTr="003A1F9C">
        <w:trPr>
          <w:trHeight w:val="300"/>
        </w:trPr>
        <w:tc>
          <w:tcPr>
            <w:tcW w:w="3276" w:type="dxa"/>
            <w:vMerge/>
            <w:tcBorders>
              <w:left w:val="single" w:sz="4" w:space="0" w:color="auto"/>
              <w:bottom w:val="single" w:sz="4" w:space="0" w:color="auto"/>
              <w:right w:val="single" w:sz="4" w:space="0" w:color="auto"/>
            </w:tcBorders>
            <w:shd w:val="clear" w:color="auto" w:fill="auto"/>
            <w:noWrap/>
            <w:vAlign w:val="center"/>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8</w:t>
            </w:r>
          </w:p>
        </w:tc>
        <w:tc>
          <w:tcPr>
            <w:tcW w:w="1588" w:type="dxa"/>
            <w:tcBorders>
              <w:top w:val="nil"/>
              <w:left w:val="nil"/>
              <w:bottom w:val="single" w:sz="4" w:space="0" w:color="auto"/>
              <w:right w:val="single" w:sz="4" w:space="0" w:color="auto"/>
            </w:tcBorders>
            <w:shd w:val="clear" w:color="auto" w:fill="auto"/>
            <w:noWrap/>
          </w:tcPr>
          <w:p w:rsidR="000078FF" w:rsidRPr="00A71573" w:rsidRDefault="000078FF" w:rsidP="00936B43">
            <w:pPr>
              <w:jc w:val="center"/>
              <w:rPr>
                <w:szCs w:val="28"/>
              </w:rPr>
            </w:pPr>
            <w:r w:rsidRPr="00A71573">
              <w:rPr>
                <w:szCs w:val="28"/>
              </w:rPr>
              <w:t>3343,3</w:t>
            </w:r>
          </w:p>
        </w:tc>
        <w:tc>
          <w:tcPr>
            <w:tcW w:w="3118"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45,0</w:t>
            </w:r>
          </w:p>
        </w:tc>
      </w:tr>
      <w:tr w:rsidR="000078FF" w:rsidRPr="00A71573" w:rsidTr="003A1F9C">
        <w:trPr>
          <w:trHeight w:val="413"/>
        </w:trPr>
        <w:tc>
          <w:tcPr>
            <w:tcW w:w="327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0078FF" w:rsidRPr="00A71573" w:rsidRDefault="000078FF" w:rsidP="00936B43">
            <w:pPr>
              <w:rPr>
                <w:szCs w:val="28"/>
              </w:rPr>
            </w:pPr>
            <w:r w:rsidRPr="00A71573">
              <w:rPr>
                <w:szCs w:val="28"/>
              </w:rPr>
              <w:t>Состав 3</w:t>
            </w:r>
          </w:p>
          <w:p w:rsidR="000078FF" w:rsidRPr="00A71573" w:rsidRDefault="000078FF" w:rsidP="00936B43">
            <w:pPr>
              <w:rPr>
                <w:szCs w:val="28"/>
              </w:rPr>
            </w:pPr>
            <w:r w:rsidRPr="00A71573">
              <w:rPr>
                <w:szCs w:val="28"/>
              </w:rPr>
              <w:t>ПВ + 0,2%Повидон-К30</w:t>
            </w:r>
          </w:p>
        </w:tc>
        <w:tc>
          <w:tcPr>
            <w:tcW w:w="1134" w:type="dxa"/>
            <w:tcBorders>
              <w:top w:val="nil"/>
              <w:left w:val="nil"/>
              <w:bottom w:val="single" w:sz="4" w:space="0" w:color="auto"/>
              <w:right w:val="single" w:sz="4" w:space="0" w:color="auto"/>
            </w:tcBorders>
            <w:shd w:val="clear" w:color="auto" w:fill="auto"/>
            <w:noWrap/>
          </w:tcPr>
          <w:p w:rsidR="000078FF" w:rsidRPr="00A71573" w:rsidRDefault="000078FF" w:rsidP="00936B43">
            <w:pPr>
              <w:jc w:val="center"/>
              <w:rPr>
                <w:szCs w:val="28"/>
              </w:rPr>
            </w:pPr>
            <w:r w:rsidRPr="00A71573">
              <w:rPr>
                <w:szCs w:val="28"/>
              </w:rPr>
              <w:t>9</w:t>
            </w:r>
          </w:p>
        </w:tc>
        <w:tc>
          <w:tcPr>
            <w:tcW w:w="1588" w:type="dxa"/>
            <w:tcBorders>
              <w:top w:val="nil"/>
              <w:left w:val="nil"/>
              <w:bottom w:val="single" w:sz="4" w:space="0" w:color="auto"/>
              <w:right w:val="single" w:sz="4" w:space="0" w:color="auto"/>
            </w:tcBorders>
            <w:shd w:val="clear" w:color="auto" w:fill="auto"/>
            <w:noWrap/>
          </w:tcPr>
          <w:p w:rsidR="000078FF" w:rsidRPr="00A71573" w:rsidRDefault="000078FF" w:rsidP="00936B43">
            <w:pPr>
              <w:jc w:val="center"/>
              <w:rPr>
                <w:szCs w:val="28"/>
              </w:rPr>
            </w:pPr>
            <w:r w:rsidRPr="00A71573">
              <w:rPr>
                <w:szCs w:val="28"/>
              </w:rPr>
              <w:t>3239,6</w:t>
            </w:r>
          </w:p>
        </w:tc>
        <w:tc>
          <w:tcPr>
            <w:tcW w:w="3118" w:type="dxa"/>
            <w:tcBorders>
              <w:top w:val="nil"/>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45,0</w:t>
            </w:r>
          </w:p>
        </w:tc>
      </w:tr>
      <w:tr w:rsidR="000078FF" w:rsidRPr="00A71573" w:rsidTr="003A1F9C">
        <w:trPr>
          <w:trHeight w:val="300"/>
        </w:trPr>
        <w:tc>
          <w:tcPr>
            <w:tcW w:w="3276" w:type="dxa"/>
            <w:vMerge/>
            <w:tcBorders>
              <w:top w:val="nil"/>
              <w:left w:val="single" w:sz="4" w:space="0" w:color="auto"/>
              <w:bottom w:val="single" w:sz="4" w:space="0" w:color="000000"/>
              <w:right w:val="single" w:sz="4" w:space="0" w:color="auto"/>
            </w:tcBorders>
            <w:vAlign w:val="center"/>
            <w:hideMark/>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10</w:t>
            </w:r>
          </w:p>
        </w:tc>
        <w:tc>
          <w:tcPr>
            <w:tcW w:w="158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3236,9</w:t>
            </w:r>
          </w:p>
        </w:tc>
        <w:tc>
          <w:tcPr>
            <w:tcW w:w="311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45,0</w:t>
            </w:r>
          </w:p>
        </w:tc>
      </w:tr>
      <w:tr w:rsidR="000078FF" w:rsidRPr="00A71573" w:rsidTr="003A1F9C">
        <w:trPr>
          <w:trHeight w:val="413"/>
        </w:trPr>
        <w:tc>
          <w:tcPr>
            <w:tcW w:w="3276" w:type="dxa"/>
            <w:vMerge/>
            <w:tcBorders>
              <w:top w:val="nil"/>
              <w:left w:val="single" w:sz="4" w:space="0" w:color="auto"/>
              <w:bottom w:val="single" w:sz="4" w:space="0" w:color="000000"/>
              <w:right w:val="single" w:sz="4" w:space="0" w:color="auto"/>
            </w:tcBorders>
            <w:vAlign w:val="center"/>
            <w:hideMark/>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11</w:t>
            </w:r>
          </w:p>
        </w:tc>
        <w:tc>
          <w:tcPr>
            <w:tcW w:w="158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3238,2</w:t>
            </w:r>
          </w:p>
        </w:tc>
        <w:tc>
          <w:tcPr>
            <w:tcW w:w="311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45,0</w:t>
            </w:r>
          </w:p>
        </w:tc>
      </w:tr>
      <w:tr w:rsidR="000078FF" w:rsidRPr="00A71573" w:rsidTr="003A1F9C">
        <w:trPr>
          <w:trHeight w:val="300"/>
        </w:trPr>
        <w:tc>
          <w:tcPr>
            <w:tcW w:w="3276" w:type="dxa"/>
            <w:vMerge/>
            <w:tcBorders>
              <w:top w:val="nil"/>
              <w:left w:val="single" w:sz="4" w:space="0" w:color="auto"/>
              <w:bottom w:val="single" w:sz="4" w:space="0" w:color="000000"/>
              <w:right w:val="single" w:sz="4" w:space="0" w:color="auto"/>
            </w:tcBorders>
            <w:vAlign w:val="center"/>
            <w:hideMark/>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12</w:t>
            </w:r>
          </w:p>
        </w:tc>
        <w:tc>
          <w:tcPr>
            <w:tcW w:w="158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3237,9</w:t>
            </w:r>
          </w:p>
        </w:tc>
        <w:tc>
          <w:tcPr>
            <w:tcW w:w="311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45,0</w:t>
            </w:r>
          </w:p>
        </w:tc>
      </w:tr>
      <w:tr w:rsidR="000078FF" w:rsidRPr="00A71573" w:rsidTr="003A1F9C">
        <w:trPr>
          <w:trHeight w:val="300"/>
        </w:trPr>
        <w:tc>
          <w:tcPr>
            <w:tcW w:w="327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078FF" w:rsidRPr="00A71573" w:rsidRDefault="000078FF" w:rsidP="00936B43">
            <w:pPr>
              <w:rPr>
                <w:szCs w:val="28"/>
              </w:rPr>
            </w:pPr>
            <w:r w:rsidRPr="00A71573">
              <w:rPr>
                <w:szCs w:val="28"/>
              </w:rPr>
              <w:t>Состав 4</w:t>
            </w:r>
          </w:p>
          <w:p w:rsidR="000078FF" w:rsidRPr="00A71573" w:rsidRDefault="000078FF" w:rsidP="00936B43">
            <w:pPr>
              <w:rPr>
                <w:szCs w:val="28"/>
              </w:rPr>
            </w:pPr>
            <w:r w:rsidRPr="00A71573">
              <w:rPr>
                <w:szCs w:val="28"/>
              </w:rPr>
              <w:t>ПВ + (1,7%</w:t>
            </w:r>
            <w:r w:rsidRPr="00A71573">
              <w:rPr>
                <w:szCs w:val="28"/>
                <w:lang w:val="en-US"/>
              </w:rPr>
              <w:t>AR</w:t>
            </w:r>
            <w:r w:rsidRPr="00A71573">
              <w:rPr>
                <w:szCs w:val="28"/>
              </w:rPr>
              <w:t>122 + 0,2%Повидон-К30)</w:t>
            </w: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13</w:t>
            </w:r>
          </w:p>
        </w:tc>
        <w:tc>
          <w:tcPr>
            <w:tcW w:w="158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3261,7</w:t>
            </w:r>
          </w:p>
        </w:tc>
        <w:tc>
          <w:tcPr>
            <w:tcW w:w="311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45,0</w:t>
            </w:r>
          </w:p>
        </w:tc>
      </w:tr>
      <w:tr w:rsidR="000078FF" w:rsidRPr="00A71573" w:rsidTr="003A1F9C">
        <w:trPr>
          <w:trHeight w:val="300"/>
        </w:trPr>
        <w:tc>
          <w:tcPr>
            <w:tcW w:w="3276" w:type="dxa"/>
            <w:vMerge/>
            <w:tcBorders>
              <w:top w:val="nil"/>
              <w:left w:val="single" w:sz="4" w:space="0" w:color="auto"/>
              <w:bottom w:val="single" w:sz="4" w:space="0" w:color="000000"/>
              <w:right w:val="single" w:sz="4" w:space="0" w:color="auto"/>
            </w:tcBorders>
            <w:vAlign w:val="center"/>
            <w:hideMark/>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14</w:t>
            </w:r>
          </w:p>
        </w:tc>
        <w:tc>
          <w:tcPr>
            <w:tcW w:w="158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3261,1</w:t>
            </w:r>
          </w:p>
        </w:tc>
        <w:tc>
          <w:tcPr>
            <w:tcW w:w="311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45,0</w:t>
            </w:r>
          </w:p>
        </w:tc>
      </w:tr>
      <w:tr w:rsidR="000078FF" w:rsidRPr="00A71573" w:rsidTr="003A1F9C">
        <w:trPr>
          <w:trHeight w:val="300"/>
        </w:trPr>
        <w:tc>
          <w:tcPr>
            <w:tcW w:w="3276" w:type="dxa"/>
            <w:vMerge/>
            <w:tcBorders>
              <w:top w:val="nil"/>
              <w:left w:val="single" w:sz="4" w:space="0" w:color="auto"/>
              <w:bottom w:val="single" w:sz="4" w:space="0" w:color="000000"/>
              <w:right w:val="single" w:sz="4" w:space="0" w:color="auto"/>
            </w:tcBorders>
            <w:vAlign w:val="center"/>
            <w:hideMark/>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15</w:t>
            </w:r>
          </w:p>
        </w:tc>
        <w:tc>
          <w:tcPr>
            <w:tcW w:w="158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3263,9</w:t>
            </w:r>
          </w:p>
        </w:tc>
        <w:tc>
          <w:tcPr>
            <w:tcW w:w="311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45,0</w:t>
            </w:r>
          </w:p>
        </w:tc>
      </w:tr>
      <w:tr w:rsidR="000078FF" w:rsidRPr="00A71573" w:rsidTr="003A1F9C">
        <w:trPr>
          <w:trHeight w:val="300"/>
        </w:trPr>
        <w:tc>
          <w:tcPr>
            <w:tcW w:w="3276"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16</w:t>
            </w:r>
          </w:p>
        </w:tc>
        <w:tc>
          <w:tcPr>
            <w:tcW w:w="158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3261,8</w:t>
            </w:r>
          </w:p>
        </w:tc>
        <w:tc>
          <w:tcPr>
            <w:tcW w:w="3118" w:type="dxa"/>
            <w:tcBorders>
              <w:top w:val="nil"/>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45,0</w:t>
            </w:r>
          </w:p>
        </w:tc>
      </w:tr>
      <w:tr w:rsidR="000078FF" w:rsidRPr="00A71573" w:rsidTr="003A1F9C">
        <w:trPr>
          <w:trHeight w:val="300"/>
        </w:trPr>
        <w:tc>
          <w:tcPr>
            <w:tcW w:w="32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936B43">
            <w:pPr>
              <w:rPr>
                <w:szCs w:val="28"/>
              </w:rPr>
            </w:pPr>
            <w:r w:rsidRPr="00A71573">
              <w:rPr>
                <w:szCs w:val="28"/>
              </w:rPr>
              <w:t xml:space="preserve">Состав 5 </w:t>
            </w:r>
          </w:p>
          <w:p w:rsidR="000078FF" w:rsidRPr="00A71573" w:rsidRDefault="000078FF" w:rsidP="00936B43">
            <w:pPr>
              <w:rPr>
                <w:szCs w:val="28"/>
              </w:rPr>
            </w:pPr>
            <w:proofErr w:type="gramStart"/>
            <w:r w:rsidRPr="00A71573">
              <w:rPr>
                <w:szCs w:val="28"/>
              </w:rPr>
              <w:t>ПВ + (1,7%</w:t>
            </w:r>
            <w:r w:rsidRPr="00A71573">
              <w:rPr>
                <w:szCs w:val="28"/>
                <w:lang w:val="en-US"/>
              </w:rPr>
              <w:t>AR</w:t>
            </w:r>
            <w:r w:rsidRPr="00A71573">
              <w:rPr>
                <w:szCs w:val="28"/>
              </w:rPr>
              <w:t>122 +</w:t>
            </w:r>
            <w:proofErr w:type="gramEnd"/>
          </w:p>
          <w:p w:rsidR="000078FF" w:rsidRPr="00A71573" w:rsidRDefault="000078FF" w:rsidP="00936B43">
            <w:pPr>
              <w:rPr>
                <w:szCs w:val="28"/>
              </w:rPr>
            </w:pPr>
            <w:proofErr w:type="gramStart"/>
            <w:r w:rsidRPr="00A71573">
              <w:rPr>
                <w:szCs w:val="28"/>
              </w:rPr>
              <w:t>0,2%Повидон-К30 + 15%МК-95)</w:t>
            </w:r>
            <w:proofErr w:type="gram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17</w:t>
            </w:r>
          </w:p>
        </w:tc>
        <w:tc>
          <w:tcPr>
            <w:tcW w:w="158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3265,8</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45,0</w:t>
            </w:r>
          </w:p>
        </w:tc>
      </w:tr>
      <w:tr w:rsidR="000078FF" w:rsidRPr="00A71573" w:rsidTr="003A1F9C">
        <w:trPr>
          <w:trHeight w:val="300"/>
        </w:trPr>
        <w:tc>
          <w:tcPr>
            <w:tcW w:w="3276"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936B43">
            <w:pPr>
              <w:rPr>
                <w:szCs w:val="28"/>
              </w:rPr>
            </w:pP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18</w:t>
            </w:r>
          </w:p>
        </w:tc>
        <w:tc>
          <w:tcPr>
            <w:tcW w:w="158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3267,5</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45,0</w:t>
            </w:r>
          </w:p>
        </w:tc>
      </w:tr>
      <w:tr w:rsidR="000078FF" w:rsidRPr="00A71573" w:rsidTr="003A1F9C">
        <w:trPr>
          <w:trHeight w:val="300"/>
        </w:trPr>
        <w:tc>
          <w:tcPr>
            <w:tcW w:w="3276"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936B43">
            <w:pPr>
              <w:rPr>
                <w:szCs w:val="28"/>
              </w:rPr>
            </w:pP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19</w:t>
            </w:r>
          </w:p>
        </w:tc>
        <w:tc>
          <w:tcPr>
            <w:tcW w:w="158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3265,3</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45,0</w:t>
            </w:r>
          </w:p>
        </w:tc>
      </w:tr>
      <w:tr w:rsidR="000078FF" w:rsidRPr="00A71573" w:rsidTr="003A1F9C">
        <w:trPr>
          <w:trHeight w:val="411"/>
        </w:trPr>
        <w:tc>
          <w:tcPr>
            <w:tcW w:w="3276"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936B43">
            <w:pPr>
              <w:rPr>
                <w:szCs w:val="28"/>
              </w:rPr>
            </w:pP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20</w:t>
            </w:r>
          </w:p>
        </w:tc>
        <w:tc>
          <w:tcPr>
            <w:tcW w:w="158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3265,8</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0078FF" w:rsidRPr="00A71573" w:rsidRDefault="000078FF" w:rsidP="00936B43">
            <w:pPr>
              <w:jc w:val="center"/>
              <w:rPr>
                <w:szCs w:val="28"/>
              </w:rPr>
            </w:pPr>
            <w:r w:rsidRPr="00A71573">
              <w:rPr>
                <w:szCs w:val="28"/>
              </w:rPr>
              <w:t>45,0</w:t>
            </w:r>
          </w:p>
        </w:tc>
      </w:tr>
      <w:tr w:rsidR="000078FF" w:rsidRPr="00A71573" w:rsidTr="003A1F9C">
        <w:trPr>
          <w:trHeight w:val="379"/>
        </w:trPr>
        <w:tc>
          <w:tcPr>
            <w:tcW w:w="3276" w:type="dxa"/>
            <w:vMerge w:val="restart"/>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36B43">
            <w:pPr>
              <w:rPr>
                <w:szCs w:val="28"/>
              </w:rPr>
            </w:pPr>
            <w:proofErr w:type="gramStart"/>
            <w:r w:rsidRPr="00A71573">
              <w:rPr>
                <w:szCs w:val="28"/>
              </w:rPr>
              <w:t xml:space="preserve">Состав 6 </w:t>
            </w:r>
            <w:r w:rsidRPr="00A71573">
              <w:rPr>
                <w:szCs w:val="28"/>
              </w:rPr>
              <w:br/>
              <w:t>ПВ +(1,7%</w:t>
            </w:r>
            <w:r w:rsidRPr="00A71573">
              <w:rPr>
                <w:szCs w:val="28"/>
                <w:lang w:val="en-US"/>
              </w:rPr>
              <w:t>AR</w:t>
            </w:r>
            <w:r w:rsidRPr="00A71573">
              <w:rPr>
                <w:szCs w:val="28"/>
              </w:rPr>
              <w:t>122+</w:t>
            </w:r>
            <w:proofErr w:type="gramEnd"/>
          </w:p>
          <w:p w:rsidR="000078FF" w:rsidRPr="00A71573" w:rsidRDefault="000078FF" w:rsidP="00936B43">
            <w:pPr>
              <w:rPr>
                <w:szCs w:val="28"/>
              </w:rPr>
            </w:pPr>
            <w:proofErr w:type="gramStart"/>
            <w:r w:rsidRPr="00A71573">
              <w:rPr>
                <w:szCs w:val="28"/>
              </w:rPr>
              <w:t>0,2%Повидон-К30 +15% МК-95) + 0,7%ПФ</w:t>
            </w:r>
            <w:proofErr w:type="gramEnd"/>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21</w:t>
            </w:r>
          </w:p>
        </w:tc>
        <w:tc>
          <w:tcPr>
            <w:tcW w:w="1588"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3261,9</w:t>
            </w:r>
          </w:p>
        </w:tc>
        <w:tc>
          <w:tcPr>
            <w:tcW w:w="3118"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45,0</w:t>
            </w:r>
          </w:p>
        </w:tc>
      </w:tr>
      <w:tr w:rsidR="000078FF" w:rsidRPr="00A71573" w:rsidTr="003A1F9C">
        <w:trPr>
          <w:trHeight w:val="385"/>
        </w:trPr>
        <w:tc>
          <w:tcPr>
            <w:tcW w:w="3276" w:type="dxa"/>
            <w:vMerge/>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36B43">
            <w:pPr>
              <w:rPr>
                <w:szCs w:val="28"/>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22</w:t>
            </w:r>
          </w:p>
        </w:tc>
        <w:tc>
          <w:tcPr>
            <w:tcW w:w="1588"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3263,8</w:t>
            </w:r>
          </w:p>
        </w:tc>
        <w:tc>
          <w:tcPr>
            <w:tcW w:w="3118"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45,0</w:t>
            </w:r>
          </w:p>
        </w:tc>
      </w:tr>
      <w:tr w:rsidR="000078FF" w:rsidRPr="00A71573" w:rsidTr="003A1F9C">
        <w:trPr>
          <w:trHeight w:val="423"/>
        </w:trPr>
        <w:tc>
          <w:tcPr>
            <w:tcW w:w="3276" w:type="dxa"/>
            <w:vMerge/>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36B43">
            <w:pPr>
              <w:rPr>
                <w:szCs w:val="28"/>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23</w:t>
            </w:r>
          </w:p>
        </w:tc>
        <w:tc>
          <w:tcPr>
            <w:tcW w:w="1588"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3262,6</w:t>
            </w:r>
          </w:p>
        </w:tc>
        <w:tc>
          <w:tcPr>
            <w:tcW w:w="3118"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45,0</w:t>
            </w:r>
          </w:p>
        </w:tc>
      </w:tr>
      <w:tr w:rsidR="000078FF" w:rsidRPr="00A71573" w:rsidTr="003A1F9C">
        <w:trPr>
          <w:trHeight w:val="335"/>
        </w:trPr>
        <w:tc>
          <w:tcPr>
            <w:tcW w:w="3276" w:type="dxa"/>
            <w:vMerge/>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36B43">
            <w:pPr>
              <w:rPr>
                <w:szCs w:val="28"/>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24</w:t>
            </w:r>
          </w:p>
        </w:tc>
        <w:tc>
          <w:tcPr>
            <w:tcW w:w="1588"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3263,1</w:t>
            </w:r>
          </w:p>
        </w:tc>
        <w:tc>
          <w:tcPr>
            <w:tcW w:w="3118"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36B43">
            <w:pPr>
              <w:jc w:val="center"/>
              <w:rPr>
                <w:szCs w:val="28"/>
              </w:rPr>
            </w:pPr>
            <w:r w:rsidRPr="00A71573">
              <w:rPr>
                <w:szCs w:val="28"/>
              </w:rPr>
              <w:t>45,0</w:t>
            </w:r>
          </w:p>
        </w:tc>
      </w:tr>
    </w:tbl>
    <w:p w:rsidR="00701829" w:rsidRDefault="00701829" w:rsidP="00701829">
      <w:pPr>
        <w:ind w:firstLine="709"/>
        <w:jc w:val="both"/>
        <w:rPr>
          <w:rFonts w:eastAsiaTheme="minorEastAsia"/>
          <w:sz w:val="28"/>
        </w:rPr>
      </w:pPr>
    </w:p>
    <w:p w:rsidR="000078FF" w:rsidRPr="004D3563" w:rsidRDefault="000078FF" w:rsidP="00701829">
      <w:pPr>
        <w:ind w:firstLine="709"/>
        <w:jc w:val="both"/>
        <w:rPr>
          <w:rFonts w:eastAsiaTheme="minorEastAsia"/>
        </w:rPr>
      </w:pPr>
      <w:r w:rsidRPr="00701829">
        <w:rPr>
          <w:rFonts w:eastAsiaTheme="minorEastAsia"/>
          <w:sz w:val="28"/>
        </w:rPr>
        <w:t xml:space="preserve">Состав 3 (ПВ+0,2%Повидон-К30) – </w:t>
      </w:r>
      <m:oMath>
        <m:sSubSup>
          <m:sSubSupPr>
            <m:ctrlPr>
              <w:rPr>
                <w:rFonts w:ascii="Cambria Math" w:hAnsi="Cambria Math"/>
                <w:sz w:val="28"/>
              </w:rPr>
            </m:ctrlPr>
          </m:sSubSupPr>
          <m:e>
            <m:r>
              <m:rPr>
                <m:sty m:val="p"/>
              </m:rPr>
              <w:rPr>
                <w:rFonts w:ascii="Cambria Math" w:hAnsi="Cambria Math"/>
                <w:sz w:val="28"/>
              </w:rPr>
              <m:t>F</m:t>
            </m:r>
          </m:e>
          <m:sub>
            <m:r>
              <m:rPr>
                <m:sty m:val="p"/>
              </m:rPr>
              <w:rPr>
                <w:rFonts w:ascii="Cambria Math" w:hAnsi="Cambria Math"/>
                <w:sz w:val="28"/>
              </w:rPr>
              <m:t>c</m:t>
            </m:r>
          </m:sub>
          <m:sup>
            <m:r>
              <m:rPr>
                <m:sty m:val="p"/>
              </m:rPr>
              <w:rPr>
                <w:rFonts w:ascii="Cambria Math" w:hAnsi="Cambria Math"/>
                <w:sz w:val="28"/>
              </w:rPr>
              <m:t>*</m:t>
            </m:r>
          </m:sup>
        </m:sSubSup>
        <m:r>
          <w:rPr>
            <w:rFonts w:ascii="Cambria Math" w:hAnsi="Cambria Math"/>
            <w:sz w:val="28"/>
          </w:rPr>
          <m:t>=0,002103 МН</m:t>
        </m:r>
      </m:oMath>
      <w:r w:rsidRPr="00701829">
        <w:rPr>
          <w:rFonts w:eastAsiaTheme="minorEastAsia"/>
          <w:sz w:val="28"/>
        </w:rPr>
        <w:t>,</w:t>
      </w:r>
      <m:oMath>
        <m:sSub>
          <m:sSubPr>
            <m:ctrlPr>
              <w:rPr>
                <w:rFonts w:ascii="Cambria Math" w:hAnsi="Cambria Math"/>
                <w:sz w:val="28"/>
              </w:rPr>
            </m:ctrlPr>
          </m:sSubPr>
          <m:e>
            <m:r>
              <m:rPr>
                <m:sty m:val="p"/>
              </m:rPr>
              <w:rPr>
                <w:rFonts w:ascii="Cambria Math" w:hAnsi="Cambria Math"/>
                <w:sz w:val="28"/>
              </w:rPr>
              <m:t>L</m:t>
            </m:r>
          </m:e>
          <m:sub>
            <m:r>
              <m:rPr>
                <m:sty m:val="p"/>
              </m:rPr>
              <w:rPr>
                <w:rFonts w:ascii="Cambria Math" w:hAnsi="Cambria Math"/>
                <w:sz w:val="28"/>
              </w:rPr>
              <m:t>0</m:t>
            </m:r>
          </m:sub>
        </m:sSub>
        <m:r>
          <w:rPr>
            <w:rFonts w:ascii="Cambria Math" w:hAnsi="Cambria Math"/>
            <w:sz w:val="28"/>
          </w:rPr>
          <m:t>=0,256м</m:t>
        </m:r>
      </m:oMath>
      <w:r w:rsidRPr="00701829">
        <w:rPr>
          <w:rFonts w:eastAsiaTheme="minorEastAsia"/>
          <w:sz w:val="28"/>
        </w:rPr>
        <w:t>, b=0,0</w:t>
      </w:r>
      <w:r w:rsidR="00C2278D" w:rsidRPr="00701829">
        <w:rPr>
          <w:rFonts w:eastAsiaTheme="minorEastAsia"/>
          <w:sz w:val="28"/>
        </w:rPr>
        <w:t>8</w:t>
      </w:r>
      <w:r w:rsidRPr="00701829">
        <w:rPr>
          <w:rFonts w:eastAsiaTheme="minorEastAsia"/>
          <w:sz w:val="28"/>
        </w:rPr>
        <w:t>м, t=0,0</w:t>
      </w:r>
      <w:r w:rsidR="00C2278D" w:rsidRPr="00701829">
        <w:rPr>
          <w:rFonts w:eastAsiaTheme="minorEastAsia"/>
          <w:sz w:val="28"/>
        </w:rPr>
        <w:t>8</w:t>
      </w:r>
      <w:r w:rsidRPr="00701829">
        <w:rPr>
          <w:rFonts w:eastAsiaTheme="minorEastAsia"/>
          <w:sz w:val="28"/>
        </w:rPr>
        <w:t xml:space="preserve">м, </w:t>
      </w:r>
      <m:oMath>
        <m:sSub>
          <m:sSubPr>
            <m:ctrlPr>
              <w:rPr>
                <w:rFonts w:ascii="Cambria Math" w:hAnsi="Cambria Math"/>
                <w:sz w:val="28"/>
              </w:rPr>
            </m:ctrlPr>
          </m:sSubPr>
          <m:e>
            <m:r>
              <m:rPr>
                <m:sty m:val="p"/>
              </m:rPr>
              <w:rPr>
                <w:rFonts w:ascii="Cambria Math" w:hAnsi="Cambria Math"/>
                <w:sz w:val="28"/>
              </w:rPr>
              <m:t>a</m:t>
            </m:r>
          </m:e>
          <m:sub>
            <m:r>
              <m:rPr>
                <m:sty m:val="p"/>
              </m:rPr>
              <w:rPr>
                <w:rFonts w:ascii="Cambria Math" w:hAnsi="Cambria Math"/>
                <w:sz w:val="28"/>
              </w:rPr>
              <m:t>0</m:t>
            </m:r>
          </m:sub>
        </m:sSub>
      </m:oMath>
      <w:r w:rsidRPr="00701829">
        <w:rPr>
          <w:rFonts w:eastAsiaTheme="minorEastAsia"/>
          <w:sz w:val="28"/>
        </w:rPr>
        <w:t>=0,02</w:t>
      </w:r>
      <w:r w:rsidR="00C2278D" w:rsidRPr="00701829">
        <w:rPr>
          <w:rFonts w:eastAsiaTheme="minorEastAsia"/>
          <w:sz w:val="28"/>
        </w:rPr>
        <w:t>4</w:t>
      </w:r>
      <w:r w:rsidRPr="00701829">
        <w:rPr>
          <w:rFonts w:eastAsiaTheme="minorEastAsia"/>
          <w:sz w:val="28"/>
        </w:rPr>
        <w:t xml:space="preserve">м, </w:t>
      </w:r>
      <m:oMath>
        <m:r>
          <m:rPr>
            <m:sty m:val="p"/>
          </m:rPr>
          <w:rPr>
            <w:rFonts w:ascii="Cambria Math" w:hAnsi="Cambria Math"/>
            <w:sz w:val="28"/>
          </w:rPr>
          <m:t>λ</m:t>
        </m:r>
        <m:r>
          <w:rPr>
            <w:rFonts w:ascii="Cambria Math" w:hAnsi="Cambria Math"/>
            <w:sz w:val="28"/>
          </w:rPr>
          <m:t>=</m:t>
        </m:r>
        <w:proofErr w:type="gramStart"/>
        <m:r>
          <w:rPr>
            <w:rFonts w:ascii="Cambria Math" w:hAnsi="Cambria Math"/>
            <w:sz w:val="28"/>
          </w:rPr>
          <m:t>0,357244</m:t>
        </m:r>
      </m:oMath>
      <w:proofErr w:type="gramEnd"/>
      <w:r w:rsidRPr="00701829">
        <w:rPr>
          <w:rFonts w:eastAsiaTheme="minorEastAsia"/>
          <w:sz w:val="28"/>
        </w:rPr>
        <w:t xml:space="preserve"> следовательно, уравнение (2.2) принимает вид:</w:t>
      </w:r>
    </w:p>
    <w:p w:rsidR="000078FF" w:rsidRPr="004D3563" w:rsidRDefault="007B1D2B" w:rsidP="000078FF">
      <w:pPr>
        <w:shd w:val="clear" w:color="auto" w:fill="FFFFFF"/>
        <w:spacing w:line="360" w:lineRule="auto"/>
        <w:jc w:val="both"/>
        <w:textAlignment w:val="baseline"/>
        <w:rPr>
          <w:rFonts w:eastAsiaTheme="minorEastAsia"/>
          <w:spacing w:val="2"/>
          <w:sz w:val="28"/>
          <w:szCs w:val="28"/>
        </w:rPr>
      </w:pPr>
      <m:oMath>
        <m:sSubSup>
          <m:sSubSupPr>
            <m:ctrlPr>
              <w:rPr>
                <w:rFonts w:ascii="Cambria Math" w:hAnsi="Cambria Math"/>
                <w:spacing w:val="2"/>
                <w:sz w:val="28"/>
                <w:szCs w:val="28"/>
              </w:rPr>
            </m:ctrlPr>
          </m:sSubSupPr>
          <m:e>
            <m:r>
              <m:rPr>
                <m:sty m:val="p"/>
              </m:rPr>
              <w:rPr>
                <w:rFonts w:ascii="Cambria Math" w:hAnsi="Cambria Math"/>
                <w:spacing w:val="2"/>
                <w:sz w:val="28"/>
                <w:szCs w:val="28"/>
              </w:rPr>
              <m:t>K</m:t>
            </m:r>
          </m:e>
          <m:sub>
            <m:r>
              <m:rPr>
                <m:sty m:val="p"/>
              </m:rPr>
              <w:rPr>
                <w:rFonts w:ascii="Cambria Math" w:hAnsi="Cambria Math"/>
                <w:spacing w:val="2"/>
                <w:sz w:val="28"/>
                <w:szCs w:val="28"/>
              </w:rPr>
              <m:t>c</m:t>
            </m:r>
          </m:sub>
          <m:sup>
            <m:r>
              <m:rPr>
                <m:sty m:val="p"/>
              </m:rPr>
              <w:rPr>
                <w:rFonts w:ascii="Cambria Math" w:hAnsi="Cambria Math"/>
                <w:spacing w:val="2"/>
                <w:sz w:val="28"/>
                <w:szCs w:val="28"/>
              </w:rPr>
              <m:t>*</m:t>
            </m:r>
          </m:sup>
        </m:sSubSup>
        <m:r>
          <m:rPr>
            <m:sty m:val="p"/>
          </m:rPr>
          <w:rPr>
            <w:rFonts w:ascii="Cambria Math" w:hAnsi="Cambria Math"/>
            <w:spacing w:val="2"/>
            <w:sz w:val="28"/>
            <w:szCs w:val="28"/>
          </w:rPr>
          <m:t>=</m:t>
        </m:r>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3*0,002202*0,266</m:t>
            </m:r>
          </m:num>
          <m:den>
            <m:r>
              <m:rPr>
                <m:sty m:val="p"/>
              </m:rPr>
              <w:rPr>
                <w:rFonts w:ascii="Cambria Math" w:eastAsiaTheme="minorEastAsia" w:hAnsi="Cambria Math"/>
                <w:spacing w:val="2"/>
                <w:sz w:val="28"/>
                <w:szCs w:val="28"/>
              </w:rPr>
              <m:t>2*</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0,07</m:t>
                </m:r>
              </m:e>
              <m:sup>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1</m:t>
                    </m:r>
                  </m:num>
                  <m:den>
                    <m:r>
                      <m:rPr>
                        <m:sty m:val="p"/>
                      </m:rPr>
                      <w:rPr>
                        <w:rFonts w:ascii="Cambria Math" w:eastAsiaTheme="minorEastAsia" w:hAnsi="Cambria Math"/>
                        <w:spacing w:val="2"/>
                        <w:sz w:val="28"/>
                        <w:szCs w:val="28"/>
                      </w:rPr>
                      <m:t>2</m:t>
                    </m:r>
                  </m:den>
                </m:f>
              </m:sup>
            </m:sSup>
            <m:r>
              <m:rPr>
                <m:sty m:val="p"/>
              </m:rPr>
              <w:rPr>
                <w:rFonts w:ascii="Cambria Math" w:eastAsiaTheme="minorEastAsia" w:hAnsi="Cambria Math"/>
                <w:spacing w:val="2"/>
                <w:sz w:val="28"/>
                <w:szCs w:val="28"/>
              </w:rPr>
              <m:t>*0,07</m:t>
            </m:r>
          </m:den>
        </m:f>
        <m:r>
          <m:rPr>
            <m:sty m:val="p"/>
          </m:rPr>
          <w:rPr>
            <w:rFonts w:ascii="Cambria Math" w:eastAsiaTheme="minorEastAsia" w:hAnsi="Cambria Math"/>
            <w:spacing w:val="2"/>
            <w:sz w:val="28"/>
            <w:szCs w:val="28"/>
          </w:rPr>
          <m:t>*</m:t>
        </m:r>
        <m:rad>
          <m:radPr>
            <m:degHide m:val="1"/>
            <m:ctrlPr>
              <w:rPr>
                <w:rFonts w:ascii="Cambria Math" w:eastAsiaTheme="minorEastAsia" w:hAnsi="Cambria Math"/>
                <w:spacing w:val="2"/>
                <w:sz w:val="28"/>
                <w:szCs w:val="28"/>
              </w:rPr>
            </m:ctrlPr>
          </m:radPr>
          <m:deg/>
          <m:e>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0,025</m:t>
                </m:r>
              </m:num>
              <m:den>
                <m:r>
                  <m:rPr>
                    <m:sty m:val="p"/>
                  </m:rPr>
                  <w:rPr>
                    <w:rFonts w:ascii="Cambria Math" w:eastAsiaTheme="minorEastAsia" w:hAnsi="Cambria Math"/>
                    <w:spacing w:val="2"/>
                    <w:sz w:val="28"/>
                    <w:szCs w:val="28"/>
                  </w:rPr>
                  <m:t>0,07</m:t>
                </m:r>
              </m:den>
            </m:f>
          </m:e>
        </m:rad>
        <m:r>
          <m:rPr>
            <m:sty m:val="p"/>
          </m:rPr>
          <w:rPr>
            <w:rFonts w:ascii="Cambria Math" w:eastAsiaTheme="minorEastAsia" w:hAnsi="Cambria Math"/>
            <w:spacing w:val="2"/>
            <w:sz w:val="28"/>
            <w:szCs w:val="28"/>
          </w:rPr>
          <m:t>*</m:t>
        </m:r>
        <m:d>
          <m:dPr>
            <m:ctrlPr>
              <w:rPr>
                <w:rFonts w:ascii="Cambria Math" w:eastAsiaTheme="minorEastAsia" w:hAnsi="Cambria Math"/>
                <w:spacing w:val="2"/>
                <w:sz w:val="28"/>
                <w:szCs w:val="28"/>
              </w:rPr>
            </m:ctrlPr>
          </m:dPr>
          <m:e>
            <m:r>
              <m:rPr>
                <m:sty m:val="p"/>
              </m:rPr>
              <w:rPr>
                <w:rFonts w:ascii="Cambria Math" w:eastAsiaTheme="minorEastAsia" w:hAnsi="Cambria Math"/>
                <w:spacing w:val="2"/>
                <w:sz w:val="28"/>
                <w:szCs w:val="28"/>
              </w:rPr>
              <m:t>1,94-3,06*0,357244+14,52*</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2</m:t>
                </m:r>
              </m:sup>
            </m:sSup>
            <m:r>
              <m:rPr>
                <m:sty m:val="p"/>
              </m:rPr>
              <w:rPr>
                <w:rFonts w:ascii="Cambria Math" w:eastAsiaTheme="minorEastAsia" w:hAnsi="Cambria Math"/>
                <w:spacing w:val="2"/>
                <w:sz w:val="28"/>
                <w:szCs w:val="28"/>
              </w:rPr>
              <m:t>-25,12*</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3</m:t>
                </m:r>
              </m:sup>
            </m:sSup>
            <m:r>
              <m:rPr>
                <m:sty m:val="p"/>
              </m:rPr>
              <w:rPr>
                <w:rFonts w:ascii="Cambria Math" w:eastAsiaTheme="minorEastAsia" w:hAnsi="Cambria Math"/>
                <w:spacing w:val="2"/>
                <w:sz w:val="28"/>
                <w:szCs w:val="28"/>
              </w:rPr>
              <m:t>+25,9</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4</m:t>
                </m:r>
              </m:sup>
            </m:sSup>
          </m:e>
        </m:d>
        <m:r>
          <m:rPr>
            <m:sty m:val="p"/>
          </m:rPr>
          <w:rPr>
            <w:rFonts w:ascii="Cambria Math" w:eastAsiaTheme="minorEastAsia" w:hAnsi="Cambria Math"/>
            <w:spacing w:val="2"/>
            <w:sz w:val="28"/>
            <w:szCs w:val="28"/>
          </w:rPr>
          <m:t>=0,055723</m:t>
        </m:r>
      </m:oMath>
      <w:r w:rsidR="000078FF" w:rsidRPr="004D3563">
        <w:rPr>
          <w:rFonts w:eastAsiaTheme="minorEastAsia"/>
          <w:spacing w:val="2"/>
          <w:sz w:val="28"/>
          <w:szCs w:val="28"/>
        </w:rPr>
        <w:t xml:space="preserve"> МПа×м</w:t>
      </w:r>
      <w:proofErr w:type="gramStart"/>
      <w:r w:rsidR="000078FF" w:rsidRPr="004D3563">
        <w:rPr>
          <w:rFonts w:eastAsiaTheme="minorEastAsia"/>
          <w:spacing w:val="2"/>
          <w:sz w:val="28"/>
          <w:szCs w:val="28"/>
          <w:vertAlign w:val="superscript"/>
        </w:rPr>
        <w:t>0</w:t>
      </w:r>
      <w:proofErr w:type="gramEnd"/>
      <w:r w:rsidR="000078FF" w:rsidRPr="004D3563">
        <w:rPr>
          <w:rFonts w:eastAsiaTheme="minorEastAsia"/>
          <w:spacing w:val="2"/>
          <w:sz w:val="28"/>
          <w:szCs w:val="28"/>
          <w:vertAlign w:val="superscript"/>
        </w:rPr>
        <w:t>,5</w:t>
      </w:r>
    </w:p>
    <w:p w:rsidR="000078FF" w:rsidRPr="004D3563" w:rsidRDefault="000078FF" w:rsidP="00701829">
      <w:pPr>
        <w:ind w:firstLine="709"/>
        <w:jc w:val="both"/>
        <w:rPr>
          <w:rFonts w:eastAsiaTheme="minorEastAsia"/>
        </w:rPr>
      </w:pPr>
      <w:r w:rsidRPr="00701829">
        <w:rPr>
          <w:rFonts w:eastAsiaTheme="minorEastAsia"/>
          <w:sz w:val="28"/>
        </w:rPr>
        <w:t>Состав 4 (ПВ+1,7%</w:t>
      </w:r>
      <w:r w:rsidRPr="00701829">
        <w:rPr>
          <w:rFonts w:eastAsiaTheme="minorEastAsia"/>
          <w:sz w:val="28"/>
          <w:lang w:val="en-US"/>
        </w:rPr>
        <w:t>AR</w:t>
      </w:r>
      <w:r w:rsidRPr="00701829">
        <w:rPr>
          <w:rFonts w:eastAsiaTheme="minorEastAsia"/>
          <w:sz w:val="28"/>
        </w:rPr>
        <w:t xml:space="preserve">122+0,2%Повидон-К30) – </w:t>
      </w:r>
      <m:oMath>
        <m:sSubSup>
          <m:sSubSupPr>
            <m:ctrlPr>
              <w:rPr>
                <w:rFonts w:ascii="Cambria Math" w:hAnsi="Cambria Math"/>
                <w:sz w:val="28"/>
              </w:rPr>
            </m:ctrlPr>
          </m:sSubSupPr>
          <m:e>
            <m:r>
              <m:rPr>
                <m:sty m:val="p"/>
              </m:rPr>
              <w:rPr>
                <w:rFonts w:ascii="Cambria Math" w:hAnsi="Cambria Math"/>
                <w:sz w:val="28"/>
              </w:rPr>
              <m:t>F</m:t>
            </m:r>
          </m:e>
          <m:sub>
            <m:r>
              <m:rPr>
                <m:sty m:val="p"/>
              </m:rPr>
              <w:rPr>
                <w:rFonts w:ascii="Cambria Math" w:hAnsi="Cambria Math"/>
                <w:sz w:val="28"/>
              </w:rPr>
              <m:t>c</m:t>
            </m:r>
          </m:sub>
          <m:sup>
            <m:r>
              <m:rPr>
                <m:sty m:val="p"/>
              </m:rPr>
              <w:rPr>
                <w:rFonts w:ascii="Cambria Math" w:hAnsi="Cambria Math"/>
                <w:sz w:val="28"/>
              </w:rPr>
              <m:t>*</m:t>
            </m:r>
          </m:sup>
        </m:sSubSup>
        <m:r>
          <w:rPr>
            <w:rFonts w:ascii="Cambria Math" w:hAnsi="Cambria Math"/>
            <w:sz w:val="28"/>
          </w:rPr>
          <m:t>=0,002314 МН</m:t>
        </m:r>
      </m:oMath>
      <w:r w:rsidRPr="00701829">
        <w:rPr>
          <w:rFonts w:eastAsiaTheme="minorEastAsia"/>
          <w:sz w:val="28"/>
        </w:rPr>
        <w:t>,</w:t>
      </w:r>
      <m:oMath>
        <m:sSub>
          <m:sSubPr>
            <m:ctrlPr>
              <w:rPr>
                <w:rFonts w:ascii="Cambria Math" w:hAnsi="Cambria Math"/>
                <w:sz w:val="28"/>
              </w:rPr>
            </m:ctrlPr>
          </m:sSubPr>
          <m:e>
            <m:r>
              <m:rPr>
                <m:sty m:val="p"/>
              </m:rPr>
              <w:rPr>
                <w:rFonts w:ascii="Cambria Math" w:hAnsi="Cambria Math"/>
                <w:sz w:val="28"/>
              </w:rPr>
              <m:t>L</m:t>
            </m:r>
          </m:e>
          <m:sub>
            <m:r>
              <m:rPr>
                <m:sty m:val="p"/>
              </m:rPr>
              <w:rPr>
                <w:rFonts w:ascii="Cambria Math" w:hAnsi="Cambria Math"/>
                <w:sz w:val="28"/>
              </w:rPr>
              <m:t>0</m:t>
            </m:r>
          </m:sub>
        </m:sSub>
        <m:r>
          <w:rPr>
            <w:rFonts w:ascii="Cambria Math" w:hAnsi="Cambria Math"/>
            <w:sz w:val="28"/>
          </w:rPr>
          <m:t>=0,256м</m:t>
        </m:r>
      </m:oMath>
      <w:r w:rsidRPr="00701829">
        <w:rPr>
          <w:rFonts w:eastAsiaTheme="minorEastAsia"/>
          <w:sz w:val="28"/>
        </w:rPr>
        <w:t>, b=0,0</w:t>
      </w:r>
      <w:r w:rsidR="00C2278D" w:rsidRPr="00701829">
        <w:rPr>
          <w:rFonts w:eastAsiaTheme="minorEastAsia"/>
          <w:sz w:val="28"/>
        </w:rPr>
        <w:t>8</w:t>
      </w:r>
      <w:r w:rsidRPr="00701829">
        <w:rPr>
          <w:rFonts w:eastAsiaTheme="minorEastAsia"/>
          <w:sz w:val="28"/>
        </w:rPr>
        <w:t>м, t=0,0</w:t>
      </w:r>
      <w:r w:rsidR="00C2278D" w:rsidRPr="00701829">
        <w:rPr>
          <w:rFonts w:eastAsiaTheme="minorEastAsia"/>
          <w:sz w:val="28"/>
        </w:rPr>
        <w:t>8</w:t>
      </w:r>
      <w:r w:rsidRPr="00701829">
        <w:rPr>
          <w:rFonts w:eastAsiaTheme="minorEastAsia"/>
          <w:sz w:val="28"/>
        </w:rPr>
        <w:t xml:space="preserve">м, </w:t>
      </w:r>
      <m:oMath>
        <m:sSub>
          <m:sSubPr>
            <m:ctrlPr>
              <w:rPr>
                <w:rFonts w:ascii="Cambria Math" w:hAnsi="Cambria Math"/>
                <w:sz w:val="28"/>
              </w:rPr>
            </m:ctrlPr>
          </m:sSubPr>
          <m:e>
            <m:r>
              <m:rPr>
                <m:sty m:val="p"/>
              </m:rPr>
              <w:rPr>
                <w:rFonts w:ascii="Cambria Math" w:hAnsi="Cambria Math"/>
                <w:sz w:val="28"/>
              </w:rPr>
              <m:t>a</m:t>
            </m:r>
          </m:e>
          <m:sub>
            <m:r>
              <m:rPr>
                <m:sty m:val="p"/>
              </m:rPr>
              <w:rPr>
                <w:rFonts w:ascii="Cambria Math" w:hAnsi="Cambria Math"/>
                <w:sz w:val="28"/>
              </w:rPr>
              <m:t>0</m:t>
            </m:r>
          </m:sub>
        </m:sSub>
      </m:oMath>
      <w:r w:rsidRPr="00701829">
        <w:rPr>
          <w:rFonts w:eastAsiaTheme="minorEastAsia"/>
          <w:sz w:val="28"/>
        </w:rPr>
        <w:t>=0,02</w:t>
      </w:r>
      <w:r w:rsidR="00C2278D" w:rsidRPr="00701829">
        <w:rPr>
          <w:rFonts w:eastAsiaTheme="minorEastAsia"/>
          <w:sz w:val="28"/>
        </w:rPr>
        <w:t>6</w:t>
      </w:r>
      <w:r w:rsidRPr="00701829">
        <w:rPr>
          <w:rFonts w:eastAsiaTheme="minorEastAsia"/>
          <w:sz w:val="28"/>
        </w:rPr>
        <w:t xml:space="preserve">м, </w:t>
      </w:r>
      <m:oMath>
        <m:r>
          <m:rPr>
            <m:sty m:val="p"/>
          </m:rPr>
          <w:rPr>
            <w:rFonts w:ascii="Cambria Math" w:hAnsi="Cambria Math"/>
            <w:sz w:val="28"/>
          </w:rPr>
          <m:t>λ</m:t>
        </m:r>
        <m:r>
          <w:rPr>
            <w:rFonts w:ascii="Cambria Math" w:hAnsi="Cambria Math"/>
            <w:sz w:val="28"/>
          </w:rPr>
          <m:t>=</m:t>
        </m:r>
        <w:proofErr w:type="gramStart"/>
        <m:r>
          <w:rPr>
            <w:rFonts w:ascii="Cambria Math" w:hAnsi="Cambria Math"/>
            <w:sz w:val="28"/>
          </w:rPr>
          <m:t>0,357244</m:t>
        </m:r>
      </m:oMath>
      <w:proofErr w:type="gramEnd"/>
      <w:r w:rsidRPr="00701829">
        <w:rPr>
          <w:rFonts w:eastAsiaTheme="minorEastAsia"/>
          <w:sz w:val="28"/>
        </w:rPr>
        <w:t xml:space="preserve"> следовательно, уравнение (2.2) принимает вид:</w:t>
      </w:r>
    </w:p>
    <w:p w:rsidR="000078FF" w:rsidRPr="004D3563" w:rsidRDefault="007B1D2B" w:rsidP="000078FF">
      <w:pPr>
        <w:shd w:val="clear" w:color="auto" w:fill="FFFFFF"/>
        <w:spacing w:line="360" w:lineRule="auto"/>
        <w:jc w:val="both"/>
        <w:textAlignment w:val="baseline"/>
        <w:rPr>
          <w:rFonts w:eastAsiaTheme="minorEastAsia"/>
          <w:spacing w:val="2"/>
          <w:sz w:val="28"/>
          <w:szCs w:val="28"/>
        </w:rPr>
      </w:pPr>
      <m:oMath>
        <m:sSubSup>
          <m:sSubSupPr>
            <m:ctrlPr>
              <w:rPr>
                <w:rFonts w:ascii="Cambria Math" w:hAnsi="Cambria Math"/>
                <w:spacing w:val="2"/>
                <w:sz w:val="28"/>
                <w:szCs w:val="28"/>
              </w:rPr>
            </m:ctrlPr>
          </m:sSubSupPr>
          <m:e>
            <m:r>
              <m:rPr>
                <m:sty m:val="p"/>
              </m:rPr>
              <w:rPr>
                <w:rFonts w:ascii="Cambria Math" w:hAnsi="Cambria Math"/>
                <w:spacing w:val="2"/>
                <w:sz w:val="28"/>
                <w:szCs w:val="28"/>
              </w:rPr>
              <m:t>K</m:t>
            </m:r>
          </m:e>
          <m:sub>
            <m:r>
              <m:rPr>
                <m:sty m:val="p"/>
              </m:rPr>
              <w:rPr>
                <w:rFonts w:ascii="Cambria Math" w:hAnsi="Cambria Math"/>
                <w:spacing w:val="2"/>
                <w:sz w:val="28"/>
                <w:szCs w:val="28"/>
              </w:rPr>
              <m:t>c</m:t>
            </m:r>
          </m:sub>
          <m:sup>
            <m:r>
              <m:rPr>
                <m:sty m:val="p"/>
              </m:rPr>
              <w:rPr>
                <w:rFonts w:ascii="Cambria Math" w:hAnsi="Cambria Math"/>
                <w:spacing w:val="2"/>
                <w:sz w:val="28"/>
                <w:szCs w:val="28"/>
              </w:rPr>
              <m:t>*</m:t>
            </m:r>
          </m:sup>
        </m:sSubSup>
        <m:r>
          <m:rPr>
            <m:sty m:val="p"/>
          </m:rPr>
          <w:rPr>
            <w:rFonts w:ascii="Cambria Math" w:hAnsi="Cambria Math"/>
            <w:spacing w:val="2"/>
            <w:sz w:val="28"/>
            <w:szCs w:val="28"/>
          </w:rPr>
          <m:t>=</m:t>
        </m:r>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3*0,002323*0,266</m:t>
            </m:r>
          </m:num>
          <m:den>
            <m:r>
              <m:rPr>
                <m:sty m:val="p"/>
              </m:rPr>
              <w:rPr>
                <w:rFonts w:ascii="Cambria Math" w:eastAsiaTheme="minorEastAsia" w:hAnsi="Cambria Math"/>
                <w:spacing w:val="2"/>
                <w:sz w:val="28"/>
                <w:szCs w:val="28"/>
              </w:rPr>
              <m:t>2*</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0,07</m:t>
                </m:r>
              </m:e>
              <m:sup>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1</m:t>
                    </m:r>
                  </m:num>
                  <m:den>
                    <m:r>
                      <m:rPr>
                        <m:sty m:val="p"/>
                      </m:rPr>
                      <w:rPr>
                        <w:rFonts w:ascii="Cambria Math" w:eastAsiaTheme="minorEastAsia" w:hAnsi="Cambria Math"/>
                        <w:spacing w:val="2"/>
                        <w:sz w:val="28"/>
                        <w:szCs w:val="28"/>
                      </w:rPr>
                      <m:t>2</m:t>
                    </m:r>
                  </m:den>
                </m:f>
              </m:sup>
            </m:sSup>
            <m:r>
              <m:rPr>
                <m:sty m:val="p"/>
              </m:rPr>
              <w:rPr>
                <w:rFonts w:ascii="Cambria Math" w:eastAsiaTheme="minorEastAsia" w:hAnsi="Cambria Math"/>
                <w:spacing w:val="2"/>
                <w:sz w:val="28"/>
                <w:szCs w:val="28"/>
              </w:rPr>
              <m:t>*0,07</m:t>
            </m:r>
          </m:den>
        </m:f>
        <m:r>
          <m:rPr>
            <m:sty m:val="p"/>
          </m:rPr>
          <w:rPr>
            <w:rFonts w:ascii="Cambria Math" w:eastAsiaTheme="minorEastAsia" w:hAnsi="Cambria Math"/>
            <w:spacing w:val="2"/>
            <w:sz w:val="28"/>
            <w:szCs w:val="28"/>
          </w:rPr>
          <m:t>*</m:t>
        </m:r>
        <m:rad>
          <m:radPr>
            <m:degHide m:val="1"/>
            <m:ctrlPr>
              <w:rPr>
                <w:rFonts w:ascii="Cambria Math" w:eastAsiaTheme="minorEastAsia" w:hAnsi="Cambria Math"/>
                <w:spacing w:val="2"/>
                <w:sz w:val="28"/>
                <w:szCs w:val="28"/>
              </w:rPr>
            </m:ctrlPr>
          </m:radPr>
          <m:deg/>
          <m:e>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0,025</m:t>
                </m:r>
              </m:num>
              <m:den>
                <m:r>
                  <m:rPr>
                    <m:sty m:val="p"/>
                  </m:rPr>
                  <w:rPr>
                    <w:rFonts w:ascii="Cambria Math" w:eastAsiaTheme="minorEastAsia" w:hAnsi="Cambria Math"/>
                    <w:spacing w:val="2"/>
                    <w:sz w:val="28"/>
                    <w:szCs w:val="28"/>
                  </w:rPr>
                  <m:t>0,07</m:t>
                </m:r>
              </m:den>
            </m:f>
          </m:e>
        </m:rad>
        <m:r>
          <m:rPr>
            <m:sty m:val="p"/>
          </m:rPr>
          <w:rPr>
            <w:rFonts w:ascii="Cambria Math" w:eastAsiaTheme="minorEastAsia" w:hAnsi="Cambria Math"/>
            <w:spacing w:val="2"/>
            <w:sz w:val="28"/>
            <w:szCs w:val="28"/>
          </w:rPr>
          <m:t>*</m:t>
        </m:r>
        <m:d>
          <m:dPr>
            <m:ctrlPr>
              <w:rPr>
                <w:rFonts w:ascii="Cambria Math" w:eastAsiaTheme="minorEastAsia" w:hAnsi="Cambria Math"/>
                <w:spacing w:val="2"/>
                <w:sz w:val="28"/>
                <w:szCs w:val="28"/>
              </w:rPr>
            </m:ctrlPr>
          </m:dPr>
          <m:e>
            <m:r>
              <m:rPr>
                <m:sty m:val="p"/>
              </m:rPr>
              <w:rPr>
                <w:rFonts w:ascii="Cambria Math" w:eastAsiaTheme="minorEastAsia" w:hAnsi="Cambria Math"/>
                <w:spacing w:val="2"/>
                <w:sz w:val="28"/>
                <w:szCs w:val="28"/>
              </w:rPr>
              <m:t>1,94-3,06*0,357244+14,43*</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2</m:t>
                </m:r>
              </m:sup>
            </m:sSup>
            <m:r>
              <m:rPr>
                <m:sty m:val="p"/>
              </m:rPr>
              <w:rPr>
                <w:rFonts w:ascii="Cambria Math" w:eastAsiaTheme="minorEastAsia" w:hAnsi="Cambria Math"/>
                <w:spacing w:val="2"/>
                <w:sz w:val="28"/>
                <w:szCs w:val="28"/>
              </w:rPr>
              <m:t>-25,21*</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3</m:t>
                </m:r>
              </m:sup>
            </m:sSup>
            <m:r>
              <m:rPr>
                <m:sty m:val="p"/>
              </m:rPr>
              <w:rPr>
                <w:rFonts w:ascii="Cambria Math" w:eastAsiaTheme="minorEastAsia" w:hAnsi="Cambria Math"/>
                <w:spacing w:val="2"/>
                <w:sz w:val="28"/>
                <w:szCs w:val="28"/>
              </w:rPr>
              <m:t>+25,9</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4</m:t>
                </m:r>
              </m:sup>
            </m:sSup>
          </m:e>
        </m:d>
        <m:r>
          <m:rPr>
            <m:sty m:val="p"/>
          </m:rPr>
          <w:rPr>
            <w:rFonts w:ascii="Cambria Math" w:eastAsiaTheme="minorEastAsia" w:hAnsi="Cambria Math"/>
            <w:spacing w:val="2"/>
            <w:sz w:val="28"/>
            <w:szCs w:val="28"/>
          </w:rPr>
          <m:t>=0,05788</m:t>
        </m:r>
      </m:oMath>
      <w:r w:rsidR="000078FF" w:rsidRPr="004D3563">
        <w:rPr>
          <w:rFonts w:eastAsiaTheme="minorEastAsia"/>
          <w:spacing w:val="2"/>
          <w:sz w:val="28"/>
          <w:szCs w:val="28"/>
        </w:rPr>
        <w:t xml:space="preserve"> МПа×м</w:t>
      </w:r>
      <w:proofErr w:type="gramStart"/>
      <w:r w:rsidR="000078FF" w:rsidRPr="004D3563">
        <w:rPr>
          <w:rFonts w:eastAsiaTheme="minorEastAsia"/>
          <w:spacing w:val="2"/>
          <w:sz w:val="28"/>
          <w:szCs w:val="28"/>
          <w:vertAlign w:val="superscript"/>
        </w:rPr>
        <w:t>0</w:t>
      </w:r>
      <w:proofErr w:type="gramEnd"/>
      <w:r w:rsidR="000078FF" w:rsidRPr="004D3563">
        <w:rPr>
          <w:rFonts w:eastAsiaTheme="minorEastAsia"/>
          <w:spacing w:val="2"/>
          <w:sz w:val="28"/>
          <w:szCs w:val="28"/>
          <w:vertAlign w:val="superscript"/>
        </w:rPr>
        <w:t>,5</w:t>
      </w:r>
    </w:p>
    <w:p w:rsidR="000078FF" w:rsidRPr="004D3563" w:rsidRDefault="000078FF" w:rsidP="00701829">
      <w:pPr>
        <w:ind w:firstLine="709"/>
        <w:jc w:val="both"/>
        <w:rPr>
          <w:color w:val="000000"/>
        </w:rPr>
      </w:pPr>
      <w:r w:rsidRPr="00701829">
        <w:rPr>
          <w:rFonts w:eastAsiaTheme="minorEastAsia"/>
          <w:sz w:val="28"/>
        </w:rPr>
        <w:t>Состав 5 (</w:t>
      </w:r>
      <w:r w:rsidRPr="00701829">
        <w:rPr>
          <w:color w:val="000000"/>
          <w:sz w:val="28"/>
        </w:rPr>
        <w:t>ПВ+1,7%</w:t>
      </w:r>
      <w:r w:rsidRPr="00701829">
        <w:rPr>
          <w:color w:val="000000"/>
          <w:sz w:val="28"/>
          <w:lang w:val="en-US"/>
        </w:rPr>
        <w:t>AR</w:t>
      </w:r>
      <w:r w:rsidRPr="00701829">
        <w:rPr>
          <w:color w:val="000000"/>
          <w:sz w:val="28"/>
        </w:rPr>
        <w:t>122+Повидон-К30+МК-95</w:t>
      </w:r>
      <w:r w:rsidRPr="00701829">
        <w:rPr>
          <w:rFonts w:eastAsiaTheme="minorEastAsia"/>
          <w:sz w:val="28"/>
        </w:rPr>
        <w:t xml:space="preserve">) – </w:t>
      </w:r>
      <m:oMath>
        <m:sSubSup>
          <m:sSubSupPr>
            <m:ctrlPr>
              <w:rPr>
                <w:rFonts w:ascii="Cambria Math" w:hAnsi="Cambria Math"/>
                <w:sz w:val="28"/>
              </w:rPr>
            </m:ctrlPr>
          </m:sSubSupPr>
          <m:e>
            <m:r>
              <m:rPr>
                <m:sty m:val="p"/>
              </m:rPr>
              <w:rPr>
                <w:rFonts w:ascii="Cambria Math" w:hAnsi="Cambria Math"/>
                <w:sz w:val="28"/>
              </w:rPr>
              <m:t>F</m:t>
            </m:r>
          </m:e>
          <m:sub>
            <m:r>
              <m:rPr>
                <m:sty m:val="p"/>
              </m:rPr>
              <w:rPr>
                <w:rFonts w:ascii="Cambria Math" w:hAnsi="Cambria Math"/>
                <w:sz w:val="28"/>
              </w:rPr>
              <m:t>c</m:t>
            </m:r>
          </m:sub>
          <m:sup>
            <m:r>
              <m:rPr>
                <m:sty m:val="p"/>
              </m:rPr>
              <w:rPr>
                <w:rFonts w:ascii="Cambria Math" w:hAnsi="Cambria Math"/>
                <w:sz w:val="28"/>
              </w:rPr>
              <m:t>*</m:t>
            </m:r>
          </m:sup>
        </m:sSubSup>
        <m:r>
          <w:rPr>
            <w:rFonts w:ascii="Cambria Math" w:hAnsi="Cambria Math"/>
            <w:sz w:val="28"/>
          </w:rPr>
          <m:t>=0,002341 МН</m:t>
        </m:r>
      </m:oMath>
      <w:r w:rsidRPr="00701829">
        <w:rPr>
          <w:rFonts w:eastAsiaTheme="minorEastAsia"/>
          <w:sz w:val="28"/>
        </w:rPr>
        <w:t>,</w:t>
      </w:r>
      <m:oMath>
        <m:sSub>
          <m:sSubPr>
            <m:ctrlPr>
              <w:rPr>
                <w:rFonts w:ascii="Cambria Math" w:hAnsi="Cambria Math"/>
                <w:sz w:val="28"/>
              </w:rPr>
            </m:ctrlPr>
          </m:sSubPr>
          <m:e>
            <m:r>
              <m:rPr>
                <m:sty m:val="p"/>
              </m:rPr>
              <w:rPr>
                <w:rFonts w:ascii="Cambria Math" w:hAnsi="Cambria Math"/>
                <w:sz w:val="28"/>
              </w:rPr>
              <m:t>L</m:t>
            </m:r>
          </m:e>
          <m:sub>
            <m:r>
              <m:rPr>
                <m:sty m:val="p"/>
              </m:rPr>
              <w:rPr>
                <w:rFonts w:ascii="Cambria Math" w:hAnsi="Cambria Math"/>
                <w:sz w:val="28"/>
              </w:rPr>
              <m:t>0</m:t>
            </m:r>
          </m:sub>
        </m:sSub>
        <m:r>
          <w:rPr>
            <w:rFonts w:ascii="Cambria Math" w:hAnsi="Cambria Math"/>
            <w:sz w:val="28"/>
          </w:rPr>
          <m:t>=0,256м</m:t>
        </m:r>
      </m:oMath>
      <w:r w:rsidRPr="00701829">
        <w:rPr>
          <w:rFonts w:eastAsiaTheme="minorEastAsia"/>
          <w:sz w:val="28"/>
        </w:rPr>
        <w:t>, b=0,0</w:t>
      </w:r>
      <w:r w:rsidR="00C2278D" w:rsidRPr="00701829">
        <w:rPr>
          <w:rFonts w:eastAsiaTheme="minorEastAsia"/>
          <w:sz w:val="28"/>
        </w:rPr>
        <w:t>8</w:t>
      </w:r>
      <w:r w:rsidRPr="00701829">
        <w:rPr>
          <w:rFonts w:eastAsiaTheme="minorEastAsia"/>
          <w:sz w:val="28"/>
        </w:rPr>
        <w:t>м, t=0,0</w:t>
      </w:r>
      <w:r w:rsidR="00C2278D" w:rsidRPr="00701829">
        <w:rPr>
          <w:rFonts w:eastAsiaTheme="minorEastAsia"/>
          <w:sz w:val="28"/>
        </w:rPr>
        <w:t>8</w:t>
      </w:r>
      <w:r w:rsidRPr="00701829">
        <w:rPr>
          <w:rFonts w:eastAsiaTheme="minorEastAsia"/>
          <w:sz w:val="28"/>
        </w:rPr>
        <w:t xml:space="preserve">м, </w:t>
      </w:r>
      <m:oMath>
        <m:sSub>
          <m:sSubPr>
            <m:ctrlPr>
              <w:rPr>
                <w:rFonts w:ascii="Cambria Math" w:hAnsi="Cambria Math"/>
                <w:sz w:val="28"/>
              </w:rPr>
            </m:ctrlPr>
          </m:sSubPr>
          <m:e>
            <m:r>
              <m:rPr>
                <m:sty m:val="p"/>
              </m:rPr>
              <w:rPr>
                <w:rFonts w:ascii="Cambria Math" w:hAnsi="Cambria Math"/>
                <w:sz w:val="28"/>
              </w:rPr>
              <m:t>a</m:t>
            </m:r>
          </m:e>
          <m:sub>
            <m:r>
              <m:rPr>
                <m:sty m:val="p"/>
              </m:rPr>
              <w:rPr>
                <w:rFonts w:ascii="Cambria Math" w:hAnsi="Cambria Math"/>
                <w:sz w:val="28"/>
              </w:rPr>
              <m:t>0</m:t>
            </m:r>
          </m:sub>
        </m:sSub>
      </m:oMath>
      <w:r w:rsidRPr="00701829">
        <w:rPr>
          <w:rFonts w:eastAsiaTheme="minorEastAsia"/>
          <w:sz w:val="28"/>
        </w:rPr>
        <w:t>=0,02</w:t>
      </w:r>
      <w:r w:rsidR="00C2278D" w:rsidRPr="00701829">
        <w:rPr>
          <w:rFonts w:eastAsiaTheme="minorEastAsia"/>
          <w:sz w:val="28"/>
        </w:rPr>
        <w:t>6</w:t>
      </w:r>
      <w:r w:rsidRPr="00701829">
        <w:rPr>
          <w:rFonts w:eastAsiaTheme="minorEastAsia"/>
          <w:sz w:val="28"/>
        </w:rPr>
        <w:t xml:space="preserve">м, </w:t>
      </w:r>
      <m:oMath>
        <m:r>
          <m:rPr>
            <m:sty m:val="p"/>
          </m:rPr>
          <w:rPr>
            <w:rFonts w:ascii="Cambria Math" w:hAnsi="Cambria Math"/>
            <w:sz w:val="28"/>
          </w:rPr>
          <m:t>λ</m:t>
        </m:r>
        <m:r>
          <w:rPr>
            <w:rFonts w:ascii="Cambria Math" w:hAnsi="Cambria Math"/>
            <w:sz w:val="28"/>
          </w:rPr>
          <m:t>=</m:t>
        </m:r>
        <w:proofErr w:type="gramStart"/>
        <m:r>
          <w:rPr>
            <w:rFonts w:ascii="Cambria Math" w:hAnsi="Cambria Math"/>
            <w:sz w:val="28"/>
          </w:rPr>
          <m:t>0,357244</m:t>
        </m:r>
      </m:oMath>
      <w:proofErr w:type="gramEnd"/>
      <w:r w:rsidRPr="00701829">
        <w:rPr>
          <w:rFonts w:eastAsiaTheme="minorEastAsia"/>
          <w:sz w:val="28"/>
        </w:rPr>
        <w:t xml:space="preserve"> следовательно, уравнение (2.2) принимает вид:</w:t>
      </w:r>
    </w:p>
    <w:p w:rsidR="000078FF" w:rsidRPr="004D3563" w:rsidRDefault="007B1D2B" w:rsidP="000078FF">
      <w:pPr>
        <w:shd w:val="clear" w:color="auto" w:fill="FFFFFF"/>
        <w:spacing w:line="360" w:lineRule="auto"/>
        <w:jc w:val="both"/>
        <w:textAlignment w:val="baseline"/>
        <w:rPr>
          <w:rFonts w:eastAsiaTheme="minorEastAsia"/>
          <w:spacing w:val="2"/>
          <w:sz w:val="28"/>
          <w:szCs w:val="28"/>
          <w:vertAlign w:val="superscript"/>
        </w:rPr>
      </w:pPr>
      <m:oMath>
        <m:sSubSup>
          <m:sSubSupPr>
            <m:ctrlPr>
              <w:rPr>
                <w:rFonts w:ascii="Cambria Math" w:hAnsi="Cambria Math"/>
                <w:spacing w:val="2"/>
                <w:sz w:val="28"/>
                <w:szCs w:val="28"/>
              </w:rPr>
            </m:ctrlPr>
          </m:sSubSupPr>
          <m:e>
            <m:r>
              <m:rPr>
                <m:sty m:val="p"/>
              </m:rPr>
              <w:rPr>
                <w:rFonts w:ascii="Cambria Math" w:hAnsi="Cambria Math"/>
                <w:spacing w:val="2"/>
                <w:sz w:val="28"/>
                <w:szCs w:val="28"/>
              </w:rPr>
              <m:t>K</m:t>
            </m:r>
          </m:e>
          <m:sub>
            <m:r>
              <m:rPr>
                <m:sty m:val="p"/>
              </m:rPr>
              <w:rPr>
                <w:rFonts w:ascii="Cambria Math" w:hAnsi="Cambria Math"/>
                <w:spacing w:val="2"/>
                <w:sz w:val="28"/>
                <w:szCs w:val="28"/>
              </w:rPr>
              <m:t>c</m:t>
            </m:r>
          </m:sub>
          <m:sup>
            <m:r>
              <m:rPr>
                <m:sty m:val="p"/>
              </m:rPr>
              <w:rPr>
                <w:rFonts w:ascii="Cambria Math" w:hAnsi="Cambria Math"/>
                <w:spacing w:val="2"/>
                <w:sz w:val="28"/>
                <w:szCs w:val="28"/>
              </w:rPr>
              <m:t>*</m:t>
            </m:r>
          </m:sup>
        </m:sSubSup>
        <m:r>
          <m:rPr>
            <m:sty m:val="p"/>
          </m:rPr>
          <w:rPr>
            <w:rFonts w:ascii="Cambria Math" w:hAnsi="Cambria Math"/>
            <w:spacing w:val="2"/>
            <w:sz w:val="28"/>
            <w:szCs w:val="28"/>
          </w:rPr>
          <m:t>=</m:t>
        </m:r>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3*0,002431*0,266</m:t>
            </m:r>
          </m:num>
          <m:den>
            <m:r>
              <m:rPr>
                <m:sty m:val="p"/>
              </m:rPr>
              <w:rPr>
                <w:rFonts w:ascii="Cambria Math" w:eastAsiaTheme="minorEastAsia" w:hAnsi="Cambria Math"/>
                <w:spacing w:val="2"/>
                <w:sz w:val="28"/>
                <w:szCs w:val="28"/>
              </w:rPr>
              <m:t>2*</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0,07</m:t>
                </m:r>
              </m:e>
              <m:sup>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1</m:t>
                    </m:r>
                  </m:num>
                  <m:den>
                    <m:r>
                      <m:rPr>
                        <m:sty m:val="p"/>
                      </m:rPr>
                      <w:rPr>
                        <w:rFonts w:ascii="Cambria Math" w:eastAsiaTheme="minorEastAsia" w:hAnsi="Cambria Math"/>
                        <w:spacing w:val="2"/>
                        <w:sz w:val="28"/>
                        <w:szCs w:val="28"/>
                      </w:rPr>
                      <m:t>2</m:t>
                    </m:r>
                  </m:den>
                </m:f>
              </m:sup>
            </m:sSup>
            <m:r>
              <m:rPr>
                <m:sty m:val="p"/>
              </m:rPr>
              <w:rPr>
                <w:rFonts w:ascii="Cambria Math" w:eastAsiaTheme="minorEastAsia" w:hAnsi="Cambria Math"/>
                <w:spacing w:val="2"/>
                <w:sz w:val="28"/>
                <w:szCs w:val="28"/>
              </w:rPr>
              <m:t>*0,07</m:t>
            </m:r>
          </m:den>
        </m:f>
        <m:r>
          <m:rPr>
            <m:sty m:val="p"/>
          </m:rPr>
          <w:rPr>
            <w:rFonts w:ascii="Cambria Math" w:eastAsiaTheme="minorEastAsia" w:hAnsi="Cambria Math"/>
            <w:spacing w:val="2"/>
            <w:sz w:val="28"/>
            <w:szCs w:val="28"/>
          </w:rPr>
          <m:t>*</m:t>
        </m:r>
        <m:rad>
          <m:radPr>
            <m:degHide m:val="1"/>
            <m:ctrlPr>
              <w:rPr>
                <w:rFonts w:ascii="Cambria Math" w:eastAsiaTheme="minorEastAsia" w:hAnsi="Cambria Math"/>
                <w:spacing w:val="2"/>
                <w:sz w:val="28"/>
                <w:szCs w:val="28"/>
              </w:rPr>
            </m:ctrlPr>
          </m:radPr>
          <m:deg/>
          <m:e>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0,025</m:t>
                </m:r>
              </m:num>
              <m:den>
                <m:r>
                  <m:rPr>
                    <m:sty m:val="p"/>
                  </m:rPr>
                  <w:rPr>
                    <w:rFonts w:ascii="Cambria Math" w:eastAsiaTheme="minorEastAsia" w:hAnsi="Cambria Math"/>
                    <w:spacing w:val="2"/>
                    <w:sz w:val="28"/>
                    <w:szCs w:val="28"/>
                  </w:rPr>
                  <m:t>0,07</m:t>
                </m:r>
              </m:den>
            </m:f>
          </m:e>
        </m:rad>
        <m:r>
          <m:rPr>
            <m:sty m:val="p"/>
          </m:rPr>
          <w:rPr>
            <w:rFonts w:ascii="Cambria Math" w:eastAsiaTheme="minorEastAsia" w:hAnsi="Cambria Math"/>
            <w:spacing w:val="2"/>
            <w:sz w:val="28"/>
            <w:szCs w:val="28"/>
          </w:rPr>
          <m:t>*</m:t>
        </m:r>
        <m:d>
          <m:dPr>
            <m:ctrlPr>
              <w:rPr>
                <w:rFonts w:ascii="Cambria Math" w:eastAsiaTheme="minorEastAsia" w:hAnsi="Cambria Math"/>
                <w:spacing w:val="2"/>
                <w:sz w:val="28"/>
                <w:szCs w:val="28"/>
              </w:rPr>
            </m:ctrlPr>
          </m:dPr>
          <m:e>
            <m:r>
              <m:rPr>
                <m:sty m:val="p"/>
              </m:rPr>
              <w:rPr>
                <w:rFonts w:ascii="Cambria Math" w:eastAsiaTheme="minorEastAsia" w:hAnsi="Cambria Math"/>
                <w:spacing w:val="2"/>
                <w:sz w:val="28"/>
                <w:szCs w:val="28"/>
              </w:rPr>
              <m:t>1,94-3,06*0,357244+14,45*</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2</m:t>
                </m:r>
              </m:sup>
            </m:sSup>
            <m:r>
              <m:rPr>
                <m:sty m:val="p"/>
              </m:rPr>
              <w:rPr>
                <w:rFonts w:ascii="Cambria Math" w:eastAsiaTheme="minorEastAsia" w:hAnsi="Cambria Math"/>
                <w:spacing w:val="2"/>
                <w:sz w:val="28"/>
                <w:szCs w:val="28"/>
              </w:rPr>
              <m:t>-25,21*</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3</m:t>
                </m:r>
              </m:sup>
            </m:sSup>
            <m:r>
              <m:rPr>
                <m:sty m:val="p"/>
              </m:rPr>
              <w:rPr>
                <w:rFonts w:ascii="Cambria Math" w:eastAsiaTheme="minorEastAsia" w:hAnsi="Cambria Math"/>
                <w:spacing w:val="2"/>
                <w:sz w:val="28"/>
                <w:szCs w:val="28"/>
              </w:rPr>
              <m:t>+25,9</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4</m:t>
                </m:r>
              </m:sup>
            </m:sSup>
          </m:e>
        </m:d>
        <m:r>
          <m:rPr>
            <m:sty m:val="p"/>
          </m:rPr>
          <w:rPr>
            <w:rFonts w:ascii="Cambria Math" w:eastAsiaTheme="minorEastAsia" w:hAnsi="Cambria Math"/>
            <w:spacing w:val="2"/>
            <w:sz w:val="28"/>
            <w:szCs w:val="28"/>
          </w:rPr>
          <m:t>=0,062445</m:t>
        </m:r>
      </m:oMath>
      <w:r w:rsidR="000078FF" w:rsidRPr="004D3563">
        <w:rPr>
          <w:rFonts w:eastAsiaTheme="minorEastAsia"/>
          <w:spacing w:val="2"/>
          <w:sz w:val="28"/>
          <w:szCs w:val="28"/>
        </w:rPr>
        <w:t xml:space="preserve"> МПа×м</w:t>
      </w:r>
      <w:proofErr w:type="gramStart"/>
      <w:r w:rsidR="000078FF" w:rsidRPr="004D3563">
        <w:rPr>
          <w:rFonts w:eastAsiaTheme="minorEastAsia"/>
          <w:spacing w:val="2"/>
          <w:sz w:val="28"/>
          <w:szCs w:val="28"/>
          <w:vertAlign w:val="superscript"/>
        </w:rPr>
        <w:t>0</w:t>
      </w:r>
      <w:proofErr w:type="gramEnd"/>
      <w:r w:rsidR="000078FF" w:rsidRPr="004D3563">
        <w:rPr>
          <w:rFonts w:eastAsiaTheme="minorEastAsia"/>
          <w:spacing w:val="2"/>
          <w:sz w:val="28"/>
          <w:szCs w:val="28"/>
          <w:vertAlign w:val="superscript"/>
        </w:rPr>
        <w:t>,5</w:t>
      </w:r>
    </w:p>
    <w:p w:rsidR="000078FF" w:rsidRPr="004D3563" w:rsidRDefault="000078FF" w:rsidP="00701829">
      <w:pPr>
        <w:ind w:firstLine="709"/>
        <w:jc w:val="both"/>
        <w:rPr>
          <w:color w:val="000000"/>
        </w:rPr>
      </w:pPr>
      <w:r w:rsidRPr="00701829">
        <w:rPr>
          <w:rFonts w:eastAsiaTheme="minorEastAsia"/>
          <w:sz w:val="28"/>
        </w:rPr>
        <w:t>Состав 6 (ПВ+1,7%</w:t>
      </w:r>
      <w:r w:rsidRPr="00701829">
        <w:rPr>
          <w:rFonts w:eastAsiaTheme="minorEastAsia"/>
          <w:sz w:val="28"/>
          <w:lang w:val="en-US"/>
        </w:rPr>
        <w:t>AR</w:t>
      </w:r>
      <w:r w:rsidRPr="00701829">
        <w:rPr>
          <w:rFonts w:eastAsiaTheme="minorEastAsia"/>
          <w:sz w:val="28"/>
        </w:rPr>
        <w:t xml:space="preserve">122+0,2%Повидон-К30+15%МК-95+0,7%ПФ) – </w:t>
      </w:r>
      <m:oMath>
        <m:sSubSup>
          <m:sSubSupPr>
            <m:ctrlPr>
              <w:rPr>
                <w:rFonts w:ascii="Cambria Math" w:hAnsi="Cambria Math"/>
                <w:sz w:val="28"/>
              </w:rPr>
            </m:ctrlPr>
          </m:sSubSupPr>
          <m:e>
            <m:r>
              <m:rPr>
                <m:sty m:val="p"/>
              </m:rPr>
              <w:rPr>
                <w:rFonts w:ascii="Cambria Math" w:hAnsi="Cambria Math"/>
                <w:sz w:val="28"/>
              </w:rPr>
              <m:t>F</m:t>
            </m:r>
          </m:e>
          <m:sub>
            <m:r>
              <m:rPr>
                <m:sty m:val="p"/>
              </m:rPr>
              <w:rPr>
                <w:rFonts w:ascii="Cambria Math" w:hAnsi="Cambria Math"/>
                <w:sz w:val="28"/>
              </w:rPr>
              <m:t>c</m:t>
            </m:r>
          </m:sub>
          <m:sup>
            <m:r>
              <m:rPr>
                <m:sty m:val="p"/>
              </m:rPr>
              <w:rPr>
                <w:rFonts w:ascii="Cambria Math" w:hAnsi="Cambria Math"/>
                <w:sz w:val="28"/>
              </w:rPr>
              <m:t>*</m:t>
            </m:r>
          </m:sup>
        </m:sSubSup>
        <m:r>
          <w:rPr>
            <w:rFonts w:ascii="Cambria Math" w:hAnsi="Cambria Math"/>
            <w:sz w:val="28"/>
          </w:rPr>
          <m:t>=0,001944 МН</m:t>
        </m:r>
      </m:oMath>
      <w:r w:rsidRPr="00701829">
        <w:rPr>
          <w:rFonts w:eastAsiaTheme="minorEastAsia"/>
          <w:sz w:val="28"/>
        </w:rPr>
        <w:t>,</w:t>
      </w:r>
      <m:oMath>
        <m:sSub>
          <m:sSubPr>
            <m:ctrlPr>
              <w:rPr>
                <w:rFonts w:ascii="Cambria Math" w:hAnsi="Cambria Math"/>
                <w:sz w:val="28"/>
              </w:rPr>
            </m:ctrlPr>
          </m:sSubPr>
          <m:e>
            <m:r>
              <m:rPr>
                <m:sty m:val="p"/>
              </m:rPr>
              <w:rPr>
                <w:rFonts w:ascii="Cambria Math" w:hAnsi="Cambria Math"/>
                <w:sz w:val="28"/>
              </w:rPr>
              <m:t>L</m:t>
            </m:r>
          </m:e>
          <m:sub>
            <m:r>
              <m:rPr>
                <m:sty m:val="p"/>
              </m:rPr>
              <w:rPr>
                <w:rFonts w:ascii="Cambria Math" w:hAnsi="Cambria Math"/>
                <w:sz w:val="28"/>
              </w:rPr>
              <m:t>0</m:t>
            </m:r>
          </m:sub>
        </m:sSub>
        <m:r>
          <w:rPr>
            <w:rFonts w:ascii="Cambria Math" w:hAnsi="Cambria Math"/>
            <w:sz w:val="28"/>
          </w:rPr>
          <m:t>=0,256м</m:t>
        </m:r>
      </m:oMath>
      <w:r w:rsidRPr="00701829">
        <w:rPr>
          <w:rFonts w:eastAsiaTheme="minorEastAsia"/>
          <w:sz w:val="28"/>
        </w:rPr>
        <w:t>, b=0,0</w:t>
      </w:r>
      <w:r w:rsidR="00C2278D" w:rsidRPr="00701829">
        <w:rPr>
          <w:rFonts w:eastAsiaTheme="minorEastAsia"/>
          <w:sz w:val="28"/>
        </w:rPr>
        <w:t>8</w:t>
      </w:r>
      <w:r w:rsidRPr="00701829">
        <w:rPr>
          <w:rFonts w:eastAsiaTheme="minorEastAsia"/>
          <w:sz w:val="28"/>
        </w:rPr>
        <w:t>м, t=0,0</w:t>
      </w:r>
      <w:r w:rsidR="00C2278D" w:rsidRPr="00701829">
        <w:rPr>
          <w:rFonts w:eastAsiaTheme="minorEastAsia"/>
          <w:sz w:val="28"/>
        </w:rPr>
        <w:t>8</w:t>
      </w:r>
      <w:r w:rsidRPr="00701829">
        <w:rPr>
          <w:rFonts w:eastAsiaTheme="minorEastAsia"/>
          <w:sz w:val="28"/>
        </w:rPr>
        <w:t xml:space="preserve">м, </w:t>
      </w:r>
      <m:oMath>
        <m:sSub>
          <m:sSubPr>
            <m:ctrlPr>
              <w:rPr>
                <w:rFonts w:ascii="Cambria Math" w:hAnsi="Cambria Math"/>
                <w:sz w:val="28"/>
              </w:rPr>
            </m:ctrlPr>
          </m:sSubPr>
          <m:e>
            <m:r>
              <m:rPr>
                <m:sty m:val="p"/>
              </m:rPr>
              <w:rPr>
                <w:rFonts w:ascii="Cambria Math" w:hAnsi="Cambria Math"/>
                <w:sz w:val="28"/>
              </w:rPr>
              <m:t>a</m:t>
            </m:r>
          </m:e>
          <m:sub>
            <m:r>
              <m:rPr>
                <m:sty m:val="p"/>
              </m:rPr>
              <w:rPr>
                <w:rFonts w:ascii="Cambria Math" w:hAnsi="Cambria Math"/>
                <w:sz w:val="28"/>
              </w:rPr>
              <m:t>0</m:t>
            </m:r>
          </m:sub>
        </m:sSub>
      </m:oMath>
      <w:r w:rsidRPr="00701829">
        <w:rPr>
          <w:rFonts w:eastAsiaTheme="minorEastAsia"/>
          <w:sz w:val="28"/>
        </w:rPr>
        <w:t>=0,02</w:t>
      </w:r>
      <w:r w:rsidR="00C2278D" w:rsidRPr="00701829">
        <w:rPr>
          <w:rFonts w:eastAsiaTheme="minorEastAsia"/>
          <w:sz w:val="28"/>
        </w:rPr>
        <w:t>4</w:t>
      </w:r>
      <w:r w:rsidRPr="00701829">
        <w:rPr>
          <w:rFonts w:eastAsiaTheme="minorEastAsia"/>
          <w:sz w:val="28"/>
        </w:rPr>
        <w:t xml:space="preserve">м, </w:t>
      </w:r>
      <m:oMath>
        <m:r>
          <m:rPr>
            <m:sty m:val="p"/>
          </m:rPr>
          <w:rPr>
            <w:rFonts w:ascii="Cambria Math" w:hAnsi="Cambria Math"/>
            <w:sz w:val="28"/>
          </w:rPr>
          <m:t>λ</m:t>
        </m:r>
        <m:r>
          <w:rPr>
            <w:rFonts w:ascii="Cambria Math" w:hAnsi="Cambria Math"/>
            <w:sz w:val="28"/>
          </w:rPr>
          <m:t>=</m:t>
        </m:r>
        <w:proofErr w:type="gramStart"/>
        <m:r>
          <w:rPr>
            <w:rFonts w:ascii="Cambria Math" w:hAnsi="Cambria Math"/>
            <w:sz w:val="28"/>
          </w:rPr>
          <m:t>0,357244</m:t>
        </m:r>
      </m:oMath>
      <w:proofErr w:type="gramEnd"/>
      <w:r w:rsidRPr="00701829">
        <w:rPr>
          <w:rFonts w:eastAsiaTheme="minorEastAsia"/>
          <w:sz w:val="28"/>
        </w:rPr>
        <w:t xml:space="preserve"> следовательно, уравнение (2.2) принимает вид:</w:t>
      </w:r>
    </w:p>
    <w:p w:rsidR="000078FF" w:rsidRPr="004D3563" w:rsidRDefault="007B1D2B" w:rsidP="000078FF">
      <w:pPr>
        <w:shd w:val="clear" w:color="auto" w:fill="FFFFFF"/>
        <w:spacing w:line="360" w:lineRule="auto"/>
        <w:jc w:val="both"/>
        <w:textAlignment w:val="baseline"/>
        <w:rPr>
          <w:rFonts w:eastAsiaTheme="minorEastAsia"/>
          <w:spacing w:val="2"/>
          <w:sz w:val="28"/>
          <w:szCs w:val="28"/>
          <w:vertAlign w:val="superscript"/>
        </w:rPr>
      </w:pPr>
      <m:oMath>
        <m:sSubSup>
          <m:sSubSupPr>
            <m:ctrlPr>
              <w:rPr>
                <w:rFonts w:ascii="Cambria Math" w:hAnsi="Cambria Math"/>
                <w:spacing w:val="2"/>
                <w:sz w:val="28"/>
                <w:szCs w:val="28"/>
              </w:rPr>
            </m:ctrlPr>
          </m:sSubSupPr>
          <m:e>
            <m:r>
              <m:rPr>
                <m:sty m:val="p"/>
              </m:rPr>
              <w:rPr>
                <w:rFonts w:ascii="Cambria Math" w:hAnsi="Cambria Math"/>
                <w:spacing w:val="2"/>
                <w:sz w:val="28"/>
                <w:szCs w:val="28"/>
              </w:rPr>
              <m:t>K</m:t>
            </m:r>
          </m:e>
          <m:sub>
            <m:r>
              <m:rPr>
                <m:sty m:val="p"/>
              </m:rPr>
              <w:rPr>
                <w:rFonts w:ascii="Cambria Math" w:hAnsi="Cambria Math"/>
                <w:spacing w:val="2"/>
                <w:sz w:val="28"/>
                <w:szCs w:val="28"/>
              </w:rPr>
              <m:t>c</m:t>
            </m:r>
          </m:sub>
          <m:sup>
            <m:r>
              <m:rPr>
                <m:sty m:val="p"/>
              </m:rPr>
              <w:rPr>
                <w:rFonts w:ascii="Cambria Math" w:hAnsi="Cambria Math"/>
                <w:spacing w:val="2"/>
                <w:sz w:val="28"/>
                <w:szCs w:val="28"/>
              </w:rPr>
              <m:t>*</m:t>
            </m:r>
          </m:sup>
        </m:sSubSup>
        <m:r>
          <m:rPr>
            <m:sty m:val="p"/>
          </m:rPr>
          <w:rPr>
            <w:rFonts w:ascii="Cambria Math" w:hAnsi="Cambria Math"/>
            <w:spacing w:val="2"/>
            <w:sz w:val="28"/>
            <w:szCs w:val="28"/>
          </w:rPr>
          <m:t>=</m:t>
        </m:r>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3*0,002934*0,266</m:t>
            </m:r>
          </m:num>
          <m:den>
            <m:r>
              <m:rPr>
                <m:sty m:val="p"/>
              </m:rPr>
              <w:rPr>
                <w:rFonts w:ascii="Cambria Math" w:eastAsiaTheme="minorEastAsia" w:hAnsi="Cambria Math"/>
                <w:spacing w:val="2"/>
                <w:sz w:val="28"/>
                <w:szCs w:val="28"/>
              </w:rPr>
              <m:t>2*</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0,07</m:t>
                </m:r>
              </m:e>
              <m:sup>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1</m:t>
                    </m:r>
                  </m:num>
                  <m:den>
                    <m:r>
                      <m:rPr>
                        <m:sty m:val="p"/>
                      </m:rPr>
                      <w:rPr>
                        <w:rFonts w:ascii="Cambria Math" w:eastAsiaTheme="minorEastAsia" w:hAnsi="Cambria Math"/>
                        <w:spacing w:val="2"/>
                        <w:sz w:val="28"/>
                        <w:szCs w:val="28"/>
                      </w:rPr>
                      <m:t>2</m:t>
                    </m:r>
                  </m:den>
                </m:f>
              </m:sup>
            </m:sSup>
            <m:r>
              <m:rPr>
                <m:sty m:val="p"/>
              </m:rPr>
              <w:rPr>
                <w:rFonts w:ascii="Cambria Math" w:eastAsiaTheme="minorEastAsia" w:hAnsi="Cambria Math"/>
                <w:spacing w:val="2"/>
                <w:sz w:val="28"/>
                <w:szCs w:val="28"/>
              </w:rPr>
              <m:t>*0,07</m:t>
            </m:r>
          </m:den>
        </m:f>
        <m:r>
          <m:rPr>
            <m:sty m:val="p"/>
          </m:rPr>
          <w:rPr>
            <w:rFonts w:ascii="Cambria Math" w:eastAsiaTheme="minorEastAsia" w:hAnsi="Cambria Math"/>
            <w:spacing w:val="2"/>
            <w:sz w:val="28"/>
            <w:szCs w:val="28"/>
          </w:rPr>
          <m:t>*</m:t>
        </m:r>
        <m:rad>
          <m:radPr>
            <m:degHide m:val="1"/>
            <m:ctrlPr>
              <w:rPr>
                <w:rFonts w:ascii="Cambria Math" w:eastAsiaTheme="minorEastAsia" w:hAnsi="Cambria Math"/>
                <w:spacing w:val="2"/>
                <w:sz w:val="28"/>
                <w:szCs w:val="28"/>
              </w:rPr>
            </m:ctrlPr>
          </m:radPr>
          <m:deg/>
          <m:e>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0,025</m:t>
                </m:r>
              </m:num>
              <m:den>
                <m:r>
                  <m:rPr>
                    <m:sty m:val="p"/>
                  </m:rPr>
                  <w:rPr>
                    <w:rFonts w:ascii="Cambria Math" w:eastAsiaTheme="minorEastAsia" w:hAnsi="Cambria Math"/>
                    <w:spacing w:val="2"/>
                    <w:sz w:val="28"/>
                    <w:szCs w:val="28"/>
                  </w:rPr>
                  <m:t>0,07</m:t>
                </m:r>
              </m:den>
            </m:f>
          </m:e>
        </m:rad>
        <m:r>
          <m:rPr>
            <m:sty m:val="p"/>
          </m:rPr>
          <w:rPr>
            <w:rFonts w:ascii="Cambria Math" w:eastAsiaTheme="minorEastAsia" w:hAnsi="Cambria Math"/>
            <w:spacing w:val="2"/>
            <w:sz w:val="28"/>
            <w:szCs w:val="28"/>
          </w:rPr>
          <m:t>*</m:t>
        </m:r>
        <m:d>
          <m:dPr>
            <m:ctrlPr>
              <w:rPr>
                <w:rFonts w:ascii="Cambria Math" w:eastAsiaTheme="minorEastAsia" w:hAnsi="Cambria Math"/>
                <w:spacing w:val="2"/>
                <w:sz w:val="28"/>
                <w:szCs w:val="28"/>
              </w:rPr>
            </m:ctrlPr>
          </m:dPr>
          <m:e>
            <m:r>
              <m:rPr>
                <m:sty m:val="p"/>
              </m:rPr>
              <w:rPr>
                <w:rFonts w:ascii="Cambria Math" w:eastAsiaTheme="minorEastAsia" w:hAnsi="Cambria Math"/>
                <w:spacing w:val="2"/>
                <w:sz w:val="28"/>
                <w:szCs w:val="28"/>
              </w:rPr>
              <m:t>1,94-3,06*0,357244+14,54*</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2</m:t>
                </m:r>
              </m:sup>
            </m:sSup>
            <m:r>
              <m:rPr>
                <m:sty m:val="p"/>
              </m:rPr>
              <w:rPr>
                <w:rFonts w:ascii="Cambria Math" w:eastAsiaTheme="minorEastAsia" w:hAnsi="Cambria Math"/>
                <w:spacing w:val="2"/>
                <w:sz w:val="28"/>
                <w:szCs w:val="28"/>
              </w:rPr>
              <m:t>-25,21*</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3</m:t>
                </m:r>
              </m:sup>
            </m:sSup>
            <m:r>
              <m:rPr>
                <m:sty m:val="p"/>
              </m:rPr>
              <w:rPr>
                <w:rFonts w:ascii="Cambria Math" w:eastAsiaTheme="minorEastAsia" w:hAnsi="Cambria Math"/>
                <w:spacing w:val="2"/>
                <w:sz w:val="28"/>
                <w:szCs w:val="28"/>
              </w:rPr>
              <m:t>+25,9</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4</m:t>
                </m:r>
              </m:sup>
            </m:sSup>
          </m:e>
        </m:d>
        <m:r>
          <m:rPr>
            <m:sty m:val="p"/>
          </m:rPr>
          <w:rPr>
            <w:rFonts w:ascii="Cambria Math" w:eastAsiaTheme="minorEastAsia" w:hAnsi="Cambria Math"/>
            <w:spacing w:val="2"/>
            <w:sz w:val="28"/>
            <w:szCs w:val="28"/>
          </w:rPr>
          <m:t>=0,074269</m:t>
        </m:r>
      </m:oMath>
      <w:r w:rsidR="000078FF" w:rsidRPr="004D3563">
        <w:rPr>
          <w:rFonts w:eastAsiaTheme="minorEastAsia"/>
          <w:spacing w:val="2"/>
          <w:sz w:val="28"/>
          <w:szCs w:val="28"/>
        </w:rPr>
        <w:t xml:space="preserve"> МПа×м</w:t>
      </w:r>
      <w:proofErr w:type="gramStart"/>
      <w:r w:rsidR="000078FF" w:rsidRPr="004D3563">
        <w:rPr>
          <w:rFonts w:eastAsiaTheme="minorEastAsia"/>
          <w:spacing w:val="2"/>
          <w:sz w:val="28"/>
          <w:szCs w:val="28"/>
          <w:vertAlign w:val="superscript"/>
        </w:rPr>
        <w:t>0</w:t>
      </w:r>
      <w:proofErr w:type="gramEnd"/>
      <w:r w:rsidR="000078FF" w:rsidRPr="004D3563">
        <w:rPr>
          <w:rFonts w:eastAsiaTheme="minorEastAsia"/>
          <w:spacing w:val="2"/>
          <w:sz w:val="28"/>
          <w:szCs w:val="28"/>
          <w:vertAlign w:val="superscript"/>
        </w:rPr>
        <w:t>,5</w:t>
      </w:r>
    </w:p>
    <w:p w:rsidR="00C2278D" w:rsidRDefault="00C2278D" w:rsidP="00701829">
      <w:pPr>
        <w:ind w:firstLine="709"/>
        <w:jc w:val="both"/>
        <w:rPr>
          <w:sz w:val="28"/>
        </w:rPr>
      </w:pPr>
      <w:r w:rsidRPr="00701829">
        <w:rPr>
          <w:sz w:val="28"/>
        </w:rPr>
        <w:t>В таблице 4.8 приведены данные о максимальных значениях напряжений при изгибе, нагрузках, вызывающих разрушение призматических образцов, а также расчетные значения условного коэффициента интенсивности напряжений, полученные при испытаниях на светостойкость.</w:t>
      </w:r>
    </w:p>
    <w:p w:rsidR="00701829" w:rsidRDefault="00701829" w:rsidP="00701829">
      <w:pPr>
        <w:ind w:firstLine="709"/>
        <w:jc w:val="both"/>
      </w:pPr>
    </w:p>
    <w:p w:rsidR="000078FF" w:rsidRDefault="000078FF" w:rsidP="009A138F">
      <w:pPr>
        <w:ind w:firstLine="709"/>
        <w:jc w:val="both"/>
        <w:rPr>
          <w:sz w:val="28"/>
        </w:rPr>
      </w:pPr>
      <w:r w:rsidRPr="009A138F">
        <w:rPr>
          <w:sz w:val="28"/>
        </w:rPr>
        <w:t>Таблица 4.8 – Характеристики трещиностойкости образцов при неравновесных испытаниях</w:t>
      </w:r>
    </w:p>
    <w:tbl>
      <w:tblPr>
        <w:tblStyle w:val="42"/>
        <w:tblW w:w="0" w:type="auto"/>
        <w:jc w:val="center"/>
        <w:tblLook w:val="04A0" w:firstRow="1" w:lastRow="0" w:firstColumn="1" w:lastColumn="0" w:noHBand="0" w:noVBand="1"/>
      </w:tblPr>
      <w:tblGrid>
        <w:gridCol w:w="2657"/>
        <w:gridCol w:w="12"/>
        <w:gridCol w:w="1944"/>
        <w:gridCol w:w="14"/>
        <w:gridCol w:w="1683"/>
        <w:gridCol w:w="3037"/>
      </w:tblGrid>
      <w:tr w:rsidR="000078FF" w:rsidRPr="009A138F" w:rsidTr="005E378B">
        <w:trPr>
          <w:trHeight w:val="460"/>
          <w:jc w:val="center"/>
        </w:trPr>
        <w:tc>
          <w:tcPr>
            <w:tcW w:w="2657" w:type="dxa"/>
            <w:vMerge w:val="restart"/>
            <w:vAlign w:val="center"/>
          </w:tcPr>
          <w:p w:rsidR="000078FF" w:rsidRPr="00A71573" w:rsidRDefault="000078FF" w:rsidP="009A138F">
            <w:pPr>
              <w:jc w:val="center"/>
              <w:rPr>
                <w:sz w:val="24"/>
                <w:szCs w:val="28"/>
              </w:rPr>
            </w:pPr>
            <w:r w:rsidRPr="00A71573">
              <w:rPr>
                <w:sz w:val="24"/>
                <w:szCs w:val="28"/>
              </w:rPr>
              <w:t>Маркировка образца</w:t>
            </w:r>
          </w:p>
        </w:tc>
        <w:tc>
          <w:tcPr>
            <w:tcW w:w="6690" w:type="dxa"/>
            <w:gridSpan w:val="5"/>
            <w:vAlign w:val="center"/>
          </w:tcPr>
          <w:p w:rsidR="000078FF" w:rsidRPr="00A71573" w:rsidRDefault="000078FF" w:rsidP="009A138F">
            <w:pPr>
              <w:jc w:val="center"/>
              <w:rPr>
                <w:sz w:val="24"/>
                <w:szCs w:val="28"/>
              </w:rPr>
            </w:pPr>
            <w:r w:rsidRPr="00A71573">
              <w:rPr>
                <w:sz w:val="24"/>
                <w:szCs w:val="28"/>
              </w:rPr>
              <w:t>Показатель</w:t>
            </w:r>
          </w:p>
        </w:tc>
      </w:tr>
      <w:tr w:rsidR="000078FF" w:rsidRPr="009A138F" w:rsidTr="005E378B">
        <w:trPr>
          <w:trHeight w:val="1325"/>
          <w:jc w:val="center"/>
        </w:trPr>
        <w:tc>
          <w:tcPr>
            <w:tcW w:w="2657" w:type="dxa"/>
            <w:vMerge/>
            <w:vAlign w:val="center"/>
          </w:tcPr>
          <w:p w:rsidR="000078FF" w:rsidRPr="00A71573" w:rsidRDefault="000078FF" w:rsidP="009A138F">
            <w:pPr>
              <w:jc w:val="center"/>
              <w:rPr>
                <w:sz w:val="24"/>
                <w:szCs w:val="28"/>
              </w:rPr>
            </w:pPr>
          </w:p>
        </w:tc>
        <w:tc>
          <w:tcPr>
            <w:tcW w:w="1956" w:type="dxa"/>
            <w:gridSpan w:val="2"/>
            <w:vAlign w:val="center"/>
          </w:tcPr>
          <w:p w:rsidR="000078FF" w:rsidRPr="00A71573" w:rsidRDefault="000078FF" w:rsidP="009A138F">
            <w:pPr>
              <w:jc w:val="center"/>
              <w:rPr>
                <w:sz w:val="24"/>
                <w:szCs w:val="28"/>
              </w:rPr>
            </w:pPr>
            <w:r w:rsidRPr="00A71573">
              <w:rPr>
                <w:sz w:val="24"/>
                <w:szCs w:val="28"/>
              </w:rPr>
              <w:t xml:space="preserve">Нагрузка </w:t>
            </w:r>
            <m:oMath>
              <m:sSubSup>
                <m:sSubSupPr>
                  <m:ctrlPr>
                    <w:rPr>
                      <w:rFonts w:ascii="Cambria Math" w:hAnsi="Cambria Math"/>
                      <w:spacing w:val="2"/>
                      <w:sz w:val="24"/>
                      <w:szCs w:val="28"/>
                    </w:rPr>
                  </m:ctrlPr>
                </m:sSubSupPr>
                <m:e>
                  <m:r>
                    <m:rPr>
                      <m:sty m:val="p"/>
                    </m:rPr>
                    <w:rPr>
                      <w:rFonts w:ascii="Cambria Math" w:hAnsi="Cambria Math"/>
                      <w:spacing w:val="2"/>
                      <w:sz w:val="24"/>
                      <w:szCs w:val="28"/>
                    </w:rPr>
                    <m:t>F</m:t>
                  </m:r>
                </m:e>
                <m:sub>
                  <m:r>
                    <m:rPr>
                      <m:sty m:val="p"/>
                    </m:rPr>
                    <w:rPr>
                      <w:rFonts w:ascii="Cambria Math" w:hAnsi="Cambria Math"/>
                      <w:spacing w:val="2"/>
                      <w:sz w:val="24"/>
                      <w:szCs w:val="28"/>
                    </w:rPr>
                    <m:t>c</m:t>
                  </m:r>
                </m:sub>
                <m:sup>
                  <m:r>
                    <m:rPr>
                      <m:sty m:val="p"/>
                    </m:rPr>
                    <w:rPr>
                      <w:rFonts w:ascii="Cambria Math" w:hAnsi="Cambria Math"/>
                      <w:spacing w:val="2"/>
                      <w:sz w:val="24"/>
                      <w:szCs w:val="28"/>
                    </w:rPr>
                    <m:t>*</m:t>
                  </m:r>
                </m:sup>
              </m:sSubSup>
            </m:oMath>
            <w:r w:rsidRPr="00A71573">
              <w:rPr>
                <w:sz w:val="24"/>
                <w:szCs w:val="28"/>
              </w:rPr>
              <w:t>, кН</w:t>
            </w:r>
          </w:p>
        </w:tc>
        <w:tc>
          <w:tcPr>
            <w:tcW w:w="1697" w:type="dxa"/>
            <w:gridSpan w:val="2"/>
            <w:vAlign w:val="center"/>
          </w:tcPr>
          <w:p w:rsidR="000078FF" w:rsidRPr="00A71573" w:rsidRDefault="000078FF" w:rsidP="009A138F">
            <w:pPr>
              <w:jc w:val="center"/>
              <w:rPr>
                <w:sz w:val="24"/>
                <w:szCs w:val="28"/>
              </w:rPr>
            </w:pPr>
            <w:r w:rsidRPr="00A71573">
              <w:rPr>
                <w:sz w:val="24"/>
                <w:szCs w:val="28"/>
              </w:rPr>
              <w:t>Напряжение, МПа</w:t>
            </w:r>
          </w:p>
        </w:tc>
        <w:tc>
          <w:tcPr>
            <w:tcW w:w="3037" w:type="dxa"/>
            <w:vAlign w:val="center"/>
          </w:tcPr>
          <w:p w:rsidR="000078FF" w:rsidRPr="00A71573" w:rsidRDefault="000078FF" w:rsidP="009A138F">
            <w:pPr>
              <w:jc w:val="center"/>
              <w:rPr>
                <w:sz w:val="24"/>
                <w:szCs w:val="28"/>
              </w:rPr>
            </w:pPr>
            <w:r w:rsidRPr="00A71573">
              <w:rPr>
                <w:sz w:val="24"/>
                <w:szCs w:val="28"/>
              </w:rPr>
              <w:t xml:space="preserve">Условный коэффициент интенсивности напряжений </w:t>
            </w:r>
            <m:oMath>
              <m:sSubSup>
                <m:sSubSupPr>
                  <m:ctrlPr>
                    <w:rPr>
                      <w:rFonts w:ascii="Cambria Math" w:hAnsi="Cambria Math"/>
                      <w:i/>
                      <w:spacing w:val="2"/>
                      <w:sz w:val="24"/>
                      <w:szCs w:val="28"/>
                    </w:rPr>
                  </m:ctrlPr>
                </m:sSubSupPr>
                <m:e>
                  <m:r>
                    <w:rPr>
                      <w:rFonts w:ascii="Cambria Math" w:hAnsi="Cambria Math"/>
                      <w:spacing w:val="2"/>
                      <w:sz w:val="24"/>
                      <w:szCs w:val="28"/>
                    </w:rPr>
                    <m:t>K</m:t>
                  </m:r>
                </m:e>
                <m:sub>
                  <m:r>
                    <w:rPr>
                      <w:rFonts w:ascii="Cambria Math" w:hAnsi="Cambria Math"/>
                      <w:spacing w:val="2"/>
                      <w:sz w:val="24"/>
                      <w:szCs w:val="28"/>
                    </w:rPr>
                    <m:t>c</m:t>
                  </m:r>
                </m:sub>
                <m:sup>
                  <m:r>
                    <w:rPr>
                      <w:rFonts w:ascii="Cambria Math" w:hAnsi="Cambria Math"/>
                      <w:spacing w:val="2"/>
                      <w:sz w:val="24"/>
                      <w:szCs w:val="28"/>
                    </w:rPr>
                    <m:t>*</m:t>
                  </m:r>
                </m:sup>
              </m:sSubSup>
            </m:oMath>
            <w:r w:rsidRPr="00A71573">
              <w:rPr>
                <w:sz w:val="24"/>
                <w:szCs w:val="28"/>
              </w:rPr>
              <w:t>, МПа×м</w:t>
            </w:r>
            <w:proofErr w:type="gramStart"/>
            <w:r w:rsidRPr="00A71573">
              <w:rPr>
                <w:rFonts w:eastAsiaTheme="minorEastAsia"/>
                <w:spacing w:val="2"/>
                <w:sz w:val="24"/>
                <w:szCs w:val="28"/>
                <w:vertAlign w:val="superscript"/>
              </w:rPr>
              <w:t>0</w:t>
            </w:r>
            <w:proofErr w:type="gramEnd"/>
            <w:r w:rsidRPr="00A71573">
              <w:rPr>
                <w:rFonts w:eastAsiaTheme="minorEastAsia"/>
                <w:spacing w:val="2"/>
                <w:sz w:val="24"/>
                <w:szCs w:val="28"/>
                <w:vertAlign w:val="superscript"/>
              </w:rPr>
              <w:t>,5</w:t>
            </w:r>
          </w:p>
        </w:tc>
      </w:tr>
      <w:tr w:rsidR="000078FF" w:rsidRPr="009A138F" w:rsidTr="005E378B">
        <w:trPr>
          <w:trHeight w:val="712"/>
          <w:jc w:val="center"/>
        </w:trPr>
        <w:tc>
          <w:tcPr>
            <w:tcW w:w="2657" w:type="dxa"/>
            <w:vAlign w:val="center"/>
          </w:tcPr>
          <w:p w:rsidR="000078FF" w:rsidRPr="00A71573" w:rsidRDefault="000078FF" w:rsidP="009A138F">
            <w:pPr>
              <w:rPr>
                <w:sz w:val="24"/>
                <w:szCs w:val="28"/>
              </w:rPr>
            </w:pPr>
            <w:r w:rsidRPr="00A71573">
              <w:rPr>
                <w:sz w:val="24"/>
                <w:szCs w:val="28"/>
              </w:rPr>
              <w:t>Состав 1</w:t>
            </w:r>
          </w:p>
          <w:p w:rsidR="000078FF" w:rsidRPr="00A71573" w:rsidRDefault="000078FF" w:rsidP="009A138F">
            <w:pPr>
              <w:rPr>
                <w:sz w:val="24"/>
                <w:szCs w:val="28"/>
              </w:rPr>
            </w:pPr>
            <w:r w:rsidRPr="00A71573">
              <w:rPr>
                <w:sz w:val="24"/>
                <w:szCs w:val="28"/>
              </w:rPr>
              <w:t xml:space="preserve">Контрольный </w:t>
            </w:r>
          </w:p>
          <w:p w:rsidR="000078FF" w:rsidRPr="00A71573" w:rsidRDefault="000078FF" w:rsidP="009A138F">
            <w:pPr>
              <w:rPr>
                <w:sz w:val="24"/>
                <w:szCs w:val="28"/>
                <w:lang w:val="en-US"/>
              </w:rPr>
            </w:pPr>
            <w:r w:rsidRPr="00A71573">
              <w:rPr>
                <w:sz w:val="24"/>
                <w:szCs w:val="28"/>
              </w:rPr>
              <w:t xml:space="preserve">ПЦ+1,7% </w:t>
            </w:r>
            <w:r w:rsidRPr="00A71573">
              <w:rPr>
                <w:sz w:val="24"/>
                <w:szCs w:val="28"/>
                <w:lang w:val="en-US"/>
              </w:rPr>
              <w:t>AR122</w:t>
            </w:r>
          </w:p>
        </w:tc>
        <w:tc>
          <w:tcPr>
            <w:tcW w:w="1956" w:type="dxa"/>
            <w:gridSpan w:val="2"/>
            <w:vAlign w:val="center"/>
          </w:tcPr>
          <w:p w:rsidR="000078FF" w:rsidRPr="00A71573" w:rsidRDefault="000078FF" w:rsidP="009A138F">
            <w:pPr>
              <w:jc w:val="center"/>
              <w:rPr>
                <w:sz w:val="24"/>
                <w:szCs w:val="28"/>
              </w:rPr>
            </w:pPr>
            <w:r w:rsidRPr="00A71573">
              <w:rPr>
                <w:sz w:val="24"/>
                <w:szCs w:val="28"/>
              </w:rPr>
              <w:t>2,084</w:t>
            </w:r>
          </w:p>
        </w:tc>
        <w:tc>
          <w:tcPr>
            <w:tcW w:w="1697" w:type="dxa"/>
            <w:gridSpan w:val="2"/>
            <w:vAlign w:val="center"/>
          </w:tcPr>
          <w:p w:rsidR="000078FF" w:rsidRPr="00A71573" w:rsidRDefault="000078FF" w:rsidP="009A138F">
            <w:pPr>
              <w:jc w:val="center"/>
              <w:rPr>
                <w:sz w:val="24"/>
                <w:szCs w:val="28"/>
              </w:rPr>
            </w:pPr>
            <w:r w:rsidRPr="00A71573">
              <w:rPr>
                <w:sz w:val="24"/>
                <w:szCs w:val="28"/>
              </w:rPr>
              <w:t>5,972</w:t>
            </w:r>
          </w:p>
        </w:tc>
        <w:tc>
          <w:tcPr>
            <w:tcW w:w="3037" w:type="dxa"/>
            <w:vAlign w:val="center"/>
          </w:tcPr>
          <w:p w:rsidR="000078FF" w:rsidRPr="00A71573" w:rsidRDefault="000078FF" w:rsidP="009A138F">
            <w:pPr>
              <w:jc w:val="center"/>
              <w:rPr>
                <w:sz w:val="24"/>
                <w:szCs w:val="28"/>
              </w:rPr>
            </w:pPr>
            <w:r w:rsidRPr="00A71573">
              <w:rPr>
                <w:sz w:val="24"/>
                <w:szCs w:val="28"/>
              </w:rPr>
              <w:t>0,052639</w:t>
            </w:r>
          </w:p>
        </w:tc>
      </w:tr>
      <w:tr w:rsidR="000078FF" w:rsidRPr="009A138F" w:rsidTr="005E378B">
        <w:trPr>
          <w:trHeight w:val="882"/>
          <w:jc w:val="center"/>
        </w:trPr>
        <w:tc>
          <w:tcPr>
            <w:tcW w:w="2657" w:type="dxa"/>
            <w:vAlign w:val="center"/>
          </w:tcPr>
          <w:p w:rsidR="000078FF" w:rsidRPr="00A71573" w:rsidRDefault="000078FF" w:rsidP="009A138F">
            <w:pPr>
              <w:rPr>
                <w:sz w:val="24"/>
                <w:szCs w:val="28"/>
              </w:rPr>
            </w:pPr>
            <w:r w:rsidRPr="00A71573">
              <w:rPr>
                <w:sz w:val="24"/>
                <w:szCs w:val="28"/>
              </w:rPr>
              <w:lastRenderedPageBreak/>
              <w:t>Состав 2 ПВ+1,7%</w:t>
            </w:r>
          </w:p>
          <w:p w:rsidR="000078FF" w:rsidRPr="00A71573" w:rsidRDefault="000078FF" w:rsidP="009A138F">
            <w:pPr>
              <w:rPr>
                <w:sz w:val="24"/>
                <w:szCs w:val="28"/>
                <w:lang w:val="en-US"/>
              </w:rPr>
            </w:pPr>
            <w:r w:rsidRPr="00A71573">
              <w:rPr>
                <w:sz w:val="24"/>
                <w:szCs w:val="28"/>
                <w:lang w:val="en-US"/>
              </w:rPr>
              <w:t>AR122</w:t>
            </w:r>
          </w:p>
        </w:tc>
        <w:tc>
          <w:tcPr>
            <w:tcW w:w="1956" w:type="dxa"/>
            <w:gridSpan w:val="2"/>
            <w:vAlign w:val="center"/>
          </w:tcPr>
          <w:p w:rsidR="000078FF" w:rsidRPr="00A71573" w:rsidRDefault="000078FF" w:rsidP="009A138F">
            <w:pPr>
              <w:jc w:val="center"/>
              <w:rPr>
                <w:sz w:val="24"/>
                <w:szCs w:val="28"/>
              </w:rPr>
            </w:pPr>
            <w:r w:rsidRPr="00A71573">
              <w:rPr>
                <w:sz w:val="24"/>
                <w:szCs w:val="28"/>
              </w:rPr>
              <w:t>2,191</w:t>
            </w:r>
          </w:p>
        </w:tc>
        <w:tc>
          <w:tcPr>
            <w:tcW w:w="1697" w:type="dxa"/>
            <w:gridSpan w:val="2"/>
            <w:vAlign w:val="center"/>
          </w:tcPr>
          <w:p w:rsidR="000078FF" w:rsidRPr="00A71573" w:rsidRDefault="000078FF" w:rsidP="009A138F">
            <w:pPr>
              <w:jc w:val="center"/>
              <w:rPr>
                <w:sz w:val="24"/>
                <w:szCs w:val="28"/>
              </w:rPr>
            </w:pPr>
            <w:r w:rsidRPr="00A71573">
              <w:rPr>
                <w:sz w:val="24"/>
                <w:szCs w:val="28"/>
              </w:rPr>
              <w:t>6,294</w:t>
            </w:r>
          </w:p>
        </w:tc>
        <w:tc>
          <w:tcPr>
            <w:tcW w:w="3037" w:type="dxa"/>
            <w:vAlign w:val="center"/>
          </w:tcPr>
          <w:p w:rsidR="000078FF" w:rsidRPr="00A71573" w:rsidRDefault="000078FF" w:rsidP="009A138F">
            <w:pPr>
              <w:jc w:val="center"/>
              <w:rPr>
                <w:sz w:val="24"/>
                <w:szCs w:val="28"/>
              </w:rPr>
            </w:pPr>
            <w:r w:rsidRPr="00A71573">
              <w:rPr>
                <w:sz w:val="24"/>
                <w:szCs w:val="28"/>
              </w:rPr>
              <w:t>0,055392</w:t>
            </w:r>
          </w:p>
        </w:tc>
      </w:tr>
      <w:tr w:rsidR="000078FF" w:rsidRPr="009A138F" w:rsidTr="005E378B">
        <w:trPr>
          <w:trHeight w:val="1068"/>
          <w:jc w:val="center"/>
        </w:trPr>
        <w:tc>
          <w:tcPr>
            <w:tcW w:w="2657" w:type="dxa"/>
            <w:vAlign w:val="center"/>
          </w:tcPr>
          <w:p w:rsidR="000078FF" w:rsidRPr="00A71573" w:rsidRDefault="000078FF" w:rsidP="009A138F">
            <w:pPr>
              <w:rPr>
                <w:sz w:val="24"/>
                <w:szCs w:val="28"/>
              </w:rPr>
            </w:pPr>
            <w:r w:rsidRPr="00A71573">
              <w:rPr>
                <w:sz w:val="24"/>
                <w:szCs w:val="28"/>
              </w:rPr>
              <w:t>Состав 3</w:t>
            </w:r>
          </w:p>
          <w:p w:rsidR="000078FF" w:rsidRPr="00A71573" w:rsidRDefault="000078FF" w:rsidP="009A138F">
            <w:pPr>
              <w:rPr>
                <w:sz w:val="24"/>
                <w:szCs w:val="28"/>
              </w:rPr>
            </w:pPr>
            <w:r w:rsidRPr="00A71573">
              <w:rPr>
                <w:sz w:val="24"/>
                <w:szCs w:val="28"/>
              </w:rPr>
              <w:t>ПВ + 0,2%Повидон-К30</w:t>
            </w:r>
          </w:p>
        </w:tc>
        <w:tc>
          <w:tcPr>
            <w:tcW w:w="1956" w:type="dxa"/>
            <w:gridSpan w:val="2"/>
            <w:vAlign w:val="center"/>
          </w:tcPr>
          <w:p w:rsidR="000078FF" w:rsidRPr="00A71573" w:rsidRDefault="000078FF" w:rsidP="009A138F">
            <w:pPr>
              <w:jc w:val="center"/>
              <w:rPr>
                <w:sz w:val="24"/>
                <w:szCs w:val="28"/>
              </w:rPr>
            </w:pPr>
            <w:r w:rsidRPr="00A71573">
              <w:rPr>
                <w:sz w:val="24"/>
                <w:szCs w:val="28"/>
              </w:rPr>
              <w:t>2,202</w:t>
            </w:r>
          </w:p>
        </w:tc>
        <w:tc>
          <w:tcPr>
            <w:tcW w:w="1697" w:type="dxa"/>
            <w:gridSpan w:val="2"/>
            <w:vAlign w:val="center"/>
          </w:tcPr>
          <w:p w:rsidR="000078FF" w:rsidRPr="00A71573" w:rsidRDefault="000078FF" w:rsidP="009A138F">
            <w:pPr>
              <w:jc w:val="center"/>
              <w:rPr>
                <w:sz w:val="24"/>
                <w:szCs w:val="28"/>
              </w:rPr>
            </w:pPr>
            <w:r w:rsidRPr="00A71573">
              <w:rPr>
                <w:sz w:val="24"/>
                <w:szCs w:val="28"/>
              </w:rPr>
              <w:t>6,304</w:t>
            </w:r>
          </w:p>
        </w:tc>
        <w:tc>
          <w:tcPr>
            <w:tcW w:w="3037" w:type="dxa"/>
            <w:vAlign w:val="center"/>
          </w:tcPr>
          <w:p w:rsidR="000078FF" w:rsidRPr="00A71573" w:rsidRDefault="000078FF" w:rsidP="009A138F">
            <w:pPr>
              <w:jc w:val="center"/>
              <w:rPr>
                <w:sz w:val="24"/>
                <w:szCs w:val="28"/>
              </w:rPr>
            </w:pPr>
            <w:r w:rsidRPr="00A71573">
              <w:rPr>
                <w:sz w:val="24"/>
                <w:szCs w:val="28"/>
              </w:rPr>
              <w:t>0,055622</w:t>
            </w:r>
          </w:p>
        </w:tc>
      </w:tr>
      <w:tr w:rsidR="000078FF" w:rsidRPr="009A138F" w:rsidTr="005E378B">
        <w:trPr>
          <w:trHeight w:val="1082"/>
          <w:jc w:val="center"/>
        </w:trPr>
        <w:tc>
          <w:tcPr>
            <w:tcW w:w="2657" w:type="dxa"/>
            <w:vAlign w:val="center"/>
          </w:tcPr>
          <w:p w:rsidR="000078FF" w:rsidRPr="00A71573" w:rsidRDefault="000078FF" w:rsidP="009A138F">
            <w:pPr>
              <w:rPr>
                <w:sz w:val="24"/>
                <w:szCs w:val="28"/>
              </w:rPr>
            </w:pPr>
            <w:r w:rsidRPr="00A71573">
              <w:rPr>
                <w:sz w:val="24"/>
                <w:szCs w:val="28"/>
              </w:rPr>
              <w:t>Состав 4</w:t>
            </w:r>
            <w:r w:rsidRPr="00A71573">
              <w:rPr>
                <w:sz w:val="24"/>
                <w:szCs w:val="28"/>
              </w:rPr>
              <w:br/>
              <w:t xml:space="preserve"> ПВ + (1,7%</w:t>
            </w:r>
            <w:r w:rsidRPr="00A71573">
              <w:rPr>
                <w:sz w:val="24"/>
                <w:szCs w:val="28"/>
                <w:lang w:val="en-US"/>
              </w:rPr>
              <w:t>AR</w:t>
            </w:r>
            <w:r w:rsidRPr="00A71573">
              <w:rPr>
                <w:sz w:val="24"/>
                <w:szCs w:val="28"/>
              </w:rPr>
              <w:t>122 + 0,2%Повидон-К30)</w:t>
            </w:r>
          </w:p>
        </w:tc>
        <w:tc>
          <w:tcPr>
            <w:tcW w:w="1956" w:type="dxa"/>
            <w:gridSpan w:val="2"/>
            <w:vAlign w:val="center"/>
          </w:tcPr>
          <w:p w:rsidR="000078FF" w:rsidRPr="00A71573" w:rsidRDefault="000078FF" w:rsidP="009A138F">
            <w:pPr>
              <w:jc w:val="center"/>
              <w:rPr>
                <w:sz w:val="24"/>
                <w:szCs w:val="28"/>
              </w:rPr>
            </w:pPr>
            <w:r w:rsidRPr="00A71573">
              <w:rPr>
                <w:sz w:val="24"/>
                <w:szCs w:val="28"/>
              </w:rPr>
              <w:t>2,323</w:t>
            </w:r>
          </w:p>
        </w:tc>
        <w:tc>
          <w:tcPr>
            <w:tcW w:w="1697" w:type="dxa"/>
            <w:gridSpan w:val="2"/>
            <w:vAlign w:val="center"/>
          </w:tcPr>
          <w:p w:rsidR="000078FF" w:rsidRPr="00A71573" w:rsidRDefault="000078FF" w:rsidP="009A138F">
            <w:pPr>
              <w:jc w:val="center"/>
              <w:rPr>
                <w:sz w:val="24"/>
                <w:szCs w:val="28"/>
              </w:rPr>
            </w:pPr>
            <w:r w:rsidRPr="00A71573">
              <w:rPr>
                <w:sz w:val="24"/>
                <w:szCs w:val="28"/>
              </w:rPr>
              <w:t>6,403</w:t>
            </w:r>
          </w:p>
        </w:tc>
        <w:tc>
          <w:tcPr>
            <w:tcW w:w="3037" w:type="dxa"/>
            <w:vAlign w:val="center"/>
          </w:tcPr>
          <w:p w:rsidR="000078FF" w:rsidRPr="00A71573" w:rsidRDefault="000078FF" w:rsidP="009A138F">
            <w:pPr>
              <w:jc w:val="center"/>
              <w:rPr>
                <w:sz w:val="24"/>
                <w:szCs w:val="28"/>
              </w:rPr>
            </w:pPr>
            <w:r w:rsidRPr="00A71573">
              <w:rPr>
                <w:sz w:val="24"/>
                <w:szCs w:val="28"/>
              </w:rPr>
              <w:t>0,05887</w:t>
            </w:r>
          </w:p>
        </w:tc>
      </w:tr>
      <w:tr w:rsidR="000078FF" w:rsidRPr="009A138F" w:rsidTr="005E378B">
        <w:trPr>
          <w:trHeight w:val="1439"/>
          <w:jc w:val="center"/>
        </w:trPr>
        <w:tc>
          <w:tcPr>
            <w:tcW w:w="2669" w:type="dxa"/>
            <w:gridSpan w:val="2"/>
            <w:vAlign w:val="center"/>
          </w:tcPr>
          <w:p w:rsidR="000078FF" w:rsidRPr="00A71573" w:rsidRDefault="000078FF" w:rsidP="009A138F">
            <w:pPr>
              <w:rPr>
                <w:sz w:val="24"/>
                <w:szCs w:val="28"/>
              </w:rPr>
            </w:pPr>
            <w:proofErr w:type="gramStart"/>
            <w:r w:rsidRPr="00A71573">
              <w:rPr>
                <w:sz w:val="24"/>
                <w:szCs w:val="28"/>
              </w:rPr>
              <w:t xml:space="preserve">Состав 5 </w:t>
            </w:r>
            <w:r w:rsidRPr="00A71573">
              <w:rPr>
                <w:sz w:val="24"/>
                <w:szCs w:val="28"/>
              </w:rPr>
              <w:br/>
              <w:t>ПВ + (1,7%</w:t>
            </w:r>
            <w:r w:rsidRPr="00A71573">
              <w:rPr>
                <w:sz w:val="24"/>
                <w:szCs w:val="28"/>
                <w:lang w:val="en-US"/>
              </w:rPr>
              <w:t>AR</w:t>
            </w:r>
            <w:r w:rsidRPr="00A71573">
              <w:rPr>
                <w:sz w:val="24"/>
                <w:szCs w:val="28"/>
              </w:rPr>
              <w:t>122 +</w:t>
            </w:r>
            <w:proofErr w:type="gramEnd"/>
          </w:p>
          <w:p w:rsidR="000078FF" w:rsidRPr="00A71573" w:rsidRDefault="000078FF" w:rsidP="009A138F">
            <w:pPr>
              <w:rPr>
                <w:sz w:val="24"/>
                <w:szCs w:val="28"/>
              </w:rPr>
            </w:pPr>
            <w:proofErr w:type="gramStart"/>
            <w:r w:rsidRPr="00A71573">
              <w:rPr>
                <w:sz w:val="24"/>
                <w:szCs w:val="28"/>
              </w:rPr>
              <w:t>0,2%Повидон-К30 +15% МК-95)</w:t>
            </w:r>
            <w:proofErr w:type="gramEnd"/>
          </w:p>
        </w:tc>
        <w:tc>
          <w:tcPr>
            <w:tcW w:w="1958" w:type="dxa"/>
            <w:gridSpan w:val="2"/>
            <w:vAlign w:val="center"/>
          </w:tcPr>
          <w:p w:rsidR="000078FF" w:rsidRPr="00A71573" w:rsidRDefault="000078FF" w:rsidP="009A138F">
            <w:pPr>
              <w:jc w:val="center"/>
              <w:rPr>
                <w:sz w:val="24"/>
                <w:szCs w:val="28"/>
              </w:rPr>
            </w:pPr>
            <w:r w:rsidRPr="00A71573">
              <w:rPr>
                <w:sz w:val="24"/>
                <w:szCs w:val="28"/>
              </w:rPr>
              <w:t>2,431</w:t>
            </w:r>
          </w:p>
        </w:tc>
        <w:tc>
          <w:tcPr>
            <w:tcW w:w="1683" w:type="dxa"/>
            <w:vAlign w:val="center"/>
          </w:tcPr>
          <w:p w:rsidR="000078FF" w:rsidRPr="00A71573" w:rsidRDefault="000078FF" w:rsidP="009A138F">
            <w:pPr>
              <w:jc w:val="center"/>
              <w:rPr>
                <w:sz w:val="24"/>
                <w:szCs w:val="28"/>
              </w:rPr>
            </w:pPr>
            <w:r w:rsidRPr="00A71573">
              <w:rPr>
                <w:sz w:val="24"/>
                <w:szCs w:val="28"/>
              </w:rPr>
              <w:t>6,501</w:t>
            </w:r>
          </w:p>
        </w:tc>
        <w:tc>
          <w:tcPr>
            <w:tcW w:w="3037" w:type="dxa"/>
            <w:vAlign w:val="center"/>
          </w:tcPr>
          <w:p w:rsidR="000078FF" w:rsidRPr="00A71573" w:rsidRDefault="000078FF" w:rsidP="009A138F">
            <w:pPr>
              <w:jc w:val="center"/>
              <w:rPr>
                <w:sz w:val="24"/>
                <w:szCs w:val="28"/>
              </w:rPr>
            </w:pPr>
            <w:r w:rsidRPr="00A71573">
              <w:rPr>
                <w:sz w:val="24"/>
                <w:szCs w:val="28"/>
              </w:rPr>
              <w:t>0,061456</w:t>
            </w:r>
          </w:p>
        </w:tc>
      </w:tr>
      <w:tr w:rsidR="000078FF" w:rsidRPr="009A138F" w:rsidTr="005E378B">
        <w:trPr>
          <w:trHeight w:val="1424"/>
          <w:jc w:val="center"/>
        </w:trPr>
        <w:tc>
          <w:tcPr>
            <w:tcW w:w="2669" w:type="dxa"/>
            <w:gridSpan w:val="2"/>
            <w:vAlign w:val="center"/>
          </w:tcPr>
          <w:p w:rsidR="000078FF" w:rsidRPr="00A71573" w:rsidRDefault="000078FF" w:rsidP="009A138F">
            <w:pPr>
              <w:rPr>
                <w:sz w:val="24"/>
                <w:szCs w:val="28"/>
              </w:rPr>
            </w:pPr>
            <w:proofErr w:type="gramStart"/>
            <w:r w:rsidRPr="00A71573">
              <w:rPr>
                <w:sz w:val="24"/>
                <w:szCs w:val="28"/>
              </w:rPr>
              <w:t xml:space="preserve">Состав 6 </w:t>
            </w:r>
            <w:r w:rsidRPr="00A71573">
              <w:rPr>
                <w:sz w:val="24"/>
                <w:szCs w:val="28"/>
              </w:rPr>
              <w:br/>
              <w:t>ПВ + (1,7%</w:t>
            </w:r>
            <w:r w:rsidRPr="00A71573">
              <w:rPr>
                <w:sz w:val="24"/>
                <w:szCs w:val="28"/>
                <w:lang w:val="en-US"/>
              </w:rPr>
              <w:t>AR</w:t>
            </w:r>
            <w:r w:rsidRPr="00A71573">
              <w:rPr>
                <w:sz w:val="24"/>
                <w:szCs w:val="28"/>
              </w:rPr>
              <w:t>122+</w:t>
            </w:r>
            <w:proofErr w:type="gramEnd"/>
          </w:p>
          <w:p w:rsidR="000078FF" w:rsidRPr="00A71573" w:rsidRDefault="000078FF" w:rsidP="009A138F">
            <w:pPr>
              <w:rPr>
                <w:sz w:val="24"/>
                <w:szCs w:val="28"/>
              </w:rPr>
            </w:pPr>
            <w:proofErr w:type="gramStart"/>
            <w:r w:rsidRPr="00A71573">
              <w:rPr>
                <w:sz w:val="24"/>
                <w:szCs w:val="28"/>
              </w:rPr>
              <w:t>0,2%Повидон-К30 + 15%МК-95) + 0,7%ПФ</w:t>
            </w:r>
            <w:proofErr w:type="gramEnd"/>
          </w:p>
        </w:tc>
        <w:tc>
          <w:tcPr>
            <w:tcW w:w="1958" w:type="dxa"/>
            <w:gridSpan w:val="2"/>
            <w:vAlign w:val="center"/>
          </w:tcPr>
          <w:p w:rsidR="000078FF" w:rsidRPr="00A71573" w:rsidRDefault="000078FF" w:rsidP="009A138F">
            <w:pPr>
              <w:jc w:val="center"/>
              <w:rPr>
                <w:sz w:val="24"/>
                <w:szCs w:val="28"/>
              </w:rPr>
            </w:pPr>
            <w:r w:rsidRPr="00A71573">
              <w:rPr>
                <w:sz w:val="24"/>
                <w:szCs w:val="28"/>
              </w:rPr>
              <w:t>2,934</w:t>
            </w:r>
          </w:p>
        </w:tc>
        <w:tc>
          <w:tcPr>
            <w:tcW w:w="1683" w:type="dxa"/>
            <w:vAlign w:val="center"/>
          </w:tcPr>
          <w:p w:rsidR="000078FF" w:rsidRPr="00A71573" w:rsidRDefault="000078FF" w:rsidP="009A138F">
            <w:pPr>
              <w:jc w:val="center"/>
              <w:rPr>
                <w:sz w:val="24"/>
                <w:szCs w:val="28"/>
              </w:rPr>
            </w:pPr>
            <w:r w:rsidRPr="00A71573">
              <w:rPr>
                <w:sz w:val="24"/>
                <w:szCs w:val="28"/>
              </w:rPr>
              <w:t>8,065</w:t>
            </w:r>
          </w:p>
        </w:tc>
        <w:tc>
          <w:tcPr>
            <w:tcW w:w="3037" w:type="dxa"/>
            <w:vAlign w:val="center"/>
          </w:tcPr>
          <w:p w:rsidR="000078FF" w:rsidRPr="00A71573" w:rsidRDefault="000078FF" w:rsidP="009A138F">
            <w:pPr>
              <w:jc w:val="center"/>
              <w:rPr>
                <w:sz w:val="24"/>
                <w:szCs w:val="28"/>
              </w:rPr>
            </w:pPr>
            <w:r w:rsidRPr="00A71573">
              <w:rPr>
                <w:sz w:val="24"/>
                <w:szCs w:val="28"/>
              </w:rPr>
              <w:t>0,074167</w:t>
            </w:r>
          </w:p>
        </w:tc>
      </w:tr>
    </w:tbl>
    <w:p w:rsidR="000078FF" w:rsidRPr="00701829" w:rsidRDefault="000078FF" w:rsidP="00701829">
      <w:pPr>
        <w:ind w:firstLine="709"/>
        <w:jc w:val="both"/>
        <w:rPr>
          <w:sz w:val="28"/>
        </w:rPr>
      </w:pPr>
    </w:p>
    <w:p w:rsidR="004C24EF" w:rsidRDefault="00C2278D" w:rsidP="00701829">
      <w:pPr>
        <w:ind w:firstLine="709"/>
        <w:jc w:val="both"/>
      </w:pPr>
      <w:r w:rsidRPr="00701829">
        <w:rPr>
          <w:sz w:val="28"/>
        </w:rPr>
        <w:t>Результаты испытаний показали, что при введении в состав ЛКМ полипропиленового волокна (вариант 6) условный коэффициент концентрации напряжений увеличился на 40,91%, а изгибное напряжение увеличилось на 35,2% по сравнению с контрольной серией (вариант 1). Кроме того, в процессе испытаний было отмечено, что процесс первичного раскрытия трещин в образцах с фиброй происходил медленнее, чем в бетоне без замены.</w:t>
      </w:r>
      <w:r w:rsidR="004C24EF" w:rsidRPr="00701829">
        <w:rPr>
          <w:sz w:val="28"/>
        </w:rPr>
        <w:t xml:space="preserve"> Результаты показывают, что наличие микроволокон снижает скорость распространения трещин, перераспределяет локальные напряжения и снижает концентрацию напряжений в областях возникновения макродефектов. Наблюдаемые данные подтверждаются результатами ранее опубликованных исследований [121,122,126], где наблюдалось увеличение адгезии между полимерными волокнами и цементно-песчаной матрицей, приводящее к повышению общей светостойкости бетонного композита.</w:t>
      </w:r>
    </w:p>
    <w:p w:rsidR="00C36F7A" w:rsidRPr="0059628A" w:rsidRDefault="00C36F7A" w:rsidP="00701829">
      <w:pPr>
        <w:ind w:firstLine="709"/>
        <w:jc w:val="both"/>
        <w:rPr>
          <w:b/>
          <w:sz w:val="28"/>
        </w:rPr>
      </w:pPr>
    </w:p>
    <w:p w:rsidR="000078FF" w:rsidRPr="00701829" w:rsidRDefault="000078FF" w:rsidP="00701829">
      <w:pPr>
        <w:ind w:firstLine="709"/>
        <w:jc w:val="both"/>
        <w:rPr>
          <w:b/>
        </w:rPr>
      </w:pPr>
      <w:r w:rsidRPr="00701829">
        <w:rPr>
          <w:b/>
          <w:sz w:val="28"/>
        </w:rPr>
        <w:t>4.5 Гидрофизические показатели литого модифицированного бетона</w:t>
      </w:r>
    </w:p>
    <w:p w:rsidR="00701829" w:rsidRDefault="00701829" w:rsidP="00701829">
      <w:pPr>
        <w:ind w:firstLine="709"/>
        <w:jc w:val="both"/>
        <w:rPr>
          <w:sz w:val="28"/>
        </w:rPr>
      </w:pPr>
    </w:p>
    <w:p w:rsidR="004C24EF" w:rsidRDefault="004C24EF" w:rsidP="00701829">
      <w:pPr>
        <w:ind w:firstLine="709"/>
        <w:jc w:val="both"/>
      </w:pPr>
      <w:r w:rsidRPr="00701829">
        <w:rPr>
          <w:sz w:val="28"/>
        </w:rPr>
        <w:t xml:space="preserve">Разработка усовершенствованных формованных бетонов для эксплуатации в постоянном контакте с влагой требует формирования плотной матрицы с улучшенными гидрофизическими свойствами. К ним относятся водопоглощение, снижение капиллярного всасывания, улучшенная водостойкость, устойчивость к замерзанию-оттаиванию и коррозионная стойкость. Во многих источниках [76 127 128] подчеркивается, что использование модификаторов повышает гидрофобность бетона, особенно </w:t>
      </w:r>
      <w:r w:rsidRPr="00701829">
        <w:rPr>
          <w:sz w:val="28"/>
        </w:rPr>
        <w:lastRenderedPageBreak/>
        <w:t>когда в составе содержится дополнительно от 15% до 30% и более гидрофобных пластифицирующих компонентов. Для проверки этих данных мы провели стандартные испытания рецептуры ЛМБ, разработанной в соответствии с методологией, представленной в разделе 2. Результаты испытаний на водопоглощение и водостойкость приведены в таблице 4.9.</w:t>
      </w:r>
    </w:p>
    <w:p w:rsidR="00701829" w:rsidRDefault="00701829" w:rsidP="00701829">
      <w:pPr>
        <w:ind w:firstLine="709"/>
        <w:jc w:val="center"/>
        <w:rPr>
          <w:rFonts w:eastAsia="Calibri"/>
          <w:sz w:val="28"/>
        </w:rPr>
      </w:pPr>
    </w:p>
    <w:p w:rsidR="000078FF" w:rsidRPr="009A138F" w:rsidRDefault="000078FF" w:rsidP="009A138F">
      <w:pPr>
        <w:ind w:firstLine="709"/>
        <w:jc w:val="both"/>
        <w:rPr>
          <w:sz w:val="28"/>
        </w:rPr>
      </w:pPr>
      <w:r w:rsidRPr="009A138F">
        <w:rPr>
          <w:sz w:val="28"/>
        </w:rPr>
        <w:t>Таблица 4.9 – Результаты испытаний на водопоглощение и водонепроницаемость</w:t>
      </w:r>
    </w:p>
    <w:tbl>
      <w:tblPr>
        <w:tblStyle w:val="12"/>
        <w:tblW w:w="9317" w:type="dxa"/>
        <w:tblInd w:w="137" w:type="dxa"/>
        <w:tblLook w:val="04A0" w:firstRow="1" w:lastRow="0" w:firstColumn="1" w:lastColumn="0" w:noHBand="0" w:noVBand="1"/>
      </w:tblPr>
      <w:tblGrid>
        <w:gridCol w:w="3238"/>
        <w:gridCol w:w="1774"/>
        <w:gridCol w:w="2501"/>
        <w:gridCol w:w="1804"/>
      </w:tblGrid>
      <w:tr w:rsidR="000078FF" w:rsidRPr="00A71573" w:rsidTr="000078FF">
        <w:tc>
          <w:tcPr>
            <w:tcW w:w="3238" w:type="dxa"/>
            <w:vAlign w:val="center"/>
          </w:tcPr>
          <w:p w:rsidR="000078FF" w:rsidRPr="00A71573" w:rsidRDefault="000078FF" w:rsidP="009A138F">
            <w:pPr>
              <w:jc w:val="center"/>
              <w:rPr>
                <w:noProof/>
                <w:sz w:val="24"/>
                <w:szCs w:val="28"/>
              </w:rPr>
            </w:pPr>
            <w:r w:rsidRPr="00A71573">
              <w:rPr>
                <w:sz w:val="24"/>
                <w:szCs w:val="28"/>
              </w:rPr>
              <w:t>Маркировка образца</w:t>
            </w:r>
          </w:p>
        </w:tc>
        <w:tc>
          <w:tcPr>
            <w:tcW w:w="1774" w:type="dxa"/>
            <w:vAlign w:val="center"/>
          </w:tcPr>
          <w:p w:rsidR="000078FF" w:rsidRPr="00A71573" w:rsidRDefault="000078FF" w:rsidP="009A138F">
            <w:pPr>
              <w:jc w:val="center"/>
              <w:rPr>
                <w:sz w:val="24"/>
                <w:szCs w:val="28"/>
              </w:rPr>
            </w:pPr>
            <w:r w:rsidRPr="00A71573">
              <w:rPr>
                <w:sz w:val="24"/>
                <w:szCs w:val="28"/>
              </w:rPr>
              <w:t>Водопоглощение по массе, %</w:t>
            </w:r>
          </w:p>
        </w:tc>
        <w:tc>
          <w:tcPr>
            <w:tcW w:w="2501" w:type="dxa"/>
            <w:vAlign w:val="center"/>
          </w:tcPr>
          <w:p w:rsidR="000078FF" w:rsidRPr="00A71573" w:rsidRDefault="000078FF" w:rsidP="009A138F">
            <w:pPr>
              <w:jc w:val="center"/>
              <w:rPr>
                <w:sz w:val="24"/>
                <w:szCs w:val="28"/>
              </w:rPr>
            </w:pPr>
            <w:r w:rsidRPr="00A71573">
              <w:rPr>
                <w:sz w:val="24"/>
                <w:szCs w:val="28"/>
              </w:rPr>
              <w:t>Водонепроницаемость, МПа</w:t>
            </w:r>
          </w:p>
        </w:tc>
        <w:tc>
          <w:tcPr>
            <w:tcW w:w="1804" w:type="dxa"/>
            <w:vAlign w:val="center"/>
          </w:tcPr>
          <w:p w:rsidR="000078FF" w:rsidRPr="00A71573" w:rsidRDefault="000078FF" w:rsidP="009A138F">
            <w:pPr>
              <w:jc w:val="center"/>
              <w:rPr>
                <w:sz w:val="24"/>
                <w:szCs w:val="28"/>
              </w:rPr>
            </w:pPr>
            <w:r w:rsidRPr="00A71573">
              <w:rPr>
                <w:sz w:val="24"/>
                <w:szCs w:val="28"/>
              </w:rPr>
              <w:t xml:space="preserve">Марка бетона по </w:t>
            </w:r>
            <w:proofErr w:type="gramStart"/>
            <w:r w:rsidRPr="00A71573">
              <w:rPr>
                <w:sz w:val="24"/>
                <w:szCs w:val="28"/>
              </w:rPr>
              <w:t>водонепрони-цаемости</w:t>
            </w:r>
            <w:proofErr w:type="gramEnd"/>
          </w:p>
        </w:tc>
      </w:tr>
      <w:tr w:rsidR="000078FF" w:rsidRPr="00A71573" w:rsidTr="000078FF">
        <w:tc>
          <w:tcPr>
            <w:tcW w:w="3238" w:type="dxa"/>
          </w:tcPr>
          <w:p w:rsidR="000078FF" w:rsidRPr="00A71573" w:rsidRDefault="000078FF" w:rsidP="009A138F">
            <w:pPr>
              <w:rPr>
                <w:sz w:val="24"/>
                <w:szCs w:val="28"/>
              </w:rPr>
            </w:pPr>
            <w:r w:rsidRPr="00A71573">
              <w:rPr>
                <w:sz w:val="24"/>
                <w:szCs w:val="28"/>
              </w:rPr>
              <w:t>Состав 1</w:t>
            </w:r>
          </w:p>
          <w:p w:rsidR="000078FF" w:rsidRPr="00A71573" w:rsidRDefault="000078FF" w:rsidP="009A138F">
            <w:pPr>
              <w:rPr>
                <w:sz w:val="24"/>
                <w:szCs w:val="28"/>
                <w:lang w:val="en-US"/>
              </w:rPr>
            </w:pPr>
            <w:r w:rsidRPr="00A71573">
              <w:rPr>
                <w:sz w:val="24"/>
                <w:szCs w:val="28"/>
              </w:rPr>
              <w:t xml:space="preserve">контрольный </w:t>
            </w:r>
          </w:p>
          <w:p w:rsidR="000078FF" w:rsidRPr="00A71573" w:rsidRDefault="000078FF" w:rsidP="009A138F">
            <w:pPr>
              <w:rPr>
                <w:sz w:val="24"/>
                <w:szCs w:val="28"/>
                <w:lang w:val="en-US"/>
              </w:rPr>
            </w:pPr>
            <w:r w:rsidRPr="00A71573">
              <w:rPr>
                <w:sz w:val="24"/>
                <w:szCs w:val="28"/>
              </w:rPr>
              <w:t xml:space="preserve">ПЦ + 1,7% </w:t>
            </w:r>
            <w:r w:rsidRPr="00A71573">
              <w:rPr>
                <w:sz w:val="24"/>
                <w:szCs w:val="28"/>
                <w:lang w:val="en-US"/>
              </w:rPr>
              <w:t>AR122</w:t>
            </w:r>
          </w:p>
        </w:tc>
        <w:tc>
          <w:tcPr>
            <w:tcW w:w="1774" w:type="dxa"/>
            <w:vAlign w:val="center"/>
          </w:tcPr>
          <w:p w:rsidR="000078FF" w:rsidRPr="00A71573" w:rsidRDefault="000078FF" w:rsidP="009A138F">
            <w:pPr>
              <w:jc w:val="center"/>
              <w:rPr>
                <w:sz w:val="24"/>
                <w:szCs w:val="28"/>
              </w:rPr>
            </w:pPr>
            <w:r w:rsidRPr="00A71573">
              <w:rPr>
                <w:sz w:val="24"/>
                <w:szCs w:val="28"/>
              </w:rPr>
              <w:t>4,4</w:t>
            </w:r>
          </w:p>
        </w:tc>
        <w:tc>
          <w:tcPr>
            <w:tcW w:w="2501" w:type="dxa"/>
            <w:vAlign w:val="center"/>
          </w:tcPr>
          <w:p w:rsidR="000078FF" w:rsidRPr="00A71573" w:rsidRDefault="000078FF" w:rsidP="009A138F">
            <w:pPr>
              <w:jc w:val="center"/>
              <w:rPr>
                <w:sz w:val="24"/>
                <w:szCs w:val="28"/>
              </w:rPr>
            </w:pPr>
            <w:r w:rsidRPr="00A71573">
              <w:rPr>
                <w:sz w:val="24"/>
                <w:szCs w:val="28"/>
              </w:rPr>
              <w:t>0,6</w:t>
            </w:r>
          </w:p>
        </w:tc>
        <w:tc>
          <w:tcPr>
            <w:tcW w:w="1804" w:type="dxa"/>
            <w:vAlign w:val="center"/>
          </w:tcPr>
          <w:p w:rsidR="000078FF" w:rsidRPr="00A71573" w:rsidRDefault="000078FF" w:rsidP="009A138F">
            <w:pPr>
              <w:jc w:val="center"/>
              <w:rPr>
                <w:sz w:val="24"/>
                <w:szCs w:val="28"/>
              </w:rPr>
            </w:pPr>
            <w:r w:rsidRPr="00A71573">
              <w:rPr>
                <w:sz w:val="24"/>
                <w:szCs w:val="28"/>
              </w:rPr>
              <w:t>W6</w:t>
            </w:r>
          </w:p>
        </w:tc>
      </w:tr>
      <w:tr w:rsidR="000078FF" w:rsidRPr="00A71573" w:rsidTr="000078FF">
        <w:tc>
          <w:tcPr>
            <w:tcW w:w="3238" w:type="dxa"/>
          </w:tcPr>
          <w:p w:rsidR="000078FF" w:rsidRPr="00A71573" w:rsidRDefault="000078FF" w:rsidP="009A138F">
            <w:pPr>
              <w:rPr>
                <w:sz w:val="24"/>
                <w:szCs w:val="28"/>
              </w:rPr>
            </w:pPr>
            <w:r w:rsidRPr="00A71573">
              <w:rPr>
                <w:sz w:val="24"/>
                <w:szCs w:val="28"/>
              </w:rPr>
              <w:t>Состав 2</w:t>
            </w:r>
          </w:p>
          <w:p w:rsidR="000078FF" w:rsidRPr="00A71573" w:rsidRDefault="000078FF" w:rsidP="009A138F">
            <w:pPr>
              <w:rPr>
                <w:sz w:val="24"/>
                <w:szCs w:val="28"/>
                <w:lang w:val="en-US"/>
              </w:rPr>
            </w:pPr>
            <w:r w:rsidRPr="00A71573">
              <w:rPr>
                <w:sz w:val="24"/>
                <w:szCs w:val="28"/>
              </w:rPr>
              <w:t xml:space="preserve">ПВ + 1,7% </w:t>
            </w:r>
            <w:r w:rsidRPr="00A71573">
              <w:rPr>
                <w:sz w:val="24"/>
                <w:szCs w:val="28"/>
                <w:lang w:val="en-US"/>
              </w:rPr>
              <w:t>AR122</w:t>
            </w:r>
          </w:p>
        </w:tc>
        <w:tc>
          <w:tcPr>
            <w:tcW w:w="1774" w:type="dxa"/>
            <w:vAlign w:val="center"/>
          </w:tcPr>
          <w:p w:rsidR="000078FF" w:rsidRPr="00A71573" w:rsidRDefault="000078FF" w:rsidP="009A138F">
            <w:pPr>
              <w:jc w:val="center"/>
              <w:rPr>
                <w:sz w:val="24"/>
                <w:szCs w:val="28"/>
              </w:rPr>
            </w:pPr>
            <w:r w:rsidRPr="00A71573">
              <w:rPr>
                <w:sz w:val="24"/>
                <w:szCs w:val="28"/>
              </w:rPr>
              <w:t>2,9</w:t>
            </w:r>
          </w:p>
        </w:tc>
        <w:tc>
          <w:tcPr>
            <w:tcW w:w="2501" w:type="dxa"/>
            <w:vAlign w:val="center"/>
          </w:tcPr>
          <w:p w:rsidR="000078FF" w:rsidRPr="00A71573" w:rsidRDefault="000078FF" w:rsidP="009A138F">
            <w:pPr>
              <w:jc w:val="center"/>
              <w:rPr>
                <w:sz w:val="24"/>
                <w:szCs w:val="28"/>
              </w:rPr>
            </w:pPr>
            <w:r w:rsidRPr="00A71573">
              <w:rPr>
                <w:sz w:val="24"/>
                <w:szCs w:val="28"/>
              </w:rPr>
              <w:t>0,8</w:t>
            </w:r>
          </w:p>
        </w:tc>
        <w:tc>
          <w:tcPr>
            <w:tcW w:w="1804" w:type="dxa"/>
            <w:vAlign w:val="center"/>
          </w:tcPr>
          <w:p w:rsidR="000078FF" w:rsidRPr="00A71573" w:rsidRDefault="000078FF" w:rsidP="009A138F">
            <w:pPr>
              <w:jc w:val="center"/>
              <w:rPr>
                <w:sz w:val="24"/>
                <w:szCs w:val="28"/>
              </w:rPr>
            </w:pPr>
            <w:r w:rsidRPr="00A71573">
              <w:rPr>
                <w:sz w:val="24"/>
                <w:szCs w:val="28"/>
              </w:rPr>
              <w:t>W8</w:t>
            </w:r>
          </w:p>
        </w:tc>
      </w:tr>
      <w:tr w:rsidR="000078FF" w:rsidRPr="00A71573" w:rsidTr="000078FF">
        <w:tc>
          <w:tcPr>
            <w:tcW w:w="3238" w:type="dxa"/>
          </w:tcPr>
          <w:p w:rsidR="000078FF" w:rsidRPr="00A71573" w:rsidRDefault="000078FF" w:rsidP="009A138F">
            <w:pPr>
              <w:rPr>
                <w:sz w:val="24"/>
                <w:szCs w:val="28"/>
              </w:rPr>
            </w:pPr>
            <w:r w:rsidRPr="00A71573">
              <w:rPr>
                <w:sz w:val="24"/>
                <w:szCs w:val="28"/>
              </w:rPr>
              <w:t>Состав 3</w:t>
            </w:r>
          </w:p>
          <w:p w:rsidR="000078FF" w:rsidRPr="00A71573" w:rsidRDefault="000078FF" w:rsidP="009A138F">
            <w:pPr>
              <w:rPr>
                <w:sz w:val="24"/>
                <w:szCs w:val="28"/>
              </w:rPr>
            </w:pPr>
            <w:r w:rsidRPr="00A71573">
              <w:rPr>
                <w:sz w:val="24"/>
                <w:szCs w:val="28"/>
              </w:rPr>
              <w:t>ПВ + 0,2% Повидон-К30</w:t>
            </w:r>
          </w:p>
        </w:tc>
        <w:tc>
          <w:tcPr>
            <w:tcW w:w="1774" w:type="dxa"/>
            <w:vAlign w:val="center"/>
          </w:tcPr>
          <w:p w:rsidR="000078FF" w:rsidRPr="00A71573" w:rsidRDefault="000078FF" w:rsidP="009A138F">
            <w:pPr>
              <w:jc w:val="center"/>
              <w:rPr>
                <w:sz w:val="24"/>
                <w:szCs w:val="28"/>
              </w:rPr>
            </w:pPr>
            <w:r w:rsidRPr="00A71573">
              <w:rPr>
                <w:sz w:val="24"/>
                <w:szCs w:val="28"/>
              </w:rPr>
              <w:t>2,6</w:t>
            </w:r>
          </w:p>
        </w:tc>
        <w:tc>
          <w:tcPr>
            <w:tcW w:w="2501" w:type="dxa"/>
            <w:vAlign w:val="center"/>
          </w:tcPr>
          <w:p w:rsidR="000078FF" w:rsidRPr="00A71573" w:rsidRDefault="000078FF" w:rsidP="009A138F">
            <w:pPr>
              <w:jc w:val="center"/>
              <w:rPr>
                <w:sz w:val="24"/>
                <w:szCs w:val="28"/>
              </w:rPr>
            </w:pPr>
            <w:r w:rsidRPr="00A71573">
              <w:rPr>
                <w:sz w:val="24"/>
                <w:szCs w:val="28"/>
              </w:rPr>
              <w:t>1,0</w:t>
            </w:r>
          </w:p>
        </w:tc>
        <w:tc>
          <w:tcPr>
            <w:tcW w:w="1804" w:type="dxa"/>
            <w:vAlign w:val="center"/>
          </w:tcPr>
          <w:p w:rsidR="000078FF" w:rsidRPr="00A71573" w:rsidRDefault="000078FF" w:rsidP="009A138F">
            <w:pPr>
              <w:jc w:val="center"/>
              <w:rPr>
                <w:sz w:val="24"/>
                <w:szCs w:val="28"/>
              </w:rPr>
            </w:pPr>
            <w:r w:rsidRPr="00A71573">
              <w:rPr>
                <w:sz w:val="24"/>
                <w:szCs w:val="28"/>
              </w:rPr>
              <w:t>W10</w:t>
            </w:r>
          </w:p>
        </w:tc>
      </w:tr>
      <w:tr w:rsidR="000078FF" w:rsidRPr="00A71573" w:rsidTr="000078FF">
        <w:tc>
          <w:tcPr>
            <w:tcW w:w="3238" w:type="dxa"/>
          </w:tcPr>
          <w:p w:rsidR="000078FF" w:rsidRPr="00A71573" w:rsidRDefault="000078FF" w:rsidP="009A138F">
            <w:pPr>
              <w:rPr>
                <w:sz w:val="24"/>
                <w:szCs w:val="28"/>
              </w:rPr>
            </w:pPr>
            <w:r w:rsidRPr="00A71573">
              <w:rPr>
                <w:sz w:val="24"/>
                <w:szCs w:val="28"/>
              </w:rPr>
              <w:t>Состав 4</w:t>
            </w:r>
          </w:p>
          <w:p w:rsidR="000078FF" w:rsidRPr="00A71573" w:rsidRDefault="000078FF" w:rsidP="009A138F">
            <w:pPr>
              <w:rPr>
                <w:sz w:val="24"/>
                <w:szCs w:val="28"/>
              </w:rPr>
            </w:pPr>
            <w:r w:rsidRPr="00A71573">
              <w:rPr>
                <w:sz w:val="24"/>
                <w:szCs w:val="28"/>
              </w:rPr>
              <w:t>ПВ + (1,7%</w:t>
            </w:r>
            <w:r w:rsidRPr="00A71573">
              <w:rPr>
                <w:sz w:val="24"/>
                <w:szCs w:val="28"/>
                <w:lang w:val="en-US"/>
              </w:rPr>
              <w:t>AR</w:t>
            </w:r>
            <w:r w:rsidRPr="00A71573">
              <w:rPr>
                <w:sz w:val="24"/>
                <w:szCs w:val="28"/>
              </w:rPr>
              <w:t>122 + 0,2% Повидон-К30)</w:t>
            </w:r>
          </w:p>
        </w:tc>
        <w:tc>
          <w:tcPr>
            <w:tcW w:w="1774" w:type="dxa"/>
            <w:vAlign w:val="center"/>
          </w:tcPr>
          <w:p w:rsidR="000078FF" w:rsidRPr="00A71573" w:rsidRDefault="000078FF" w:rsidP="009A138F">
            <w:pPr>
              <w:jc w:val="center"/>
              <w:rPr>
                <w:sz w:val="24"/>
                <w:szCs w:val="28"/>
              </w:rPr>
            </w:pPr>
            <w:r w:rsidRPr="00A71573">
              <w:rPr>
                <w:sz w:val="24"/>
                <w:szCs w:val="28"/>
              </w:rPr>
              <w:t>2,4</w:t>
            </w:r>
          </w:p>
        </w:tc>
        <w:tc>
          <w:tcPr>
            <w:tcW w:w="2501" w:type="dxa"/>
            <w:vAlign w:val="center"/>
          </w:tcPr>
          <w:p w:rsidR="000078FF" w:rsidRPr="00A71573" w:rsidRDefault="000078FF" w:rsidP="009A138F">
            <w:pPr>
              <w:jc w:val="center"/>
              <w:rPr>
                <w:sz w:val="24"/>
                <w:szCs w:val="28"/>
              </w:rPr>
            </w:pPr>
            <w:r w:rsidRPr="00A71573">
              <w:rPr>
                <w:sz w:val="24"/>
                <w:szCs w:val="28"/>
              </w:rPr>
              <w:t>1,2</w:t>
            </w:r>
          </w:p>
        </w:tc>
        <w:tc>
          <w:tcPr>
            <w:tcW w:w="1804" w:type="dxa"/>
            <w:vAlign w:val="center"/>
          </w:tcPr>
          <w:p w:rsidR="000078FF" w:rsidRPr="00A71573" w:rsidRDefault="000078FF" w:rsidP="009A138F">
            <w:pPr>
              <w:jc w:val="center"/>
              <w:rPr>
                <w:sz w:val="24"/>
                <w:szCs w:val="28"/>
              </w:rPr>
            </w:pPr>
            <w:r w:rsidRPr="00A71573">
              <w:rPr>
                <w:sz w:val="24"/>
                <w:szCs w:val="28"/>
              </w:rPr>
              <w:t>W10</w:t>
            </w:r>
          </w:p>
        </w:tc>
      </w:tr>
      <w:tr w:rsidR="000078FF" w:rsidRPr="00A71573" w:rsidTr="000078FF">
        <w:tc>
          <w:tcPr>
            <w:tcW w:w="3238" w:type="dxa"/>
          </w:tcPr>
          <w:p w:rsidR="000078FF" w:rsidRPr="00A71573" w:rsidRDefault="000078FF" w:rsidP="009A138F">
            <w:pPr>
              <w:rPr>
                <w:sz w:val="24"/>
                <w:szCs w:val="28"/>
              </w:rPr>
            </w:pPr>
            <w:proofErr w:type="gramStart"/>
            <w:r w:rsidRPr="00A71573">
              <w:rPr>
                <w:sz w:val="24"/>
                <w:szCs w:val="28"/>
              </w:rPr>
              <w:t xml:space="preserve">Состав 5 </w:t>
            </w:r>
            <w:r w:rsidRPr="00A71573">
              <w:rPr>
                <w:sz w:val="24"/>
                <w:szCs w:val="28"/>
              </w:rPr>
              <w:br/>
              <w:t>ПВ + (1,7%</w:t>
            </w:r>
            <w:r w:rsidRPr="00A71573">
              <w:rPr>
                <w:sz w:val="24"/>
                <w:szCs w:val="28"/>
                <w:lang w:val="en-US"/>
              </w:rPr>
              <w:t>AR</w:t>
            </w:r>
            <w:r w:rsidRPr="00A71573">
              <w:rPr>
                <w:sz w:val="24"/>
                <w:szCs w:val="28"/>
              </w:rPr>
              <w:t>122 +</w:t>
            </w:r>
            <w:proofErr w:type="gramEnd"/>
          </w:p>
          <w:p w:rsidR="000078FF" w:rsidRPr="00A71573" w:rsidRDefault="000078FF" w:rsidP="009A138F">
            <w:pPr>
              <w:rPr>
                <w:sz w:val="24"/>
                <w:szCs w:val="28"/>
              </w:rPr>
            </w:pPr>
            <w:proofErr w:type="gramStart"/>
            <w:r w:rsidRPr="00A71573">
              <w:rPr>
                <w:sz w:val="24"/>
                <w:szCs w:val="28"/>
              </w:rPr>
              <w:t>0,2% Повидон-К30 + 15% МК-95)</w:t>
            </w:r>
            <w:proofErr w:type="gramEnd"/>
          </w:p>
        </w:tc>
        <w:tc>
          <w:tcPr>
            <w:tcW w:w="1774" w:type="dxa"/>
            <w:vAlign w:val="center"/>
          </w:tcPr>
          <w:p w:rsidR="000078FF" w:rsidRPr="00A71573" w:rsidRDefault="000078FF" w:rsidP="009A138F">
            <w:pPr>
              <w:jc w:val="center"/>
              <w:rPr>
                <w:sz w:val="24"/>
                <w:szCs w:val="28"/>
              </w:rPr>
            </w:pPr>
            <w:r w:rsidRPr="00A71573">
              <w:rPr>
                <w:sz w:val="24"/>
                <w:szCs w:val="28"/>
              </w:rPr>
              <w:t>2,2</w:t>
            </w:r>
          </w:p>
        </w:tc>
        <w:tc>
          <w:tcPr>
            <w:tcW w:w="2501" w:type="dxa"/>
            <w:vAlign w:val="center"/>
          </w:tcPr>
          <w:p w:rsidR="000078FF" w:rsidRPr="00A71573" w:rsidRDefault="000078FF" w:rsidP="009A138F">
            <w:pPr>
              <w:jc w:val="center"/>
              <w:rPr>
                <w:sz w:val="24"/>
                <w:szCs w:val="28"/>
              </w:rPr>
            </w:pPr>
            <w:r w:rsidRPr="00A71573">
              <w:rPr>
                <w:sz w:val="24"/>
                <w:szCs w:val="28"/>
              </w:rPr>
              <w:t>1,4</w:t>
            </w:r>
          </w:p>
        </w:tc>
        <w:tc>
          <w:tcPr>
            <w:tcW w:w="1804" w:type="dxa"/>
            <w:vAlign w:val="center"/>
          </w:tcPr>
          <w:p w:rsidR="000078FF" w:rsidRPr="00A71573" w:rsidRDefault="000078FF" w:rsidP="009A138F">
            <w:pPr>
              <w:jc w:val="center"/>
              <w:rPr>
                <w:sz w:val="24"/>
                <w:szCs w:val="28"/>
              </w:rPr>
            </w:pPr>
            <w:r w:rsidRPr="00A71573">
              <w:rPr>
                <w:sz w:val="24"/>
                <w:szCs w:val="28"/>
              </w:rPr>
              <w:t>W12</w:t>
            </w:r>
          </w:p>
        </w:tc>
      </w:tr>
      <w:tr w:rsidR="000078FF" w:rsidRPr="00A71573" w:rsidTr="000078FF">
        <w:tc>
          <w:tcPr>
            <w:tcW w:w="3238" w:type="dxa"/>
          </w:tcPr>
          <w:p w:rsidR="000078FF" w:rsidRPr="00A71573" w:rsidRDefault="000078FF" w:rsidP="009A138F">
            <w:pPr>
              <w:rPr>
                <w:sz w:val="24"/>
                <w:szCs w:val="28"/>
              </w:rPr>
            </w:pPr>
            <w:proofErr w:type="gramStart"/>
            <w:r w:rsidRPr="00A71573">
              <w:rPr>
                <w:sz w:val="24"/>
                <w:szCs w:val="28"/>
              </w:rPr>
              <w:t xml:space="preserve">Состав 6 </w:t>
            </w:r>
            <w:r w:rsidRPr="00A71573">
              <w:rPr>
                <w:sz w:val="24"/>
                <w:szCs w:val="28"/>
              </w:rPr>
              <w:br/>
              <w:t xml:space="preserve">ПВ + (1,7% </w:t>
            </w:r>
            <w:r w:rsidRPr="00A71573">
              <w:rPr>
                <w:sz w:val="24"/>
                <w:szCs w:val="28"/>
                <w:lang w:val="en-US"/>
              </w:rPr>
              <w:t>AR</w:t>
            </w:r>
            <w:r w:rsidRPr="00A71573">
              <w:rPr>
                <w:sz w:val="24"/>
                <w:szCs w:val="28"/>
              </w:rPr>
              <w:t>122+</w:t>
            </w:r>
            <w:proofErr w:type="gramEnd"/>
          </w:p>
          <w:p w:rsidR="000078FF" w:rsidRPr="00A71573" w:rsidRDefault="000078FF" w:rsidP="009A138F">
            <w:pPr>
              <w:rPr>
                <w:sz w:val="24"/>
                <w:szCs w:val="28"/>
              </w:rPr>
            </w:pPr>
            <w:proofErr w:type="gramStart"/>
            <w:r w:rsidRPr="00A71573">
              <w:rPr>
                <w:sz w:val="24"/>
                <w:szCs w:val="28"/>
              </w:rPr>
              <w:t>0,2% Повидон-К30 + 15%МК-95) + 0,7% ПФ</w:t>
            </w:r>
            <w:proofErr w:type="gramEnd"/>
          </w:p>
        </w:tc>
        <w:tc>
          <w:tcPr>
            <w:tcW w:w="1774" w:type="dxa"/>
            <w:vAlign w:val="center"/>
          </w:tcPr>
          <w:p w:rsidR="000078FF" w:rsidRPr="00A71573" w:rsidRDefault="000078FF" w:rsidP="009A138F">
            <w:pPr>
              <w:jc w:val="center"/>
              <w:rPr>
                <w:sz w:val="24"/>
                <w:szCs w:val="28"/>
              </w:rPr>
            </w:pPr>
            <w:r w:rsidRPr="00A71573">
              <w:rPr>
                <w:sz w:val="24"/>
                <w:szCs w:val="28"/>
              </w:rPr>
              <w:t>2,1</w:t>
            </w:r>
          </w:p>
        </w:tc>
        <w:tc>
          <w:tcPr>
            <w:tcW w:w="2501" w:type="dxa"/>
            <w:vAlign w:val="center"/>
          </w:tcPr>
          <w:p w:rsidR="000078FF" w:rsidRPr="00A71573" w:rsidRDefault="000078FF" w:rsidP="009A138F">
            <w:pPr>
              <w:jc w:val="center"/>
              <w:rPr>
                <w:sz w:val="24"/>
                <w:szCs w:val="28"/>
              </w:rPr>
            </w:pPr>
            <w:r w:rsidRPr="00A71573">
              <w:rPr>
                <w:sz w:val="24"/>
                <w:szCs w:val="28"/>
              </w:rPr>
              <w:t>1,4</w:t>
            </w:r>
          </w:p>
        </w:tc>
        <w:tc>
          <w:tcPr>
            <w:tcW w:w="1804" w:type="dxa"/>
            <w:vAlign w:val="center"/>
          </w:tcPr>
          <w:p w:rsidR="000078FF" w:rsidRPr="00A71573" w:rsidRDefault="000078FF" w:rsidP="009A138F">
            <w:pPr>
              <w:jc w:val="center"/>
              <w:rPr>
                <w:sz w:val="24"/>
                <w:szCs w:val="28"/>
              </w:rPr>
            </w:pPr>
            <w:r w:rsidRPr="00A71573">
              <w:rPr>
                <w:sz w:val="24"/>
                <w:szCs w:val="28"/>
              </w:rPr>
              <w:t>W12</w:t>
            </w:r>
          </w:p>
        </w:tc>
      </w:tr>
    </w:tbl>
    <w:p w:rsidR="000078FF" w:rsidRPr="00701829" w:rsidRDefault="000078FF" w:rsidP="00701829">
      <w:pPr>
        <w:ind w:firstLine="709"/>
        <w:jc w:val="both"/>
        <w:rPr>
          <w:rFonts w:eastAsia="Calibri"/>
          <w:sz w:val="28"/>
        </w:rPr>
      </w:pPr>
    </w:p>
    <w:p w:rsidR="000078FF" w:rsidRPr="00701829" w:rsidRDefault="00C2278D" w:rsidP="00701829">
      <w:pPr>
        <w:ind w:firstLine="709"/>
        <w:jc w:val="both"/>
        <w:rPr>
          <w:bCs/>
          <w:sz w:val="28"/>
        </w:rPr>
      </w:pPr>
      <w:r w:rsidRPr="00701829">
        <w:rPr>
          <w:bCs/>
          <w:sz w:val="28"/>
        </w:rPr>
        <w:t>Анализ результатов экспериментов позволяет утверждать: добавление комплексного модификатора и полипропиленовой фибры в литой модифицированный бетон (ЛМБ) существенно снижает уровень водопоглощения, обеспечивая плотную и стабильную структуру материала</w:t>
      </w:r>
      <w:proofErr w:type="gramStart"/>
      <w:r w:rsidRPr="00701829">
        <w:rPr>
          <w:bCs/>
          <w:sz w:val="28"/>
        </w:rPr>
        <w:t>.</w:t>
      </w:r>
      <w:r w:rsidR="000078FF" w:rsidRPr="00701829">
        <w:rPr>
          <w:bCs/>
          <w:sz w:val="28"/>
        </w:rPr>
        <w:t>Н</w:t>
      </w:r>
      <w:proofErr w:type="gramEnd"/>
      <w:r w:rsidR="000078FF" w:rsidRPr="00701829">
        <w:rPr>
          <w:bCs/>
          <w:sz w:val="28"/>
        </w:rPr>
        <w:t>аибольшее снижение зафиксировано у состава 6 (ПВ + (1,7% AR122 + 0,2% Повидон-К30 + 15% МК-95) + 0,7% ПФ), где уровень водопоглощения оказался ниже на 52,3% по отношению к контрольному образцу (состав 1). Составы без фибры также показали значительное снижение: 34,1% — для состава 2 (ПВ + 1,7% AR122), 40,9% — для состава 3 (ПВ + 0,2% Повидон-К30), 45,5% — для состава 4 (ПВ + (1,7% AR122 + 0,2% Повидон-К30)), 50% — для состава 5 (ПВ + (1,7% AR122 + 0,2% Повидон-К30 + 15% МК-95)).</w:t>
      </w:r>
    </w:p>
    <w:p w:rsidR="000078FF" w:rsidRPr="00701829" w:rsidRDefault="00C2278D" w:rsidP="00701829">
      <w:pPr>
        <w:ind w:firstLine="709"/>
        <w:jc w:val="both"/>
        <w:rPr>
          <w:bCs/>
          <w:sz w:val="28"/>
        </w:rPr>
      </w:pPr>
      <w:r w:rsidRPr="00701829">
        <w:rPr>
          <w:bCs/>
          <w:sz w:val="28"/>
        </w:rPr>
        <w:t>Относительно водостойкости можно отметить, что состав 5 показывает увеличение показателя на три ступени давления по сравнению с Контрольной смесью (ПК+1,7% ar122), что говорит о качественном скачке стойкости материала.</w:t>
      </w:r>
      <w:r w:rsidR="000078FF" w:rsidRPr="00701829">
        <w:rPr>
          <w:bCs/>
          <w:sz w:val="28"/>
        </w:rPr>
        <w:t xml:space="preserve"> При этом дальнейшее модифицирование за счёт добавления </w:t>
      </w:r>
      <w:r w:rsidR="000078FF" w:rsidRPr="00701829">
        <w:rPr>
          <w:bCs/>
          <w:sz w:val="28"/>
        </w:rPr>
        <w:lastRenderedPageBreak/>
        <w:t>полипропиленового волокна (состав 6) не дало дополнительного прироста водонепроницаемости, что указывает на незначительное влияние фибры на данный параметр.</w:t>
      </w:r>
    </w:p>
    <w:p w:rsidR="000078FF" w:rsidRPr="00701829" w:rsidRDefault="000078FF" w:rsidP="00701829">
      <w:pPr>
        <w:ind w:firstLine="709"/>
        <w:jc w:val="both"/>
        <w:rPr>
          <w:bCs/>
          <w:sz w:val="28"/>
        </w:rPr>
      </w:pPr>
      <w:r w:rsidRPr="00701829">
        <w:rPr>
          <w:bCs/>
          <w:sz w:val="28"/>
        </w:rPr>
        <w:t>На следующем этапе работы была исследована морозостойкость ЛМБ, являющаяся критически важной характеристикой при эксплуатации в климатических условиях с чередованием фаз замораживания и оттаивания. Установлено, что поровая структура бетона оказывает ключевое влияние на его морозостойкость: чем выше наличие открытых капилляров, тем ниже устойчивость материала к многократным циклам замерзания и оттаивания. При этом следует учитывать, что в микропорах порядка 10⁻⁵ см обычно находится связанная вода, неспособная к кристаллизации даже при температурах до -70</w:t>
      </w:r>
      <w:proofErr w:type="gramStart"/>
      <w:r w:rsidRPr="00701829">
        <w:rPr>
          <w:bCs/>
          <w:sz w:val="28"/>
        </w:rPr>
        <w:t xml:space="preserve"> °С</w:t>
      </w:r>
      <w:proofErr w:type="gramEnd"/>
      <w:r w:rsidRPr="00701829">
        <w:rPr>
          <w:bCs/>
          <w:sz w:val="28"/>
        </w:rPr>
        <w:t>, вследствие чего именно макропористость и её морфология являются определяющим фактором снижения морозостойкости [129].</w:t>
      </w:r>
    </w:p>
    <w:p w:rsidR="000078FF" w:rsidRPr="00AC7B3A" w:rsidRDefault="000078FF" w:rsidP="00701829">
      <w:pPr>
        <w:ind w:firstLine="709"/>
        <w:jc w:val="both"/>
      </w:pPr>
      <w:r w:rsidRPr="00701829">
        <w:rPr>
          <w:bCs/>
          <w:sz w:val="28"/>
        </w:rPr>
        <w:t>Испытания морозостойкости выполнялись в соответствии с базовой методикой, установленной нормативным документом [130], включающей циклическое воздействие замораживания при -18±2</w:t>
      </w:r>
      <w:proofErr w:type="gramStart"/>
      <w:r w:rsidRPr="00701829">
        <w:rPr>
          <w:bCs/>
          <w:sz w:val="28"/>
        </w:rPr>
        <w:t xml:space="preserve"> °С</w:t>
      </w:r>
      <w:proofErr w:type="gramEnd"/>
      <w:r w:rsidRPr="00701829">
        <w:rPr>
          <w:bCs/>
          <w:sz w:val="28"/>
        </w:rPr>
        <w:t xml:space="preserve"> и оттаивания при 20±2 °С, с предварительным насыщением образцов водой. </w:t>
      </w:r>
      <w:r w:rsidR="00C2278D" w:rsidRPr="00701829">
        <w:rPr>
          <w:bCs/>
          <w:sz w:val="28"/>
        </w:rPr>
        <w:t>В ходе испытаний возраст кубических образцов достигал 28 суток, а их геометрические параметры соответствовали размерам 100х100х100 ММ</w:t>
      </w:r>
      <w:proofErr w:type="gramStart"/>
      <w:r w:rsidR="00C2278D" w:rsidRPr="00701829">
        <w:rPr>
          <w:bCs/>
          <w:sz w:val="28"/>
        </w:rPr>
        <w:t>.</w:t>
      </w:r>
      <w:r w:rsidRPr="00701829">
        <w:rPr>
          <w:sz w:val="28"/>
        </w:rPr>
        <w:t>Р</w:t>
      </w:r>
      <w:proofErr w:type="gramEnd"/>
      <w:r w:rsidRPr="00701829">
        <w:rPr>
          <w:sz w:val="28"/>
        </w:rPr>
        <w:t>езультаты испытаний на морозостойкость ЛМБ представлены в таблице 4.10 и рисунке 4.4.</w:t>
      </w:r>
    </w:p>
    <w:p w:rsidR="00701829" w:rsidRPr="0094671A" w:rsidRDefault="00701829" w:rsidP="0094671A">
      <w:pPr>
        <w:ind w:firstLine="709"/>
        <w:jc w:val="center"/>
        <w:rPr>
          <w:sz w:val="28"/>
        </w:rPr>
      </w:pPr>
    </w:p>
    <w:p w:rsidR="000078FF" w:rsidRDefault="000078FF" w:rsidP="009A138F">
      <w:pPr>
        <w:ind w:firstLine="709"/>
        <w:jc w:val="both"/>
        <w:rPr>
          <w:sz w:val="28"/>
        </w:rPr>
      </w:pPr>
      <w:r w:rsidRPr="0094671A">
        <w:rPr>
          <w:sz w:val="28"/>
        </w:rPr>
        <w:t>Таблица 4.10 – Результаты испытания составов ЛМБ на морозостойкость</w:t>
      </w:r>
    </w:p>
    <w:tbl>
      <w:tblPr>
        <w:tblW w:w="10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4"/>
        <w:gridCol w:w="695"/>
        <w:gridCol w:w="695"/>
        <w:gridCol w:w="695"/>
        <w:gridCol w:w="695"/>
        <w:gridCol w:w="695"/>
        <w:gridCol w:w="695"/>
        <w:gridCol w:w="695"/>
        <w:gridCol w:w="695"/>
        <w:gridCol w:w="695"/>
        <w:gridCol w:w="695"/>
        <w:gridCol w:w="695"/>
        <w:gridCol w:w="636"/>
      </w:tblGrid>
      <w:tr w:rsidR="000078FF" w:rsidRPr="00A71573" w:rsidTr="00DB65DC">
        <w:trPr>
          <w:trHeight w:val="715"/>
          <w:jc w:val="center"/>
        </w:trPr>
        <w:tc>
          <w:tcPr>
            <w:tcW w:w="2264" w:type="dxa"/>
            <w:vMerge w:val="restart"/>
          </w:tcPr>
          <w:p w:rsidR="000078FF" w:rsidRPr="00A71573" w:rsidRDefault="000078FF" w:rsidP="009A138F">
            <w:pPr>
              <w:jc w:val="center"/>
              <w:rPr>
                <w:szCs w:val="28"/>
              </w:rPr>
            </w:pPr>
            <w:bookmarkStart w:id="4" w:name="_Hlk127880375"/>
          </w:p>
          <w:p w:rsidR="000078FF" w:rsidRPr="00A71573" w:rsidRDefault="000078FF" w:rsidP="009A138F">
            <w:pPr>
              <w:jc w:val="center"/>
              <w:rPr>
                <w:noProof/>
                <w:szCs w:val="28"/>
              </w:rPr>
            </w:pPr>
            <w:r w:rsidRPr="00A71573">
              <w:rPr>
                <w:szCs w:val="28"/>
              </w:rPr>
              <w:t>Маркировка образца</w:t>
            </w:r>
          </w:p>
        </w:tc>
        <w:tc>
          <w:tcPr>
            <w:tcW w:w="4170" w:type="dxa"/>
            <w:gridSpan w:val="6"/>
          </w:tcPr>
          <w:p w:rsidR="000078FF" w:rsidRPr="00A71573" w:rsidRDefault="000078FF" w:rsidP="009A138F">
            <w:pPr>
              <w:jc w:val="center"/>
              <w:rPr>
                <w:szCs w:val="28"/>
              </w:rPr>
            </w:pPr>
            <w:r w:rsidRPr="00A71573">
              <w:rPr>
                <w:szCs w:val="28"/>
              </w:rPr>
              <w:t>Потеря массы образца, %,</w:t>
            </w:r>
          </w:p>
          <w:p w:rsidR="000078FF" w:rsidRPr="00A71573" w:rsidRDefault="000078FF" w:rsidP="009A138F">
            <w:pPr>
              <w:jc w:val="center"/>
              <w:rPr>
                <w:szCs w:val="28"/>
              </w:rPr>
            </w:pPr>
            <w:r w:rsidRPr="00A71573">
              <w:rPr>
                <w:szCs w:val="28"/>
              </w:rPr>
              <w:t>после циклов</w:t>
            </w:r>
          </w:p>
        </w:tc>
        <w:tc>
          <w:tcPr>
            <w:tcW w:w="4111" w:type="dxa"/>
            <w:gridSpan w:val="6"/>
          </w:tcPr>
          <w:p w:rsidR="000078FF" w:rsidRPr="00A71573" w:rsidRDefault="000078FF" w:rsidP="009A138F">
            <w:pPr>
              <w:jc w:val="center"/>
              <w:rPr>
                <w:szCs w:val="28"/>
              </w:rPr>
            </w:pPr>
            <w:r w:rsidRPr="00A71573">
              <w:rPr>
                <w:szCs w:val="28"/>
              </w:rPr>
              <w:t>К</w:t>
            </w:r>
            <w:r w:rsidRPr="00A71573">
              <w:rPr>
                <w:szCs w:val="28"/>
                <w:vertAlign w:val="subscript"/>
              </w:rPr>
              <w:t>мрз</w:t>
            </w:r>
            <w:r w:rsidRPr="00A71573">
              <w:rPr>
                <w:szCs w:val="28"/>
              </w:rPr>
              <w:t xml:space="preserve"> после циклов</w:t>
            </w:r>
          </w:p>
        </w:tc>
      </w:tr>
      <w:tr w:rsidR="000078FF" w:rsidRPr="00A71573" w:rsidTr="00DB65DC">
        <w:trPr>
          <w:trHeight w:val="497"/>
          <w:jc w:val="center"/>
        </w:trPr>
        <w:tc>
          <w:tcPr>
            <w:tcW w:w="2264" w:type="dxa"/>
            <w:vMerge/>
          </w:tcPr>
          <w:p w:rsidR="000078FF" w:rsidRPr="00A71573" w:rsidRDefault="000078FF" w:rsidP="009A138F">
            <w:pPr>
              <w:jc w:val="center"/>
              <w:rPr>
                <w:noProof/>
                <w:szCs w:val="28"/>
              </w:rPr>
            </w:pPr>
          </w:p>
        </w:tc>
        <w:tc>
          <w:tcPr>
            <w:tcW w:w="695" w:type="dxa"/>
            <w:shd w:val="clear" w:color="auto" w:fill="auto"/>
          </w:tcPr>
          <w:p w:rsidR="000078FF" w:rsidRPr="00A71573" w:rsidRDefault="000078FF" w:rsidP="009A138F">
            <w:pPr>
              <w:jc w:val="center"/>
              <w:rPr>
                <w:szCs w:val="28"/>
              </w:rPr>
            </w:pPr>
            <w:r w:rsidRPr="00A71573">
              <w:rPr>
                <w:szCs w:val="28"/>
              </w:rPr>
              <w:t>200</w:t>
            </w:r>
          </w:p>
        </w:tc>
        <w:tc>
          <w:tcPr>
            <w:tcW w:w="695" w:type="dxa"/>
            <w:shd w:val="clear" w:color="auto" w:fill="auto"/>
          </w:tcPr>
          <w:p w:rsidR="000078FF" w:rsidRPr="00A71573" w:rsidRDefault="000078FF" w:rsidP="009A138F">
            <w:pPr>
              <w:jc w:val="center"/>
              <w:rPr>
                <w:szCs w:val="28"/>
              </w:rPr>
            </w:pPr>
            <w:r w:rsidRPr="00A71573">
              <w:rPr>
                <w:szCs w:val="28"/>
              </w:rPr>
              <w:t>300</w:t>
            </w:r>
          </w:p>
        </w:tc>
        <w:tc>
          <w:tcPr>
            <w:tcW w:w="695" w:type="dxa"/>
          </w:tcPr>
          <w:p w:rsidR="000078FF" w:rsidRPr="00A71573" w:rsidRDefault="000078FF" w:rsidP="009A138F">
            <w:pPr>
              <w:jc w:val="center"/>
              <w:rPr>
                <w:szCs w:val="28"/>
              </w:rPr>
            </w:pPr>
            <w:r w:rsidRPr="00A71573">
              <w:rPr>
                <w:szCs w:val="28"/>
              </w:rPr>
              <w:t>350</w:t>
            </w:r>
          </w:p>
        </w:tc>
        <w:tc>
          <w:tcPr>
            <w:tcW w:w="695" w:type="dxa"/>
            <w:shd w:val="clear" w:color="auto" w:fill="auto"/>
          </w:tcPr>
          <w:p w:rsidR="000078FF" w:rsidRPr="00A71573" w:rsidRDefault="000078FF" w:rsidP="009A138F">
            <w:pPr>
              <w:jc w:val="center"/>
              <w:rPr>
                <w:szCs w:val="28"/>
              </w:rPr>
            </w:pPr>
            <w:r w:rsidRPr="00A71573">
              <w:rPr>
                <w:szCs w:val="28"/>
              </w:rPr>
              <w:t>400</w:t>
            </w:r>
          </w:p>
        </w:tc>
        <w:tc>
          <w:tcPr>
            <w:tcW w:w="695" w:type="dxa"/>
            <w:shd w:val="clear" w:color="auto" w:fill="auto"/>
          </w:tcPr>
          <w:p w:rsidR="000078FF" w:rsidRPr="00A71573" w:rsidRDefault="000078FF" w:rsidP="009A138F">
            <w:pPr>
              <w:jc w:val="center"/>
              <w:rPr>
                <w:szCs w:val="28"/>
              </w:rPr>
            </w:pPr>
            <w:r w:rsidRPr="00A71573">
              <w:rPr>
                <w:szCs w:val="28"/>
              </w:rPr>
              <w:t>500</w:t>
            </w:r>
          </w:p>
        </w:tc>
        <w:tc>
          <w:tcPr>
            <w:tcW w:w="695" w:type="dxa"/>
            <w:shd w:val="clear" w:color="auto" w:fill="auto"/>
          </w:tcPr>
          <w:p w:rsidR="000078FF" w:rsidRPr="00A71573" w:rsidRDefault="000078FF" w:rsidP="009A138F">
            <w:pPr>
              <w:jc w:val="center"/>
              <w:rPr>
                <w:szCs w:val="28"/>
              </w:rPr>
            </w:pPr>
            <w:r w:rsidRPr="00A71573">
              <w:rPr>
                <w:szCs w:val="28"/>
              </w:rPr>
              <w:t>600</w:t>
            </w:r>
          </w:p>
        </w:tc>
        <w:tc>
          <w:tcPr>
            <w:tcW w:w="695" w:type="dxa"/>
            <w:shd w:val="clear" w:color="auto" w:fill="auto"/>
          </w:tcPr>
          <w:p w:rsidR="000078FF" w:rsidRPr="00A71573" w:rsidRDefault="000078FF" w:rsidP="009A138F">
            <w:pPr>
              <w:jc w:val="center"/>
              <w:rPr>
                <w:szCs w:val="28"/>
              </w:rPr>
            </w:pPr>
            <w:r w:rsidRPr="00A71573">
              <w:rPr>
                <w:szCs w:val="28"/>
              </w:rPr>
              <w:t>200</w:t>
            </w:r>
          </w:p>
        </w:tc>
        <w:tc>
          <w:tcPr>
            <w:tcW w:w="695" w:type="dxa"/>
            <w:shd w:val="clear" w:color="auto" w:fill="auto"/>
          </w:tcPr>
          <w:p w:rsidR="000078FF" w:rsidRPr="00A71573" w:rsidRDefault="000078FF" w:rsidP="009A138F">
            <w:pPr>
              <w:jc w:val="center"/>
              <w:rPr>
                <w:szCs w:val="28"/>
              </w:rPr>
            </w:pPr>
            <w:r w:rsidRPr="00A71573">
              <w:rPr>
                <w:szCs w:val="28"/>
              </w:rPr>
              <w:t>300</w:t>
            </w:r>
          </w:p>
        </w:tc>
        <w:tc>
          <w:tcPr>
            <w:tcW w:w="695" w:type="dxa"/>
          </w:tcPr>
          <w:p w:rsidR="000078FF" w:rsidRPr="00A71573" w:rsidRDefault="000078FF" w:rsidP="009A138F">
            <w:pPr>
              <w:jc w:val="center"/>
              <w:rPr>
                <w:szCs w:val="28"/>
              </w:rPr>
            </w:pPr>
            <w:r w:rsidRPr="00A71573">
              <w:rPr>
                <w:szCs w:val="28"/>
              </w:rPr>
              <w:t>350</w:t>
            </w:r>
          </w:p>
        </w:tc>
        <w:tc>
          <w:tcPr>
            <w:tcW w:w="695" w:type="dxa"/>
            <w:shd w:val="clear" w:color="auto" w:fill="auto"/>
          </w:tcPr>
          <w:p w:rsidR="000078FF" w:rsidRPr="00A71573" w:rsidRDefault="000078FF" w:rsidP="009A138F">
            <w:pPr>
              <w:jc w:val="center"/>
              <w:rPr>
                <w:szCs w:val="28"/>
              </w:rPr>
            </w:pPr>
            <w:r w:rsidRPr="00A71573">
              <w:rPr>
                <w:szCs w:val="28"/>
              </w:rPr>
              <w:t>400</w:t>
            </w:r>
          </w:p>
        </w:tc>
        <w:tc>
          <w:tcPr>
            <w:tcW w:w="695" w:type="dxa"/>
            <w:shd w:val="clear" w:color="auto" w:fill="auto"/>
          </w:tcPr>
          <w:p w:rsidR="000078FF" w:rsidRPr="00A71573" w:rsidRDefault="000078FF" w:rsidP="009A138F">
            <w:pPr>
              <w:jc w:val="center"/>
              <w:rPr>
                <w:szCs w:val="28"/>
              </w:rPr>
            </w:pPr>
            <w:r w:rsidRPr="00A71573">
              <w:rPr>
                <w:szCs w:val="28"/>
              </w:rPr>
              <w:t>500</w:t>
            </w:r>
          </w:p>
        </w:tc>
        <w:tc>
          <w:tcPr>
            <w:tcW w:w="636" w:type="dxa"/>
            <w:shd w:val="clear" w:color="auto" w:fill="auto"/>
          </w:tcPr>
          <w:p w:rsidR="000078FF" w:rsidRPr="00A71573" w:rsidRDefault="000078FF" w:rsidP="009A138F">
            <w:pPr>
              <w:jc w:val="center"/>
              <w:rPr>
                <w:szCs w:val="28"/>
              </w:rPr>
            </w:pPr>
            <w:r w:rsidRPr="00A71573">
              <w:rPr>
                <w:szCs w:val="28"/>
              </w:rPr>
              <w:t>600</w:t>
            </w:r>
          </w:p>
        </w:tc>
      </w:tr>
      <w:tr w:rsidR="000078FF" w:rsidRPr="00A71573" w:rsidTr="00DB65DC">
        <w:trPr>
          <w:trHeight w:val="547"/>
          <w:jc w:val="center"/>
        </w:trPr>
        <w:tc>
          <w:tcPr>
            <w:tcW w:w="2264" w:type="dxa"/>
          </w:tcPr>
          <w:p w:rsidR="000078FF" w:rsidRPr="00A71573" w:rsidRDefault="000078FF" w:rsidP="009A138F">
            <w:pPr>
              <w:rPr>
                <w:szCs w:val="28"/>
              </w:rPr>
            </w:pPr>
            <w:r w:rsidRPr="00A71573">
              <w:rPr>
                <w:szCs w:val="28"/>
              </w:rPr>
              <w:t>Состав 1</w:t>
            </w:r>
          </w:p>
          <w:p w:rsidR="000078FF" w:rsidRPr="00A71573" w:rsidRDefault="000078FF" w:rsidP="009A138F">
            <w:pPr>
              <w:rPr>
                <w:szCs w:val="28"/>
                <w:lang w:val="en-US"/>
              </w:rPr>
            </w:pPr>
            <w:r w:rsidRPr="00A71573">
              <w:rPr>
                <w:szCs w:val="28"/>
              </w:rPr>
              <w:t xml:space="preserve">контрольный </w:t>
            </w:r>
          </w:p>
          <w:p w:rsidR="000078FF" w:rsidRPr="00A71573" w:rsidRDefault="000078FF" w:rsidP="009A138F">
            <w:pPr>
              <w:rPr>
                <w:szCs w:val="28"/>
                <w:lang w:val="en-US"/>
              </w:rPr>
            </w:pPr>
            <w:r w:rsidRPr="00A71573">
              <w:rPr>
                <w:szCs w:val="28"/>
              </w:rPr>
              <w:t>ПЦ+1,7%</w:t>
            </w:r>
            <w:r w:rsidRPr="00A71573">
              <w:rPr>
                <w:szCs w:val="28"/>
                <w:lang w:val="en-US"/>
              </w:rPr>
              <w:t>AR122</w:t>
            </w:r>
          </w:p>
        </w:tc>
        <w:tc>
          <w:tcPr>
            <w:tcW w:w="695" w:type="dxa"/>
            <w:shd w:val="clear" w:color="auto" w:fill="auto"/>
          </w:tcPr>
          <w:p w:rsidR="000078FF" w:rsidRPr="00A71573" w:rsidRDefault="000078FF" w:rsidP="009A138F">
            <w:pPr>
              <w:jc w:val="center"/>
              <w:rPr>
                <w:szCs w:val="28"/>
              </w:rPr>
            </w:pPr>
            <w:r w:rsidRPr="00A71573">
              <w:rPr>
                <w:szCs w:val="28"/>
              </w:rPr>
              <w:t>1,19</w:t>
            </w:r>
          </w:p>
        </w:tc>
        <w:tc>
          <w:tcPr>
            <w:tcW w:w="695" w:type="dxa"/>
            <w:shd w:val="clear" w:color="auto" w:fill="auto"/>
          </w:tcPr>
          <w:p w:rsidR="000078FF" w:rsidRPr="00A71573" w:rsidRDefault="000078FF" w:rsidP="009A138F">
            <w:pPr>
              <w:jc w:val="center"/>
              <w:rPr>
                <w:szCs w:val="28"/>
              </w:rPr>
            </w:pPr>
            <w:r w:rsidRPr="00A71573">
              <w:rPr>
                <w:szCs w:val="28"/>
              </w:rPr>
              <w:t>2,17</w:t>
            </w:r>
          </w:p>
        </w:tc>
        <w:tc>
          <w:tcPr>
            <w:tcW w:w="695" w:type="dxa"/>
            <w:shd w:val="clear" w:color="auto" w:fill="auto"/>
          </w:tcPr>
          <w:p w:rsidR="000078FF" w:rsidRPr="00A71573" w:rsidRDefault="000078FF" w:rsidP="009A138F">
            <w:pPr>
              <w:jc w:val="center"/>
              <w:rPr>
                <w:szCs w:val="28"/>
              </w:rPr>
            </w:pPr>
            <w:r w:rsidRPr="00A71573">
              <w:rPr>
                <w:szCs w:val="28"/>
              </w:rPr>
              <w:t>-</w:t>
            </w:r>
          </w:p>
        </w:tc>
        <w:tc>
          <w:tcPr>
            <w:tcW w:w="695" w:type="dxa"/>
            <w:shd w:val="clear" w:color="auto" w:fill="auto"/>
          </w:tcPr>
          <w:p w:rsidR="000078FF" w:rsidRPr="00A71573" w:rsidRDefault="000078FF" w:rsidP="009A138F">
            <w:pPr>
              <w:jc w:val="center"/>
              <w:rPr>
                <w:szCs w:val="28"/>
              </w:rPr>
            </w:pPr>
            <w:r w:rsidRPr="00A71573">
              <w:rPr>
                <w:szCs w:val="28"/>
              </w:rPr>
              <w:t>-</w:t>
            </w:r>
          </w:p>
        </w:tc>
        <w:tc>
          <w:tcPr>
            <w:tcW w:w="695" w:type="dxa"/>
            <w:shd w:val="clear" w:color="auto" w:fill="auto"/>
          </w:tcPr>
          <w:p w:rsidR="000078FF" w:rsidRPr="00A71573" w:rsidRDefault="000078FF" w:rsidP="009A138F">
            <w:pPr>
              <w:jc w:val="center"/>
              <w:rPr>
                <w:szCs w:val="28"/>
              </w:rPr>
            </w:pPr>
            <w:r w:rsidRPr="00A71573">
              <w:rPr>
                <w:szCs w:val="28"/>
              </w:rPr>
              <w:t>-</w:t>
            </w:r>
          </w:p>
        </w:tc>
        <w:tc>
          <w:tcPr>
            <w:tcW w:w="695" w:type="dxa"/>
            <w:shd w:val="clear" w:color="auto" w:fill="auto"/>
          </w:tcPr>
          <w:p w:rsidR="000078FF" w:rsidRPr="00A71573" w:rsidRDefault="000078FF" w:rsidP="009A138F">
            <w:pPr>
              <w:jc w:val="center"/>
              <w:rPr>
                <w:szCs w:val="28"/>
              </w:rPr>
            </w:pPr>
            <w:r w:rsidRPr="00A71573">
              <w:rPr>
                <w:szCs w:val="28"/>
              </w:rPr>
              <w:t>-</w:t>
            </w:r>
          </w:p>
        </w:tc>
        <w:tc>
          <w:tcPr>
            <w:tcW w:w="695" w:type="dxa"/>
            <w:shd w:val="clear" w:color="auto" w:fill="auto"/>
          </w:tcPr>
          <w:p w:rsidR="000078FF" w:rsidRPr="00A71573" w:rsidRDefault="000078FF" w:rsidP="009A138F">
            <w:pPr>
              <w:jc w:val="center"/>
              <w:rPr>
                <w:szCs w:val="28"/>
              </w:rPr>
            </w:pPr>
            <w:r w:rsidRPr="00A71573">
              <w:rPr>
                <w:szCs w:val="28"/>
              </w:rPr>
              <w:t>0,95</w:t>
            </w:r>
          </w:p>
        </w:tc>
        <w:tc>
          <w:tcPr>
            <w:tcW w:w="695" w:type="dxa"/>
            <w:shd w:val="clear" w:color="auto" w:fill="auto"/>
          </w:tcPr>
          <w:p w:rsidR="000078FF" w:rsidRPr="00A71573" w:rsidRDefault="000078FF" w:rsidP="009A138F">
            <w:pPr>
              <w:jc w:val="center"/>
              <w:rPr>
                <w:szCs w:val="28"/>
              </w:rPr>
            </w:pPr>
            <w:r w:rsidRPr="00A71573">
              <w:rPr>
                <w:szCs w:val="28"/>
              </w:rPr>
              <w:t>0,92</w:t>
            </w:r>
          </w:p>
        </w:tc>
        <w:tc>
          <w:tcPr>
            <w:tcW w:w="695" w:type="dxa"/>
            <w:shd w:val="clear" w:color="auto" w:fill="auto"/>
          </w:tcPr>
          <w:p w:rsidR="000078FF" w:rsidRPr="00A71573" w:rsidRDefault="000078FF" w:rsidP="009A138F">
            <w:pPr>
              <w:jc w:val="center"/>
              <w:rPr>
                <w:szCs w:val="28"/>
              </w:rPr>
            </w:pPr>
            <w:r w:rsidRPr="00A71573">
              <w:rPr>
                <w:szCs w:val="28"/>
              </w:rPr>
              <w:t>-</w:t>
            </w:r>
          </w:p>
        </w:tc>
        <w:tc>
          <w:tcPr>
            <w:tcW w:w="695" w:type="dxa"/>
            <w:shd w:val="clear" w:color="auto" w:fill="auto"/>
          </w:tcPr>
          <w:p w:rsidR="000078FF" w:rsidRPr="00A71573" w:rsidRDefault="000078FF" w:rsidP="009A138F">
            <w:pPr>
              <w:jc w:val="center"/>
              <w:rPr>
                <w:szCs w:val="28"/>
              </w:rPr>
            </w:pPr>
            <w:r w:rsidRPr="00A71573">
              <w:rPr>
                <w:szCs w:val="28"/>
              </w:rPr>
              <w:t>-</w:t>
            </w:r>
          </w:p>
        </w:tc>
        <w:tc>
          <w:tcPr>
            <w:tcW w:w="695" w:type="dxa"/>
            <w:shd w:val="clear" w:color="auto" w:fill="auto"/>
          </w:tcPr>
          <w:p w:rsidR="000078FF" w:rsidRPr="00A71573" w:rsidRDefault="000078FF" w:rsidP="009A138F">
            <w:pPr>
              <w:jc w:val="center"/>
              <w:rPr>
                <w:szCs w:val="28"/>
              </w:rPr>
            </w:pPr>
            <w:r w:rsidRPr="00A71573">
              <w:rPr>
                <w:szCs w:val="28"/>
              </w:rPr>
              <w:t>-</w:t>
            </w:r>
          </w:p>
        </w:tc>
        <w:tc>
          <w:tcPr>
            <w:tcW w:w="636" w:type="dxa"/>
            <w:shd w:val="clear" w:color="auto" w:fill="auto"/>
          </w:tcPr>
          <w:p w:rsidR="000078FF" w:rsidRPr="00A71573" w:rsidRDefault="000078FF" w:rsidP="009A138F">
            <w:pPr>
              <w:jc w:val="center"/>
              <w:rPr>
                <w:szCs w:val="28"/>
              </w:rPr>
            </w:pPr>
            <w:r w:rsidRPr="00A71573">
              <w:rPr>
                <w:szCs w:val="28"/>
              </w:rPr>
              <w:t>-</w:t>
            </w:r>
          </w:p>
        </w:tc>
      </w:tr>
      <w:tr w:rsidR="000078FF" w:rsidRPr="00A71573" w:rsidTr="00DB65DC">
        <w:trPr>
          <w:trHeight w:val="451"/>
          <w:jc w:val="center"/>
        </w:trPr>
        <w:tc>
          <w:tcPr>
            <w:tcW w:w="2264" w:type="dxa"/>
          </w:tcPr>
          <w:p w:rsidR="000078FF" w:rsidRPr="00A71573" w:rsidRDefault="000078FF" w:rsidP="009A138F">
            <w:pPr>
              <w:rPr>
                <w:szCs w:val="28"/>
                <w:lang w:val="en-US"/>
              </w:rPr>
            </w:pPr>
            <w:r w:rsidRPr="00A71573">
              <w:rPr>
                <w:szCs w:val="28"/>
              </w:rPr>
              <w:t>Состав 2  ПВ+1,7%</w:t>
            </w:r>
            <w:r w:rsidRPr="00A71573">
              <w:rPr>
                <w:szCs w:val="28"/>
                <w:lang w:val="en-US"/>
              </w:rPr>
              <w:t>AR122</w:t>
            </w:r>
          </w:p>
        </w:tc>
        <w:tc>
          <w:tcPr>
            <w:tcW w:w="695" w:type="dxa"/>
            <w:shd w:val="clear" w:color="auto" w:fill="auto"/>
          </w:tcPr>
          <w:p w:rsidR="000078FF" w:rsidRPr="00A71573" w:rsidRDefault="000078FF" w:rsidP="009A138F">
            <w:pPr>
              <w:jc w:val="center"/>
              <w:rPr>
                <w:szCs w:val="28"/>
              </w:rPr>
            </w:pPr>
            <w:r w:rsidRPr="00A71573">
              <w:rPr>
                <w:szCs w:val="28"/>
              </w:rPr>
              <w:t>0,46</w:t>
            </w:r>
          </w:p>
        </w:tc>
        <w:tc>
          <w:tcPr>
            <w:tcW w:w="695" w:type="dxa"/>
            <w:shd w:val="clear" w:color="auto" w:fill="auto"/>
          </w:tcPr>
          <w:p w:rsidR="000078FF" w:rsidRPr="00A71573" w:rsidRDefault="000078FF" w:rsidP="009A138F">
            <w:pPr>
              <w:jc w:val="center"/>
              <w:rPr>
                <w:szCs w:val="28"/>
              </w:rPr>
            </w:pPr>
            <w:r w:rsidRPr="00A71573">
              <w:rPr>
                <w:szCs w:val="28"/>
              </w:rPr>
              <w:t>1,15</w:t>
            </w:r>
          </w:p>
        </w:tc>
        <w:tc>
          <w:tcPr>
            <w:tcW w:w="695" w:type="dxa"/>
            <w:shd w:val="clear" w:color="auto" w:fill="auto"/>
          </w:tcPr>
          <w:p w:rsidR="000078FF" w:rsidRPr="00A71573" w:rsidRDefault="000078FF" w:rsidP="009A138F">
            <w:pPr>
              <w:jc w:val="center"/>
              <w:rPr>
                <w:szCs w:val="28"/>
              </w:rPr>
            </w:pPr>
            <w:r w:rsidRPr="00A71573">
              <w:rPr>
                <w:szCs w:val="28"/>
              </w:rPr>
              <w:t>1,39</w:t>
            </w:r>
          </w:p>
        </w:tc>
        <w:tc>
          <w:tcPr>
            <w:tcW w:w="695" w:type="dxa"/>
            <w:shd w:val="clear" w:color="auto" w:fill="auto"/>
          </w:tcPr>
          <w:p w:rsidR="000078FF" w:rsidRPr="00A71573" w:rsidRDefault="000078FF" w:rsidP="009A138F">
            <w:pPr>
              <w:jc w:val="center"/>
              <w:rPr>
                <w:szCs w:val="28"/>
              </w:rPr>
            </w:pPr>
            <w:r w:rsidRPr="00A71573">
              <w:rPr>
                <w:szCs w:val="28"/>
              </w:rPr>
              <w:t>2,2</w:t>
            </w:r>
          </w:p>
        </w:tc>
        <w:tc>
          <w:tcPr>
            <w:tcW w:w="695" w:type="dxa"/>
            <w:shd w:val="clear" w:color="auto" w:fill="auto"/>
          </w:tcPr>
          <w:p w:rsidR="000078FF" w:rsidRPr="00A71573" w:rsidRDefault="000078FF" w:rsidP="009A138F">
            <w:pPr>
              <w:jc w:val="center"/>
              <w:rPr>
                <w:szCs w:val="28"/>
              </w:rPr>
            </w:pPr>
            <w:r w:rsidRPr="00A71573">
              <w:rPr>
                <w:szCs w:val="28"/>
              </w:rPr>
              <w:t>-</w:t>
            </w:r>
          </w:p>
        </w:tc>
        <w:tc>
          <w:tcPr>
            <w:tcW w:w="695" w:type="dxa"/>
            <w:shd w:val="clear" w:color="auto" w:fill="auto"/>
          </w:tcPr>
          <w:p w:rsidR="000078FF" w:rsidRPr="00A71573" w:rsidRDefault="000078FF" w:rsidP="009A138F">
            <w:pPr>
              <w:jc w:val="center"/>
              <w:rPr>
                <w:szCs w:val="28"/>
              </w:rPr>
            </w:pPr>
            <w:r w:rsidRPr="00A71573">
              <w:rPr>
                <w:szCs w:val="28"/>
              </w:rPr>
              <w:t>-</w:t>
            </w:r>
          </w:p>
        </w:tc>
        <w:tc>
          <w:tcPr>
            <w:tcW w:w="695" w:type="dxa"/>
            <w:shd w:val="clear" w:color="auto" w:fill="auto"/>
          </w:tcPr>
          <w:p w:rsidR="000078FF" w:rsidRPr="00A71573" w:rsidRDefault="000078FF" w:rsidP="009A138F">
            <w:pPr>
              <w:jc w:val="center"/>
              <w:rPr>
                <w:szCs w:val="28"/>
              </w:rPr>
            </w:pPr>
            <w:r w:rsidRPr="00A71573">
              <w:rPr>
                <w:szCs w:val="28"/>
              </w:rPr>
              <w:t>1,0</w:t>
            </w:r>
          </w:p>
        </w:tc>
        <w:tc>
          <w:tcPr>
            <w:tcW w:w="695" w:type="dxa"/>
            <w:shd w:val="clear" w:color="auto" w:fill="auto"/>
          </w:tcPr>
          <w:p w:rsidR="000078FF" w:rsidRPr="00A71573" w:rsidRDefault="000078FF" w:rsidP="009A138F">
            <w:pPr>
              <w:jc w:val="center"/>
              <w:rPr>
                <w:szCs w:val="28"/>
              </w:rPr>
            </w:pPr>
            <w:r w:rsidRPr="00A71573">
              <w:rPr>
                <w:szCs w:val="28"/>
              </w:rPr>
              <w:t>0,95</w:t>
            </w:r>
          </w:p>
        </w:tc>
        <w:tc>
          <w:tcPr>
            <w:tcW w:w="695" w:type="dxa"/>
            <w:shd w:val="clear" w:color="auto" w:fill="auto"/>
          </w:tcPr>
          <w:p w:rsidR="000078FF" w:rsidRPr="00A71573" w:rsidRDefault="000078FF" w:rsidP="009A138F">
            <w:pPr>
              <w:jc w:val="center"/>
              <w:rPr>
                <w:szCs w:val="28"/>
              </w:rPr>
            </w:pPr>
            <w:r w:rsidRPr="00A71573">
              <w:rPr>
                <w:szCs w:val="28"/>
              </w:rPr>
              <w:t>0,94</w:t>
            </w:r>
          </w:p>
        </w:tc>
        <w:tc>
          <w:tcPr>
            <w:tcW w:w="695" w:type="dxa"/>
            <w:shd w:val="clear" w:color="auto" w:fill="auto"/>
          </w:tcPr>
          <w:p w:rsidR="000078FF" w:rsidRPr="00A71573" w:rsidRDefault="000078FF" w:rsidP="009A138F">
            <w:pPr>
              <w:jc w:val="center"/>
              <w:rPr>
                <w:szCs w:val="28"/>
              </w:rPr>
            </w:pPr>
            <w:r w:rsidRPr="00A71573">
              <w:rPr>
                <w:szCs w:val="28"/>
              </w:rPr>
              <w:t>0,92</w:t>
            </w:r>
          </w:p>
        </w:tc>
        <w:tc>
          <w:tcPr>
            <w:tcW w:w="695" w:type="dxa"/>
            <w:shd w:val="clear" w:color="auto" w:fill="auto"/>
          </w:tcPr>
          <w:p w:rsidR="000078FF" w:rsidRPr="00A71573" w:rsidRDefault="000078FF" w:rsidP="009A138F">
            <w:pPr>
              <w:jc w:val="center"/>
              <w:rPr>
                <w:szCs w:val="28"/>
              </w:rPr>
            </w:pPr>
            <w:r w:rsidRPr="00A71573">
              <w:rPr>
                <w:szCs w:val="28"/>
              </w:rPr>
              <w:t>-</w:t>
            </w:r>
          </w:p>
        </w:tc>
        <w:tc>
          <w:tcPr>
            <w:tcW w:w="636" w:type="dxa"/>
            <w:shd w:val="clear" w:color="auto" w:fill="auto"/>
          </w:tcPr>
          <w:p w:rsidR="000078FF" w:rsidRPr="00A71573" w:rsidRDefault="000078FF" w:rsidP="009A138F">
            <w:pPr>
              <w:jc w:val="center"/>
              <w:rPr>
                <w:szCs w:val="28"/>
              </w:rPr>
            </w:pPr>
            <w:r w:rsidRPr="00A71573">
              <w:rPr>
                <w:szCs w:val="28"/>
              </w:rPr>
              <w:t>-</w:t>
            </w:r>
          </w:p>
        </w:tc>
      </w:tr>
      <w:tr w:rsidR="000078FF" w:rsidRPr="00A71573" w:rsidTr="00DB65DC">
        <w:trPr>
          <w:jc w:val="center"/>
        </w:trPr>
        <w:tc>
          <w:tcPr>
            <w:tcW w:w="2264" w:type="dxa"/>
          </w:tcPr>
          <w:p w:rsidR="000078FF" w:rsidRPr="00A71573" w:rsidRDefault="000078FF" w:rsidP="009A138F">
            <w:pPr>
              <w:rPr>
                <w:szCs w:val="28"/>
              </w:rPr>
            </w:pPr>
            <w:r w:rsidRPr="00A71573">
              <w:rPr>
                <w:szCs w:val="28"/>
              </w:rPr>
              <w:t>Состав 3</w:t>
            </w:r>
          </w:p>
          <w:p w:rsidR="000078FF" w:rsidRPr="00A71573" w:rsidRDefault="000078FF" w:rsidP="009A138F">
            <w:pPr>
              <w:rPr>
                <w:rFonts w:eastAsia="Calibri"/>
                <w:noProof/>
                <w:szCs w:val="28"/>
              </w:rPr>
            </w:pPr>
            <w:r w:rsidRPr="00A71573">
              <w:rPr>
                <w:szCs w:val="28"/>
              </w:rPr>
              <w:t>ПВ + 0,2% Повидон-К30</w:t>
            </w:r>
          </w:p>
        </w:tc>
        <w:tc>
          <w:tcPr>
            <w:tcW w:w="695" w:type="dxa"/>
            <w:shd w:val="clear" w:color="auto" w:fill="auto"/>
          </w:tcPr>
          <w:p w:rsidR="000078FF" w:rsidRPr="00A71573" w:rsidRDefault="000078FF" w:rsidP="009A138F">
            <w:pPr>
              <w:jc w:val="center"/>
              <w:rPr>
                <w:szCs w:val="28"/>
              </w:rPr>
            </w:pPr>
            <w:r w:rsidRPr="00A71573">
              <w:rPr>
                <w:szCs w:val="28"/>
              </w:rPr>
              <w:t>0,33</w:t>
            </w:r>
          </w:p>
        </w:tc>
        <w:tc>
          <w:tcPr>
            <w:tcW w:w="695" w:type="dxa"/>
            <w:shd w:val="clear" w:color="auto" w:fill="auto"/>
          </w:tcPr>
          <w:p w:rsidR="000078FF" w:rsidRPr="00A71573" w:rsidRDefault="000078FF" w:rsidP="009A138F">
            <w:pPr>
              <w:jc w:val="center"/>
              <w:rPr>
                <w:szCs w:val="28"/>
              </w:rPr>
            </w:pPr>
            <w:r w:rsidRPr="00A71573">
              <w:rPr>
                <w:szCs w:val="28"/>
              </w:rPr>
              <w:t>1,24</w:t>
            </w:r>
          </w:p>
        </w:tc>
        <w:tc>
          <w:tcPr>
            <w:tcW w:w="695" w:type="dxa"/>
            <w:shd w:val="clear" w:color="auto" w:fill="auto"/>
          </w:tcPr>
          <w:p w:rsidR="000078FF" w:rsidRPr="00A71573" w:rsidRDefault="000078FF" w:rsidP="009A138F">
            <w:pPr>
              <w:jc w:val="center"/>
              <w:rPr>
                <w:szCs w:val="28"/>
              </w:rPr>
            </w:pPr>
            <w:r w:rsidRPr="00A71573">
              <w:rPr>
                <w:szCs w:val="28"/>
              </w:rPr>
              <w:t>1,55</w:t>
            </w:r>
          </w:p>
        </w:tc>
        <w:tc>
          <w:tcPr>
            <w:tcW w:w="695" w:type="dxa"/>
            <w:shd w:val="clear" w:color="auto" w:fill="auto"/>
          </w:tcPr>
          <w:p w:rsidR="000078FF" w:rsidRPr="00A71573" w:rsidRDefault="000078FF" w:rsidP="009A138F">
            <w:pPr>
              <w:jc w:val="center"/>
              <w:rPr>
                <w:szCs w:val="28"/>
              </w:rPr>
            </w:pPr>
            <w:r w:rsidRPr="00A71573">
              <w:rPr>
                <w:szCs w:val="28"/>
              </w:rPr>
              <w:t>2,01</w:t>
            </w:r>
          </w:p>
        </w:tc>
        <w:tc>
          <w:tcPr>
            <w:tcW w:w="695" w:type="dxa"/>
            <w:shd w:val="clear" w:color="auto" w:fill="auto"/>
          </w:tcPr>
          <w:p w:rsidR="000078FF" w:rsidRPr="00A71573" w:rsidRDefault="000078FF" w:rsidP="009A138F">
            <w:pPr>
              <w:jc w:val="center"/>
              <w:rPr>
                <w:szCs w:val="28"/>
              </w:rPr>
            </w:pPr>
            <w:r w:rsidRPr="00A71573">
              <w:rPr>
                <w:szCs w:val="28"/>
              </w:rPr>
              <w:t>-</w:t>
            </w:r>
          </w:p>
        </w:tc>
        <w:tc>
          <w:tcPr>
            <w:tcW w:w="695" w:type="dxa"/>
            <w:shd w:val="clear" w:color="auto" w:fill="auto"/>
          </w:tcPr>
          <w:p w:rsidR="000078FF" w:rsidRPr="00A71573" w:rsidRDefault="000078FF" w:rsidP="009A138F">
            <w:pPr>
              <w:jc w:val="center"/>
              <w:rPr>
                <w:szCs w:val="28"/>
              </w:rPr>
            </w:pPr>
            <w:r w:rsidRPr="00A71573">
              <w:rPr>
                <w:szCs w:val="28"/>
              </w:rPr>
              <w:t>-</w:t>
            </w:r>
          </w:p>
        </w:tc>
        <w:tc>
          <w:tcPr>
            <w:tcW w:w="695" w:type="dxa"/>
            <w:shd w:val="clear" w:color="auto" w:fill="auto"/>
          </w:tcPr>
          <w:p w:rsidR="000078FF" w:rsidRPr="00A71573" w:rsidRDefault="000078FF" w:rsidP="009A138F">
            <w:pPr>
              <w:jc w:val="center"/>
              <w:rPr>
                <w:szCs w:val="28"/>
              </w:rPr>
            </w:pPr>
            <w:r w:rsidRPr="00A71573">
              <w:rPr>
                <w:szCs w:val="28"/>
              </w:rPr>
              <w:t>1,0</w:t>
            </w:r>
          </w:p>
        </w:tc>
        <w:tc>
          <w:tcPr>
            <w:tcW w:w="695" w:type="dxa"/>
            <w:shd w:val="clear" w:color="auto" w:fill="auto"/>
          </w:tcPr>
          <w:p w:rsidR="000078FF" w:rsidRPr="00A71573" w:rsidRDefault="000078FF" w:rsidP="009A138F">
            <w:pPr>
              <w:jc w:val="center"/>
              <w:rPr>
                <w:szCs w:val="28"/>
              </w:rPr>
            </w:pPr>
            <w:r w:rsidRPr="00A71573">
              <w:rPr>
                <w:szCs w:val="28"/>
              </w:rPr>
              <w:t>0,98</w:t>
            </w:r>
          </w:p>
        </w:tc>
        <w:tc>
          <w:tcPr>
            <w:tcW w:w="695" w:type="dxa"/>
            <w:shd w:val="clear" w:color="auto" w:fill="auto"/>
          </w:tcPr>
          <w:p w:rsidR="000078FF" w:rsidRPr="00A71573" w:rsidRDefault="000078FF" w:rsidP="009A138F">
            <w:pPr>
              <w:jc w:val="center"/>
              <w:rPr>
                <w:szCs w:val="28"/>
              </w:rPr>
            </w:pPr>
            <w:r w:rsidRPr="00A71573">
              <w:rPr>
                <w:szCs w:val="28"/>
              </w:rPr>
              <w:t>0,95</w:t>
            </w:r>
          </w:p>
        </w:tc>
        <w:tc>
          <w:tcPr>
            <w:tcW w:w="695" w:type="dxa"/>
            <w:shd w:val="clear" w:color="auto" w:fill="auto"/>
          </w:tcPr>
          <w:p w:rsidR="000078FF" w:rsidRPr="00A71573" w:rsidRDefault="000078FF" w:rsidP="009A138F">
            <w:pPr>
              <w:jc w:val="center"/>
              <w:rPr>
                <w:szCs w:val="28"/>
              </w:rPr>
            </w:pPr>
            <w:r w:rsidRPr="00A71573">
              <w:rPr>
                <w:szCs w:val="28"/>
              </w:rPr>
              <w:t>0,94</w:t>
            </w:r>
          </w:p>
        </w:tc>
        <w:tc>
          <w:tcPr>
            <w:tcW w:w="695" w:type="dxa"/>
            <w:shd w:val="clear" w:color="auto" w:fill="auto"/>
          </w:tcPr>
          <w:p w:rsidR="000078FF" w:rsidRPr="00A71573" w:rsidRDefault="000078FF" w:rsidP="009A138F">
            <w:pPr>
              <w:jc w:val="center"/>
              <w:rPr>
                <w:szCs w:val="28"/>
              </w:rPr>
            </w:pPr>
            <w:r w:rsidRPr="00A71573">
              <w:rPr>
                <w:szCs w:val="28"/>
              </w:rPr>
              <w:t>-</w:t>
            </w:r>
          </w:p>
        </w:tc>
        <w:tc>
          <w:tcPr>
            <w:tcW w:w="636" w:type="dxa"/>
            <w:shd w:val="clear" w:color="auto" w:fill="auto"/>
          </w:tcPr>
          <w:p w:rsidR="000078FF" w:rsidRPr="00A71573" w:rsidRDefault="000078FF" w:rsidP="009A138F">
            <w:pPr>
              <w:jc w:val="center"/>
              <w:rPr>
                <w:szCs w:val="28"/>
              </w:rPr>
            </w:pPr>
            <w:r w:rsidRPr="00A71573">
              <w:rPr>
                <w:szCs w:val="28"/>
              </w:rPr>
              <w:t>-</w:t>
            </w:r>
          </w:p>
        </w:tc>
      </w:tr>
      <w:tr w:rsidR="000078FF" w:rsidRPr="00A71573" w:rsidTr="00DB65DC">
        <w:trPr>
          <w:trHeight w:val="617"/>
          <w:jc w:val="center"/>
        </w:trPr>
        <w:tc>
          <w:tcPr>
            <w:tcW w:w="2264" w:type="dxa"/>
          </w:tcPr>
          <w:p w:rsidR="000078FF" w:rsidRPr="00A71573" w:rsidRDefault="000078FF" w:rsidP="009A138F">
            <w:pPr>
              <w:rPr>
                <w:szCs w:val="28"/>
              </w:rPr>
            </w:pPr>
            <w:r w:rsidRPr="00A71573">
              <w:rPr>
                <w:szCs w:val="28"/>
              </w:rPr>
              <w:t>Состав 4</w:t>
            </w:r>
          </w:p>
          <w:p w:rsidR="000078FF" w:rsidRPr="00A71573" w:rsidRDefault="000078FF" w:rsidP="009A138F">
            <w:pPr>
              <w:rPr>
                <w:rFonts w:eastAsia="Calibri"/>
                <w:noProof/>
                <w:szCs w:val="28"/>
              </w:rPr>
            </w:pPr>
            <w:r w:rsidRPr="00A71573">
              <w:rPr>
                <w:szCs w:val="28"/>
              </w:rPr>
              <w:t>ПВ + 1,7%</w:t>
            </w:r>
            <w:r w:rsidRPr="00A71573">
              <w:rPr>
                <w:szCs w:val="28"/>
                <w:lang w:val="en-US"/>
              </w:rPr>
              <w:t>AR</w:t>
            </w:r>
            <w:r w:rsidRPr="00A71573">
              <w:rPr>
                <w:szCs w:val="28"/>
              </w:rPr>
              <w:t>122 + 0,2%Повидон-К30</w:t>
            </w:r>
          </w:p>
        </w:tc>
        <w:tc>
          <w:tcPr>
            <w:tcW w:w="695" w:type="dxa"/>
            <w:shd w:val="clear" w:color="auto" w:fill="auto"/>
          </w:tcPr>
          <w:p w:rsidR="000078FF" w:rsidRPr="00A71573" w:rsidRDefault="000078FF" w:rsidP="009A138F">
            <w:pPr>
              <w:jc w:val="center"/>
              <w:rPr>
                <w:szCs w:val="28"/>
              </w:rPr>
            </w:pPr>
            <w:r w:rsidRPr="00A71573">
              <w:rPr>
                <w:szCs w:val="28"/>
              </w:rPr>
              <w:t>0,25</w:t>
            </w:r>
          </w:p>
        </w:tc>
        <w:tc>
          <w:tcPr>
            <w:tcW w:w="695" w:type="dxa"/>
            <w:shd w:val="clear" w:color="auto" w:fill="auto"/>
          </w:tcPr>
          <w:p w:rsidR="000078FF" w:rsidRPr="00A71573" w:rsidRDefault="000078FF" w:rsidP="009A138F">
            <w:pPr>
              <w:jc w:val="center"/>
              <w:rPr>
                <w:szCs w:val="28"/>
              </w:rPr>
            </w:pPr>
            <w:r w:rsidRPr="00A71573">
              <w:rPr>
                <w:szCs w:val="28"/>
              </w:rPr>
              <w:t>0,99</w:t>
            </w:r>
          </w:p>
        </w:tc>
        <w:tc>
          <w:tcPr>
            <w:tcW w:w="695" w:type="dxa"/>
            <w:shd w:val="clear" w:color="auto" w:fill="auto"/>
          </w:tcPr>
          <w:p w:rsidR="000078FF" w:rsidRPr="00A71573" w:rsidRDefault="000078FF" w:rsidP="009A138F">
            <w:pPr>
              <w:jc w:val="center"/>
              <w:rPr>
                <w:szCs w:val="28"/>
              </w:rPr>
            </w:pPr>
            <w:r w:rsidRPr="00A71573">
              <w:rPr>
                <w:szCs w:val="28"/>
              </w:rPr>
              <w:t>1,7</w:t>
            </w:r>
          </w:p>
        </w:tc>
        <w:tc>
          <w:tcPr>
            <w:tcW w:w="695" w:type="dxa"/>
            <w:shd w:val="clear" w:color="auto" w:fill="auto"/>
          </w:tcPr>
          <w:p w:rsidR="000078FF" w:rsidRPr="00A71573" w:rsidRDefault="000078FF" w:rsidP="009A138F">
            <w:pPr>
              <w:jc w:val="center"/>
              <w:rPr>
                <w:szCs w:val="28"/>
              </w:rPr>
            </w:pPr>
            <w:r w:rsidRPr="00A71573">
              <w:rPr>
                <w:szCs w:val="28"/>
              </w:rPr>
              <w:t>1,97</w:t>
            </w:r>
          </w:p>
        </w:tc>
        <w:tc>
          <w:tcPr>
            <w:tcW w:w="695" w:type="dxa"/>
            <w:shd w:val="clear" w:color="auto" w:fill="auto"/>
          </w:tcPr>
          <w:p w:rsidR="000078FF" w:rsidRPr="00A71573" w:rsidRDefault="000078FF" w:rsidP="009A138F">
            <w:pPr>
              <w:jc w:val="center"/>
              <w:rPr>
                <w:szCs w:val="28"/>
              </w:rPr>
            </w:pPr>
            <w:r w:rsidRPr="00A71573">
              <w:rPr>
                <w:szCs w:val="28"/>
              </w:rPr>
              <w:t>2,9</w:t>
            </w:r>
          </w:p>
        </w:tc>
        <w:tc>
          <w:tcPr>
            <w:tcW w:w="695" w:type="dxa"/>
            <w:shd w:val="clear" w:color="auto" w:fill="auto"/>
          </w:tcPr>
          <w:p w:rsidR="000078FF" w:rsidRPr="00A71573" w:rsidRDefault="000078FF" w:rsidP="009A138F">
            <w:pPr>
              <w:jc w:val="center"/>
              <w:rPr>
                <w:szCs w:val="28"/>
              </w:rPr>
            </w:pPr>
            <w:r w:rsidRPr="00A71573">
              <w:rPr>
                <w:szCs w:val="28"/>
              </w:rPr>
              <w:t>-</w:t>
            </w:r>
          </w:p>
        </w:tc>
        <w:tc>
          <w:tcPr>
            <w:tcW w:w="695" w:type="dxa"/>
            <w:shd w:val="clear" w:color="auto" w:fill="auto"/>
          </w:tcPr>
          <w:p w:rsidR="000078FF" w:rsidRPr="00A71573" w:rsidRDefault="000078FF" w:rsidP="009A138F">
            <w:pPr>
              <w:jc w:val="center"/>
              <w:rPr>
                <w:szCs w:val="28"/>
              </w:rPr>
            </w:pPr>
            <w:r w:rsidRPr="00A71573">
              <w:rPr>
                <w:szCs w:val="28"/>
              </w:rPr>
              <w:t>1,0</w:t>
            </w:r>
          </w:p>
        </w:tc>
        <w:tc>
          <w:tcPr>
            <w:tcW w:w="695" w:type="dxa"/>
            <w:shd w:val="clear" w:color="auto" w:fill="auto"/>
          </w:tcPr>
          <w:p w:rsidR="000078FF" w:rsidRPr="00A71573" w:rsidRDefault="000078FF" w:rsidP="009A138F">
            <w:pPr>
              <w:jc w:val="center"/>
              <w:rPr>
                <w:szCs w:val="28"/>
              </w:rPr>
            </w:pPr>
            <w:r w:rsidRPr="00A71573">
              <w:rPr>
                <w:szCs w:val="28"/>
              </w:rPr>
              <w:t>0,99</w:t>
            </w:r>
          </w:p>
        </w:tc>
        <w:tc>
          <w:tcPr>
            <w:tcW w:w="695" w:type="dxa"/>
            <w:shd w:val="clear" w:color="auto" w:fill="auto"/>
          </w:tcPr>
          <w:p w:rsidR="000078FF" w:rsidRPr="00A71573" w:rsidRDefault="000078FF" w:rsidP="009A138F">
            <w:pPr>
              <w:jc w:val="center"/>
              <w:rPr>
                <w:szCs w:val="28"/>
              </w:rPr>
            </w:pPr>
            <w:r w:rsidRPr="00A71573">
              <w:rPr>
                <w:szCs w:val="28"/>
              </w:rPr>
              <w:t>0,97</w:t>
            </w:r>
          </w:p>
        </w:tc>
        <w:tc>
          <w:tcPr>
            <w:tcW w:w="695" w:type="dxa"/>
            <w:shd w:val="clear" w:color="auto" w:fill="auto"/>
          </w:tcPr>
          <w:p w:rsidR="000078FF" w:rsidRPr="00A71573" w:rsidRDefault="000078FF" w:rsidP="009A138F">
            <w:pPr>
              <w:jc w:val="center"/>
              <w:rPr>
                <w:szCs w:val="28"/>
              </w:rPr>
            </w:pPr>
            <w:r w:rsidRPr="00A71573">
              <w:rPr>
                <w:szCs w:val="28"/>
              </w:rPr>
              <w:t>0,95</w:t>
            </w:r>
          </w:p>
        </w:tc>
        <w:tc>
          <w:tcPr>
            <w:tcW w:w="695" w:type="dxa"/>
            <w:shd w:val="clear" w:color="auto" w:fill="auto"/>
          </w:tcPr>
          <w:p w:rsidR="000078FF" w:rsidRPr="00A71573" w:rsidRDefault="000078FF" w:rsidP="009A138F">
            <w:pPr>
              <w:jc w:val="center"/>
              <w:rPr>
                <w:szCs w:val="28"/>
              </w:rPr>
            </w:pPr>
            <w:r w:rsidRPr="00A71573">
              <w:rPr>
                <w:szCs w:val="28"/>
              </w:rPr>
              <w:t>0,93</w:t>
            </w:r>
          </w:p>
        </w:tc>
        <w:tc>
          <w:tcPr>
            <w:tcW w:w="636" w:type="dxa"/>
            <w:shd w:val="clear" w:color="auto" w:fill="auto"/>
          </w:tcPr>
          <w:p w:rsidR="000078FF" w:rsidRPr="00A71573" w:rsidRDefault="000078FF" w:rsidP="009A138F">
            <w:pPr>
              <w:jc w:val="center"/>
              <w:rPr>
                <w:szCs w:val="28"/>
              </w:rPr>
            </w:pPr>
            <w:r w:rsidRPr="00A71573">
              <w:rPr>
                <w:szCs w:val="28"/>
              </w:rPr>
              <w:t>-</w:t>
            </w:r>
          </w:p>
        </w:tc>
      </w:tr>
      <w:tr w:rsidR="000078FF" w:rsidRPr="00A71573" w:rsidTr="00DB65DC">
        <w:trPr>
          <w:trHeight w:val="1028"/>
          <w:jc w:val="center"/>
        </w:trPr>
        <w:tc>
          <w:tcPr>
            <w:tcW w:w="2264" w:type="dxa"/>
          </w:tcPr>
          <w:p w:rsidR="000078FF" w:rsidRPr="00A71573" w:rsidRDefault="000078FF" w:rsidP="009A138F">
            <w:pPr>
              <w:rPr>
                <w:szCs w:val="28"/>
              </w:rPr>
            </w:pPr>
            <w:r w:rsidRPr="00A71573">
              <w:rPr>
                <w:szCs w:val="28"/>
              </w:rPr>
              <w:t xml:space="preserve">Состав 5 </w:t>
            </w:r>
            <w:r w:rsidRPr="00A71573">
              <w:rPr>
                <w:szCs w:val="28"/>
              </w:rPr>
              <w:br/>
              <w:t>ПВ + 1,7%</w:t>
            </w:r>
            <w:r w:rsidRPr="00A71573">
              <w:rPr>
                <w:szCs w:val="28"/>
                <w:lang w:val="en-US"/>
              </w:rPr>
              <w:t>AR</w:t>
            </w:r>
            <w:r w:rsidRPr="00A71573">
              <w:rPr>
                <w:szCs w:val="28"/>
              </w:rPr>
              <w:t>122 +0,2%Повидон-К30 +15% МК-95</w:t>
            </w:r>
          </w:p>
        </w:tc>
        <w:tc>
          <w:tcPr>
            <w:tcW w:w="695" w:type="dxa"/>
            <w:shd w:val="clear" w:color="auto" w:fill="auto"/>
          </w:tcPr>
          <w:p w:rsidR="000078FF" w:rsidRPr="00A71573" w:rsidRDefault="000078FF" w:rsidP="009A138F">
            <w:pPr>
              <w:jc w:val="center"/>
              <w:rPr>
                <w:szCs w:val="28"/>
              </w:rPr>
            </w:pPr>
            <w:r w:rsidRPr="00A71573">
              <w:rPr>
                <w:szCs w:val="28"/>
              </w:rPr>
              <w:t>0,13</w:t>
            </w:r>
          </w:p>
        </w:tc>
        <w:tc>
          <w:tcPr>
            <w:tcW w:w="695" w:type="dxa"/>
            <w:shd w:val="clear" w:color="auto" w:fill="auto"/>
          </w:tcPr>
          <w:p w:rsidR="000078FF" w:rsidRPr="00A71573" w:rsidRDefault="000078FF" w:rsidP="009A138F">
            <w:pPr>
              <w:jc w:val="center"/>
              <w:rPr>
                <w:szCs w:val="28"/>
              </w:rPr>
            </w:pPr>
            <w:r w:rsidRPr="00A71573">
              <w:rPr>
                <w:szCs w:val="28"/>
              </w:rPr>
              <w:t>0,19</w:t>
            </w:r>
          </w:p>
        </w:tc>
        <w:tc>
          <w:tcPr>
            <w:tcW w:w="695" w:type="dxa"/>
            <w:shd w:val="clear" w:color="auto" w:fill="auto"/>
          </w:tcPr>
          <w:p w:rsidR="000078FF" w:rsidRPr="00A71573" w:rsidRDefault="000078FF" w:rsidP="009A138F">
            <w:pPr>
              <w:jc w:val="center"/>
              <w:rPr>
                <w:szCs w:val="28"/>
              </w:rPr>
            </w:pPr>
            <w:r w:rsidRPr="00A71573">
              <w:rPr>
                <w:szCs w:val="28"/>
              </w:rPr>
              <w:t>1,27</w:t>
            </w:r>
          </w:p>
        </w:tc>
        <w:tc>
          <w:tcPr>
            <w:tcW w:w="695" w:type="dxa"/>
            <w:shd w:val="clear" w:color="auto" w:fill="auto"/>
          </w:tcPr>
          <w:p w:rsidR="000078FF" w:rsidRPr="00A71573" w:rsidRDefault="000078FF" w:rsidP="009A138F">
            <w:pPr>
              <w:jc w:val="center"/>
              <w:rPr>
                <w:szCs w:val="28"/>
              </w:rPr>
            </w:pPr>
            <w:r w:rsidRPr="00A71573">
              <w:rPr>
                <w:szCs w:val="28"/>
              </w:rPr>
              <w:t>1,51</w:t>
            </w:r>
          </w:p>
        </w:tc>
        <w:tc>
          <w:tcPr>
            <w:tcW w:w="695" w:type="dxa"/>
            <w:shd w:val="clear" w:color="auto" w:fill="auto"/>
          </w:tcPr>
          <w:p w:rsidR="000078FF" w:rsidRPr="00A71573" w:rsidRDefault="000078FF" w:rsidP="009A138F">
            <w:pPr>
              <w:jc w:val="center"/>
              <w:rPr>
                <w:szCs w:val="28"/>
              </w:rPr>
            </w:pPr>
            <w:r w:rsidRPr="00A71573">
              <w:rPr>
                <w:szCs w:val="28"/>
              </w:rPr>
              <w:t>1,71</w:t>
            </w:r>
          </w:p>
        </w:tc>
        <w:tc>
          <w:tcPr>
            <w:tcW w:w="695" w:type="dxa"/>
            <w:shd w:val="clear" w:color="auto" w:fill="auto"/>
          </w:tcPr>
          <w:p w:rsidR="000078FF" w:rsidRPr="00A71573" w:rsidRDefault="000078FF" w:rsidP="009A138F">
            <w:pPr>
              <w:jc w:val="center"/>
              <w:rPr>
                <w:szCs w:val="28"/>
              </w:rPr>
            </w:pPr>
            <w:r w:rsidRPr="00A71573">
              <w:rPr>
                <w:szCs w:val="28"/>
              </w:rPr>
              <w:t>1,82</w:t>
            </w:r>
          </w:p>
        </w:tc>
        <w:tc>
          <w:tcPr>
            <w:tcW w:w="695" w:type="dxa"/>
            <w:shd w:val="clear" w:color="auto" w:fill="auto"/>
          </w:tcPr>
          <w:p w:rsidR="000078FF" w:rsidRPr="00A71573" w:rsidRDefault="000078FF" w:rsidP="009A138F">
            <w:pPr>
              <w:jc w:val="center"/>
              <w:rPr>
                <w:szCs w:val="28"/>
              </w:rPr>
            </w:pPr>
            <w:r w:rsidRPr="00A71573">
              <w:rPr>
                <w:szCs w:val="28"/>
              </w:rPr>
              <w:t>1,0</w:t>
            </w:r>
          </w:p>
        </w:tc>
        <w:tc>
          <w:tcPr>
            <w:tcW w:w="695" w:type="dxa"/>
            <w:shd w:val="clear" w:color="auto" w:fill="auto"/>
          </w:tcPr>
          <w:p w:rsidR="000078FF" w:rsidRPr="00A71573" w:rsidRDefault="000078FF" w:rsidP="009A138F">
            <w:pPr>
              <w:jc w:val="center"/>
              <w:rPr>
                <w:szCs w:val="28"/>
              </w:rPr>
            </w:pPr>
            <w:r w:rsidRPr="00A71573">
              <w:rPr>
                <w:szCs w:val="28"/>
              </w:rPr>
              <w:t>1,0</w:t>
            </w:r>
          </w:p>
        </w:tc>
        <w:tc>
          <w:tcPr>
            <w:tcW w:w="695" w:type="dxa"/>
            <w:shd w:val="clear" w:color="auto" w:fill="auto"/>
          </w:tcPr>
          <w:p w:rsidR="000078FF" w:rsidRPr="00A71573" w:rsidRDefault="000078FF" w:rsidP="009A138F">
            <w:pPr>
              <w:jc w:val="center"/>
              <w:rPr>
                <w:szCs w:val="28"/>
              </w:rPr>
            </w:pPr>
            <w:r w:rsidRPr="00A71573">
              <w:rPr>
                <w:szCs w:val="28"/>
              </w:rPr>
              <w:t>0,99</w:t>
            </w:r>
          </w:p>
        </w:tc>
        <w:tc>
          <w:tcPr>
            <w:tcW w:w="695" w:type="dxa"/>
            <w:shd w:val="clear" w:color="auto" w:fill="auto"/>
          </w:tcPr>
          <w:p w:rsidR="000078FF" w:rsidRPr="00A71573" w:rsidRDefault="000078FF" w:rsidP="009A138F">
            <w:pPr>
              <w:jc w:val="center"/>
              <w:rPr>
                <w:szCs w:val="28"/>
              </w:rPr>
            </w:pPr>
            <w:r w:rsidRPr="00A71573">
              <w:rPr>
                <w:szCs w:val="28"/>
              </w:rPr>
              <w:t>0,95</w:t>
            </w:r>
          </w:p>
        </w:tc>
        <w:tc>
          <w:tcPr>
            <w:tcW w:w="695" w:type="dxa"/>
            <w:shd w:val="clear" w:color="auto" w:fill="auto"/>
          </w:tcPr>
          <w:p w:rsidR="000078FF" w:rsidRPr="00A71573" w:rsidRDefault="000078FF" w:rsidP="009A138F">
            <w:pPr>
              <w:jc w:val="center"/>
              <w:rPr>
                <w:szCs w:val="28"/>
              </w:rPr>
            </w:pPr>
            <w:r w:rsidRPr="00A71573">
              <w:rPr>
                <w:szCs w:val="28"/>
              </w:rPr>
              <w:t>0,93</w:t>
            </w:r>
          </w:p>
        </w:tc>
        <w:tc>
          <w:tcPr>
            <w:tcW w:w="636" w:type="dxa"/>
            <w:shd w:val="clear" w:color="auto" w:fill="auto"/>
          </w:tcPr>
          <w:p w:rsidR="000078FF" w:rsidRPr="00A71573" w:rsidRDefault="000078FF" w:rsidP="009A138F">
            <w:pPr>
              <w:jc w:val="center"/>
              <w:rPr>
                <w:szCs w:val="28"/>
              </w:rPr>
            </w:pPr>
            <w:r w:rsidRPr="00A71573">
              <w:rPr>
                <w:szCs w:val="28"/>
              </w:rPr>
              <w:t>0,91</w:t>
            </w:r>
          </w:p>
        </w:tc>
      </w:tr>
      <w:tr w:rsidR="000078FF" w:rsidRPr="00A71573" w:rsidTr="00DB65DC">
        <w:trPr>
          <w:trHeight w:val="1028"/>
          <w:jc w:val="center"/>
        </w:trPr>
        <w:tc>
          <w:tcPr>
            <w:tcW w:w="2264" w:type="dxa"/>
          </w:tcPr>
          <w:p w:rsidR="000078FF" w:rsidRPr="00A71573" w:rsidRDefault="000078FF" w:rsidP="009A138F">
            <w:pPr>
              <w:rPr>
                <w:szCs w:val="28"/>
              </w:rPr>
            </w:pPr>
            <w:r w:rsidRPr="00A71573">
              <w:rPr>
                <w:szCs w:val="28"/>
              </w:rPr>
              <w:t>Состав 6 ПВ+1,7%</w:t>
            </w:r>
            <w:r w:rsidRPr="00A71573">
              <w:rPr>
                <w:szCs w:val="28"/>
                <w:lang w:val="en-US"/>
              </w:rPr>
              <w:t>AR</w:t>
            </w:r>
            <w:r w:rsidRPr="00A71573">
              <w:rPr>
                <w:szCs w:val="28"/>
              </w:rPr>
              <w:t>122+</w:t>
            </w:r>
          </w:p>
          <w:p w:rsidR="000078FF" w:rsidRPr="00A71573" w:rsidRDefault="000078FF" w:rsidP="009A138F">
            <w:pPr>
              <w:rPr>
                <w:szCs w:val="28"/>
              </w:rPr>
            </w:pPr>
            <w:r w:rsidRPr="00A71573">
              <w:rPr>
                <w:szCs w:val="28"/>
              </w:rPr>
              <w:t>0,2%Повидон-К30 + 15%МК-95 + 0,7%ПФ</w:t>
            </w:r>
          </w:p>
        </w:tc>
        <w:tc>
          <w:tcPr>
            <w:tcW w:w="695" w:type="dxa"/>
            <w:shd w:val="clear" w:color="auto" w:fill="auto"/>
          </w:tcPr>
          <w:p w:rsidR="000078FF" w:rsidRPr="00A71573" w:rsidRDefault="000078FF" w:rsidP="009A138F">
            <w:pPr>
              <w:jc w:val="center"/>
              <w:rPr>
                <w:szCs w:val="28"/>
              </w:rPr>
            </w:pPr>
            <w:r w:rsidRPr="00A71573">
              <w:rPr>
                <w:szCs w:val="28"/>
              </w:rPr>
              <w:t>0,11</w:t>
            </w:r>
          </w:p>
        </w:tc>
        <w:tc>
          <w:tcPr>
            <w:tcW w:w="695" w:type="dxa"/>
            <w:shd w:val="clear" w:color="auto" w:fill="auto"/>
          </w:tcPr>
          <w:p w:rsidR="000078FF" w:rsidRPr="00A71573" w:rsidRDefault="000078FF" w:rsidP="009A138F">
            <w:pPr>
              <w:jc w:val="center"/>
              <w:rPr>
                <w:szCs w:val="28"/>
              </w:rPr>
            </w:pPr>
            <w:r w:rsidRPr="00A71573">
              <w:rPr>
                <w:szCs w:val="28"/>
              </w:rPr>
              <w:t>0,17</w:t>
            </w:r>
          </w:p>
        </w:tc>
        <w:tc>
          <w:tcPr>
            <w:tcW w:w="695" w:type="dxa"/>
            <w:shd w:val="clear" w:color="auto" w:fill="auto"/>
          </w:tcPr>
          <w:p w:rsidR="000078FF" w:rsidRPr="00A71573" w:rsidRDefault="000078FF" w:rsidP="009A138F">
            <w:pPr>
              <w:jc w:val="center"/>
              <w:rPr>
                <w:szCs w:val="28"/>
              </w:rPr>
            </w:pPr>
            <w:r w:rsidRPr="00A71573">
              <w:rPr>
                <w:szCs w:val="28"/>
              </w:rPr>
              <w:t>1,23</w:t>
            </w:r>
          </w:p>
        </w:tc>
        <w:tc>
          <w:tcPr>
            <w:tcW w:w="695" w:type="dxa"/>
            <w:shd w:val="clear" w:color="auto" w:fill="auto"/>
          </w:tcPr>
          <w:p w:rsidR="000078FF" w:rsidRPr="00A71573" w:rsidRDefault="000078FF" w:rsidP="009A138F">
            <w:pPr>
              <w:jc w:val="center"/>
              <w:rPr>
                <w:szCs w:val="28"/>
              </w:rPr>
            </w:pPr>
            <w:r w:rsidRPr="00A71573">
              <w:rPr>
                <w:szCs w:val="28"/>
              </w:rPr>
              <w:t>1,31</w:t>
            </w:r>
          </w:p>
        </w:tc>
        <w:tc>
          <w:tcPr>
            <w:tcW w:w="695" w:type="dxa"/>
            <w:shd w:val="clear" w:color="auto" w:fill="auto"/>
          </w:tcPr>
          <w:p w:rsidR="000078FF" w:rsidRPr="00A71573" w:rsidRDefault="000078FF" w:rsidP="009A138F">
            <w:pPr>
              <w:jc w:val="center"/>
              <w:rPr>
                <w:szCs w:val="28"/>
              </w:rPr>
            </w:pPr>
            <w:r w:rsidRPr="00A71573">
              <w:rPr>
                <w:szCs w:val="28"/>
              </w:rPr>
              <w:t>1,59</w:t>
            </w:r>
          </w:p>
        </w:tc>
        <w:tc>
          <w:tcPr>
            <w:tcW w:w="695" w:type="dxa"/>
            <w:shd w:val="clear" w:color="auto" w:fill="auto"/>
          </w:tcPr>
          <w:p w:rsidR="000078FF" w:rsidRPr="00A71573" w:rsidRDefault="000078FF" w:rsidP="009A138F">
            <w:pPr>
              <w:jc w:val="center"/>
              <w:rPr>
                <w:szCs w:val="28"/>
              </w:rPr>
            </w:pPr>
            <w:r w:rsidRPr="00A71573">
              <w:rPr>
                <w:szCs w:val="28"/>
              </w:rPr>
              <w:t>1,68</w:t>
            </w:r>
          </w:p>
        </w:tc>
        <w:tc>
          <w:tcPr>
            <w:tcW w:w="695" w:type="dxa"/>
            <w:shd w:val="clear" w:color="auto" w:fill="auto"/>
          </w:tcPr>
          <w:p w:rsidR="000078FF" w:rsidRPr="00A71573" w:rsidRDefault="000078FF" w:rsidP="009A138F">
            <w:pPr>
              <w:jc w:val="center"/>
              <w:rPr>
                <w:szCs w:val="28"/>
              </w:rPr>
            </w:pPr>
            <w:r w:rsidRPr="00A71573">
              <w:rPr>
                <w:szCs w:val="28"/>
              </w:rPr>
              <w:t>1,0</w:t>
            </w:r>
          </w:p>
        </w:tc>
        <w:tc>
          <w:tcPr>
            <w:tcW w:w="695" w:type="dxa"/>
            <w:shd w:val="clear" w:color="auto" w:fill="auto"/>
          </w:tcPr>
          <w:p w:rsidR="000078FF" w:rsidRPr="00A71573" w:rsidRDefault="000078FF" w:rsidP="009A138F">
            <w:pPr>
              <w:jc w:val="center"/>
              <w:rPr>
                <w:szCs w:val="28"/>
              </w:rPr>
            </w:pPr>
            <w:r w:rsidRPr="00A71573">
              <w:rPr>
                <w:szCs w:val="28"/>
              </w:rPr>
              <w:t>1,0</w:t>
            </w:r>
          </w:p>
        </w:tc>
        <w:tc>
          <w:tcPr>
            <w:tcW w:w="695" w:type="dxa"/>
            <w:shd w:val="clear" w:color="auto" w:fill="auto"/>
          </w:tcPr>
          <w:p w:rsidR="000078FF" w:rsidRPr="00A71573" w:rsidRDefault="000078FF" w:rsidP="009A138F">
            <w:pPr>
              <w:jc w:val="center"/>
              <w:rPr>
                <w:szCs w:val="28"/>
              </w:rPr>
            </w:pPr>
            <w:r w:rsidRPr="00A71573">
              <w:rPr>
                <w:szCs w:val="28"/>
              </w:rPr>
              <w:t>1,0</w:t>
            </w:r>
          </w:p>
        </w:tc>
        <w:tc>
          <w:tcPr>
            <w:tcW w:w="695" w:type="dxa"/>
            <w:shd w:val="clear" w:color="auto" w:fill="auto"/>
          </w:tcPr>
          <w:p w:rsidR="000078FF" w:rsidRPr="00A71573" w:rsidRDefault="000078FF" w:rsidP="009A138F">
            <w:pPr>
              <w:jc w:val="center"/>
              <w:rPr>
                <w:szCs w:val="28"/>
              </w:rPr>
            </w:pPr>
            <w:r w:rsidRPr="00A71573">
              <w:rPr>
                <w:szCs w:val="28"/>
              </w:rPr>
              <w:t>0,98</w:t>
            </w:r>
          </w:p>
        </w:tc>
        <w:tc>
          <w:tcPr>
            <w:tcW w:w="695" w:type="dxa"/>
            <w:shd w:val="clear" w:color="auto" w:fill="auto"/>
          </w:tcPr>
          <w:p w:rsidR="000078FF" w:rsidRPr="00A71573" w:rsidRDefault="000078FF" w:rsidP="009A138F">
            <w:pPr>
              <w:jc w:val="center"/>
              <w:rPr>
                <w:szCs w:val="28"/>
              </w:rPr>
            </w:pPr>
            <w:r w:rsidRPr="00A71573">
              <w:rPr>
                <w:szCs w:val="28"/>
              </w:rPr>
              <w:t>0,96</w:t>
            </w:r>
          </w:p>
        </w:tc>
        <w:tc>
          <w:tcPr>
            <w:tcW w:w="636" w:type="dxa"/>
            <w:shd w:val="clear" w:color="auto" w:fill="auto"/>
          </w:tcPr>
          <w:p w:rsidR="000078FF" w:rsidRPr="00A71573" w:rsidRDefault="000078FF" w:rsidP="009A138F">
            <w:pPr>
              <w:jc w:val="center"/>
              <w:rPr>
                <w:szCs w:val="28"/>
              </w:rPr>
            </w:pPr>
            <w:r w:rsidRPr="00A71573">
              <w:rPr>
                <w:szCs w:val="28"/>
              </w:rPr>
              <w:t>0,94</w:t>
            </w:r>
          </w:p>
        </w:tc>
      </w:tr>
      <w:tr w:rsidR="000078FF" w:rsidRPr="00A71573" w:rsidTr="00FF3FEC">
        <w:trPr>
          <w:trHeight w:val="507"/>
          <w:jc w:val="center"/>
        </w:trPr>
        <w:tc>
          <w:tcPr>
            <w:tcW w:w="10545" w:type="dxa"/>
            <w:gridSpan w:val="13"/>
          </w:tcPr>
          <w:p w:rsidR="00FF3FEC" w:rsidRPr="00A71573" w:rsidRDefault="000078FF" w:rsidP="00FF3FEC">
            <w:pPr>
              <w:rPr>
                <w:szCs w:val="20"/>
              </w:rPr>
            </w:pPr>
            <w:r w:rsidRPr="00A71573">
              <w:rPr>
                <w:szCs w:val="20"/>
              </w:rPr>
              <w:lastRenderedPageBreak/>
              <w:t>Примечание. К</w:t>
            </w:r>
            <w:r w:rsidRPr="00A71573">
              <w:rPr>
                <w:szCs w:val="20"/>
                <w:vertAlign w:val="subscript"/>
              </w:rPr>
              <w:t>мрз</w:t>
            </w:r>
            <w:r w:rsidRPr="00A71573">
              <w:rPr>
                <w:szCs w:val="20"/>
              </w:rPr>
              <w:t xml:space="preserve"> – отношение показателя прочности образца после испытания его морозостойкости к прочности образца материала в водонасыщенном состоянии до определения морозостойкости.</w:t>
            </w:r>
          </w:p>
        </w:tc>
      </w:tr>
      <w:bookmarkEnd w:id="4"/>
    </w:tbl>
    <w:p w:rsidR="000078FF" w:rsidRDefault="000078FF" w:rsidP="000078FF">
      <w:pPr>
        <w:pStyle w:val="p2"/>
        <w:spacing w:before="0" w:beforeAutospacing="0" w:after="160" w:afterAutospacing="0" w:line="360" w:lineRule="auto"/>
        <w:ind w:firstLine="709"/>
        <w:jc w:val="both"/>
        <w:rPr>
          <w:bCs/>
          <w:sz w:val="28"/>
          <w:szCs w:val="28"/>
        </w:rPr>
      </w:pPr>
    </w:p>
    <w:p w:rsidR="000078FF" w:rsidRPr="000078FF" w:rsidRDefault="000078FF" w:rsidP="000078FF">
      <w:pPr>
        <w:pStyle w:val="p2"/>
        <w:spacing w:before="0" w:beforeAutospacing="0" w:after="160" w:afterAutospacing="0" w:line="360" w:lineRule="auto"/>
        <w:ind w:firstLine="709"/>
        <w:jc w:val="both"/>
        <w:rPr>
          <w:bCs/>
          <w:sz w:val="28"/>
          <w:szCs w:val="28"/>
        </w:rPr>
      </w:pPr>
      <w:r w:rsidRPr="000F531E">
        <w:rPr>
          <w:noProof/>
          <w:sz w:val="28"/>
          <w:szCs w:val="28"/>
          <w:highlight w:val="yellow"/>
        </w:rPr>
        <w:drawing>
          <wp:inline distT="0" distB="0" distL="0" distR="0" wp14:anchorId="2C38026A" wp14:editId="7BC17778">
            <wp:extent cx="5772150" cy="2619375"/>
            <wp:effectExtent l="0" t="0" r="0" b="9525"/>
            <wp:docPr id="27" name="Диаграмма 2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id="{9F3384FE-149C-4D35-8926-6F152CFAAF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0078FF" w:rsidRPr="00640274" w:rsidRDefault="000078FF" w:rsidP="000078FF">
      <w:pPr>
        <w:spacing w:line="276" w:lineRule="auto"/>
        <w:jc w:val="center"/>
        <w:rPr>
          <w:sz w:val="28"/>
          <w:szCs w:val="28"/>
        </w:rPr>
      </w:pPr>
      <w:r w:rsidRPr="00640274">
        <w:rPr>
          <w:noProof/>
          <w:sz w:val="28"/>
          <w:szCs w:val="28"/>
        </w:rPr>
        <w:t xml:space="preserve">Рисунок 4.4 – </w:t>
      </w:r>
      <w:bookmarkStart w:id="5" w:name="_Hlk132747722"/>
      <w:r w:rsidRPr="00640274">
        <w:rPr>
          <w:noProof/>
          <w:sz w:val="28"/>
          <w:szCs w:val="28"/>
        </w:rPr>
        <w:t>Графическое изображение результатов испытаний образцов</w:t>
      </w:r>
      <w:bookmarkEnd w:id="5"/>
      <w:r w:rsidRPr="00640274">
        <w:rPr>
          <w:noProof/>
          <w:sz w:val="28"/>
          <w:szCs w:val="28"/>
        </w:rPr>
        <w:t xml:space="preserve"> ЛМБ на морозостойкость:</w:t>
      </w:r>
    </w:p>
    <w:p w:rsidR="000078FF" w:rsidRPr="00640274" w:rsidRDefault="000078FF" w:rsidP="000078FF">
      <w:pPr>
        <w:pStyle w:val="a8"/>
        <w:numPr>
          <w:ilvl w:val="0"/>
          <w:numId w:val="6"/>
        </w:numPr>
        <w:spacing w:after="200" w:line="276" w:lineRule="auto"/>
        <w:rPr>
          <w:rFonts w:ascii="Times New Roman" w:hAnsi="Times New Roman" w:cs="Times New Roman"/>
          <w:noProof/>
          <w:sz w:val="28"/>
          <w:szCs w:val="28"/>
          <w:lang w:eastAsia="ru-RU"/>
        </w:rPr>
      </w:pPr>
      <w:r w:rsidRPr="00640274">
        <w:rPr>
          <w:rFonts w:ascii="Times New Roman" w:hAnsi="Times New Roman" w:cs="Times New Roman"/>
          <w:sz w:val="28"/>
          <w:szCs w:val="28"/>
          <w:lang w:eastAsia="ru-RU"/>
        </w:rPr>
        <w:t xml:space="preserve">– </w:t>
      </w:r>
      <w:r w:rsidRPr="00640274">
        <w:rPr>
          <w:rFonts w:ascii="Times New Roman" w:hAnsi="Times New Roman" w:cs="Times New Roman"/>
          <w:noProof/>
          <w:sz w:val="28"/>
          <w:szCs w:val="28"/>
          <w:lang w:eastAsia="ru-RU"/>
        </w:rPr>
        <w:t>контрольный заводской ПЦ + 1,7%</w:t>
      </w:r>
      <w:r w:rsidRPr="00640274">
        <w:rPr>
          <w:rFonts w:ascii="Times New Roman" w:hAnsi="Times New Roman" w:cs="Times New Roman"/>
          <w:noProof/>
          <w:sz w:val="28"/>
          <w:szCs w:val="28"/>
          <w:lang w:val="en-US" w:eastAsia="ru-RU"/>
        </w:rPr>
        <w:t>AR122</w:t>
      </w:r>
      <w:r w:rsidRPr="00640274">
        <w:rPr>
          <w:rFonts w:ascii="Times New Roman" w:hAnsi="Times New Roman" w:cs="Times New Roman"/>
          <w:noProof/>
          <w:sz w:val="28"/>
          <w:szCs w:val="28"/>
          <w:lang w:eastAsia="ru-RU"/>
        </w:rPr>
        <w:t xml:space="preserve">; </w:t>
      </w:r>
    </w:p>
    <w:p w:rsidR="000078FF" w:rsidRPr="00640274" w:rsidRDefault="000078FF" w:rsidP="000078FF">
      <w:pPr>
        <w:pStyle w:val="a8"/>
        <w:numPr>
          <w:ilvl w:val="0"/>
          <w:numId w:val="6"/>
        </w:numPr>
        <w:spacing w:after="200" w:line="276" w:lineRule="auto"/>
        <w:rPr>
          <w:rFonts w:ascii="Times New Roman" w:hAnsi="Times New Roman" w:cs="Times New Roman"/>
          <w:noProof/>
          <w:sz w:val="28"/>
          <w:szCs w:val="28"/>
          <w:lang w:eastAsia="ru-RU"/>
        </w:rPr>
      </w:pPr>
      <w:r w:rsidRPr="00640274">
        <w:rPr>
          <w:rFonts w:ascii="Times New Roman" w:hAnsi="Times New Roman" w:cs="Times New Roman"/>
          <w:sz w:val="28"/>
          <w:szCs w:val="28"/>
          <w:lang w:eastAsia="ru-RU"/>
        </w:rPr>
        <w:t>–</w:t>
      </w:r>
      <w:r w:rsidRPr="00640274">
        <w:rPr>
          <w:rFonts w:ascii="Times New Roman" w:hAnsi="Times New Roman" w:cs="Times New Roman"/>
          <w:noProof/>
          <w:sz w:val="28"/>
          <w:szCs w:val="28"/>
          <w:lang w:eastAsia="ru-RU"/>
        </w:rPr>
        <w:t xml:space="preserve">  ПВ + 1,7%</w:t>
      </w:r>
      <w:r w:rsidRPr="00640274">
        <w:rPr>
          <w:rFonts w:ascii="Times New Roman" w:hAnsi="Times New Roman" w:cs="Times New Roman"/>
          <w:noProof/>
          <w:sz w:val="28"/>
          <w:szCs w:val="28"/>
          <w:lang w:val="en-US" w:eastAsia="ru-RU"/>
        </w:rPr>
        <w:t>AR122</w:t>
      </w:r>
      <w:r w:rsidRPr="00640274">
        <w:rPr>
          <w:rFonts w:ascii="Times New Roman" w:hAnsi="Times New Roman" w:cs="Times New Roman"/>
          <w:noProof/>
          <w:sz w:val="28"/>
          <w:szCs w:val="28"/>
          <w:lang w:eastAsia="ru-RU"/>
        </w:rPr>
        <w:t>;</w:t>
      </w:r>
    </w:p>
    <w:p w:rsidR="000078FF" w:rsidRPr="00640274" w:rsidRDefault="000078FF" w:rsidP="000078FF">
      <w:pPr>
        <w:pStyle w:val="a8"/>
        <w:numPr>
          <w:ilvl w:val="0"/>
          <w:numId w:val="6"/>
        </w:numPr>
        <w:spacing w:after="200" w:line="276" w:lineRule="auto"/>
        <w:rPr>
          <w:rFonts w:ascii="Times New Roman" w:hAnsi="Times New Roman" w:cs="Times New Roman"/>
          <w:noProof/>
          <w:sz w:val="28"/>
          <w:szCs w:val="28"/>
          <w:lang w:eastAsia="ru-RU"/>
        </w:rPr>
      </w:pPr>
      <w:r w:rsidRPr="00640274">
        <w:rPr>
          <w:rFonts w:ascii="Times New Roman" w:hAnsi="Times New Roman" w:cs="Times New Roman"/>
          <w:sz w:val="28"/>
          <w:szCs w:val="28"/>
          <w:lang w:eastAsia="ru-RU"/>
        </w:rPr>
        <w:t xml:space="preserve">– </w:t>
      </w:r>
      <w:r w:rsidRPr="00640274">
        <w:rPr>
          <w:rFonts w:ascii="Times New Roman" w:hAnsi="Times New Roman" w:cs="Times New Roman"/>
          <w:noProof/>
          <w:sz w:val="28"/>
          <w:szCs w:val="28"/>
          <w:lang w:eastAsia="ru-RU"/>
        </w:rPr>
        <w:t xml:space="preserve">ПВ + 0,2% Повидон-К30; </w:t>
      </w:r>
    </w:p>
    <w:p w:rsidR="000078FF" w:rsidRPr="00640274" w:rsidRDefault="000078FF" w:rsidP="000078FF">
      <w:pPr>
        <w:pStyle w:val="a8"/>
        <w:numPr>
          <w:ilvl w:val="0"/>
          <w:numId w:val="6"/>
        </w:numPr>
        <w:spacing w:after="200" w:line="276" w:lineRule="auto"/>
        <w:rPr>
          <w:rFonts w:ascii="Times New Roman" w:hAnsi="Times New Roman" w:cs="Times New Roman"/>
          <w:noProof/>
          <w:sz w:val="28"/>
          <w:szCs w:val="28"/>
          <w:lang w:eastAsia="ru-RU"/>
        </w:rPr>
      </w:pPr>
      <w:r w:rsidRPr="00640274">
        <w:rPr>
          <w:rFonts w:ascii="Times New Roman" w:hAnsi="Times New Roman" w:cs="Times New Roman"/>
          <w:sz w:val="28"/>
          <w:szCs w:val="28"/>
          <w:lang w:eastAsia="ru-RU"/>
        </w:rPr>
        <w:t xml:space="preserve">– </w:t>
      </w:r>
      <w:r w:rsidRPr="00640274">
        <w:rPr>
          <w:rFonts w:ascii="Times New Roman" w:hAnsi="Times New Roman" w:cs="Times New Roman"/>
          <w:noProof/>
          <w:sz w:val="28"/>
          <w:szCs w:val="28"/>
          <w:lang w:eastAsia="ru-RU"/>
        </w:rPr>
        <w:t>ПВ + (1,7%</w:t>
      </w:r>
      <w:r w:rsidRPr="00640274">
        <w:rPr>
          <w:rFonts w:ascii="Times New Roman" w:hAnsi="Times New Roman" w:cs="Times New Roman"/>
          <w:noProof/>
          <w:sz w:val="28"/>
          <w:szCs w:val="28"/>
          <w:lang w:val="en-US" w:eastAsia="ru-RU"/>
        </w:rPr>
        <w:t>AR122</w:t>
      </w:r>
      <w:r w:rsidRPr="00640274">
        <w:rPr>
          <w:rFonts w:ascii="Times New Roman" w:hAnsi="Times New Roman" w:cs="Times New Roman"/>
          <w:noProof/>
          <w:sz w:val="28"/>
          <w:szCs w:val="28"/>
          <w:lang w:eastAsia="ru-RU"/>
        </w:rPr>
        <w:t xml:space="preserve"> + 0,2%Повидон-К30); </w:t>
      </w:r>
    </w:p>
    <w:p w:rsidR="000078FF" w:rsidRPr="00640274" w:rsidRDefault="000078FF" w:rsidP="000078FF">
      <w:pPr>
        <w:pStyle w:val="a8"/>
        <w:numPr>
          <w:ilvl w:val="0"/>
          <w:numId w:val="6"/>
        </w:numPr>
        <w:spacing w:after="200" w:line="276" w:lineRule="auto"/>
        <w:rPr>
          <w:rFonts w:ascii="Times New Roman" w:hAnsi="Times New Roman" w:cs="Times New Roman"/>
          <w:noProof/>
          <w:sz w:val="28"/>
          <w:szCs w:val="28"/>
          <w:lang w:eastAsia="ru-RU"/>
        </w:rPr>
      </w:pPr>
      <w:r w:rsidRPr="00640274">
        <w:rPr>
          <w:rFonts w:ascii="Times New Roman" w:hAnsi="Times New Roman" w:cs="Times New Roman"/>
          <w:sz w:val="28"/>
          <w:szCs w:val="28"/>
          <w:lang w:eastAsia="ru-RU"/>
        </w:rPr>
        <w:t xml:space="preserve">– </w:t>
      </w:r>
      <w:r w:rsidRPr="00640274">
        <w:rPr>
          <w:rFonts w:ascii="Times New Roman" w:hAnsi="Times New Roman" w:cs="Times New Roman"/>
          <w:noProof/>
          <w:sz w:val="28"/>
          <w:szCs w:val="28"/>
          <w:lang w:eastAsia="ru-RU"/>
        </w:rPr>
        <w:t>ПВ + (1,7%</w:t>
      </w:r>
      <w:r w:rsidRPr="00640274">
        <w:rPr>
          <w:rFonts w:ascii="Times New Roman" w:hAnsi="Times New Roman" w:cs="Times New Roman"/>
          <w:noProof/>
          <w:sz w:val="28"/>
          <w:szCs w:val="28"/>
          <w:lang w:val="en-US" w:eastAsia="ru-RU"/>
        </w:rPr>
        <w:t>AR</w:t>
      </w:r>
      <w:r w:rsidRPr="00640274">
        <w:rPr>
          <w:rFonts w:ascii="Times New Roman" w:hAnsi="Times New Roman" w:cs="Times New Roman"/>
          <w:noProof/>
          <w:sz w:val="28"/>
          <w:szCs w:val="28"/>
          <w:lang w:eastAsia="ru-RU"/>
        </w:rPr>
        <w:t xml:space="preserve">122 + 0,2%Повидон-К30 +15% МК-95); </w:t>
      </w:r>
    </w:p>
    <w:p w:rsidR="000078FF" w:rsidRPr="00640274" w:rsidRDefault="000078FF" w:rsidP="000078FF">
      <w:pPr>
        <w:pStyle w:val="a8"/>
        <w:numPr>
          <w:ilvl w:val="0"/>
          <w:numId w:val="6"/>
        </w:numPr>
        <w:spacing w:after="200" w:line="276" w:lineRule="auto"/>
        <w:rPr>
          <w:rFonts w:ascii="Times New Roman" w:hAnsi="Times New Roman" w:cs="Times New Roman"/>
          <w:noProof/>
          <w:sz w:val="28"/>
          <w:szCs w:val="28"/>
          <w:lang w:eastAsia="ru-RU"/>
        </w:rPr>
      </w:pPr>
      <w:r w:rsidRPr="00640274">
        <w:rPr>
          <w:rFonts w:ascii="Times New Roman" w:hAnsi="Times New Roman" w:cs="Times New Roman"/>
          <w:sz w:val="28"/>
          <w:szCs w:val="28"/>
          <w:lang w:eastAsia="ru-RU"/>
        </w:rPr>
        <w:t>–</w:t>
      </w:r>
      <w:r w:rsidRPr="00640274">
        <w:rPr>
          <w:rFonts w:ascii="Times New Roman" w:hAnsi="Times New Roman" w:cs="Times New Roman"/>
          <w:noProof/>
          <w:sz w:val="28"/>
          <w:szCs w:val="28"/>
          <w:lang w:eastAsia="ru-RU"/>
        </w:rPr>
        <w:t xml:space="preserve"> ПВ + (1,7%</w:t>
      </w:r>
      <w:r w:rsidRPr="00640274">
        <w:rPr>
          <w:rFonts w:ascii="Times New Roman" w:hAnsi="Times New Roman" w:cs="Times New Roman"/>
          <w:noProof/>
          <w:sz w:val="28"/>
          <w:szCs w:val="28"/>
          <w:lang w:val="en-US" w:eastAsia="ru-RU"/>
        </w:rPr>
        <w:t>AR</w:t>
      </w:r>
      <w:r w:rsidRPr="00640274">
        <w:rPr>
          <w:rFonts w:ascii="Times New Roman" w:hAnsi="Times New Roman" w:cs="Times New Roman"/>
          <w:noProof/>
          <w:sz w:val="28"/>
          <w:szCs w:val="28"/>
          <w:lang w:eastAsia="ru-RU"/>
        </w:rPr>
        <w:t>122 +0,2% Повидон-К30 + 15% МК-95) + 0,7%ПФ</w:t>
      </w:r>
    </w:p>
    <w:p w:rsidR="004C24EF" w:rsidRPr="0094671A" w:rsidRDefault="004C24EF" w:rsidP="0094671A">
      <w:pPr>
        <w:ind w:firstLine="709"/>
        <w:jc w:val="both"/>
        <w:rPr>
          <w:sz w:val="28"/>
        </w:rPr>
      </w:pPr>
      <w:r w:rsidRPr="0094671A">
        <w:rPr>
          <w:sz w:val="28"/>
        </w:rPr>
        <w:t>Результаты испытаний на морозостойкость кубических образцов модифицированного формованного бетона (МФБ), полученных с различными составами, представленные в таблице 4.10 и на рисунке 4.4, показывают, что устойчивость материала к попеременным циклам замораживания и оттаивания в значительной степени зависит от применяемой смеси. Контроль 1 (ПК + 1,7% AR122) показал наибольшую потерю массы (более 2%) после 300 циклов, а прочность на сжатие снизилась более чем на 15%. Оба показателя превышают предельно допустимые значения, предусмотренные ГОСТ 10060-2012, согласно которому допустимая стоимость не должна превышать 2% по массе и 15% по прочности соответственно.</w:t>
      </w:r>
    </w:p>
    <w:p w:rsidR="004C24EF" w:rsidRPr="0094671A" w:rsidRDefault="004C24EF" w:rsidP="0094671A">
      <w:pPr>
        <w:ind w:firstLine="709"/>
        <w:jc w:val="both"/>
        <w:rPr>
          <w:sz w:val="28"/>
        </w:rPr>
      </w:pPr>
      <w:r w:rsidRPr="0094671A">
        <w:rPr>
          <w:sz w:val="28"/>
        </w:rPr>
        <w:t xml:space="preserve">В отличие от контрольного состава образцы бетона, содержащие композиционный модификатор (ПВ + (1,7% АР122 + 0,2% Полидон-а + 15% МК-95)), показали существенно более высокую морозостойкость. В частности, составы 5 и 6 сохранили свою структурную целостность и показали потерю массы в диапазоне 1,8% и 1,7% соответственно после 600 циклов. Однако </w:t>
      </w:r>
      <w:r w:rsidRPr="0094671A">
        <w:rPr>
          <w:sz w:val="28"/>
        </w:rPr>
        <w:lastRenderedPageBreak/>
        <w:t>прочность на сжатие снизилась на 10,1% и 9,3% соответственно, что указывает на запас прочности и стабильности даже при длительном воздействии погодных условий.</w:t>
      </w:r>
    </w:p>
    <w:p w:rsidR="004C24EF" w:rsidRDefault="004C24EF" w:rsidP="0094671A">
      <w:pPr>
        <w:ind w:firstLine="709"/>
        <w:jc w:val="both"/>
      </w:pPr>
      <w:r w:rsidRPr="0094671A">
        <w:rPr>
          <w:sz w:val="28"/>
        </w:rPr>
        <w:t>Обобщая результаты гидравлических исследований, можно сделать вывод, что наиболее стабильными свойствами обладает структура цементного камня, модифицированного полидисперсными вяжущими и комплексами примесей, содержащими полипропиленовые волокна. Композиция 6-ПВ + (1,7% АР122 + 0,2% Полидон-а + 15% МК — 95) + ПФ характеризуется очень плотной и однородной микропористой структурой с порами размером 0,1–0,5 мкм (см. 4.1). Это важный фактор, обеспечивающий морозостойкость и долговечность.</w:t>
      </w:r>
    </w:p>
    <w:p w:rsidR="0094671A" w:rsidRDefault="0094671A" w:rsidP="0094671A">
      <w:pPr>
        <w:ind w:firstLine="709"/>
        <w:jc w:val="both"/>
        <w:rPr>
          <w:b/>
          <w:sz w:val="28"/>
        </w:rPr>
      </w:pPr>
    </w:p>
    <w:p w:rsidR="000078FF" w:rsidRPr="0094671A" w:rsidRDefault="000078FF" w:rsidP="0094671A">
      <w:pPr>
        <w:ind w:firstLine="709"/>
        <w:jc w:val="both"/>
        <w:rPr>
          <w:b/>
        </w:rPr>
      </w:pPr>
      <w:r w:rsidRPr="0094671A">
        <w:rPr>
          <w:b/>
          <w:sz w:val="28"/>
        </w:rPr>
        <w:t>4.6 Коррозионная стойкость ЛМБ.</w:t>
      </w:r>
    </w:p>
    <w:p w:rsidR="0094671A" w:rsidRDefault="0094671A" w:rsidP="0094671A">
      <w:pPr>
        <w:ind w:firstLine="709"/>
        <w:jc w:val="both"/>
        <w:rPr>
          <w:sz w:val="28"/>
        </w:rPr>
      </w:pPr>
    </w:p>
    <w:p w:rsidR="004C24EF" w:rsidRPr="0094671A" w:rsidRDefault="004C24EF" w:rsidP="0094671A">
      <w:pPr>
        <w:ind w:firstLine="709"/>
        <w:jc w:val="both"/>
        <w:rPr>
          <w:sz w:val="28"/>
        </w:rPr>
      </w:pPr>
      <w:r w:rsidRPr="0094671A">
        <w:rPr>
          <w:sz w:val="28"/>
        </w:rPr>
        <w:t>Срок службы бетонных и железобетонных конструкций в агрессивных средах напрямую зависит от степени устойчивости к химическим воздействиям. Чем прочнее материал, тем дольше его срок службы. Поэтому модифицированный литой бетон (ЛБ), предназначенный для использования в таких условиях, должен быть устойчивым к коррозии.</w:t>
      </w:r>
    </w:p>
    <w:p w:rsidR="004C24EF" w:rsidRPr="0094671A" w:rsidRDefault="004C24EF" w:rsidP="0094671A">
      <w:pPr>
        <w:ind w:firstLine="709"/>
        <w:jc w:val="both"/>
        <w:rPr>
          <w:sz w:val="28"/>
        </w:rPr>
      </w:pPr>
      <w:r w:rsidRPr="0094671A">
        <w:rPr>
          <w:sz w:val="28"/>
        </w:rPr>
        <w:t>Растворы солей низкой концентрации считаются относительно неагрессивными при полном погружении в течение длительного времени, однако концентрация солей может локально увеличиваться из-за попеременного смачивания и высыхания или капиллярного насыщения пор материала и последующей кристаллизации структуры бетона. Присутствие в таких растворах ионов хлора особенно опасно, так как они разрушают стальную арматуру и, как следствие, ускоряют коррозию железобетона.</w:t>
      </w:r>
    </w:p>
    <w:p w:rsidR="004C24EF" w:rsidRPr="0094671A" w:rsidRDefault="004C24EF" w:rsidP="0094671A">
      <w:pPr>
        <w:ind w:firstLine="709"/>
        <w:jc w:val="both"/>
        <w:rPr>
          <w:sz w:val="28"/>
        </w:rPr>
      </w:pPr>
      <w:r w:rsidRPr="0094671A">
        <w:rPr>
          <w:sz w:val="28"/>
        </w:rPr>
        <w:t>Анализируя условия возникновения коррозионных процессов и степень агрессивности среды для бетонных конструкций, становится ясно, что стойкость материала определяется не только интенсивностью контакта с коррозионной средой, но и составом активных химических веществ.</w:t>
      </w:r>
    </w:p>
    <w:p w:rsidR="00C2278D" w:rsidRDefault="00C2278D" w:rsidP="0094671A">
      <w:pPr>
        <w:ind w:firstLine="709"/>
        <w:jc w:val="both"/>
      </w:pPr>
      <w:r w:rsidRPr="0094671A">
        <w:rPr>
          <w:sz w:val="28"/>
        </w:rPr>
        <w:t xml:space="preserve">Основное внимание в работе уделено изучению воздействия жидких агрессивных факторов. Объектом исследования являются засоленные почвы степных регионов Казахстана, характеризующиеся высокой агрессивностью, уровнем pH выше 8,5, наличием гидрокарбонатов и карбонатов натрия (Nahcoernet и Na lancoernet). Для сравнения рассматриваются менее агрессивные подзолистые почвы лесных массивов с pH среды от 4,5 до 5,5. В рамках испытаний прочности литых модифицированных бетонов, приготовленных на полифракционных вяжущих, В.М. по Московской классификации были изучены три вида коррозионных повреждений [106]. Для моделирования условий эксплуатации использовались следующие растворы: 5% Naulysoox, 3% NaCl, очищенная вода и 0,01 м HCL, при этом образцы бетона выдерживались в течение шести месяцев. Испытания назначаются в соответствии с положениями нормативного документа [92]. Мониторинг </w:t>
      </w:r>
      <w:r w:rsidRPr="0094671A">
        <w:rPr>
          <w:sz w:val="28"/>
        </w:rPr>
        <w:lastRenderedPageBreak/>
        <w:t>деградации проводился путем расчета потери массы (формула 2.4), снижения прочности на сжатие (формула 2.5) и снижения прочности на изгиб (формула 2.6). Все полученные значения сведены в таблицу 4.11.</w:t>
      </w:r>
    </w:p>
    <w:p w:rsidR="0094671A" w:rsidRDefault="0094671A" w:rsidP="0094671A">
      <w:pPr>
        <w:ind w:firstLine="709"/>
        <w:jc w:val="center"/>
        <w:rPr>
          <w:sz w:val="28"/>
        </w:rPr>
      </w:pPr>
    </w:p>
    <w:p w:rsidR="009A138F" w:rsidRDefault="000078FF" w:rsidP="009A138F">
      <w:pPr>
        <w:ind w:firstLine="709"/>
        <w:jc w:val="both"/>
        <w:rPr>
          <w:sz w:val="28"/>
        </w:rPr>
      </w:pPr>
      <w:r w:rsidRPr="0094671A">
        <w:rPr>
          <w:sz w:val="28"/>
        </w:rPr>
        <w:t>Таблица 4.11 – Стойкость к агрессивным средам образцов ЛМБ по изменению средней массы, предела прочности на растяжение при изгибе и сжатии</w:t>
      </w:r>
    </w:p>
    <w:tbl>
      <w:tblPr>
        <w:tblW w:w="9938" w:type="dxa"/>
        <w:tblInd w:w="93" w:type="dxa"/>
        <w:tblLayout w:type="fixed"/>
        <w:tblLook w:val="04A0" w:firstRow="1" w:lastRow="0" w:firstColumn="1" w:lastColumn="0" w:noHBand="0" w:noVBand="1"/>
      </w:tblPr>
      <w:tblGrid>
        <w:gridCol w:w="2567"/>
        <w:gridCol w:w="1446"/>
        <w:gridCol w:w="1247"/>
        <w:gridCol w:w="1701"/>
        <w:gridCol w:w="1559"/>
        <w:gridCol w:w="1418"/>
      </w:tblGrid>
      <w:tr w:rsidR="000078FF" w:rsidRPr="00A71573" w:rsidTr="00FF3FEC">
        <w:trPr>
          <w:trHeight w:val="425"/>
        </w:trPr>
        <w:tc>
          <w:tcPr>
            <w:tcW w:w="2567" w:type="dxa"/>
            <w:vMerge w:val="restart"/>
            <w:tcBorders>
              <w:top w:val="single" w:sz="4" w:space="0" w:color="auto"/>
              <w:left w:val="single" w:sz="4" w:space="0" w:color="auto"/>
              <w:right w:val="single" w:sz="4" w:space="0" w:color="auto"/>
            </w:tcBorders>
            <w:shd w:val="clear" w:color="auto" w:fill="auto"/>
            <w:noWrap/>
            <w:vAlign w:val="center"/>
            <w:hideMark/>
          </w:tcPr>
          <w:p w:rsidR="000078FF" w:rsidRPr="00A71573" w:rsidRDefault="000078FF" w:rsidP="009A138F">
            <w:pPr>
              <w:jc w:val="center"/>
              <w:rPr>
                <w:szCs w:val="28"/>
              </w:rPr>
            </w:pPr>
            <w:r w:rsidRPr="00A71573">
              <w:rPr>
                <w:szCs w:val="28"/>
              </w:rPr>
              <w:t>Маркировка</w:t>
            </w:r>
          </w:p>
        </w:tc>
        <w:tc>
          <w:tcPr>
            <w:tcW w:w="1446" w:type="dxa"/>
            <w:vMerge w:val="restart"/>
            <w:tcBorders>
              <w:top w:val="single" w:sz="4" w:space="0" w:color="auto"/>
              <w:left w:val="nil"/>
              <w:right w:val="single" w:sz="4" w:space="0" w:color="auto"/>
            </w:tcBorders>
            <w:shd w:val="clear" w:color="auto" w:fill="auto"/>
            <w:noWrap/>
            <w:vAlign w:val="center"/>
          </w:tcPr>
          <w:p w:rsidR="000078FF" w:rsidRPr="00A71573" w:rsidRDefault="000078FF" w:rsidP="009A138F">
            <w:pPr>
              <w:jc w:val="center"/>
              <w:rPr>
                <w:szCs w:val="28"/>
              </w:rPr>
            </w:pPr>
            <w:r w:rsidRPr="00A71573">
              <w:rPr>
                <w:szCs w:val="28"/>
              </w:rPr>
              <w:t>Характеристики</w:t>
            </w:r>
          </w:p>
        </w:tc>
        <w:tc>
          <w:tcPr>
            <w:tcW w:w="5925" w:type="dxa"/>
            <w:gridSpan w:val="4"/>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jc w:val="center"/>
              <w:rPr>
                <w:szCs w:val="28"/>
              </w:rPr>
            </w:pPr>
            <w:r w:rsidRPr="00A71573">
              <w:rPr>
                <w:szCs w:val="28"/>
              </w:rPr>
              <w:t>Вид и концентрация агрессивной среды</w:t>
            </w:r>
          </w:p>
        </w:tc>
      </w:tr>
      <w:tr w:rsidR="000078FF" w:rsidRPr="00A71573" w:rsidTr="00FF3FEC">
        <w:trPr>
          <w:trHeight w:val="558"/>
        </w:trPr>
        <w:tc>
          <w:tcPr>
            <w:tcW w:w="256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0078FF" w:rsidRPr="00A71573" w:rsidRDefault="000078FF" w:rsidP="009A138F">
            <w:pPr>
              <w:jc w:val="center"/>
              <w:rPr>
                <w:szCs w:val="28"/>
              </w:rPr>
            </w:pPr>
          </w:p>
        </w:tc>
        <w:tc>
          <w:tcPr>
            <w:tcW w:w="1446" w:type="dxa"/>
            <w:vMerge/>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jc w:val="center"/>
              <w:rPr>
                <w:szCs w:val="28"/>
              </w:rPr>
            </w:pP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jc w:val="center"/>
              <w:rPr>
                <w:szCs w:val="28"/>
              </w:rPr>
            </w:pPr>
            <w:r w:rsidRPr="00A71573">
              <w:rPr>
                <w:szCs w:val="28"/>
              </w:rPr>
              <w:t>NaCl</w:t>
            </w:r>
          </w:p>
          <w:p w:rsidR="000078FF" w:rsidRPr="00A71573" w:rsidRDefault="000078FF" w:rsidP="009A138F">
            <w:pPr>
              <w:jc w:val="center"/>
              <w:rPr>
                <w:szCs w:val="28"/>
              </w:rPr>
            </w:pPr>
            <w:r w:rsidRPr="00A71573">
              <w:rPr>
                <w:szCs w:val="28"/>
              </w:rPr>
              <w:t>р-р 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jc w:val="center"/>
              <w:rPr>
                <w:szCs w:val="28"/>
              </w:rPr>
            </w:pPr>
            <w:proofErr w:type="gramStart"/>
            <w:r w:rsidRPr="00A71573">
              <w:rPr>
                <w:szCs w:val="28"/>
              </w:rPr>
              <w:t>Дистиллиро-ванная</w:t>
            </w:r>
            <w:proofErr w:type="gramEnd"/>
            <w:r w:rsidRPr="00A71573">
              <w:rPr>
                <w:szCs w:val="28"/>
              </w:rPr>
              <w:t xml:space="preserve"> вода</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jc w:val="center"/>
              <w:rPr>
                <w:szCs w:val="28"/>
              </w:rPr>
            </w:pPr>
            <w:r w:rsidRPr="00A71573">
              <w:rPr>
                <w:szCs w:val="28"/>
              </w:rPr>
              <w:t>HCl</w:t>
            </w:r>
          </w:p>
          <w:p w:rsidR="000078FF" w:rsidRPr="00A71573" w:rsidRDefault="000078FF" w:rsidP="009A138F">
            <w:pPr>
              <w:jc w:val="center"/>
              <w:rPr>
                <w:szCs w:val="28"/>
              </w:rPr>
            </w:pPr>
            <w:r w:rsidRPr="00A71573">
              <w:rPr>
                <w:szCs w:val="28"/>
              </w:rPr>
              <w:t>0,01 М</w:t>
            </w:r>
          </w:p>
        </w:tc>
        <w:tc>
          <w:tcPr>
            <w:tcW w:w="1418" w:type="dxa"/>
            <w:tcBorders>
              <w:top w:val="single" w:sz="4" w:space="0" w:color="auto"/>
              <w:left w:val="nil"/>
              <w:bottom w:val="single" w:sz="4" w:space="0" w:color="auto"/>
              <w:right w:val="single" w:sz="4" w:space="0" w:color="auto"/>
            </w:tcBorders>
            <w:shd w:val="clear" w:color="auto" w:fill="auto"/>
            <w:vAlign w:val="center"/>
          </w:tcPr>
          <w:p w:rsidR="000078FF" w:rsidRPr="00A71573" w:rsidRDefault="000078FF" w:rsidP="009A138F">
            <w:pPr>
              <w:jc w:val="center"/>
              <w:rPr>
                <w:szCs w:val="28"/>
              </w:rPr>
            </w:pPr>
            <w:r w:rsidRPr="00A71573">
              <w:rPr>
                <w:szCs w:val="28"/>
              </w:rPr>
              <w:t>Na</w:t>
            </w:r>
            <w:r w:rsidRPr="00A71573">
              <w:rPr>
                <w:szCs w:val="28"/>
                <w:vertAlign w:val="subscript"/>
              </w:rPr>
              <w:t>2</w:t>
            </w:r>
            <w:r w:rsidRPr="00A71573">
              <w:rPr>
                <w:szCs w:val="28"/>
              </w:rPr>
              <w:t>SO</w:t>
            </w:r>
            <w:r w:rsidRPr="00A71573">
              <w:rPr>
                <w:szCs w:val="28"/>
                <w:vertAlign w:val="subscript"/>
              </w:rPr>
              <w:t>4</w:t>
            </w:r>
          </w:p>
          <w:p w:rsidR="000078FF" w:rsidRPr="00A71573" w:rsidRDefault="000078FF" w:rsidP="009A138F">
            <w:pPr>
              <w:jc w:val="center"/>
              <w:rPr>
                <w:szCs w:val="28"/>
              </w:rPr>
            </w:pPr>
            <w:r w:rsidRPr="00A71573">
              <w:rPr>
                <w:szCs w:val="28"/>
              </w:rPr>
              <w:t>р-р 5%</w:t>
            </w:r>
          </w:p>
        </w:tc>
      </w:tr>
      <w:tr w:rsidR="000078FF" w:rsidRPr="00A71573" w:rsidTr="00FF3FEC">
        <w:trPr>
          <w:trHeight w:val="287"/>
        </w:trPr>
        <w:tc>
          <w:tcPr>
            <w:tcW w:w="25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078FF" w:rsidRPr="00A71573" w:rsidRDefault="000078FF" w:rsidP="009A138F">
            <w:pPr>
              <w:rPr>
                <w:szCs w:val="28"/>
              </w:rPr>
            </w:pPr>
            <w:r w:rsidRPr="00A71573">
              <w:rPr>
                <w:szCs w:val="28"/>
              </w:rPr>
              <w:t>Состав 1</w:t>
            </w:r>
          </w:p>
          <w:p w:rsidR="000078FF" w:rsidRPr="00A71573" w:rsidRDefault="000078FF" w:rsidP="009A138F">
            <w:pPr>
              <w:rPr>
                <w:szCs w:val="28"/>
                <w:lang w:val="en-US"/>
              </w:rPr>
            </w:pPr>
            <w:r w:rsidRPr="00A71573">
              <w:rPr>
                <w:szCs w:val="28"/>
              </w:rPr>
              <w:t xml:space="preserve">контрольный </w:t>
            </w:r>
          </w:p>
          <w:p w:rsidR="000078FF" w:rsidRPr="00A71573" w:rsidRDefault="000078FF" w:rsidP="009A138F">
            <w:pPr>
              <w:rPr>
                <w:szCs w:val="28"/>
                <w:lang w:val="en-US"/>
              </w:rPr>
            </w:pPr>
            <w:r w:rsidRPr="00A71573">
              <w:rPr>
                <w:szCs w:val="28"/>
              </w:rPr>
              <w:t>ПЦ+</w:t>
            </w:r>
            <w:r w:rsidRPr="00A71573">
              <w:rPr>
                <w:szCs w:val="28"/>
                <w:lang w:val="en-US"/>
              </w:rPr>
              <w:t>1</w:t>
            </w:r>
            <w:r w:rsidRPr="00A71573">
              <w:rPr>
                <w:szCs w:val="28"/>
              </w:rPr>
              <w:t>,</w:t>
            </w:r>
            <w:r w:rsidRPr="00A71573">
              <w:rPr>
                <w:szCs w:val="28"/>
                <w:lang w:val="en-US"/>
              </w:rPr>
              <w:t>7</w:t>
            </w:r>
            <w:r w:rsidRPr="00A71573">
              <w:rPr>
                <w:szCs w:val="28"/>
              </w:rPr>
              <w:t>%</w:t>
            </w:r>
            <w:r w:rsidRPr="00A71573">
              <w:rPr>
                <w:szCs w:val="28"/>
                <w:lang w:val="en-US"/>
              </w:rPr>
              <w:t xml:space="preserve"> AR122</w:t>
            </w:r>
          </w:p>
        </w:tc>
        <w:tc>
          <w:tcPr>
            <w:tcW w:w="1446"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Δm</m:t>
              </m:r>
            </m:oMath>
            <w:proofErr w:type="gramStart"/>
            <w:r w:rsidRPr="00A71573">
              <w:rPr>
                <w:szCs w:val="28"/>
                <w:vertAlign w:val="subscript"/>
              </w:rPr>
              <w:t>ср</w:t>
            </w:r>
            <w:proofErr w:type="gramEnd"/>
            <w:r w:rsidRPr="00A71573">
              <w:rPr>
                <w:szCs w:val="28"/>
                <w:vertAlign w:val="subscript"/>
              </w:rPr>
              <w:t>,</w:t>
            </w:r>
            <w:r w:rsidRPr="00A71573">
              <w:rPr>
                <w:szCs w:val="28"/>
              </w:rPr>
              <w:t xml:space="preserve"> %</w:t>
            </w: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14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7</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25,2</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078FF" w:rsidRPr="00A71573" w:rsidRDefault="000078FF" w:rsidP="009A138F">
            <w:pPr>
              <w:rPr>
                <w:szCs w:val="28"/>
              </w:rPr>
            </w:pPr>
            <w:r w:rsidRPr="00A71573">
              <w:rPr>
                <w:szCs w:val="28"/>
              </w:rPr>
              <w:t>-8,4</w:t>
            </w:r>
          </w:p>
        </w:tc>
      </w:tr>
      <w:tr w:rsidR="000078FF" w:rsidRPr="00A71573" w:rsidTr="00FF3FEC">
        <w:trPr>
          <w:trHeight w:val="279"/>
        </w:trPr>
        <w:tc>
          <w:tcPr>
            <w:tcW w:w="2567" w:type="dxa"/>
            <w:vMerge/>
            <w:tcBorders>
              <w:top w:val="nil"/>
              <w:left w:val="single" w:sz="4" w:space="0" w:color="auto"/>
              <w:bottom w:val="single" w:sz="4" w:space="0" w:color="000000"/>
              <w:right w:val="single" w:sz="4" w:space="0" w:color="auto"/>
            </w:tcBorders>
            <w:vAlign w:val="center"/>
            <w:hideMark/>
          </w:tcPr>
          <w:p w:rsidR="000078FF" w:rsidRPr="00A71573" w:rsidRDefault="000078FF" w:rsidP="009A138F">
            <w:pPr>
              <w:rPr>
                <w:szCs w:val="28"/>
              </w:rPr>
            </w:pPr>
          </w:p>
        </w:tc>
        <w:tc>
          <w:tcPr>
            <w:tcW w:w="1446" w:type="dxa"/>
            <w:tcBorders>
              <w:top w:val="nil"/>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ΔR</m:t>
              </m:r>
            </m:oMath>
            <w:proofErr w:type="gramStart"/>
            <w:r w:rsidRPr="00A71573">
              <w:rPr>
                <w:szCs w:val="28"/>
                <w:vertAlign w:val="subscript"/>
              </w:rPr>
              <w:t>ср</w:t>
            </w:r>
            <w:proofErr w:type="gramEnd"/>
            <w:r w:rsidRPr="00A71573">
              <w:rPr>
                <w:szCs w:val="28"/>
              </w:rPr>
              <w:t>, %</w:t>
            </w:r>
          </w:p>
        </w:tc>
        <w:tc>
          <w:tcPr>
            <w:tcW w:w="1247" w:type="dxa"/>
            <w:tcBorders>
              <w:top w:val="nil"/>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25,1</w:t>
            </w:r>
          </w:p>
        </w:tc>
        <w:tc>
          <w:tcPr>
            <w:tcW w:w="1701"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12,5</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55</w:t>
            </w:r>
          </w:p>
        </w:tc>
        <w:tc>
          <w:tcPr>
            <w:tcW w:w="1418"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-14</w:t>
            </w:r>
          </w:p>
        </w:tc>
      </w:tr>
      <w:tr w:rsidR="000078FF" w:rsidRPr="00A71573" w:rsidTr="00FF3FEC">
        <w:trPr>
          <w:trHeight w:val="129"/>
        </w:trPr>
        <w:tc>
          <w:tcPr>
            <w:tcW w:w="2567" w:type="dxa"/>
            <w:vMerge/>
            <w:tcBorders>
              <w:top w:val="nil"/>
              <w:left w:val="single" w:sz="4" w:space="0" w:color="auto"/>
              <w:bottom w:val="single" w:sz="4" w:space="0" w:color="auto"/>
              <w:right w:val="single" w:sz="4" w:space="0" w:color="auto"/>
            </w:tcBorders>
            <w:vAlign w:val="center"/>
            <w:hideMark/>
          </w:tcPr>
          <w:p w:rsidR="000078FF" w:rsidRPr="00A71573" w:rsidRDefault="000078FF" w:rsidP="009A138F">
            <w:pPr>
              <w:rPr>
                <w:szCs w:val="28"/>
              </w:rPr>
            </w:pPr>
          </w:p>
        </w:tc>
        <w:tc>
          <w:tcPr>
            <w:tcW w:w="1446" w:type="dxa"/>
            <w:tcBorders>
              <w:top w:val="nil"/>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m:t>
              </m:r>
              <m:sSub>
                <m:sSubPr>
                  <m:ctrlPr>
                    <w:rPr>
                      <w:rFonts w:ascii="Cambria Math" w:hAnsi="Cambria Math"/>
                      <w:szCs w:val="28"/>
                    </w:rPr>
                  </m:ctrlPr>
                </m:sSubPr>
                <m:e>
                  <m:r>
                    <m:rPr>
                      <m:sty m:val="p"/>
                    </m:rPr>
                    <w:rPr>
                      <w:rFonts w:ascii="Cambria Math" w:hAnsi="Cambria Math"/>
                      <w:szCs w:val="28"/>
                    </w:rPr>
                    <m:t>R</m:t>
                  </m:r>
                </m:e>
                <m:sub>
                  <m:r>
                    <m:rPr>
                      <m:sty m:val="p"/>
                    </m:rPr>
                    <w:rPr>
                      <w:rFonts w:ascii="Cambria Math" w:hAnsi="Cambria Math"/>
                      <w:szCs w:val="28"/>
                    </w:rPr>
                    <m:t>tb</m:t>
                  </m:r>
                </m:sub>
              </m:sSub>
            </m:oMath>
            <w:proofErr w:type="gramStart"/>
            <w:r w:rsidRPr="00A71573">
              <w:rPr>
                <w:szCs w:val="28"/>
                <w:vertAlign w:val="superscript"/>
              </w:rPr>
              <w:t>ср</w:t>
            </w:r>
            <w:proofErr w:type="gramEnd"/>
            <w:r w:rsidRPr="00A71573">
              <w:rPr>
                <w:szCs w:val="28"/>
              </w:rPr>
              <w:t>, %</w:t>
            </w:r>
          </w:p>
        </w:tc>
        <w:tc>
          <w:tcPr>
            <w:tcW w:w="1247" w:type="dxa"/>
            <w:tcBorders>
              <w:top w:val="nil"/>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25,7</w:t>
            </w:r>
          </w:p>
        </w:tc>
        <w:tc>
          <w:tcPr>
            <w:tcW w:w="1701"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13,3</w:t>
            </w:r>
          </w:p>
        </w:tc>
        <w:tc>
          <w:tcPr>
            <w:tcW w:w="1559" w:type="dxa"/>
            <w:tcBorders>
              <w:top w:val="nil"/>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62,4</w:t>
            </w:r>
          </w:p>
        </w:tc>
        <w:tc>
          <w:tcPr>
            <w:tcW w:w="1418"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-16,1</w:t>
            </w:r>
          </w:p>
        </w:tc>
      </w:tr>
      <w:tr w:rsidR="000078FF" w:rsidRPr="00A71573" w:rsidTr="00FF3FEC">
        <w:trPr>
          <w:trHeight w:val="263"/>
        </w:trPr>
        <w:tc>
          <w:tcPr>
            <w:tcW w:w="25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9A138F">
            <w:pPr>
              <w:rPr>
                <w:szCs w:val="28"/>
              </w:rPr>
            </w:pPr>
            <w:r w:rsidRPr="00A71573">
              <w:rPr>
                <w:szCs w:val="28"/>
              </w:rPr>
              <w:t>Состав 2</w:t>
            </w:r>
          </w:p>
          <w:p w:rsidR="000078FF" w:rsidRPr="00A71573" w:rsidRDefault="000078FF" w:rsidP="009A138F">
            <w:pPr>
              <w:rPr>
                <w:iCs/>
                <w:szCs w:val="28"/>
                <w:lang w:val="en-US"/>
              </w:rPr>
            </w:pPr>
            <w:r w:rsidRPr="00A71573">
              <w:rPr>
                <w:szCs w:val="28"/>
              </w:rPr>
              <w:t xml:space="preserve">  ПВ+</w:t>
            </w:r>
            <w:r w:rsidRPr="00A71573">
              <w:rPr>
                <w:szCs w:val="28"/>
                <w:lang w:val="en-US"/>
              </w:rPr>
              <w:t>1,7</w:t>
            </w:r>
            <w:r w:rsidRPr="00A71573">
              <w:rPr>
                <w:szCs w:val="28"/>
              </w:rPr>
              <w:t>% +</w:t>
            </w:r>
            <w:r w:rsidRPr="00A71573">
              <w:rPr>
                <w:szCs w:val="28"/>
                <w:lang w:val="en-US"/>
              </w:rPr>
              <w:t>AR122</w:t>
            </w:r>
          </w:p>
        </w:tc>
        <w:tc>
          <w:tcPr>
            <w:tcW w:w="1446"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Δm</m:t>
              </m:r>
            </m:oMath>
            <w:proofErr w:type="gramStart"/>
            <w:r w:rsidRPr="00A71573">
              <w:rPr>
                <w:szCs w:val="28"/>
                <w:vertAlign w:val="subscript"/>
              </w:rPr>
              <w:t>ср</w:t>
            </w:r>
            <w:proofErr w:type="gramEnd"/>
            <w:r w:rsidRPr="00A71573">
              <w:rPr>
                <w:szCs w:val="28"/>
                <w:vertAlign w:val="subscript"/>
              </w:rPr>
              <w:t>,</w:t>
            </w:r>
            <w:r w:rsidRPr="00A71573">
              <w:rPr>
                <w:szCs w:val="28"/>
              </w:rPr>
              <w:t xml:space="preserve"> %</w:t>
            </w: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12,8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6,2</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20,9</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078FF" w:rsidRPr="00A71573" w:rsidRDefault="000078FF" w:rsidP="009A138F">
            <w:pPr>
              <w:rPr>
                <w:szCs w:val="28"/>
              </w:rPr>
            </w:pPr>
            <w:r w:rsidRPr="00A71573">
              <w:rPr>
                <w:szCs w:val="28"/>
              </w:rPr>
              <w:t>-9,8</w:t>
            </w:r>
          </w:p>
        </w:tc>
      </w:tr>
      <w:tr w:rsidR="000078FF" w:rsidRPr="00A71573" w:rsidTr="00FF3FEC">
        <w:trPr>
          <w:trHeight w:val="269"/>
        </w:trPr>
        <w:tc>
          <w:tcPr>
            <w:tcW w:w="2567"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ΔR</m:t>
              </m:r>
            </m:oMath>
            <w:proofErr w:type="gramStart"/>
            <w:r w:rsidRPr="00A71573">
              <w:rPr>
                <w:szCs w:val="28"/>
                <w:vertAlign w:val="subscript"/>
              </w:rPr>
              <w:t>ср</w:t>
            </w:r>
            <w:proofErr w:type="gramEnd"/>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23,1</w:t>
            </w:r>
          </w:p>
        </w:tc>
        <w:tc>
          <w:tcPr>
            <w:tcW w:w="1701"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11,1</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44,7</w:t>
            </w:r>
          </w:p>
        </w:tc>
        <w:tc>
          <w:tcPr>
            <w:tcW w:w="1418"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-15,2</w:t>
            </w:r>
          </w:p>
        </w:tc>
      </w:tr>
      <w:tr w:rsidR="000078FF" w:rsidRPr="00A71573" w:rsidTr="00FF3FEC">
        <w:trPr>
          <w:trHeight w:val="261"/>
        </w:trPr>
        <w:tc>
          <w:tcPr>
            <w:tcW w:w="2567"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m:t>
              </m:r>
              <m:sSub>
                <m:sSubPr>
                  <m:ctrlPr>
                    <w:rPr>
                      <w:rFonts w:ascii="Cambria Math" w:hAnsi="Cambria Math"/>
                      <w:szCs w:val="28"/>
                    </w:rPr>
                  </m:ctrlPr>
                </m:sSubPr>
                <m:e>
                  <m:r>
                    <m:rPr>
                      <m:sty m:val="p"/>
                    </m:rPr>
                    <w:rPr>
                      <w:rFonts w:ascii="Cambria Math" w:hAnsi="Cambria Math"/>
                      <w:szCs w:val="28"/>
                    </w:rPr>
                    <m:t>R</m:t>
                  </m:r>
                </m:e>
                <m:sub>
                  <m:r>
                    <m:rPr>
                      <m:sty m:val="p"/>
                    </m:rPr>
                    <w:rPr>
                      <w:rFonts w:ascii="Cambria Math" w:hAnsi="Cambria Math"/>
                      <w:szCs w:val="28"/>
                    </w:rPr>
                    <m:t>tb</m:t>
                  </m:r>
                </m:sub>
              </m:sSub>
            </m:oMath>
            <w:proofErr w:type="gramStart"/>
            <w:r w:rsidRPr="00A71573">
              <w:rPr>
                <w:szCs w:val="28"/>
                <w:vertAlign w:val="superscript"/>
              </w:rPr>
              <w:t>ср</w:t>
            </w:r>
            <w:proofErr w:type="gramEnd"/>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24</w:t>
            </w:r>
          </w:p>
        </w:tc>
        <w:tc>
          <w:tcPr>
            <w:tcW w:w="1701"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12</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52,2</w:t>
            </w:r>
          </w:p>
        </w:tc>
        <w:tc>
          <w:tcPr>
            <w:tcW w:w="1418"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-17,3</w:t>
            </w:r>
          </w:p>
        </w:tc>
      </w:tr>
      <w:tr w:rsidR="000078FF" w:rsidRPr="00A71573" w:rsidTr="00FF3FEC">
        <w:trPr>
          <w:trHeight w:val="239"/>
        </w:trPr>
        <w:tc>
          <w:tcPr>
            <w:tcW w:w="2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078FF" w:rsidRPr="00A71573" w:rsidRDefault="000078FF" w:rsidP="009A138F">
            <w:pPr>
              <w:rPr>
                <w:szCs w:val="28"/>
              </w:rPr>
            </w:pPr>
            <w:r w:rsidRPr="00A71573">
              <w:rPr>
                <w:szCs w:val="28"/>
              </w:rPr>
              <w:t>Состав 3</w:t>
            </w:r>
          </w:p>
          <w:p w:rsidR="000078FF" w:rsidRPr="00A71573" w:rsidRDefault="000078FF" w:rsidP="009A138F">
            <w:pPr>
              <w:rPr>
                <w:iCs/>
                <w:szCs w:val="28"/>
              </w:rPr>
            </w:pPr>
            <w:r w:rsidRPr="00A71573">
              <w:rPr>
                <w:szCs w:val="28"/>
              </w:rPr>
              <w:t>ПВ + 0,2% Повидон-К30</w:t>
            </w:r>
          </w:p>
        </w:tc>
        <w:tc>
          <w:tcPr>
            <w:tcW w:w="1446"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Δm</m:t>
              </m:r>
            </m:oMath>
            <w:proofErr w:type="gramStart"/>
            <w:r w:rsidRPr="00A71573">
              <w:rPr>
                <w:szCs w:val="28"/>
                <w:vertAlign w:val="subscript"/>
              </w:rPr>
              <w:t>ср</w:t>
            </w:r>
            <w:proofErr w:type="gramEnd"/>
            <w:r w:rsidRPr="00A71573">
              <w:rPr>
                <w:szCs w:val="28"/>
                <w:vertAlign w:val="subscript"/>
              </w:rPr>
              <w:t>,</w:t>
            </w:r>
            <w:r w:rsidRPr="00A71573">
              <w:rPr>
                <w:szCs w:val="28"/>
              </w:rPr>
              <w:t xml:space="preserve"> %</w:t>
            </w: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12,2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6,1</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21,5</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078FF" w:rsidRPr="00A71573" w:rsidRDefault="000078FF" w:rsidP="009A138F">
            <w:pPr>
              <w:rPr>
                <w:szCs w:val="28"/>
              </w:rPr>
            </w:pPr>
            <w:r w:rsidRPr="00A71573">
              <w:rPr>
                <w:szCs w:val="28"/>
              </w:rPr>
              <w:t>-10,1</w:t>
            </w:r>
          </w:p>
        </w:tc>
      </w:tr>
      <w:tr w:rsidR="000078FF" w:rsidRPr="00A71573" w:rsidTr="00FF3FEC">
        <w:trPr>
          <w:trHeight w:val="373"/>
        </w:trPr>
        <w:tc>
          <w:tcPr>
            <w:tcW w:w="2567"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ΔR</m:t>
              </m:r>
            </m:oMath>
            <w:proofErr w:type="gramStart"/>
            <w:r w:rsidRPr="00A71573">
              <w:rPr>
                <w:szCs w:val="28"/>
                <w:vertAlign w:val="subscript"/>
              </w:rPr>
              <w:t>ср</w:t>
            </w:r>
            <w:proofErr w:type="gramEnd"/>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22,2</w:t>
            </w:r>
          </w:p>
        </w:tc>
        <w:tc>
          <w:tcPr>
            <w:tcW w:w="1701"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10,9</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45,3</w:t>
            </w:r>
          </w:p>
        </w:tc>
        <w:tc>
          <w:tcPr>
            <w:tcW w:w="1418"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-12,9</w:t>
            </w:r>
          </w:p>
        </w:tc>
      </w:tr>
      <w:tr w:rsidR="000078FF" w:rsidRPr="00A71573" w:rsidTr="00FF3FEC">
        <w:trPr>
          <w:trHeight w:val="223"/>
        </w:trPr>
        <w:tc>
          <w:tcPr>
            <w:tcW w:w="2567"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m:t>
              </m:r>
              <m:sSub>
                <m:sSubPr>
                  <m:ctrlPr>
                    <w:rPr>
                      <w:rFonts w:ascii="Cambria Math" w:hAnsi="Cambria Math"/>
                      <w:szCs w:val="28"/>
                    </w:rPr>
                  </m:ctrlPr>
                </m:sSubPr>
                <m:e>
                  <m:r>
                    <m:rPr>
                      <m:sty m:val="p"/>
                    </m:rPr>
                    <w:rPr>
                      <w:rFonts w:ascii="Cambria Math" w:hAnsi="Cambria Math"/>
                      <w:szCs w:val="28"/>
                    </w:rPr>
                    <m:t>R</m:t>
                  </m:r>
                </m:e>
                <m:sub>
                  <m:r>
                    <m:rPr>
                      <m:sty m:val="p"/>
                    </m:rPr>
                    <w:rPr>
                      <w:rFonts w:ascii="Cambria Math" w:hAnsi="Cambria Math"/>
                      <w:szCs w:val="28"/>
                    </w:rPr>
                    <m:t>tb</m:t>
                  </m:r>
                </m:sub>
              </m:sSub>
            </m:oMath>
            <w:proofErr w:type="gramStart"/>
            <w:r w:rsidRPr="00A71573">
              <w:rPr>
                <w:szCs w:val="28"/>
                <w:vertAlign w:val="superscript"/>
              </w:rPr>
              <w:t>ср</w:t>
            </w:r>
            <w:proofErr w:type="gramEnd"/>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23,8</w:t>
            </w:r>
          </w:p>
        </w:tc>
        <w:tc>
          <w:tcPr>
            <w:tcW w:w="1701"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11,8</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52,5</w:t>
            </w:r>
          </w:p>
        </w:tc>
        <w:tc>
          <w:tcPr>
            <w:tcW w:w="1418"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-13,2</w:t>
            </w:r>
          </w:p>
        </w:tc>
      </w:tr>
      <w:tr w:rsidR="000078FF" w:rsidRPr="00A71573" w:rsidTr="00FF3FEC">
        <w:trPr>
          <w:trHeight w:val="229"/>
        </w:trPr>
        <w:tc>
          <w:tcPr>
            <w:tcW w:w="25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9A138F">
            <w:pPr>
              <w:rPr>
                <w:szCs w:val="28"/>
              </w:rPr>
            </w:pPr>
            <w:r w:rsidRPr="00A71573">
              <w:rPr>
                <w:szCs w:val="28"/>
              </w:rPr>
              <w:t>Состав 4</w:t>
            </w:r>
          </w:p>
          <w:p w:rsidR="000078FF" w:rsidRPr="00A71573" w:rsidRDefault="000078FF" w:rsidP="009A138F">
            <w:pPr>
              <w:rPr>
                <w:iCs/>
                <w:szCs w:val="28"/>
              </w:rPr>
            </w:pPr>
            <w:r w:rsidRPr="00A71573">
              <w:rPr>
                <w:szCs w:val="28"/>
              </w:rPr>
              <w:t>ПВ + (1,7%</w:t>
            </w:r>
            <w:r w:rsidRPr="00A71573">
              <w:rPr>
                <w:szCs w:val="28"/>
                <w:lang w:val="en-US"/>
              </w:rPr>
              <w:t>AR</w:t>
            </w:r>
            <w:r w:rsidRPr="00A71573">
              <w:rPr>
                <w:szCs w:val="28"/>
              </w:rPr>
              <w:t>122 + 0,2%Повидон-К30)</w:t>
            </w:r>
          </w:p>
        </w:tc>
        <w:tc>
          <w:tcPr>
            <w:tcW w:w="1446"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Δm</m:t>
              </m:r>
            </m:oMath>
            <w:proofErr w:type="gramStart"/>
            <w:r w:rsidRPr="00A71573">
              <w:rPr>
                <w:szCs w:val="28"/>
                <w:vertAlign w:val="subscript"/>
              </w:rPr>
              <w:t>ср</w:t>
            </w:r>
            <w:proofErr w:type="gramEnd"/>
            <w:r w:rsidRPr="00A71573">
              <w:rPr>
                <w:szCs w:val="28"/>
                <w:vertAlign w:val="subscript"/>
              </w:rPr>
              <w:t>,</w:t>
            </w:r>
            <w:r w:rsidRPr="00A71573">
              <w:rPr>
                <w:szCs w:val="28"/>
              </w:rPr>
              <w:t xml:space="preserve"> %</w:t>
            </w: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12,1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6,3</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20,6</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078FF" w:rsidRPr="00A71573" w:rsidRDefault="000078FF" w:rsidP="009A138F">
            <w:pPr>
              <w:rPr>
                <w:szCs w:val="28"/>
              </w:rPr>
            </w:pPr>
            <w:r w:rsidRPr="00A71573">
              <w:rPr>
                <w:szCs w:val="28"/>
              </w:rPr>
              <w:t>-10,2</w:t>
            </w:r>
          </w:p>
        </w:tc>
      </w:tr>
      <w:tr w:rsidR="000078FF" w:rsidRPr="00A71573" w:rsidTr="00FF3FEC">
        <w:trPr>
          <w:trHeight w:val="222"/>
        </w:trPr>
        <w:tc>
          <w:tcPr>
            <w:tcW w:w="2567"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ΔR</m:t>
              </m:r>
            </m:oMath>
            <w:proofErr w:type="gramStart"/>
            <w:r w:rsidRPr="00A71573">
              <w:rPr>
                <w:szCs w:val="28"/>
                <w:vertAlign w:val="subscript"/>
              </w:rPr>
              <w:t>ср</w:t>
            </w:r>
            <w:proofErr w:type="gramEnd"/>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22,7</w:t>
            </w:r>
          </w:p>
        </w:tc>
        <w:tc>
          <w:tcPr>
            <w:tcW w:w="1701"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10,7</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44,5</w:t>
            </w:r>
          </w:p>
        </w:tc>
        <w:tc>
          <w:tcPr>
            <w:tcW w:w="1418"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-11,1</w:t>
            </w:r>
          </w:p>
        </w:tc>
      </w:tr>
      <w:tr w:rsidR="000078FF" w:rsidRPr="00A71573" w:rsidTr="00FF3FEC">
        <w:trPr>
          <w:trHeight w:val="213"/>
        </w:trPr>
        <w:tc>
          <w:tcPr>
            <w:tcW w:w="2567"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m:t>
              </m:r>
              <m:sSub>
                <m:sSubPr>
                  <m:ctrlPr>
                    <w:rPr>
                      <w:rFonts w:ascii="Cambria Math" w:hAnsi="Cambria Math"/>
                      <w:szCs w:val="28"/>
                    </w:rPr>
                  </m:ctrlPr>
                </m:sSubPr>
                <m:e>
                  <m:r>
                    <m:rPr>
                      <m:sty m:val="p"/>
                    </m:rPr>
                    <w:rPr>
                      <w:rFonts w:ascii="Cambria Math" w:hAnsi="Cambria Math"/>
                      <w:szCs w:val="28"/>
                    </w:rPr>
                    <m:t>R</m:t>
                  </m:r>
                </m:e>
                <m:sub>
                  <m:r>
                    <m:rPr>
                      <m:sty m:val="p"/>
                    </m:rPr>
                    <w:rPr>
                      <w:rFonts w:ascii="Cambria Math" w:hAnsi="Cambria Math"/>
                      <w:szCs w:val="28"/>
                    </w:rPr>
                    <m:t>tb</m:t>
                  </m:r>
                </m:sub>
              </m:sSub>
            </m:oMath>
            <w:proofErr w:type="gramStart"/>
            <w:r w:rsidRPr="00A71573">
              <w:rPr>
                <w:szCs w:val="28"/>
                <w:vertAlign w:val="superscript"/>
              </w:rPr>
              <w:t>ср</w:t>
            </w:r>
            <w:proofErr w:type="gramEnd"/>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23,7</w:t>
            </w:r>
          </w:p>
        </w:tc>
        <w:tc>
          <w:tcPr>
            <w:tcW w:w="1701"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11,6</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52,6</w:t>
            </w:r>
          </w:p>
        </w:tc>
        <w:tc>
          <w:tcPr>
            <w:tcW w:w="1418"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-16,4</w:t>
            </w:r>
          </w:p>
        </w:tc>
      </w:tr>
      <w:tr w:rsidR="000078FF" w:rsidRPr="00A71573" w:rsidTr="00FF3FEC">
        <w:trPr>
          <w:trHeight w:val="205"/>
        </w:trPr>
        <w:tc>
          <w:tcPr>
            <w:tcW w:w="25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78FF" w:rsidRPr="00A71573" w:rsidRDefault="000078FF" w:rsidP="009A138F">
            <w:pPr>
              <w:rPr>
                <w:szCs w:val="28"/>
              </w:rPr>
            </w:pPr>
            <w:proofErr w:type="gramStart"/>
            <w:r w:rsidRPr="00A71573">
              <w:rPr>
                <w:szCs w:val="28"/>
              </w:rPr>
              <w:t xml:space="preserve">Состав 5 </w:t>
            </w:r>
            <w:r w:rsidRPr="00A71573">
              <w:rPr>
                <w:szCs w:val="28"/>
              </w:rPr>
              <w:br/>
              <w:t>ПВ + (1,7%</w:t>
            </w:r>
            <w:r w:rsidRPr="00A71573">
              <w:rPr>
                <w:szCs w:val="28"/>
                <w:lang w:val="en-US"/>
              </w:rPr>
              <w:t>AR</w:t>
            </w:r>
            <w:r w:rsidRPr="00A71573">
              <w:rPr>
                <w:szCs w:val="28"/>
              </w:rPr>
              <w:t>122 +</w:t>
            </w:r>
            <w:proofErr w:type="gramEnd"/>
          </w:p>
          <w:p w:rsidR="000078FF" w:rsidRPr="00A71573" w:rsidRDefault="000078FF" w:rsidP="009A138F">
            <w:pPr>
              <w:rPr>
                <w:iCs/>
                <w:szCs w:val="28"/>
              </w:rPr>
            </w:pPr>
            <w:proofErr w:type="gramStart"/>
            <w:r w:rsidRPr="00A71573">
              <w:rPr>
                <w:szCs w:val="28"/>
              </w:rPr>
              <w:t>0,2%Повидон-К30 +15% МК-95)</w:t>
            </w:r>
            <w:proofErr w:type="gramEnd"/>
          </w:p>
        </w:tc>
        <w:tc>
          <w:tcPr>
            <w:tcW w:w="1446"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Δm</m:t>
              </m:r>
            </m:oMath>
            <w:proofErr w:type="gramStart"/>
            <w:r w:rsidRPr="00A71573">
              <w:rPr>
                <w:szCs w:val="28"/>
                <w:vertAlign w:val="subscript"/>
              </w:rPr>
              <w:t>ср</w:t>
            </w:r>
            <w:proofErr w:type="gramEnd"/>
            <w:r w:rsidRPr="00A71573">
              <w:rPr>
                <w:szCs w:val="28"/>
                <w:vertAlign w:val="subscript"/>
              </w:rPr>
              <w:t>,</w:t>
            </w:r>
            <w:r w:rsidRPr="00A71573">
              <w:rPr>
                <w:szCs w:val="28"/>
              </w:rPr>
              <w:t xml:space="preserve"> %</w:t>
            </w: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11,6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5,9</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17,7</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078FF" w:rsidRPr="00A71573" w:rsidRDefault="000078FF" w:rsidP="009A138F">
            <w:pPr>
              <w:rPr>
                <w:szCs w:val="28"/>
              </w:rPr>
            </w:pPr>
            <w:r w:rsidRPr="00A71573">
              <w:rPr>
                <w:szCs w:val="28"/>
              </w:rPr>
              <w:t>-10,6</w:t>
            </w:r>
          </w:p>
        </w:tc>
      </w:tr>
      <w:tr w:rsidR="000078FF" w:rsidRPr="00A71573" w:rsidTr="00FF3FEC">
        <w:trPr>
          <w:trHeight w:val="381"/>
        </w:trPr>
        <w:tc>
          <w:tcPr>
            <w:tcW w:w="2567"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ΔR</m:t>
              </m:r>
            </m:oMath>
            <w:proofErr w:type="gramStart"/>
            <w:r w:rsidRPr="00A71573">
              <w:rPr>
                <w:szCs w:val="28"/>
                <w:vertAlign w:val="subscript"/>
              </w:rPr>
              <w:t>ср</w:t>
            </w:r>
            <w:proofErr w:type="gramEnd"/>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17,9</w:t>
            </w:r>
          </w:p>
        </w:tc>
        <w:tc>
          <w:tcPr>
            <w:tcW w:w="1701"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7,2</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43,3</w:t>
            </w:r>
          </w:p>
        </w:tc>
        <w:tc>
          <w:tcPr>
            <w:tcW w:w="1418"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-9,2</w:t>
            </w:r>
          </w:p>
        </w:tc>
      </w:tr>
      <w:tr w:rsidR="000078FF" w:rsidRPr="00A71573" w:rsidTr="00FF3FEC">
        <w:trPr>
          <w:trHeight w:val="263"/>
        </w:trPr>
        <w:tc>
          <w:tcPr>
            <w:tcW w:w="2567" w:type="dxa"/>
            <w:vMerge/>
            <w:tcBorders>
              <w:top w:val="single" w:sz="4" w:space="0" w:color="auto"/>
              <w:left w:val="single" w:sz="4" w:space="0" w:color="auto"/>
              <w:bottom w:val="single" w:sz="4" w:space="0" w:color="auto"/>
              <w:right w:val="single" w:sz="4" w:space="0" w:color="auto"/>
            </w:tcBorders>
            <w:vAlign w:val="center"/>
            <w:hideMark/>
          </w:tcPr>
          <w:p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m:t>
              </m:r>
              <m:sSub>
                <m:sSubPr>
                  <m:ctrlPr>
                    <w:rPr>
                      <w:rFonts w:ascii="Cambria Math" w:hAnsi="Cambria Math"/>
                      <w:szCs w:val="28"/>
                    </w:rPr>
                  </m:ctrlPr>
                </m:sSubPr>
                <m:e>
                  <m:r>
                    <m:rPr>
                      <m:sty m:val="p"/>
                    </m:rPr>
                    <w:rPr>
                      <w:rFonts w:ascii="Cambria Math" w:hAnsi="Cambria Math"/>
                      <w:szCs w:val="28"/>
                    </w:rPr>
                    <m:t>R</m:t>
                  </m:r>
                </m:e>
                <m:sub>
                  <m:r>
                    <m:rPr>
                      <m:sty m:val="p"/>
                    </m:rPr>
                    <w:rPr>
                      <w:rFonts w:ascii="Cambria Math" w:hAnsi="Cambria Math"/>
                      <w:szCs w:val="28"/>
                    </w:rPr>
                    <m:t>tb</m:t>
                  </m:r>
                </m:sub>
              </m:sSub>
            </m:oMath>
            <w:proofErr w:type="gramStart"/>
            <w:r w:rsidRPr="00A71573">
              <w:rPr>
                <w:szCs w:val="28"/>
                <w:vertAlign w:val="superscript"/>
              </w:rPr>
              <w:t>ср</w:t>
            </w:r>
            <w:proofErr w:type="gramEnd"/>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19,6</w:t>
            </w:r>
          </w:p>
        </w:tc>
        <w:tc>
          <w:tcPr>
            <w:tcW w:w="1701"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10,5</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45,6</w:t>
            </w:r>
          </w:p>
        </w:tc>
        <w:tc>
          <w:tcPr>
            <w:tcW w:w="1418"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-19,4</w:t>
            </w:r>
          </w:p>
        </w:tc>
      </w:tr>
      <w:tr w:rsidR="000078FF" w:rsidRPr="00A71573" w:rsidTr="00FF3FEC">
        <w:trPr>
          <w:trHeight w:val="263"/>
        </w:trPr>
        <w:tc>
          <w:tcPr>
            <w:tcW w:w="2567" w:type="dxa"/>
            <w:vMerge w:val="restart"/>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proofErr w:type="gramStart"/>
            <w:r w:rsidRPr="00A71573">
              <w:rPr>
                <w:szCs w:val="28"/>
              </w:rPr>
              <w:t xml:space="preserve">Состав 6 </w:t>
            </w:r>
            <w:r w:rsidRPr="00A71573">
              <w:rPr>
                <w:szCs w:val="28"/>
              </w:rPr>
              <w:br/>
              <w:t>ПВ + (1,7%</w:t>
            </w:r>
            <w:r w:rsidRPr="00A71573">
              <w:rPr>
                <w:szCs w:val="28"/>
                <w:lang w:val="en-US"/>
              </w:rPr>
              <w:t>AR</w:t>
            </w:r>
            <w:r w:rsidRPr="00A71573">
              <w:rPr>
                <w:szCs w:val="28"/>
              </w:rPr>
              <w:t>122+</w:t>
            </w:r>
            <w:proofErr w:type="gramEnd"/>
          </w:p>
          <w:p w:rsidR="000078FF" w:rsidRPr="00A71573" w:rsidRDefault="000078FF" w:rsidP="009A138F">
            <w:pPr>
              <w:rPr>
                <w:iCs/>
                <w:szCs w:val="28"/>
              </w:rPr>
            </w:pPr>
            <w:proofErr w:type="gramStart"/>
            <w:r w:rsidRPr="00A71573">
              <w:rPr>
                <w:szCs w:val="28"/>
              </w:rPr>
              <w:t>0,2%Повидон-К30 + 15%МК-95) + 0,7%ПФ</w:t>
            </w:r>
            <w:proofErr w:type="gramEnd"/>
          </w:p>
        </w:tc>
        <w:tc>
          <w:tcPr>
            <w:tcW w:w="1446"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Δm</m:t>
              </m:r>
            </m:oMath>
            <w:proofErr w:type="gramStart"/>
            <w:r w:rsidRPr="00A71573">
              <w:rPr>
                <w:szCs w:val="28"/>
                <w:vertAlign w:val="subscript"/>
              </w:rPr>
              <w:t>ср</w:t>
            </w:r>
            <w:proofErr w:type="gramEnd"/>
            <w:r w:rsidRPr="00A71573">
              <w:rPr>
                <w:szCs w:val="28"/>
                <w:vertAlign w:val="subscript"/>
              </w:rPr>
              <w:t>,</w:t>
            </w:r>
            <w:r w:rsidRPr="00A71573">
              <w:rPr>
                <w:szCs w:val="28"/>
              </w:rPr>
              <w:t xml:space="preserve"> %</w:t>
            </w: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9,9</w:t>
            </w:r>
          </w:p>
        </w:tc>
        <w:tc>
          <w:tcPr>
            <w:tcW w:w="1701"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5,7</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15,7</w:t>
            </w:r>
          </w:p>
        </w:tc>
        <w:tc>
          <w:tcPr>
            <w:tcW w:w="1418"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-11,1</w:t>
            </w:r>
          </w:p>
        </w:tc>
      </w:tr>
      <w:tr w:rsidR="000078FF" w:rsidRPr="00A71573" w:rsidTr="00FF3FEC">
        <w:trPr>
          <w:trHeight w:val="263"/>
        </w:trPr>
        <w:tc>
          <w:tcPr>
            <w:tcW w:w="2567" w:type="dxa"/>
            <w:vMerge/>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ΔR</m:t>
              </m:r>
            </m:oMath>
            <w:proofErr w:type="gramStart"/>
            <w:r w:rsidRPr="00A71573">
              <w:rPr>
                <w:szCs w:val="28"/>
                <w:vertAlign w:val="subscript"/>
              </w:rPr>
              <w:t>ср</w:t>
            </w:r>
            <w:proofErr w:type="gramEnd"/>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15,5</w:t>
            </w:r>
          </w:p>
        </w:tc>
        <w:tc>
          <w:tcPr>
            <w:tcW w:w="1701"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6,2</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39,8</w:t>
            </w:r>
          </w:p>
        </w:tc>
        <w:tc>
          <w:tcPr>
            <w:tcW w:w="1418"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-17,5</w:t>
            </w:r>
          </w:p>
        </w:tc>
      </w:tr>
      <w:tr w:rsidR="000078FF" w:rsidRPr="00A71573" w:rsidTr="00FF3FEC">
        <w:trPr>
          <w:trHeight w:val="263"/>
        </w:trPr>
        <w:tc>
          <w:tcPr>
            <w:tcW w:w="2567" w:type="dxa"/>
            <w:vMerge/>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m:oMath>
              <m:r>
                <m:rPr>
                  <m:sty m:val="p"/>
                </m:rPr>
                <w:rPr>
                  <w:rFonts w:ascii="Cambria Math" w:hAnsi="Cambria Math"/>
                  <w:szCs w:val="28"/>
                </w:rPr>
                <m:t>Δ</m:t>
              </m:r>
              <m:sSub>
                <m:sSubPr>
                  <m:ctrlPr>
                    <w:rPr>
                      <w:rFonts w:ascii="Cambria Math" w:hAnsi="Cambria Math"/>
                      <w:szCs w:val="28"/>
                    </w:rPr>
                  </m:ctrlPr>
                </m:sSubPr>
                <m:e>
                  <m:r>
                    <m:rPr>
                      <m:sty m:val="p"/>
                    </m:rPr>
                    <w:rPr>
                      <w:rFonts w:ascii="Cambria Math" w:hAnsi="Cambria Math"/>
                      <w:szCs w:val="28"/>
                    </w:rPr>
                    <m:t>R</m:t>
                  </m:r>
                </m:e>
                <m:sub>
                  <m:r>
                    <m:rPr>
                      <m:sty m:val="p"/>
                    </m:rPr>
                    <w:rPr>
                      <w:rFonts w:ascii="Cambria Math" w:hAnsi="Cambria Math"/>
                      <w:szCs w:val="28"/>
                    </w:rPr>
                    <m:t>tb</m:t>
                  </m:r>
                </m:sub>
              </m:sSub>
            </m:oMath>
            <w:proofErr w:type="gramStart"/>
            <w:r w:rsidRPr="00A71573">
              <w:rPr>
                <w:szCs w:val="28"/>
                <w:vertAlign w:val="superscript"/>
              </w:rPr>
              <w:t>ср</w:t>
            </w:r>
            <w:proofErr w:type="gramEnd"/>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18</w:t>
            </w:r>
          </w:p>
        </w:tc>
        <w:tc>
          <w:tcPr>
            <w:tcW w:w="1701"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6,7</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078FF" w:rsidRPr="00A71573" w:rsidRDefault="000078FF" w:rsidP="009A138F">
            <w:pPr>
              <w:rPr>
                <w:szCs w:val="28"/>
              </w:rPr>
            </w:pPr>
            <w:r w:rsidRPr="00A71573">
              <w:rPr>
                <w:szCs w:val="28"/>
              </w:rPr>
              <w:t>41,4</w:t>
            </w:r>
          </w:p>
        </w:tc>
        <w:tc>
          <w:tcPr>
            <w:tcW w:w="1418" w:type="dxa"/>
            <w:tcBorders>
              <w:top w:val="single" w:sz="4" w:space="0" w:color="auto"/>
              <w:left w:val="single" w:sz="4" w:space="0" w:color="auto"/>
              <w:bottom w:val="single" w:sz="4" w:space="0" w:color="auto"/>
              <w:right w:val="single" w:sz="4" w:space="0" w:color="auto"/>
            </w:tcBorders>
            <w:vAlign w:val="center"/>
          </w:tcPr>
          <w:p w:rsidR="000078FF" w:rsidRPr="00A71573" w:rsidRDefault="000078FF" w:rsidP="009A138F">
            <w:pPr>
              <w:rPr>
                <w:szCs w:val="28"/>
              </w:rPr>
            </w:pPr>
            <w:r w:rsidRPr="00A71573">
              <w:rPr>
                <w:szCs w:val="28"/>
              </w:rPr>
              <w:t>-19,7</w:t>
            </w:r>
          </w:p>
        </w:tc>
      </w:tr>
    </w:tbl>
    <w:p w:rsidR="000078FF" w:rsidRPr="0094671A" w:rsidRDefault="000078FF" w:rsidP="0094671A">
      <w:pPr>
        <w:ind w:firstLine="709"/>
        <w:jc w:val="both"/>
        <w:rPr>
          <w:sz w:val="28"/>
        </w:rPr>
      </w:pPr>
    </w:p>
    <w:p w:rsidR="00C2278D" w:rsidRPr="0094671A" w:rsidRDefault="00C2278D" w:rsidP="0094671A">
      <w:pPr>
        <w:ind w:firstLine="709"/>
        <w:jc w:val="both"/>
        <w:rPr>
          <w:sz w:val="28"/>
        </w:rPr>
      </w:pPr>
      <w:r w:rsidRPr="0094671A">
        <w:rPr>
          <w:sz w:val="28"/>
        </w:rPr>
        <w:t>Стойкость литого модифицированного бетона (ЛМБ) к агрессивным средам, как показано в таблице 4.11, показывает явное преимущество состава, содержащего полифракционное связующее, 6% АР</w:t>
      </w:r>
      <w:proofErr w:type="gramStart"/>
      <w:r w:rsidRPr="0094671A">
        <w:rPr>
          <w:sz w:val="28"/>
        </w:rPr>
        <w:t>1</w:t>
      </w:r>
      <w:proofErr w:type="gramEnd"/>
      <w:r w:rsidRPr="0094671A">
        <w:rPr>
          <w:sz w:val="28"/>
        </w:rPr>
        <w:t xml:space="preserve">, 7,0,2% повидона К30, 15% микрокремнезема МК-95 и 0,7% полипропиленовых волокон. При испытании в 3% растворе NaCl было отмечено: снижение потери массы на 29,3%, снижение прочности на сжатие на 38,8% и снижение прочности на изгиб на 30% по сравнению с базовым составом (конфигурация 1). При воздействии 0,01 М соляной кислоты (HCl) наблюдалось снижение потери массы на 27,7%, снижение прочности на сжатие на 27,4% и снижение прочности на изгиб на 23,7% по сравнению с контрольной серией. Аналогичным образом, испытания на промывку очищенной водой зафиксировали снижение массы на 18,6%, более чем двукратное снижение прочности на сжатие (50,4%) и примерно такое же снижение прочности на изгиб (49,6%). При испытании с 5% раствором сульфата натрия (Na₂soox) состав 6 показал противоположную динамику: </w:t>
      </w:r>
      <w:r w:rsidRPr="0094671A">
        <w:rPr>
          <w:sz w:val="28"/>
        </w:rPr>
        <w:lastRenderedPageBreak/>
        <w:t>потеря массы снизилась на 24,3%, прочность при сжатии увеличилась на 20%, а прочность при изгибе увеличилась на 18,3% по сравнению с контрольным аналогом. Эти результаты подтверждают ранее выявленные зависимости, представленные в [132-134].</w:t>
      </w:r>
    </w:p>
    <w:p w:rsidR="004C24EF" w:rsidRDefault="004C24EF" w:rsidP="0094671A">
      <w:pPr>
        <w:ind w:firstLine="709"/>
        <w:jc w:val="both"/>
      </w:pPr>
      <w:r w:rsidRPr="0094671A">
        <w:rPr>
          <w:sz w:val="28"/>
        </w:rPr>
        <w:t>Таким образом, результаты подтвердили, что сочетание свободного Ca(OH)2 и микрокремнезема с выраженной пуццолановой активностью в щелочестойких полипропиленовых волокнах привело к лучшим показателям коррозионной стойкости, что является перспективным для использования в суровых условиях эксплуатации.</w:t>
      </w:r>
    </w:p>
    <w:p w:rsidR="006828AD" w:rsidRDefault="006828AD" w:rsidP="0094671A">
      <w:pPr>
        <w:ind w:firstLine="709"/>
        <w:jc w:val="both"/>
        <w:rPr>
          <w:b/>
          <w:sz w:val="28"/>
          <w:lang w:val="kk-KZ"/>
        </w:rPr>
      </w:pPr>
    </w:p>
    <w:p w:rsidR="000078FF" w:rsidRPr="0094671A" w:rsidRDefault="000078FF" w:rsidP="0094671A">
      <w:pPr>
        <w:ind w:firstLine="709"/>
        <w:jc w:val="both"/>
        <w:rPr>
          <w:b/>
        </w:rPr>
      </w:pPr>
      <w:r w:rsidRPr="0094671A">
        <w:rPr>
          <w:b/>
          <w:sz w:val="28"/>
        </w:rPr>
        <w:t xml:space="preserve">4.7 Выводы по главе </w:t>
      </w:r>
      <w:r w:rsidR="0094671A">
        <w:rPr>
          <w:b/>
          <w:sz w:val="28"/>
          <w:lang w:val="en-US"/>
        </w:rPr>
        <w:t>IV</w:t>
      </w:r>
    </w:p>
    <w:p w:rsidR="0094671A" w:rsidRDefault="0094671A" w:rsidP="0094671A">
      <w:pPr>
        <w:ind w:firstLine="709"/>
        <w:jc w:val="both"/>
        <w:rPr>
          <w:sz w:val="28"/>
        </w:rPr>
      </w:pPr>
    </w:p>
    <w:p w:rsidR="00C2278D" w:rsidRPr="0094671A" w:rsidRDefault="0094671A" w:rsidP="0094671A">
      <w:pPr>
        <w:ind w:firstLine="709"/>
        <w:jc w:val="both"/>
        <w:rPr>
          <w:sz w:val="28"/>
        </w:rPr>
      </w:pPr>
      <w:r>
        <w:rPr>
          <w:sz w:val="28"/>
        </w:rPr>
        <w:t xml:space="preserve">1. </w:t>
      </w:r>
      <w:r w:rsidR="00C2278D" w:rsidRPr="0094671A">
        <w:rPr>
          <w:sz w:val="28"/>
        </w:rPr>
        <w:t>Анализ фазового состава, представленный в таблице 4.2, показал, что в отличие от использования стандартного цемента (состав 1-Cem I 42,5 ч) при переходе на полирефрактивный адгезив (состав 2) наблюдается увеличение доли клинических соединений. Это снижение напрямую связано с наличием в нем крупных, частично инертных фракций (1500 см</w:t>
      </w:r>
      <w:proofErr w:type="gramStart"/>
      <w:r w:rsidR="00C2278D" w:rsidRPr="0094671A">
        <w:rPr>
          <w:sz w:val="28"/>
        </w:rPr>
        <w:t>2</w:t>
      </w:r>
      <w:proofErr w:type="gramEnd"/>
      <w:r w:rsidR="00C2278D" w:rsidRPr="0094671A">
        <w:rPr>
          <w:sz w:val="28"/>
        </w:rPr>
        <w:t xml:space="preserve">/г), которые выполняют роль резерва клинкерного материала. При замене полифракционного связующего на гиперпластификаторы АР122 (компонент 3) или Повидон-К30 (компонент 4) зафиксирована незначительная потеря метчиков и содержания </w:t>
      </w:r>
      <w:proofErr w:type="gramStart"/>
      <w:r w:rsidR="00C2278D" w:rsidRPr="0094671A">
        <w:rPr>
          <w:sz w:val="28"/>
        </w:rPr>
        <w:t>с-с</w:t>
      </w:r>
      <w:proofErr w:type="gramEnd"/>
      <w:r w:rsidR="00C2278D" w:rsidRPr="0094671A">
        <w:rPr>
          <w:sz w:val="28"/>
        </w:rPr>
        <w:t xml:space="preserve">, не превышающая 1-2% относительно основного состава.2. </w:t>
      </w:r>
      <w:proofErr w:type="gramStart"/>
      <w:r w:rsidR="00C2278D" w:rsidRPr="0094671A">
        <w:rPr>
          <w:sz w:val="28"/>
        </w:rPr>
        <w:t>При одновременном добавлении обоих компонентов (состав 5) наблюдалось аналогичное снижение доли клинкерных фаз, однако уровень гидратации увеличивался до 57%, что свидетельствует об усилении процессов гидратации. 15% микрокремнезема МК-95 -. (состав 6) при дальнейшем введении пуццолановая реакция активизировалась: количество портландита Ca(OH)2 уменьшилось более чем на 2% по сравнению с 26, а в структуре стали преобладать устойчивые низкоосновные гидросиликаты кальция.</w:t>
      </w:r>
      <w:proofErr w:type="gramEnd"/>
      <w:r w:rsidR="00C2278D" w:rsidRPr="0094671A">
        <w:rPr>
          <w:sz w:val="28"/>
        </w:rPr>
        <w:t xml:space="preserve"> Перспективность концепции использования клинкерного сырья подтверждена результатами длительных испытаний: через 6 месяцев в 7-й партии содержание клинкера и сульфатов снизилось на 10% и 11% соответственно, количество С</w:t>
      </w:r>
      <w:proofErr w:type="gramStart"/>
      <w:r w:rsidR="00C2278D" w:rsidRPr="0094671A">
        <w:rPr>
          <w:sz w:val="28"/>
        </w:rPr>
        <w:t>а(</w:t>
      </w:r>
      <w:proofErr w:type="gramEnd"/>
      <w:r w:rsidR="00C2278D" w:rsidRPr="0094671A">
        <w:rPr>
          <w:sz w:val="28"/>
        </w:rPr>
        <w:t>он) снизилось до 10,4%, а степень гидратации возросла до 82%. Таким образом, введение крупнозернистой фракции (Sуд = 1500 см2/г) обеспечивает длительное развитие структуры цементного камня и способствует формированию высокопрочного бетона.</w:t>
      </w:r>
    </w:p>
    <w:p w:rsidR="00C2278D" w:rsidRPr="0094671A" w:rsidRDefault="0094671A" w:rsidP="0094671A">
      <w:pPr>
        <w:ind w:firstLine="709"/>
        <w:jc w:val="both"/>
        <w:rPr>
          <w:sz w:val="28"/>
        </w:rPr>
      </w:pPr>
      <w:r>
        <w:rPr>
          <w:sz w:val="28"/>
        </w:rPr>
        <w:t xml:space="preserve">2. </w:t>
      </w:r>
      <w:r w:rsidR="00C2278D" w:rsidRPr="0094671A">
        <w:rPr>
          <w:sz w:val="28"/>
        </w:rPr>
        <w:t xml:space="preserve">Электронная микроскопия цементного камня выявила радикальные изменения в его структуре. Влияние гиперпластификатора, полимеров и микрокремнезема привело к образованию прочной и однородной пористой матрицы, в которой особенно заметно скопление игольчатых кристаллов эттрингита. Размер этих кристаллов значительно уменьшился, достигнув 60-70 нм. Структура цементного камня в настоящее время характеризуется массивной мелкопористой сеткой с размерами пор от 0,1 до 0,5 мкм, что в свою очередь </w:t>
      </w:r>
      <w:r w:rsidR="00C2278D" w:rsidRPr="0094671A">
        <w:rPr>
          <w:sz w:val="28"/>
        </w:rPr>
        <w:lastRenderedPageBreak/>
        <w:t>свидетельствует о развитии высокой плотности материала и потенциальной устойчивости к агрессивным внешним воздействиям.</w:t>
      </w:r>
    </w:p>
    <w:p w:rsidR="00C2278D" w:rsidRPr="0094671A" w:rsidRDefault="0094671A" w:rsidP="0094671A">
      <w:pPr>
        <w:ind w:firstLine="709"/>
        <w:jc w:val="both"/>
        <w:rPr>
          <w:sz w:val="28"/>
        </w:rPr>
      </w:pPr>
      <w:r>
        <w:rPr>
          <w:sz w:val="28"/>
        </w:rPr>
        <w:t xml:space="preserve">3. </w:t>
      </w:r>
      <w:r w:rsidR="00C2278D" w:rsidRPr="0094671A">
        <w:rPr>
          <w:sz w:val="28"/>
        </w:rPr>
        <w:t xml:space="preserve">Сравнительные испытания контрольной цементной системы и модифицированной рецептуры № 6 выявили явные реологические преимущества. </w:t>
      </w:r>
      <w:proofErr w:type="gramStart"/>
      <w:r w:rsidR="00C2278D" w:rsidRPr="0094671A">
        <w:rPr>
          <w:sz w:val="28"/>
        </w:rPr>
        <w:t>Уменьшение времени завершения на 7 секунд наблюдалось при введении полирефрактивного клея, содержащего пакет добавок (ar122 – 1,7%, повидон-К30 – 0,2%, МК-95 – 15%) и полипропиленовое волокно (0,7%).когда индекс складывания уменьшается на 10%. Можно отметить, что наблюдаемые изменения параметров напрямую влияют на эксплуатационные характеристики композита: благодаря модифицирующим добавкам удается снизить фракционное расслоение, подавить процессы крупнозернистого заполнения, выровнять морфологию бетонного массива в вертикальных сечениях.</w:t>
      </w:r>
      <w:proofErr w:type="gramEnd"/>
    </w:p>
    <w:p w:rsidR="00C2278D" w:rsidRPr="0094671A" w:rsidRDefault="0094671A" w:rsidP="0094671A">
      <w:pPr>
        <w:ind w:firstLine="709"/>
        <w:jc w:val="both"/>
        <w:rPr>
          <w:sz w:val="28"/>
        </w:rPr>
      </w:pPr>
      <w:r>
        <w:rPr>
          <w:sz w:val="28"/>
        </w:rPr>
        <w:t xml:space="preserve">4. </w:t>
      </w:r>
      <w:r w:rsidR="00C2278D" w:rsidRPr="0094671A">
        <w:rPr>
          <w:sz w:val="28"/>
        </w:rPr>
        <w:t>Установлено, что механические параметры цементных систем при сжатии и изгибе четко связаны с использованием модифицирующих компонентов. Аналитический обзор позволяет составить отчет:</w:t>
      </w:r>
    </w:p>
    <w:p w:rsidR="00C2278D" w:rsidRPr="0094671A" w:rsidRDefault="00C2278D" w:rsidP="0094671A">
      <w:pPr>
        <w:ind w:firstLine="709"/>
        <w:jc w:val="both"/>
        <w:rPr>
          <w:sz w:val="28"/>
        </w:rPr>
      </w:pPr>
      <w:r w:rsidRPr="0094671A">
        <w:rPr>
          <w:sz w:val="28"/>
        </w:rPr>
        <w:t>- Состав 5 (ПВ + ар122 1,7% + повидон-К30 0,2% + МК-95 15%) превысил контрольный образец 1 (ПК + ар122 1,7%) на 14,4 МПа (+29%), а вариант 2 (ПВ + ар122 1,7%) на 8,4 МПа (+15%), что подтверждает синергетический эффект комплексной модификации;</w:t>
      </w:r>
    </w:p>
    <w:p w:rsidR="00C2278D" w:rsidRPr="0094671A" w:rsidRDefault="00C2278D" w:rsidP="0094671A">
      <w:pPr>
        <w:ind w:firstLine="709"/>
        <w:jc w:val="both"/>
        <w:rPr>
          <w:sz w:val="28"/>
        </w:rPr>
      </w:pPr>
      <w:r w:rsidRPr="0094671A">
        <w:rPr>
          <w:sz w:val="28"/>
        </w:rPr>
        <w:t>- Добавление 60,7% полипропиленовых армирующих волокон обеспечило увеличение прочности на сжатие с 4,7% до 5%, однако экспериментальные данные показывают, что превышение критического предела концентрации волокон приводит к тенденции к слипанию структурных элементов с последующим снижением механических свойств;</w:t>
      </w:r>
    </w:p>
    <w:p w:rsidR="00C2278D" w:rsidRPr="0094671A" w:rsidRDefault="00C2278D" w:rsidP="0094671A">
      <w:pPr>
        <w:ind w:firstLine="709"/>
        <w:jc w:val="both"/>
        <w:rPr>
          <w:sz w:val="28"/>
        </w:rPr>
      </w:pPr>
      <w:r w:rsidRPr="0094671A">
        <w:rPr>
          <w:sz w:val="28"/>
        </w:rPr>
        <w:t>- Результаты испытаний выявили лидером по прочности на изгиб состав 6 (+модификатор ir) – пороговые значения r_tb превысили контроль на 1,78 МПа (+32,4%), а образец 5 – на 0,67 МПа (+10,1%), что косвенно указывает на роль волокон в перераспределении напряжений при деформации.</w:t>
      </w:r>
    </w:p>
    <w:p w:rsidR="00C2278D" w:rsidRPr="0094671A" w:rsidRDefault="0094671A" w:rsidP="0094671A">
      <w:pPr>
        <w:ind w:firstLine="709"/>
        <w:jc w:val="both"/>
        <w:rPr>
          <w:sz w:val="28"/>
        </w:rPr>
      </w:pPr>
      <w:r>
        <w:rPr>
          <w:sz w:val="28"/>
        </w:rPr>
        <w:t xml:space="preserve">5. </w:t>
      </w:r>
      <w:r w:rsidR="00C2278D" w:rsidRPr="0094671A">
        <w:rPr>
          <w:sz w:val="28"/>
        </w:rPr>
        <w:t xml:space="preserve">Кардинально переосмыслены закономерности разрушения и параметры образования трещин в призмах из ЛКМ. Ключевое наблюдение: образцы, армированные волокном (версия 6), демонстрируют нелинейный сценарий разрушения — начальная зона трещины постепенно расширяется с увеличением напряжения на 35,2% во время изгиба по сравнению с контролем. В модифицированных системах показатель концентрации напряжений увеличился на 40,91%, что может быть связано с рассеиванием энергии через их мостики. Интересно, что кинетика растрескивания в полипропиленовых композициях имела квазипластические свойства: вместо катастрофического распада наблюдалось многостадийное «набухание» дефектов. Это явление косвенно подтверждает гипотезу о гашении микродеформаций — армирующие элементы способны поглощать часть разрушающих нагрузок, переводя хрупкое сколы в контролируемый процесс деградации. Стоит отметить парадокс: несмотря на улучшение светостойкости, избыток волокон (более 0,7%) </w:t>
      </w:r>
      <w:r w:rsidR="00C2278D" w:rsidRPr="0094671A">
        <w:rPr>
          <w:sz w:val="28"/>
        </w:rPr>
        <w:lastRenderedPageBreak/>
        <w:t>вызывает эффект обратной связи — накопление волокон создает новые концентрации напряжений.</w:t>
      </w:r>
    </w:p>
    <w:p w:rsidR="000078FF" w:rsidRPr="0094671A" w:rsidRDefault="0094671A" w:rsidP="0094671A">
      <w:pPr>
        <w:ind w:firstLine="709"/>
        <w:jc w:val="both"/>
        <w:rPr>
          <w:sz w:val="28"/>
        </w:rPr>
      </w:pPr>
      <w:r>
        <w:rPr>
          <w:sz w:val="28"/>
        </w:rPr>
        <w:t xml:space="preserve">6. </w:t>
      </w:r>
      <w:r w:rsidR="000078FF" w:rsidRPr="0094671A">
        <w:rPr>
          <w:sz w:val="28"/>
        </w:rPr>
        <w:t>Проведёнными испытаниями подтверждено улучшение гидрофизических характеристик модифицированных составов. В частности, состав 6 (ПВ + 1,7% AR122 + 0,2% Повидон-К30 + 15% МК-95 + 0,7% ПФ) продемонстрировал снижение водопоглощения на 52,3% по сравнению с контрольным образцом (состав 1). Аналогичные показатели для других исследуемых составов составили: 34,1% (состав 2), 40,9% (состав 3), 45,5% (состав 4), 50% (состав 5).</w:t>
      </w:r>
    </w:p>
    <w:p w:rsidR="00C2278D" w:rsidRPr="0094671A" w:rsidRDefault="00C2278D" w:rsidP="0094671A">
      <w:pPr>
        <w:ind w:firstLine="709"/>
        <w:jc w:val="both"/>
        <w:rPr>
          <w:sz w:val="28"/>
        </w:rPr>
      </w:pPr>
      <w:r w:rsidRPr="0094671A">
        <w:rPr>
          <w:sz w:val="28"/>
        </w:rPr>
        <w:t>Криоустойчивость бетонных систем выявила необычные закономерности при испытании модифицированных образцов. Составы 5-6 с полифункциональными добавками показали рекордную вязкость разрушения: после повышения температуры на 600</w:t>
      </w:r>
      <w:proofErr w:type="gramStart"/>
      <w:r w:rsidRPr="0094671A">
        <w:rPr>
          <w:sz w:val="28"/>
        </w:rPr>
        <w:t>°С</w:t>
      </w:r>
      <w:proofErr w:type="gramEnd"/>
      <w:r w:rsidRPr="0094671A">
        <w:rPr>
          <w:sz w:val="28"/>
        </w:rPr>
        <w:t xml:space="preserve"> потеря массы не превысила 1,7-1,8%, а регресс прочности сохранился на уровне 9,3-10,1%. Наблюдаемое явление позволяет выдвинуть тезис о синергетическом эффекте: сочетание химических пластификаторов и армирования волокнами способно препятствовать капиллярной миграции влаги за счет изменения структуры порового пространства. Интересно отметить парадокс – несмотря на однородность показателей, состав 6 с волокнами показывает несколько меньшую деградацию прочности (9,3% против 10,1%), что можно объяснить тем, что микрофракция действует как сетка распределения напряжений в областях ледяных линз.</w:t>
      </w:r>
    </w:p>
    <w:p w:rsidR="00C2278D" w:rsidRPr="0094671A" w:rsidRDefault="0094671A" w:rsidP="0094671A">
      <w:pPr>
        <w:ind w:firstLine="709"/>
        <w:jc w:val="both"/>
        <w:rPr>
          <w:sz w:val="28"/>
        </w:rPr>
      </w:pPr>
      <w:r>
        <w:rPr>
          <w:sz w:val="28"/>
        </w:rPr>
        <w:t xml:space="preserve">7. </w:t>
      </w:r>
      <w:r w:rsidR="00C2278D" w:rsidRPr="0094671A">
        <w:rPr>
          <w:sz w:val="28"/>
        </w:rPr>
        <w:t>Экспериментальные испытания коррозионной стойкости систем ЛМБ выявили аномальную стойкость модифицированных образцов. Можно сказать, что состав 6 (ПВ + [ar122 1,7% + повидон-К30 0,2% + Мк-95 15%] + ПФ 0,7%) проявляет максимальную инертность по отношению к химической агрессии:</w:t>
      </w:r>
    </w:p>
    <w:p w:rsidR="00C2278D" w:rsidRPr="0094671A" w:rsidRDefault="00C2278D" w:rsidP="0094671A">
      <w:pPr>
        <w:ind w:firstLine="709"/>
        <w:jc w:val="both"/>
        <w:rPr>
          <w:sz w:val="28"/>
        </w:rPr>
      </w:pPr>
      <w:r w:rsidRPr="0094671A">
        <w:rPr>
          <w:sz w:val="28"/>
        </w:rPr>
        <w:t>Скорость распада массы в хлоридной среде (3% NaCl) снизилась на 29,3%, а регрессия прочности на сжатие/изгиб составила 38,8% и 30% соответственно по сравнению с контрольной группой;</w:t>
      </w:r>
    </w:p>
    <w:p w:rsidR="00C2278D" w:rsidRPr="0094671A" w:rsidRDefault="00C2278D" w:rsidP="0094671A">
      <w:pPr>
        <w:ind w:firstLine="709"/>
        <w:jc w:val="both"/>
        <w:rPr>
          <w:sz w:val="28"/>
        </w:rPr>
      </w:pPr>
      <w:r w:rsidRPr="0094671A">
        <w:rPr>
          <w:sz w:val="28"/>
        </w:rPr>
        <w:t>Кислотное воздействие (0,01 м HCl) привело к снижению показателей - масса уменьшилась на 27,7%, прочность на сжатие на 27,4%, прочность на изгиб на 23,7%;</w:t>
      </w:r>
    </w:p>
    <w:p w:rsidR="00C2278D" w:rsidRPr="0094671A" w:rsidRDefault="00C2278D" w:rsidP="0094671A">
      <w:pPr>
        <w:ind w:firstLine="709"/>
        <w:jc w:val="both"/>
        <w:rPr>
          <w:sz w:val="28"/>
        </w:rPr>
      </w:pPr>
      <w:r w:rsidRPr="0094671A">
        <w:rPr>
          <w:sz w:val="28"/>
        </w:rPr>
        <w:t>Испытания очищенной воды, имитирующей вымывание, выявили аномальные тенденции: потеря массы при катастрофическом снижении мощности снизилась на 18,6% до 50,4% (сжатие) и на 49,6% (изгиб) по сравнению с контрольным фоном;</w:t>
      </w:r>
    </w:p>
    <w:p w:rsidR="000078FF" w:rsidRDefault="00C2278D" w:rsidP="0094671A">
      <w:pPr>
        <w:ind w:firstLine="709"/>
        <w:jc w:val="both"/>
      </w:pPr>
      <w:r w:rsidRPr="0094671A">
        <w:rPr>
          <w:sz w:val="28"/>
        </w:rPr>
        <w:t>Воздействие сульфата (5% Navsoox) вызвало противоположные изменения – динамика роста массы замедлилась на 24,3%, прочность на сжатие увеличилась на 20%, прочность на изгиб увеличилась на 18,3% и показала обратную зависимость. Парадоксальный эффект может быть обусловлен образованием защитных фаз в матрице вследствие воздействия сульфата.</w:t>
      </w:r>
    </w:p>
    <w:p w:rsidR="000078FF" w:rsidRDefault="000078FF" w:rsidP="000078FF">
      <w:pPr>
        <w:pStyle w:val="p2"/>
        <w:spacing w:before="0" w:beforeAutospacing="0" w:after="160" w:afterAutospacing="0" w:line="360" w:lineRule="auto"/>
        <w:ind w:left="720"/>
        <w:jc w:val="both"/>
        <w:rPr>
          <w:bCs/>
          <w:sz w:val="28"/>
          <w:szCs w:val="28"/>
        </w:rPr>
      </w:pPr>
    </w:p>
    <w:p w:rsidR="006828AD" w:rsidRDefault="006828AD" w:rsidP="0094671A">
      <w:pPr>
        <w:ind w:firstLine="709"/>
        <w:jc w:val="both"/>
        <w:rPr>
          <w:b/>
          <w:noProof/>
          <w:sz w:val="28"/>
          <w:lang w:val="kk-KZ"/>
        </w:rPr>
      </w:pPr>
    </w:p>
    <w:p w:rsidR="000078FF" w:rsidRPr="0094671A" w:rsidRDefault="000078FF" w:rsidP="0094671A">
      <w:pPr>
        <w:ind w:firstLine="709"/>
        <w:jc w:val="both"/>
        <w:rPr>
          <w:b/>
          <w:noProof/>
          <w:sz w:val="28"/>
        </w:rPr>
      </w:pPr>
      <w:r w:rsidRPr="0094671A">
        <w:rPr>
          <w:b/>
          <w:noProof/>
          <w:sz w:val="28"/>
        </w:rPr>
        <w:lastRenderedPageBreak/>
        <w:t xml:space="preserve">ГЛАВА </w:t>
      </w:r>
      <w:r w:rsidR="0094671A" w:rsidRPr="0094671A">
        <w:rPr>
          <w:b/>
          <w:sz w:val="28"/>
          <w:lang w:val="en-US"/>
        </w:rPr>
        <w:t>V</w:t>
      </w:r>
      <w:r w:rsidR="006828AD">
        <w:rPr>
          <w:b/>
          <w:sz w:val="28"/>
          <w:lang w:val="kk-KZ"/>
        </w:rPr>
        <w:t xml:space="preserve"> </w:t>
      </w:r>
      <w:r w:rsidRPr="0094671A">
        <w:rPr>
          <w:b/>
          <w:sz w:val="28"/>
        </w:rPr>
        <w:t>НАУЧНО</w:t>
      </w:r>
      <w:r w:rsidR="006828AD">
        <w:rPr>
          <w:b/>
          <w:sz w:val="28"/>
          <w:lang w:val="kk-KZ"/>
        </w:rPr>
        <w:t xml:space="preserve"> </w:t>
      </w:r>
      <w:r w:rsidRPr="0094671A">
        <w:rPr>
          <w:b/>
          <w:sz w:val="28"/>
        </w:rPr>
        <w:t>-</w:t>
      </w:r>
      <w:r w:rsidR="006828AD">
        <w:rPr>
          <w:b/>
          <w:sz w:val="28"/>
          <w:lang w:val="kk-KZ"/>
        </w:rPr>
        <w:t xml:space="preserve"> </w:t>
      </w:r>
      <w:r w:rsidRPr="0094671A">
        <w:rPr>
          <w:b/>
          <w:sz w:val="28"/>
        </w:rPr>
        <w:t>ИССЛЕДОВАТЕЛЬСКИЕ И ОПЫТНО-ПРОМЫШЛЕННЫЕ РАБОТЫ ПО ВНЕДРЕНИЮ ЭФФЕКТИВНОГО ЛИТОГО МОДИФИЦИРОВАННОГО БЕТОНА</w:t>
      </w:r>
    </w:p>
    <w:p w:rsidR="0094671A" w:rsidRDefault="0094671A" w:rsidP="0094671A">
      <w:pPr>
        <w:ind w:firstLine="709"/>
        <w:jc w:val="both"/>
        <w:rPr>
          <w:b/>
          <w:noProof/>
          <w:sz w:val="28"/>
        </w:rPr>
      </w:pPr>
    </w:p>
    <w:p w:rsidR="000078FF" w:rsidRPr="00F701EE" w:rsidRDefault="000078FF" w:rsidP="0094671A">
      <w:pPr>
        <w:ind w:firstLine="709"/>
        <w:jc w:val="both"/>
        <w:rPr>
          <w:noProof/>
        </w:rPr>
      </w:pPr>
      <w:r w:rsidRPr="0094671A">
        <w:rPr>
          <w:b/>
          <w:noProof/>
          <w:sz w:val="28"/>
        </w:rPr>
        <w:t>5.1</w:t>
      </w:r>
      <w:r w:rsidRPr="0094671A">
        <w:rPr>
          <w:b/>
          <w:noProof/>
          <w:sz w:val="28"/>
        </w:rPr>
        <w:tab/>
        <w:t>Технологическая эффективность литого модифицированного бетона на основе полифракционного вяжущего с отходом ферросплавного производства</w:t>
      </w:r>
    </w:p>
    <w:p w:rsidR="0094671A" w:rsidRDefault="0094671A" w:rsidP="0094671A">
      <w:pPr>
        <w:ind w:firstLine="709"/>
        <w:jc w:val="both"/>
        <w:rPr>
          <w:sz w:val="28"/>
        </w:rPr>
      </w:pPr>
    </w:p>
    <w:p w:rsidR="00C2278D" w:rsidRPr="00C2278D" w:rsidRDefault="00C2278D" w:rsidP="0094671A">
      <w:pPr>
        <w:ind w:firstLine="709"/>
        <w:jc w:val="both"/>
      </w:pPr>
      <w:r w:rsidRPr="0094671A">
        <w:rPr>
          <w:sz w:val="28"/>
        </w:rPr>
        <w:t xml:space="preserve">Долговременная устойчивость инновационной бетонной матрицы к экстремальным условиям эксплуатации переосмысливает классические представления о коррозионной стойкости. Технологический </w:t>
      </w:r>
      <w:proofErr w:type="gramStart"/>
      <w:r w:rsidRPr="0094671A">
        <w:rPr>
          <w:sz w:val="28"/>
        </w:rPr>
        <w:t>прогресс</w:t>
      </w:r>
      <w:proofErr w:type="gramEnd"/>
      <w:r w:rsidRPr="0094671A">
        <w:rPr>
          <w:sz w:val="28"/>
        </w:rPr>
        <w:t xml:space="preserve"> достигнут за счет гибридной модификации цементной матрицы, где пакет добавок (АП122 — 1,7%; повидон-К30 — 0,2%; микрокремнезем — 15%) сочетается с 0,7% полипропиленового волокна, образуя трехмерный армирующий каркас. Основные эксплуатационные параметры, включая аномально низкую динамику деградации под воздействием химических и климатических факторов, представлены в матрице сводных данных (таблица 5.1). Композиция испытывалась методом трехкратного сравнения: с эталонными ЛКМ, промышленными аналогами и жесткими нормами ГОСТ 32955-2014, где критическим параметром являлась не абсолютная прочность, а коэффициент сохранения свой</w:t>
      </w:r>
      <w:proofErr w:type="gramStart"/>
      <w:r w:rsidRPr="0094671A">
        <w:rPr>
          <w:sz w:val="28"/>
        </w:rPr>
        <w:t>ств пр</w:t>
      </w:r>
      <w:proofErr w:type="gramEnd"/>
      <w:r w:rsidRPr="0094671A">
        <w:rPr>
          <w:sz w:val="28"/>
        </w:rPr>
        <w:t>и циклических нагрузках. Интересно, что использование отходов ферросплавов не только повысило экономическую целесообразность, но и нелинейно увеличило диффузионный барьер материала — эффект, не учтенный в первоначальной гипотезе исследования.</w:t>
      </w:r>
    </w:p>
    <w:p w:rsidR="0094671A" w:rsidRDefault="0094671A" w:rsidP="0094671A">
      <w:pPr>
        <w:jc w:val="center"/>
        <w:rPr>
          <w:sz w:val="28"/>
        </w:rPr>
      </w:pPr>
    </w:p>
    <w:p w:rsidR="004D1FFF" w:rsidRDefault="004D1FFF" w:rsidP="00FF3FEC">
      <w:pPr>
        <w:ind w:firstLine="709"/>
        <w:jc w:val="both"/>
        <w:rPr>
          <w:sz w:val="28"/>
        </w:rPr>
      </w:pPr>
      <w:r w:rsidRPr="0094671A">
        <w:rPr>
          <w:sz w:val="28"/>
        </w:rPr>
        <w:t>Таблица 5.1 – Эксплуатационные свойства литого модифицированного бетона на основе полифракционного вяжущего с диоксидом кремния</w:t>
      </w:r>
    </w:p>
    <w:tbl>
      <w:tblPr>
        <w:tblW w:w="910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4"/>
        <w:gridCol w:w="1972"/>
        <w:gridCol w:w="2272"/>
        <w:gridCol w:w="2093"/>
      </w:tblGrid>
      <w:tr w:rsidR="004D1FFF" w:rsidRPr="00A71573" w:rsidTr="00077DB3">
        <w:trPr>
          <w:trHeight w:val="491"/>
        </w:trPr>
        <w:tc>
          <w:tcPr>
            <w:tcW w:w="276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shd w:val="clear" w:color="auto" w:fill="FFFFFF"/>
              <w:adjustRightInd w:val="0"/>
              <w:ind w:right="-108"/>
              <w:contextualSpacing/>
              <w:jc w:val="center"/>
              <w:rPr>
                <w:szCs w:val="28"/>
              </w:rPr>
            </w:pPr>
            <w:r w:rsidRPr="00A71573">
              <w:rPr>
                <w:szCs w:val="28"/>
              </w:rPr>
              <w:t>Показатели смеси и бетона</w:t>
            </w:r>
          </w:p>
        </w:tc>
        <w:tc>
          <w:tcPr>
            <w:tcW w:w="1972"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spacing w:line="276" w:lineRule="auto"/>
              <w:jc w:val="center"/>
              <w:rPr>
                <w:szCs w:val="28"/>
              </w:rPr>
            </w:pPr>
            <w:r w:rsidRPr="00A71573">
              <w:rPr>
                <w:szCs w:val="28"/>
              </w:rPr>
              <w:t xml:space="preserve">Контрольный </w:t>
            </w:r>
          </w:p>
          <w:p w:rsidR="004D1FFF" w:rsidRPr="00A71573" w:rsidRDefault="004D1FFF" w:rsidP="00077DB3">
            <w:pPr>
              <w:tabs>
                <w:tab w:val="left" w:pos="5467"/>
              </w:tabs>
              <w:adjustRightInd w:val="0"/>
              <w:ind w:right="-70"/>
              <w:contextualSpacing/>
              <w:jc w:val="center"/>
              <w:rPr>
                <w:szCs w:val="28"/>
                <w:lang w:val="en-US"/>
              </w:rPr>
            </w:pPr>
            <w:r w:rsidRPr="00A71573">
              <w:rPr>
                <w:szCs w:val="28"/>
              </w:rPr>
              <w:t>ПЦ+1,7%</w:t>
            </w:r>
            <w:r w:rsidRPr="00A71573">
              <w:rPr>
                <w:szCs w:val="28"/>
                <w:lang w:val="en-US"/>
              </w:rPr>
              <w:t>AR122</w:t>
            </w:r>
          </w:p>
        </w:tc>
        <w:tc>
          <w:tcPr>
            <w:tcW w:w="2272"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spacing w:line="276" w:lineRule="auto"/>
              <w:jc w:val="center"/>
              <w:rPr>
                <w:szCs w:val="28"/>
              </w:rPr>
            </w:pPr>
            <w:r w:rsidRPr="00A71573">
              <w:rPr>
                <w:szCs w:val="28"/>
              </w:rPr>
              <w:t>ПВ + 1,7%</w:t>
            </w:r>
            <w:r w:rsidRPr="00A71573">
              <w:rPr>
                <w:szCs w:val="28"/>
                <w:lang w:val="en-US"/>
              </w:rPr>
              <w:t>AR</w:t>
            </w:r>
            <w:r w:rsidRPr="00A71573">
              <w:rPr>
                <w:szCs w:val="28"/>
              </w:rPr>
              <w:t>122+</w:t>
            </w:r>
          </w:p>
          <w:p w:rsidR="004D1FFF" w:rsidRPr="00A71573" w:rsidRDefault="004D1FFF" w:rsidP="00077DB3">
            <w:pPr>
              <w:tabs>
                <w:tab w:val="left" w:pos="5467"/>
              </w:tabs>
              <w:adjustRightInd w:val="0"/>
              <w:jc w:val="center"/>
              <w:rPr>
                <w:szCs w:val="28"/>
              </w:rPr>
            </w:pPr>
            <w:r w:rsidRPr="00A71573">
              <w:rPr>
                <w:szCs w:val="28"/>
              </w:rPr>
              <w:t>0,2% Повидон-К30 +15%МК-95+0,7%ПФ</w:t>
            </w:r>
          </w:p>
        </w:tc>
        <w:tc>
          <w:tcPr>
            <w:tcW w:w="209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077DB3">
            <w:pPr>
              <w:shd w:val="clear" w:color="auto" w:fill="FFFFFF"/>
              <w:spacing w:after="225"/>
              <w:jc w:val="center"/>
              <w:textAlignment w:val="baseline"/>
              <w:outlineLvl w:val="0"/>
              <w:rPr>
                <w:szCs w:val="28"/>
              </w:rPr>
            </w:pPr>
          </w:p>
          <w:p w:rsidR="004D1FFF" w:rsidRPr="00A71573" w:rsidRDefault="004D1FFF" w:rsidP="00077DB3">
            <w:pPr>
              <w:tabs>
                <w:tab w:val="left" w:pos="5467"/>
              </w:tabs>
              <w:adjustRightInd w:val="0"/>
              <w:jc w:val="center"/>
              <w:rPr>
                <w:szCs w:val="28"/>
              </w:rPr>
            </w:pPr>
            <w:r w:rsidRPr="00A71573">
              <w:rPr>
                <w:szCs w:val="28"/>
              </w:rPr>
              <w:t>ГОСТ 32955-2014 Лотки дорожные водоотводные. Технические условия</w:t>
            </w:r>
          </w:p>
        </w:tc>
      </w:tr>
      <w:tr w:rsidR="004D1FFF" w:rsidRPr="00A71573" w:rsidTr="00077DB3">
        <w:tc>
          <w:tcPr>
            <w:tcW w:w="276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shd w:val="clear" w:color="auto" w:fill="FFFFFF"/>
              <w:adjustRightInd w:val="0"/>
              <w:jc w:val="both"/>
              <w:rPr>
                <w:szCs w:val="28"/>
              </w:rPr>
            </w:pPr>
            <w:r w:rsidRPr="00A71573">
              <w:rPr>
                <w:szCs w:val="28"/>
              </w:rPr>
              <w:t>Удобоукладываемость Марка/</w:t>
            </w:r>
            <w:proofErr w:type="gramStart"/>
            <w:r w:rsidRPr="00A71573">
              <w:rPr>
                <w:szCs w:val="28"/>
              </w:rPr>
              <w:t>ОК</w:t>
            </w:r>
            <w:proofErr w:type="gramEnd"/>
            <w:r w:rsidRPr="00A71573">
              <w:rPr>
                <w:szCs w:val="28"/>
              </w:rPr>
              <w:t xml:space="preserve"> см</w:t>
            </w:r>
          </w:p>
        </w:tc>
        <w:tc>
          <w:tcPr>
            <w:tcW w:w="1972"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tabs>
                <w:tab w:val="left" w:pos="5467"/>
              </w:tabs>
              <w:adjustRightInd w:val="0"/>
              <w:ind w:right="-70"/>
              <w:contextualSpacing/>
              <w:jc w:val="center"/>
              <w:rPr>
                <w:szCs w:val="28"/>
              </w:rPr>
            </w:pPr>
            <w:r w:rsidRPr="00A71573">
              <w:rPr>
                <w:szCs w:val="28"/>
                <w:lang w:val="en-US"/>
              </w:rPr>
              <w:t>SF</w:t>
            </w:r>
            <w:r w:rsidRPr="00A71573">
              <w:rPr>
                <w:szCs w:val="28"/>
              </w:rPr>
              <w:t xml:space="preserve"> 2 – 690мм</w:t>
            </w:r>
          </w:p>
        </w:tc>
        <w:tc>
          <w:tcPr>
            <w:tcW w:w="2272"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tabs>
                <w:tab w:val="left" w:pos="5467"/>
              </w:tabs>
              <w:adjustRightInd w:val="0"/>
              <w:ind w:right="-70"/>
              <w:contextualSpacing/>
              <w:jc w:val="center"/>
              <w:rPr>
                <w:szCs w:val="28"/>
              </w:rPr>
            </w:pPr>
            <w:r w:rsidRPr="00A71573">
              <w:rPr>
                <w:szCs w:val="28"/>
                <w:lang w:val="en-US"/>
              </w:rPr>
              <w:t>SF</w:t>
            </w:r>
            <w:r w:rsidRPr="00A71573">
              <w:rPr>
                <w:szCs w:val="28"/>
              </w:rPr>
              <w:t xml:space="preserve"> 2 – 690мм</w:t>
            </w:r>
          </w:p>
        </w:tc>
        <w:tc>
          <w:tcPr>
            <w:tcW w:w="209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077DB3">
            <w:pPr>
              <w:tabs>
                <w:tab w:val="left" w:pos="5467"/>
              </w:tabs>
              <w:adjustRightInd w:val="0"/>
              <w:ind w:right="-70"/>
              <w:contextualSpacing/>
              <w:jc w:val="center"/>
              <w:rPr>
                <w:szCs w:val="28"/>
                <w:highlight w:val="yellow"/>
              </w:rPr>
            </w:pPr>
            <w:r w:rsidRPr="00A71573">
              <w:rPr>
                <w:szCs w:val="28"/>
              </w:rPr>
              <w:t>-</w:t>
            </w:r>
          </w:p>
        </w:tc>
      </w:tr>
      <w:tr w:rsidR="004D1FFF" w:rsidRPr="00A71573" w:rsidTr="00077DB3">
        <w:tc>
          <w:tcPr>
            <w:tcW w:w="276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shd w:val="clear" w:color="auto" w:fill="FFFFFF"/>
              <w:adjustRightInd w:val="0"/>
              <w:jc w:val="both"/>
              <w:rPr>
                <w:szCs w:val="28"/>
              </w:rPr>
            </w:pPr>
            <w:r w:rsidRPr="00A71573">
              <w:rPr>
                <w:szCs w:val="28"/>
              </w:rPr>
              <w:t xml:space="preserve">Средняя плотность смеси, </w:t>
            </w:r>
            <w:proofErr w:type="gramStart"/>
            <w:r w:rsidRPr="00A71573">
              <w:rPr>
                <w:szCs w:val="28"/>
              </w:rPr>
              <w:t>кг</w:t>
            </w:r>
            <w:proofErr w:type="gramEnd"/>
            <w:r w:rsidRPr="00A71573">
              <w:rPr>
                <w:szCs w:val="28"/>
              </w:rPr>
              <w:t>/м</w:t>
            </w:r>
            <w:r w:rsidRPr="00A71573">
              <w:rPr>
                <w:szCs w:val="28"/>
                <w:vertAlign w:val="superscript"/>
              </w:rPr>
              <w:t>3</w:t>
            </w:r>
          </w:p>
        </w:tc>
        <w:tc>
          <w:tcPr>
            <w:tcW w:w="1972" w:type="dxa"/>
            <w:tcBorders>
              <w:top w:val="single" w:sz="4" w:space="0" w:color="auto"/>
              <w:left w:val="single" w:sz="4" w:space="0" w:color="auto"/>
              <w:bottom w:val="single" w:sz="4" w:space="0" w:color="auto"/>
              <w:right w:val="single" w:sz="4" w:space="0" w:color="auto"/>
            </w:tcBorders>
            <w:hideMark/>
          </w:tcPr>
          <w:p w:rsidR="004D1FFF" w:rsidRPr="00A71573" w:rsidRDefault="004D1FFF" w:rsidP="00077DB3">
            <w:pPr>
              <w:jc w:val="center"/>
              <w:rPr>
                <w:szCs w:val="28"/>
              </w:rPr>
            </w:pPr>
          </w:p>
          <w:p w:rsidR="004D1FFF" w:rsidRPr="00A71573" w:rsidRDefault="004D1FFF" w:rsidP="00077DB3">
            <w:pPr>
              <w:jc w:val="center"/>
              <w:rPr>
                <w:szCs w:val="28"/>
              </w:rPr>
            </w:pPr>
            <w:r w:rsidRPr="00A71573">
              <w:rPr>
                <w:szCs w:val="28"/>
              </w:rPr>
              <w:t>2380</w:t>
            </w:r>
          </w:p>
        </w:tc>
        <w:tc>
          <w:tcPr>
            <w:tcW w:w="2272" w:type="dxa"/>
            <w:tcBorders>
              <w:top w:val="single" w:sz="4" w:space="0" w:color="auto"/>
              <w:left w:val="single" w:sz="4" w:space="0" w:color="auto"/>
              <w:bottom w:val="single" w:sz="4" w:space="0" w:color="auto"/>
              <w:right w:val="single" w:sz="4" w:space="0" w:color="auto"/>
            </w:tcBorders>
            <w:hideMark/>
          </w:tcPr>
          <w:p w:rsidR="004D1FFF" w:rsidRPr="00A71573" w:rsidRDefault="004D1FFF" w:rsidP="00077DB3">
            <w:pPr>
              <w:jc w:val="center"/>
              <w:rPr>
                <w:szCs w:val="28"/>
              </w:rPr>
            </w:pPr>
          </w:p>
          <w:p w:rsidR="004D1FFF" w:rsidRPr="00A71573" w:rsidRDefault="004D1FFF" w:rsidP="00077DB3">
            <w:pPr>
              <w:jc w:val="center"/>
              <w:rPr>
                <w:szCs w:val="28"/>
              </w:rPr>
            </w:pPr>
            <w:r w:rsidRPr="00A71573">
              <w:rPr>
                <w:szCs w:val="28"/>
              </w:rPr>
              <w:t>2417</w:t>
            </w:r>
          </w:p>
        </w:tc>
        <w:tc>
          <w:tcPr>
            <w:tcW w:w="209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077DB3">
            <w:pPr>
              <w:tabs>
                <w:tab w:val="left" w:pos="5467"/>
              </w:tabs>
              <w:adjustRightInd w:val="0"/>
              <w:ind w:right="-70"/>
              <w:contextualSpacing/>
              <w:jc w:val="center"/>
              <w:rPr>
                <w:szCs w:val="28"/>
                <w:highlight w:val="yellow"/>
              </w:rPr>
            </w:pPr>
            <w:r w:rsidRPr="00A71573">
              <w:rPr>
                <w:szCs w:val="28"/>
              </w:rPr>
              <w:t>2200-2500</w:t>
            </w:r>
          </w:p>
        </w:tc>
      </w:tr>
      <w:tr w:rsidR="004D1FFF" w:rsidRPr="00A71573" w:rsidTr="00077DB3">
        <w:tc>
          <w:tcPr>
            <w:tcW w:w="276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jc w:val="both"/>
              <w:rPr>
                <w:szCs w:val="28"/>
              </w:rPr>
            </w:pPr>
            <w:r w:rsidRPr="00A71573">
              <w:rPr>
                <w:szCs w:val="28"/>
              </w:rPr>
              <w:t>Предел прочности на сжатие, МПа/Класс бетона</w:t>
            </w:r>
          </w:p>
        </w:tc>
        <w:tc>
          <w:tcPr>
            <w:tcW w:w="1972"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tabs>
                <w:tab w:val="left" w:pos="5467"/>
              </w:tabs>
              <w:adjustRightInd w:val="0"/>
              <w:ind w:right="-70"/>
              <w:contextualSpacing/>
              <w:jc w:val="center"/>
              <w:rPr>
                <w:szCs w:val="28"/>
              </w:rPr>
            </w:pPr>
            <w:r w:rsidRPr="00A71573">
              <w:rPr>
                <w:szCs w:val="28"/>
              </w:rPr>
              <w:t>49,7/В35</w:t>
            </w:r>
          </w:p>
        </w:tc>
        <w:tc>
          <w:tcPr>
            <w:tcW w:w="2272"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tabs>
                <w:tab w:val="left" w:pos="5467"/>
              </w:tabs>
              <w:adjustRightInd w:val="0"/>
              <w:ind w:right="-70"/>
              <w:contextualSpacing/>
              <w:jc w:val="center"/>
              <w:rPr>
                <w:szCs w:val="28"/>
              </w:rPr>
            </w:pPr>
            <w:r w:rsidRPr="00A71573">
              <w:rPr>
                <w:szCs w:val="28"/>
              </w:rPr>
              <w:t>67,1/В50</w:t>
            </w:r>
          </w:p>
        </w:tc>
        <w:tc>
          <w:tcPr>
            <w:tcW w:w="209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077DB3">
            <w:pPr>
              <w:tabs>
                <w:tab w:val="left" w:pos="5467"/>
              </w:tabs>
              <w:adjustRightInd w:val="0"/>
              <w:ind w:right="-70"/>
              <w:contextualSpacing/>
              <w:jc w:val="center"/>
              <w:rPr>
                <w:szCs w:val="28"/>
                <w:highlight w:val="yellow"/>
              </w:rPr>
            </w:pPr>
            <w:r w:rsidRPr="00A71573">
              <w:rPr>
                <w:szCs w:val="28"/>
              </w:rPr>
              <w:t>В30</w:t>
            </w:r>
          </w:p>
        </w:tc>
      </w:tr>
      <w:tr w:rsidR="004D1FFF" w:rsidRPr="00A71573" w:rsidTr="00077DB3">
        <w:tc>
          <w:tcPr>
            <w:tcW w:w="276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jc w:val="both"/>
              <w:rPr>
                <w:szCs w:val="28"/>
              </w:rPr>
            </w:pPr>
            <w:r w:rsidRPr="00A71573">
              <w:rPr>
                <w:szCs w:val="28"/>
              </w:rPr>
              <w:t>Предел прочности на растяжение при изгибе, МПа</w:t>
            </w:r>
          </w:p>
        </w:tc>
        <w:tc>
          <w:tcPr>
            <w:tcW w:w="1972"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tabs>
                <w:tab w:val="left" w:pos="5467"/>
              </w:tabs>
              <w:adjustRightInd w:val="0"/>
              <w:ind w:right="-70"/>
              <w:contextualSpacing/>
              <w:jc w:val="center"/>
              <w:rPr>
                <w:szCs w:val="28"/>
              </w:rPr>
            </w:pPr>
            <w:r w:rsidRPr="00A71573">
              <w:rPr>
                <w:szCs w:val="28"/>
              </w:rPr>
              <w:t xml:space="preserve">5,5/ </w:t>
            </w:r>
            <w:proofErr w:type="gramStart"/>
            <w:r w:rsidRPr="00A71573">
              <w:rPr>
                <w:szCs w:val="28"/>
              </w:rPr>
              <w:t>В</w:t>
            </w:r>
            <w:proofErr w:type="gramEnd"/>
            <w:r w:rsidRPr="00A71573">
              <w:rPr>
                <w:szCs w:val="28"/>
                <w:vertAlign w:val="subscript"/>
                <w:lang w:val="en-US"/>
              </w:rPr>
              <w:t xml:space="preserve">tb </w:t>
            </w:r>
            <w:r w:rsidRPr="00A71573">
              <w:rPr>
                <w:szCs w:val="28"/>
              </w:rPr>
              <w:t>4</w:t>
            </w:r>
          </w:p>
        </w:tc>
        <w:tc>
          <w:tcPr>
            <w:tcW w:w="2272"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tabs>
                <w:tab w:val="left" w:pos="5467"/>
              </w:tabs>
              <w:adjustRightInd w:val="0"/>
              <w:ind w:right="-70"/>
              <w:contextualSpacing/>
              <w:jc w:val="center"/>
              <w:rPr>
                <w:szCs w:val="28"/>
              </w:rPr>
            </w:pPr>
            <w:r w:rsidRPr="00A71573">
              <w:rPr>
                <w:szCs w:val="28"/>
              </w:rPr>
              <w:t xml:space="preserve">7,28/ </w:t>
            </w:r>
            <w:proofErr w:type="gramStart"/>
            <w:r w:rsidRPr="00A71573">
              <w:rPr>
                <w:szCs w:val="28"/>
              </w:rPr>
              <w:t>В</w:t>
            </w:r>
            <w:proofErr w:type="gramEnd"/>
            <w:r w:rsidRPr="00A71573">
              <w:rPr>
                <w:szCs w:val="28"/>
                <w:vertAlign w:val="subscript"/>
                <w:lang w:val="en-US"/>
              </w:rPr>
              <w:t xml:space="preserve">tb </w:t>
            </w:r>
            <w:r w:rsidRPr="00A71573">
              <w:rPr>
                <w:szCs w:val="28"/>
              </w:rPr>
              <w:t>5,2</w:t>
            </w:r>
          </w:p>
        </w:tc>
        <w:tc>
          <w:tcPr>
            <w:tcW w:w="209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077DB3">
            <w:pPr>
              <w:tabs>
                <w:tab w:val="left" w:pos="5467"/>
              </w:tabs>
              <w:adjustRightInd w:val="0"/>
              <w:ind w:right="-70"/>
              <w:contextualSpacing/>
              <w:jc w:val="center"/>
              <w:rPr>
                <w:szCs w:val="28"/>
              </w:rPr>
            </w:pPr>
            <w:proofErr w:type="gramStart"/>
            <w:r w:rsidRPr="00A71573">
              <w:rPr>
                <w:szCs w:val="28"/>
              </w:rPr>
              <w:t>В</w:t>
            </w:r>
            <w:proofErr w:type="gramEnd"/>
            <w:r w:rsidRPr="00A71573">
              <w:rPr>
                <w:szCs w:val="28"/>
                <w:vertAlign w:val="subscript"/>
                <w:lang w:val="en-US"/>
              </w:rPr>
              <w:t xml:space="preserve">tb </w:t>
            </w:r>
            <w:r w:rsidRPr="00A71573">
              <w:rPr>
                <w:szCs w:val="28"/>
              </w:rPr>
              <w:t>4</w:t>
            </w:r>
          </w:p>
        </w:tc>
      </w:tr>
      <w:tr w:rsidR="004D1FFF" w:rsidRPr="00A71573" w:rsidTr="00077DB3">
        <w:tc>
          <w:tcPr>
            <w:tcW w:w="276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jc w:val="both"/>
              <w:rPr>
                <w:szCs w:val="28"/>
                <w:vertAlign w:val="superscript"/>
              </w:rPr>
            </w:pPr>
            <w:r w:rsidRPr="00A71573">
              <w:rPr>
                <w:szCs w:val="28"/>
              </w:rPr>
              <w:t xml:space="preserve">Условный коэффициент интенсивности </w:t>
            </w:r>
            <w:r w:rsidRPr="00A71573">
              <w:rPr>
                <w:szCs w:val="28"/>
              </w:rPr>
              <w:lastRenderedPageBreak/>
              <w:t>напряжений, МПа×м</w:t>
            </w:r>
            <w:proofErr w:type="gramStart"/>
            <w:r w:rsidRPr="00A71573">
              <w:rPr>
                <w:szCs w:val="28"/>
                <w:vertAlign w:val="superscript"/>
              </w:rPr>
              <w:t>0</w:t>
            </w:r>
            <w:proofErr w:type="gramEnd"/>
            <w:r w:rsidRPr="00A71573">
              <w:rPr>
                <w:szCs w:val="28"/>
                <w:vertAlign w:val="superscript"/>
              </w:rPr>
              <w:t>,5</w:t>
            </w:r>
          </w:p>
        </w:tc>
        <w:tc>
          <w:tcPr>
            <w:tcW w:w="1972"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tabs>
                <w:tab w:val="left" w:pos="5467"/>
              </w:tabs>
              <w:adjustRightInd w:val="0"/>
              <w:ind w:right="-70"/>
              <w:contextualSpacing/>
              <w:jc w:val="center"/>
              <w:rPr>
                <w:szCs w:val="28"/>
              </w:rPr>
            </w:pPr>
            <w:r w:rsidRPr="00A71573">
              <w:rPr>
                <w:szCs w:val="28"/>
              </w:rPr>
              <w:lastRenderedPageBreak/>
              <w:t>0,052639</w:t>
            </w:r>
          </w:p>
        </w:tc>
        <w:tc>
          <w:tcPr>
            <w:tcW w:w="2272"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tabs>
                <w:tab w:val="left" w:pos="5467"/>
              </w:tabs>
              <w:adjustRightInd w:val="0"/>
              <w:ind w:right="-70"/>
              <w:contextualSpacing/>
              <w:jc w:val="center"/>
              <w:rPr>
                <w:szCs w:val="28"/>
              </w:rPr>
            </w:pPr>
            <w:r w:rsidRPr="00A71573">
              <w:rPr>
                <w:szCs w:val="28"/>
              </w:rPr>
              <w:t>0,074167</w:t>
            </w:r>
          </w:p>
        </w:tc>
        <w:tc>
          <w:tcPr>
            <w:tcW w:w="209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077DB3">
            <w:pPr>
              <w:tabs>
                <w:tab w:val="left" w:pos="5467"/>
              </w:tabs>
              <w:adjustRightInd w:val="0"/>
              <w:ind w:right="-70"/>
              <w:contextualSpacing/>
              <w:jc w:val="center"/>
              <w:rPr>
                <w:szCs w:val="28"/>
              </w:rPr>
            </w:pPr>
            <w:r w:rsidRPr="00A71573">
              <w:rPr>
                <w:szCs w:val="28"/>
              </w:rPr>
              <w:t>-</w:t>
            </w:r>
          </w:p>
        </w:tc>
      </w:tr>
      <w:tr w:rsidR="004D1FFF" w:rsidRPr="00A71573" w:rsidTr="00077DB3">
        <w:tc>
          <w:tcPr>
            <w:tcW w:w="276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jc w:val="both"/>
              <w:rPr>
                <w:szCs w:val="28"/>
              </w:rPr>
            </w:pPr>
            <w:r w:rsidRPr="00A71573">
              <w:rPr>
                <w:szCs w:val="28"/>
              </w:rPr>
              <w:lastRenderedPageBreak/>
              <w:t>Водопоглощение, % масс.</w:t>
            </w:r>
          </w:p>
        </w:tc>
        <w:tc>
          <w:tcPr>
            <w:tcW w:w="1972"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tabs>
                <w:tab w:val="left" w:pos="5467"/>
              </w:tabs>
              <w:adjustRightInd w:val="0"/>
              <w:ind w:right="-70"/>
              <w:contextualSpacing/>
              <w:jc w:val="center"/>
              <w:rPr>
                <w:szCs w:val="28"/>
              </w:rPr>
            </w:pPr>
            <w:r w:rsidRPr="00A71573">
              <w:rPr>
                <w:rFonts w:eastAsia="Calibri"/>
                <w:szCs w:val="28"/>
              </w:rPr>
              <w:t>4,4</w:t>
            </w:r>
          </w:p>
        </w:tc>
        <w:tc>
          <w:tcPr>
            <w:tcW w:w="2272"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tabs>
                <w:tab w:val="left" w:pos="5467"/>
              </w:tabs>
              <w:adjustRightInd w:val="0"/>
              <w:ind w:right="-70"/>
              <w:contextualSpacing/>
              <w:jc w:val="center"/>
              <w:rPr>
                <w:szCs w:val="28"/>
              </w:rPr>
            </w:pPr>
            <w:r w:rsidRPr="00A71573">
              <w:rPr>
                <w:rFonts w:eastAsia="Calibri"/>
                <w:szCs w:val="28"/>
              </w:rPr>
              <w:t>2,1</w:t>
            </w:r>
          </w:p>
        </w:tc>
        <w:tc>
          <w:tcPr>
            <w:tcW w:w="209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077DB3">
            <w:pPr>
              <w:tabs>
                <w:tab w:val="left" w:pos="5467"/>
              </w:tabs>
              <w:adjustRightInd w:val="0"/>
              <w:ind w:right="-70"/>
              <w:contextualSpacing/>
              <w:jc w:val="center"/>
              <w:rPr>
                <w:szCs w:val="28"/>
              </w:rPr>
            </w:pPr>
            <w:r w:rsidRPr="00A71573">
              <w:rPr>
                <w:szCs w:val="28"/>
              </w:rPr>
              <w:t>5</w:t>
            </w:r>
          </w:p>
        </w:tc>
      </w:tr>
      <w:tr w:rsidR="004D1FFF" w:rsidRPr="00A71573" w:rsidTr="00077DB3">
        <w:tc>
          <w:tcPr>
            <w:tcW w:w="276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jc w:val="both"/>
              <w:rPr>
                <w:szCs w:val="28"/>
              </w:rPr>
            </w:pPr>
            <w:r w:rsidRPr="00A71573">
              <w:rPr>
                <w:szCs w:val="28"/>
              </w:rPr>
              <w:t>Марка бетона</w:t>
            </w:r>
          </w:p>
          <w:p w:rsidR="004D1FFF" w:rsidRPr="00A71573" w:rsidRDefault="004D1FFF" w:rsidP="00077DB3">
            <w:pPr>
              <w:jc w:val="both"/>
              <w:rPr>
                <w:szCs w:val="28"/>
              </w:rPr>
            </w:pPr>
            <w:r w:rsidRPr="00A71573">
              <w:rPr>
                <w:szCs w:val="28"/>
              </w:rPr>
              <w:t>по водонепроницаемости</w:t>
            </w:r>
          </w:p>
        </w:tc>
        <w:tc>
          <w:tcPr>
            <w:tcW w:w="1972"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tabs>
                <w:tab w:val="left" w:pos="5467"/>
              </w:tabs>
              <w:adjustRightInd w:val="0"/>
              <w:ind w:right="-70"/>
              <w:contextualSpacing/>
              <w:jc w:val="center"/>
              <w:rPr>
                <w:szCs w:val="28"/>
              </w:rPr>
            </w:pPr>
            <w:r w:rsidRPr="00A71573">
              <w:rPr>
                <w:rFonts w:eastAsia="Calibri"/>
                <w:szCs w:val="28"/>
              </w:rPr>
              <w:t>W6</w:t>
            </w:r>
          </w:p>
        </w:tc>
        <w:tc>
          <w:tcPr>
            <w:tcW w:w="2272"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tabs>
                <w:tab w:val="left" w:pos="5467"/>
              </w:tabs>
              <w:adjustRightInd w:val="0"/>
              <w:ind w:right="-70"/>
              <w:contextualSpacing/>
              <w:jc w:val="center"/>
              <w:rPr>
                <w:szCs w:val="28"/>
                <w:lang w:val="en-US"/>
              </w:rPr>
            </w:pPr>
            <w:r w:rsidRPr="00A71573">
              <w:rPr>
                <w:szCs w:val="28"/>
              </w:rPr>
              <w:t>W1</w:t>
            </w:r>
            <w:r w:rsidRPr="00A71573">
              <w:rPr>
                <w:szCs w:val="28"/>
                <w:lang w:val="en-US"/>
              </w:rPr>
              <w:t>2</w:t>
            </w:r>
          </w:p>
        </w:tc>
        <w:tc>
          <w:tcPr>
            <w:tcW w:w="209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077DB3">
            <w:pPr>
              <w:tabs>
                <w:tab w:val="left" w:pos="5467"/>
              </w:tabs>
              <w:adjustRightInd w:val="0"/>
              <w:ind w:right="-70"/>
              <w:contextualSpacing/>
              <w:jc w:val="center"/>
              <w:rPr>
                <w:szCs w:val="28"/>
                <w:lang w:val="en-US"/>
              </w:rPr>
            </w:pPr>
            <w:r w:rsidRPr="00A71573">
              <w:rPr>
                <w:szCs w:val="28"/>
                <w:lang w:val="en-US"/>
              </w:rPr>
              <w:t>W6</w:t>
            </w:r>
          </w:p>
        </w:tc>
      </w:tr>
      <w:tr w:rsidR="004D1FFF" w:rsidRPr="00A71573" w:rsidTr="00077DB3">
        <w:tc>
          <w:tcPr>
            <w:tcW w:w="276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jc w:val="both"/>
              <w:rPr>
                <w:szCs w:val="28"/>
              </w:rPr>
            </w:pPr>
            <w:r w:rsidRPr="00A71573">
              <w:rPr>
                <w:szCs w:val="28"/>
              </w:rPr>
              <w:t>Марка бетона по морозостойкости, F</w:t>
            </w:r>
            <w:r w:rsidRPr="00A71573">
              <w:rPr>
                <w:szCs w:val="28"/>
                <w:vertAlign w:val="subscript"/>
              </w:rPr>
              <w:t>1</w:t>
            </w:r>
          </w:p>
        </w:tc>
        <w:tc>
          <w:tcPr>
            <w:tcW w:w="1972"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tabs>
                <w:tab w:val="left" w:pos="5467"/>
              </w:tabs>
              <w:adjustRightInd w:val="0"/>
              <w:ind w:right="-70"/>
              <w:contextualSpacing/>
              <w:jc w:val="center"/>
              <w:rPr>
                <w:szCs w:val="28"/>
              </w:rPr>
            </w:pPr>
            <w:r w:rsidRPr="00A71573">
              <w:rPr>
                <w:szCs w:val="28"/>
              </w:rPr>
              <w:t>300</w:t>
            </w:r>
          </w:p>
        </w:tc>
        <w:tc>
          <w:tcPr>
            <w:tcW w:w="2272"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077DB3">
            <w:pPr>
              <w:tabs>
                <w:tab w:val="left" w:pos="5467"/>
              </w:tabs>
              <w:adjustRightInd w:val="0"/>
              <w:ind w:right="-70"/>
              <w:contextualSpacing/>
              <w:jc w:val="center"/>
              <w:rPr>
                <w:szCs w:val="28"/>
              </w:rPr>
            </w:pPr>
            <w:r w:rsidRPr="00A71573">
              <w:rPr>
                <w:szCs w:val="28"/>
              </w:rPr>
              <w:t>600</w:t>
            </w:r>
          </w:p>
        </w:tc>
        <w:tc>
          <w:tcPr>
            <w:tcW w:w="209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077DB3">
            <w:pPr>
              <w:tabs>
                <w:tab w:val="left" w:pos="5467"/>
              </w:tabs>
              <w:adjustRightInd w:val="0"/>
              <w:ind w:right="-70"/>
              <w:contextualSpacing/>
              <w:jc w:val="center"/>
              <w:rPr>
                <w:szCs w:val="28"/>
                <w:highlight w:val="yellow"/>
              </w:rPr>
            </w:pPr>
            <w:r w:rsidRPr="00A71573">
              <w:rPr>
                <w:szCs w:val="28"/>
              </w:rPr>
              <w:t>200</w:t>
            </w:r>
          </w:p>
        </w:tc>
      </w:tr>
    </w:tbl>
    <w:p w:rsidR="004D1FFF" w:rsidRPr="0094671A" w:rsidRDefault="004D1FFF" w:rsidP="0094671A">
      <w:pPr>
        <w:ind w:firstLine="709"/>
        <w:jc w:val="both"/>
        <w:rPr>
          <w:sz w:val="28"/>
        </w:rPr>
      </w:pPr>
    </w:p>
    <w:p w:rsidR="00C2278D" w:rsidRPr="0094671A" w:rsidRDefault="00C2278D" w:rsidP="0094671A">
      <w:pPr>
        <w:ind w:firstLine="709"/>
        <w:jc w:val="both"/>
        <w:rPr>
          <w:bCs/>
          <w:sz w:val="28"/>
        </w:rPr>
      </w:pPr>
      <w:r w:rsidRPr="0094671A">
        <w:rPr>
          <w:bCs/>
          <w:sz w:val="28"/>
        </w:rPr>
        <w:t>Табличные данные выявили принципиальное превосходство инновационной бетонной матрицы над референтными системами. Каскадная модификация на основе полифракционного связующего, сочетающего остатки ферросплавов, полимерную матрицу (ar122 — 1,7%, повидон-К30 — 0,2%) и 0,7% полипропиленового волокна, позволила перезагрузить профиль эксплуатационных характеристик материала. Синергию компонентов можно назвать катализатором повышения качества: микросилика (15%) образует плотную матрицу, волокна препятствуют образованию трещин, а полимерный комплекс ингибирует деструктивные процессы.</w:t>
      </w:r>
    </w:p>
    <w:p w:rsidR="00C2278D" w:rsidRPr="00C2278D" w:rsidRDefault="00C2278D" w:rsidP="0094671A">
      <w:pPr>
        <w:ind w:firstLine="709"/>
        <w:jc w:val="both"/>
        <w:rPr>
          <w:bCs/>
        </w:rPr>
      </w:pPr>
      <w:r w:rsidRPr="0094671A">
        <w:rPr>
          <w:bCs/>
          <w:sz w:val="28"/>
        </w:rPr>
        <w:t>Использование промышленных отходов не только снизило, но и повысило барьерные свойства — эффект, который может быть обусловлен образованием наноразмерных интерметаллических слоев в цементной матрице.</w:t>
      </w:r>
    </w:p>
    <w:p w:rsidR="0094671A" w:rsidRDefault="0094671A" w:rsidP="0094671A">
      <w:pPr>
        <w:ind w:firstLine="709"/>
        <w:jc w:val="both"/>
        <w:rPr>
          <w:b/>
          <w:sz w:val="28"/>
        </w:rPr>
      </w:pPr>
    </w:p>
    <w:p w:rsidR="004D1FFF" w:rsidRPr="0094671A" w:rsidRDefault="004D1FFF" w:rsidP="0094671A">
      <w:pPr>
        <w:ind w:firstLine="709"/>
        <w:jc w:val="both"/>
        <w:rPr>
          <w:b/>
        </w:rPr>
      </w:pPr>
      <w:r w:rsidRPr="0094671A">
        <w:rPr>
          <w:b/>
          <w:sz w:val="28"/>
        </w:rPr>
        <w:t>5.2 Экономическая эффективность применения разработанного состава литого модифицированного бетона с комплексной добавкой и диоксидом кремния</w:t>
      </w:r>
    </w:p>
    <w:p w:rsidR="0094671A" w:rsidRDefault="0094671A" w:rsidP="0094671A">
      <w:pPr>
        <w:ind w:firstLine="709"/>
        <w:jc w:val="both"/>
        <w:rPr>
          <w:sz w:val="28"/>
        </w:rPr>
      </w:pPr>
    </w:p>
    <w:p w:rsidR="00C2278D" w:rsidRDefault="00C2278D" w:rsidP="0094671A">
      <w:pPr>
        <w:ind w:firstLine="709"/>
        <w:jc w:val="both"/>
      </w:pPr>
      <w:r w:rsidRPr="0094671A">
        <w:rPr>
          <w:sz w:val="28"/>
        </w:rPr>
        <w:t>Для обоснования эффективности использования готового модифицированного бетона был проведен сравнительный анализ: с одной стороны, существующей заводской технологии (вариант 1), а с другой стороны, новой технологической схемы, предусматривающей введение в бетонную смесь комплексной добавки и аморфного кремнезема (вариант 2). За основу расчетов взяты данные производств</w:t>
      </w:r>
      <w:proofErr w:type="gramStart"/>
      <w:r w:rsidRPr="0094671A">
        <w:rPr>
          <w:sz w:val="28"/>
        </w:rPr>
        <w:t>а ООО</w:t>
      </w:r>
      <w:proofErr w:type="gramEnd"/>
      <w:r w:rsidRPr="0094671A">
        <w:rPr>
          <w:sz w:val="28"/>
        </w:rPr>
        <w:t xml:space="preserve"> «Темирбетон-1», рассчитанного на годовой выпуск 110 тыс. куб. м бетонных изделий. Сводные данные по потреблению материальных ресурсов и основным экономическим показателям приведены в таблице 5.2.</w:t>
      </w:r>
    </w:p>
    <w:p w:rsidR="00FF3FEC" w:rsidRDefault="00FF3FEC" w:rsidP="00FF3FEC">
      <w:pPr>
        <w:ind w:firstLine="709"/>
        <w:jc w:val="both"/>
        <w:rPr>
          <w:noProof/>
          <w:sz w:val="28"/>
        </w:rPr>
      </w:pPr>
    </w:p>
    <w:p w:rsidR="004D1FFF" w:rsidRDefault="004D1FFF" w:rsidP="00FF3FEC">
      <w:pPr>
        <w:ind w:firstLine="709"/>
        <w:jc w:val="both"/>
        <w:rPr>
          <w:noProof/>
          <w:sz w:val="28"/>
        </w:rPr>
      </w:pPr>
      <w:r w:rsidRPr="00FF3FEC">
        <w:rPr>
          <w:noProof/>
          <w:sz w:val="28"/>
        </w:rPr>
        <w:t>Таблица 5.2 – Расчет затрат</w:t>
      </w:r>
    </w:p>
    <w:tbl>
      <w:tblPr>
        <w:tblW w:w="9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098"/>
        <w:gridCol w:w="709"/>
        <w:gridCol w:w="1025"/>
        <w:gridCol w:w="1134"/>
        <w:gridCol w:w="1418"/>
      </w:tblGrid>
      <w:tr w:rsidR="004D1FFF" w:rsidRPr="00A71573" w:rsidTr="00077DB3">
        <w:tc>
          <w:tcPr>
            <w:tcW w:w="509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szCs w:val="28"/>
              </w:rPr>
            </w:pPr>
            <w:r w:rsidRPr="00A71573">
              <w:rPr>
                <w:noProof/>
                <w:szCs w:val="28"/>
              </w:rPr>
              <w:t>Наименование материала</w:t>
            </w:r>
          </w:p>
        </w:tc>
        <w:tc>
          <w:tcPr>
            <w:tcW w:w="709"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szCs w:val="28"/>
              </w:rPr>
            </w:pPr>
            <w:r w:rsidRPr="00A71573">
              <w:rPr>
                <w:noProof/>
                <w:szCs w:val="28"/>
              </w:rPr>
              <w:t>Ед. изм.</w:t>
            </w:r>
          </w:p>
        </w:tc>
        <w:tc>
          <w:tcPr>
            <w:tcW w:w="1025"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szCs w:val="28"/>
              </w:rPr>
            </w:pPr>
            <w:r w:rsidRPr="00A71573">
              <w:rPr>
                <w:noProof/>
                <w:szCs w:val="28"/>
              </w:rPr>
              <w:t>Цена, тенге</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szCs w:val="28"/>
              </w:rPr>
            </w:pPr>
            <w:r w:rsidRPr="00A71573">
              <w:rPr>
                <w:noProof/>
                <w:szCs w:val="28"/>
              </w:rPr>
              <w:t>Годовой расход</w:t>
            </w:r>
          </w:p>
        </w:tc>
        <w:tc>
          <w:tcPr>
            <w:tcW w:w="141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szCs w:val="28"/>
              </w:rPr>
            </w:pPr>
            <w:r w:rsidRPr="00A71573">
              <w:rPr>
                <w:noProof/>
                <w:szCs w:val="28"/>
              </w:rPr>
              <w:t>Сумма, тыс. тенге</w:t>
            </w:r>
          </w:p>
        </w:tc>
      </w:tr>
      <w:tr w:rsidR="004D1FFF" w:rsidRPr="00A71573" w:rsidTr="00077DB3">
        <w:trPr>
          <w:cantSplit/>
          <w:trHeight w:val="503"/>
        </w:trPr>
        <w:tc>
          <w:tcPr>
            <w:tcW w:w="9384" w:type="dxa"/>
            <w:gridSpan w:val="5"/>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Вариант 1 – литая бетоная смесь без добавок (основной)</w:t>
            </w:r>
          </w:p>
        </w:tc>
      </w:tr>
      <w:tr w:rsidR="004D1FFF" w:rsidRPr="00A71573" w:rsidTr="00077DB3">
        <w:tc>
          <w:tcPr>
            <w:tcW w:w="509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Портландцемент ЦЕМ I 42,5Н</w:t>
            </w:r>
          </w:p>
        </w:tc>
        <w:tc>
          <w:tcPr>
            <w:tcW w:w="709"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36000</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81100</w:t>
            </w:r>
          </w:p>
        </w:tc>
        <w:tc>
          <w:tcPr>
            <w:tcW w:w="141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2919600,0</w:t>
            </w:r>
          </w:p>
        </w:tc>
      </w:tr>
      <w:tr w:rsidR="004D1FFF" w:rsidRPr="00A71573" w:rsidTr="00077DB3">
        <w:tc>
          <w:tcPr>
            <w:tcW w:w="509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Природный песок, М</w:t>
            </w:r>
            <w:r w:rsidRPr="00A71573">
              <w:rPr>
                <w:noProof/>
                <w:szCs w:val="28"/>
                <w:vertAlign w:val="subscript"/>
              </w:rPr>
              <w:t>к</w:t>
            </w:r>
            <w:r w:rsidRPr="00A71573">
              <w:rPr>
                <w:noProof/>
                <w:szCs w:val="28"/>
              </w:rPr>
              <w:t>=2,5</w:t>
            </w:r>
          </w:p>
        </w:tc>
        <w:tc>
          <w:tcPr>
            <w:tcW w:w="709"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2100</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157750</w:t>
            </w:r>
          </w:p>
        </w:tc>
        <w:tc>
          <w:tcPr>
            <w:tcW w:w="141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331275,0</w:t>
            </w:r>
          </w:p>
        </w:tc>
      </w:tr>
      <w:tr w:rsidR="004D1FFF" w:rsidRPr="00A71573" w:rsidTr="00077DB3">
        <w:tc>
          <w:tcPr>
            <w:tcW w:w="509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Гранитный щебень, фр.  5–15 мм</w:t>
            </w:r>
          </w:p>
        </w:tc>
        <w:tc>
          <w:tcPr>
            <w:tcW w:w="709"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4750</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179550</w:t>
            </w:r>
          </w:p>
        </w:tc>
        <w:tc>
          <w:tcPr>
            <w:tcW w:w="141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852862,5</w:t>
            </w:r>
          </w:p>
        </w:tc>
      </w:tr>
      <w:tr w:rsidR="004D1FFF" w:rsidRPr="00A71573" w:rsidTr="00077DB3">
        <w:tc>
          <w:tcPr>
            <w:tcW w:w="509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Вода водопроводная холодная</w:t>
            </w:r>
          </w:p>
        </w:tc>
        <w:tc>
          <w:tcPr>
            <w:tcW w:w="709"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vertAlign w:val="superscript"/>
              </w:rPr>
            </w:pPr>
            <w:r w:rsidRPr="00A71573">
              <w:rPr>
                <w:noProof/>
                <w:szCs w:val="28"/>
              </w:rPr>
              <w:t>м</w:t>
            </w:r>
            <w:r w:rsidRPr="00A71573">
              <w:rPr>
                <w:noProof/>
                <w:szCs w:val="28"/>
                <w:vertAlign w:val="superscript"/>
              </w:rPr>
              <w:t>3</w:t>
            </w:r>
          </w:p>
        </w:tc>
        <w:tc>
          <w:tcPr>
            <w:tcW w:w="1025"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100,0</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26780</w:t>
            </w:r>
          </w:p>
        </w:tc>
        <w:tc>
          <w:tcPr>
            <w:tcW w:w="141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2678,0</w:t>
            </w:r>
          </w:p>
        </w:tc>
      </w:tr>
      <w:tr w:rsidR="004D1FFF" w:rsidRPr="00A71573" w:rsidTr="00077DB3">
        <w:trPr>
          <w:trHeight w:val="481"/>
        </w:trPr>
        <w:tc>
          <w:tcPr>
            <w:tcW w:w="509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lang w:val="en-US"/>
              </w:rPr>
            </w:pPr>
            <w:r w:rsidRPr="00A71573">
              <w:rPr>
                <w:color w:val="000000"/>
                <w:szCs w:val="28"/>
              </w:rPr>
              <w:lastRenderedPageBreak/>
              <w:t>Гиперпластификатор</w:t>
            </w:r>
            <w:r w:rsidRPr="00A71573">
              <w:rPr>
                <w:rFonts w:eastAsia="+mn-ea"/>
                <w:color w:val="000000"/>
                <w:kern w:val="24"/>
                <w:szCs w:val="28"/>
                <w:lang w:val="en-US"/>
              </w:rPr>
              <w:t>AR122</w:t>
            </w:r>
          </w:p>
        </w:tc>
        <w:tc>
          <w:tcPr>
            <w:tcW w:w="709"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380000</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243,3</w:t>
            </w:r>
          </w:p>
        </w:tc>
        <w:tc>
          <w:tcPr>
            <w:tcW w:w="141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92454,0</w:t>
            </w:r>
          </w:p>
        </w:tc>
      </w:tr>
      <w:tr w:rsidR="004D1FFF" w:rsidRPr="00A71573" w:rsidTr="00077DB3">
        <w:tc>
          <w:tcPr>
            <w:tcW w:w="7966" w:type="dxa"/>
            <w:gridSpan w:val="4"/>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Итого:</w:t>
            </w:r>
          </w:p>
        </w:tc>
        <w:tc>
          <w:tcPr>
            <w:tcW w:w="141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4198869,5</w:t>
            </w:r>
          </w:p>
        </w:tc>
      </w:tr>
      <w:tr w:rsidR="004D1FFF" w:rsidRPr="00A71573" w:rsidTr="00077DB3">
        <w:trPr>
          <w:cantSplit/>
        </w:trPr>
        <w:tc>
          <w:tcPr>
            <w:tcW w:w="9384" w:type="dxa"/>
            <w:gridSpan w:val="5"/>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Вариант 2 – литая бетонная смесь с комплексной добавкой (разработанный)</w:t>
            </w:r>
          </w:p>
        </w:tc>
      </w:tr>
      <w:tr w:rsidR="004D1FFF" w:rsidRPr="00A71573" w:rsidTr="00077DB3">
        <w:tc>
          <w:tcPr>
            <w:tcW w:w="509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Полифракционное вяжущее</w:t>
            </w:r>
          </w:p>
        </w:tc>
        <w:tc>
          <w:tcPr>
            <w:tcW w:w="709"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40000</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56526,7</w:t>
            </w:r>
          </w:p>
        </w:tc>
        <w:tc>
          <w:tcPr>
            <w:tcW w:w="141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2261068,0</w:t>
            </w:r>
          </w:p>
        </w:tc>
      </w:tr>
      <w:tr w:rsidR="004D1FFF" w:rsidRPr="00A71573" w:rsidTr="00077DB3">
        <w:tc>
          <w:tcPr>
            <w:tcW w:w="509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Природный песок, М</w:t>
            </w:r>
            <w:r w:rsidRPr="00A71573">
              <w:rPr>
                <w:noProof/>
                <w:szCs w:val="28"/>
                <w:vertAlign w:val="subscript"/>
              </w:rPr>
              <w:t>к</w:t>
            </w:r>
            <w:r w:rsidRPr="00A71573">
              <w:rPr>
                <w:noProof/>
                <w:szCs w:val="28"/>
              </w:rPr>
              <w:t>=2,5</w:t>
            </w:r>
          </w:p>
        </w:tc>
        <w:tc>
          <w:tcPr>
            <w:tcW w:w="709"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2100</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159750,0</w:t>
            </w:r>
          </w:p>
        </w:tc>
        <w:tc>
          <w:tcPr>
            <w:tcW w:w="141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335475,0</w:t>
            </w:r>
          </w:p>
        </w:tc>
      </w:tr>
      <w:tr w:rsidR="004D1FFF" w:rsidRPr="00A71573" w:rsidTr="00077DB3">
        <w:tc>
          <w:tcPr>
            <w:tcW w:w="509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Гранитный щебень, фр. 5–15 мм</w:t>
            </w:r>
          </w:p>
        </w:tc>
        <w:tc>
          <w:tcPr>
            <w:tcW w:w="709"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4750</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182197</w:t>
            </w:r>
          </w:p>
        </w:tc>
        <w:tc>
          <w:tcPr>
            <w:tcW w:w="141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865435,75</w:t>
            </w:r>
          </w:p>
        </w:tc>
      </w:tr>
      <w:tr w:rsidR="004D1FFF" w:rsidRPr="00A71573" w:rsidTr="00077DB3">
        <w:tc>
          <w:tcPr>
            <w:tcW w:w="509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Диоксид кремния марки МК-95</w:t>
            </w:r>
          </w:p>
        </w:tc>
        <w:tc>
          <w:tcPr>
            <w:tcW w:w="709"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м</w:t>
            </w:r>
            <w:r w:rsidRPr="00A71573">
              <w:rPr>
                <w:noProof/>
                <w:szCs w:val="28"/>
                <w:vertAlign w:val="superscript"/>
              </w:rPr>
              <w:t>3</w:t>
            </w:r>
          </w:p>
        </w:tc>
        <w:tc>
          <w:tcPr>
            <w:tcW w:w="1025"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15000</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9975,3</w:t>
            </w:r>
          </w:p>
        </w:tc>
        <w:tc>
          <w:tcPr>
            <w:tcW w:w="141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149629,5</w:t>
            </w:r>
          </w:p>
        </w:tc>
      </w:tr>
      <w:tr w:rsidR="004D1FFF" w:rsidRPr="00A71573" w:rsidTr="00077DB3">
        <w:tc>
          <w:tcPr>
            <w:tcW w:w="509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Вода водопроводная холодная</w:t>
            </w:r>
          </w:p>
        </w:tc>
        <w:tc>
          <w:tcPr>
            <w:tcW w:w="709"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vertAlign w:val="superscript"/>
              </w:rPr>
            </w:pPr>
            <w:r w:rsidRPr="00A71573">
              <w:rPr>
                <w:noProof/>
                <w:szCs w:val="28"/>
              </w:rPr>
              <w:t>м</w:t>
            </w:r>
            <w:r w:rsidRPr="00A71573">
              <w:rPr>
                <w:noProof/>
                <w:szCs w:val="28"/>
                <w:vertAlign w:val="superscript"/>
              </w:rPr>
              <w:t>3</w:t>
            </w:r>
          </w:p>
        </w:tc>
        <w:tc>
          <w:tcPr>
            <w:tcW w:w="1025"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100,0</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26780</w:t>
            </w:r>
          </w:p>
        </w:tc>
        <w:tc>
          <w:tcPr>
            <w:tcW w:w="141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2678,0</w:t>
            </w:r>
          </w:p>
        </w:tc>
      </w:tr>
      <w:tr w:rsidR="004D1FFF" w:rsidRPr="00A71573" w:rsidTr="00077DB3">
        <w:trPr>
          <w:trHeight w:val="427"/>
        </w:trPr>
        <w:tc>
          <w:tcPr>
            <w:tcW w:w="509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 xml:space="preserve">Гиперпластификатор </w:t>
            </w:r>
            <w:r w:rsidRPr="00A71573">
              <w:rPr>
                <w:rFonts w:eastAsia="+mn-ea"/>
                <w:color w:val="000000"/>
                <w:kern w:val="24"/>
                <w:szCs w:val="28"/>
                <w:lang w:val="en-US"/>
              </w:rPr>
              <w:t>AR122</w:t>
            </w:r>
          </w:p>
        </w:tc>
        <w:tc>
          <w:tcPr>
            <w:tcW w:w="709"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380000</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243,3</w:t>
            </w:r>
          </w:p>
        </w:tc>
        <w:tc>
          <w:tcPr>
            <w:tcW w:w="141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92454,0</w:t>
            </w:r>
          </w:p>
        </w:tc>
      </w:tr>
      <w:tr w:rsidR="004D1FFF" w:rsidRPr="00A71573" w:rsidTr="00077DB3">
        <w:trPr>
          <w:trHeight w:val="208"/>
        </w:trPr>
        <w:tc>
          <w:tcPr>
            <w:tcW w:w="509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Повидон-К30</w:t>
            </w:r>
          </w:p>
        </w:tc>
        <w:tc>
          <w:tcPr>
            <w:tcW w:w="709"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кг</w:t>
            </w:r>
          </w:p>
        </w:tc>
        <w:tc>
          <w:tcPr>
            <w:tcW w:w="1025"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1725</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113,05</w:t>
            </w:r>
          </w:p>
        </w:tc>
        <w:tc>
          <w:tcPr>
            <w:tcW w:w="141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195,01</w:t>
            </w:r>
          </w:p>
        </w:tc>
      </w:tr>
      <w:tr w:rsidR="004D1FFF" w:rsidRPr="00A71573" w:rsidTr="00077DB3">
        <w:trPr>
          <w:trHeight w:val="286"/>
        </w:trPr>
        <w:tc>
          <w:tcPr>
            <w:tcW w:w="509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Полипропиленовое волокно (ПФ)</w:t>
            </w:r>
          </w:p>
        </w:tc>
        <w:tc>
          <w:tcPr>
            <w:tcW w:w="709"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750</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395,69</w:t>
            </w:r>
          </w:p>
        </w:tc>
        <w:tc>
          <w:tcPr>
            <w:tcW w:w="141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296,77</w:t>
            </w:r>
          </w:p>
        </w:tc>
      </w:tr>
      <w:tr w:rsidR="004D1FFF" w:rsidRPr="00A71573" w:rsidTr="00077DB3">
        <w:trPr>
          <w:trHeight w:val="126"/>
        </w:trPr>
        <w:tc>
          <w:tcPr>
            <w:tcW w:w="7966" w:type="dxa"/>
            <w:gridSpan w:val="4"/>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Итого:</w:t>
            </w:r>
          </w:p>
        </w:tc>
        <w:tc>
          <w:tcPr>
            <w:tcW w:w="1418"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3707232,03</w:t>
            </w:r>
          </w:p>
        </w:tc>
      </w:tr>
    </w:tbl>
    <w:p w:rsidR="00FF3FEC" w:rsidRDefault="00FF3FEC" w:rsidP="0094671A">
      <w:pPr>
        <w:ind w:firstLine="709"/>
        <w:jc w:val="both"/>
        <w:rPr>
          <w:sz w:val="28"/>
        </w:rPr>
      </w:pPr>
    </w:p>
    <w:p w:rsidR="00C2278D" w:rsidRPr="00C2278D" w:rsidRDefault="00C2278D" w:rsidP="0094671A">
      <w:pPr>
        <w:ind w:firstLine="709"/>
        <w:jc w:val="both"/>
      </w:pPr>
      <w:r w:rsidRPr="0094671A">
        <w:rPr>
          <w:sz w:val="28"/>
        </w:rPr>
        <w:t>В производственном году на нужды отопления и горячего водоснабжения планируется потребить 67 060 Гкал тепловой энергии, расчет стоимости этих ресурсов зафиксирован в табл.5.3. Что касается потребления холодной воды, то ее объем определяется с учетом нормативов на технологические операции и санитарно-технические нужды в соответствии с требованиями «СНиП 2.04.01-85*» СП 30.13330.2016, регламентирующего проектирование внутренних систем водоснабжения и канализации зданий.</w:t>
      </w:r>
    </w:p>
    <w:p w:rsidR="00FF3FEC" w:rsidRDefault="00FF3FEC" w:rsidP="00FF3FEC">
      <w:pPr>
        <w:ind w:firstLine="709"/>
        <w:jc w:val="both"/>
        <w:rPr>
          <w:noProof/>
          <w:sz w:val="28"/>
        </w:rPr>
      </w:pPr>
    </w:p>
    <w:p w:rsidR="004D1FFF" w:rsidRPr="00FF3FEC" w:rsidRDefault="004D1FFF" w:rsidP="00FF3FEC">
      <w:pPr>
        <w:ind w:firstLine="709"/>
        <w:jc w:val="both"/>
        <w:rPr>
          <w:noProof/>
          <w:sz w:val="28"/>
        </w:rPr>
      </w:pPr>
      <w:r w:rsidRPr="00FF3FEC">
        <w:rPr>
          <w:noProof/>
          <w:sz w:val="28"/>
        </w:rPr>
        <w:t>Таблица 5.3 – Расчет стоимости теплоэнергии и воды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714"/>
        <w:gridCol w:w="851"/>
        <w:gridCol w:w="1417"/>
        <w:gridCol w:w="1701"/>
        <w:gridCol w:w="1701"/>
      </w:tblGrid>
      <w:tr w:rsidR="004D1FFF" w:rsidRPr="00A71573" w:rsidTr="00077DB3">
        <w:tc>
          <w:tcPr>
            <w:tcW w:w="371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rPr>
            </w:pPr>
            <w:r w:rsidRPr="00A71573">
              <w:rPr>
                <w:noProof/>
              </w:rPr>
              <w:t>Наименование затрат</w:t>
            </w:r>
          </w:p>
        </w:tc>
        <w:tc>
          <w:tcPr>
            <w:tcW w:w="85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rPr>
            </w:pPr>
            <w:r w:rsidRPr="00A71573">
              <w:rPr>
                <w:noProof/>
              </w:rPr>
              <w:t>Ед. изм.</w:t>
            </w:r>
          </w:p>
        </w:tc>
        <w:tc>
          <w:tcPr>
            <w:tcW w:w="1417"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rPr>
            </w:pPr>
            <w:r w:rsidRPr="00A71573">
              <w:rPr>
                <w:noProof/>
              </w:rPr>
              <w:t>Кол-во</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rPr>
            </w:pPr>
            <w:r w:rsidRPr="00A71573">
              <w:rPr>
                <w:noProof/>
              </w:rPr>
              <w:t>Цена на ед. изм., тенге</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rPr>
            </w:pPr>
            <w:r w:rsidRPr="00A71573">
              <w:rPr>
                <w:noProof/>
              </w:rPr>
              <w:t>Сумма, тыс. тенге</w:t>
            </w:r>
          </w:p>
        </w:tc>
      </w:tr>
      <w:tr w:rsidR="004D1FFF" w:rsidRPr="00A71573" w:rsidTr="00077DB3">
        <w:trPr>
          <w:cantSplit/>
        </w:trPr>
        <w:tc>
          <w:tcPr>
            <w:tcW w:w="9384" w:type="dxa"/>
            <w:gridSpan w:val="5"/>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Вариант 1 – литая бетоная смесь без добавок (основной)</w:t>
            </w:r>
          </w:p>
        </w:tc>
      </w:tr>
      <w:tr w:rsidR="004D1FFF" w:rsidRPr="00A71573" w:rsidTr="00077DB3">
        <w:tc>
          <w:tcPr>
            <w:tcW w:w="371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 xml:space="preserve"> Горячая вода</w:t>
            </w:r>
          </w:p>
        </w:tc>
        <w:tc>
          <w:tcPr>
            <w:tcW w:w="85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Гкал</w:t>
            </w:r>
          </w:p>
        </w:tc>
        <w:tc>
          <w:tcPr>
            <w:tcW w:w="1417"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68060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1970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134078,2</w:t>
            </w:r>
          </w:p>
        </w:tc>
      </w:tr>
      <w:tr w:rsidR="004D1FFF" w:rsidRPr="00A71573" w:rsidTr="00077DB3">
        <w:tc>
          <w:tcPr>
            <w:tcW w:w="371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 xml:space="preserve"> Холодная вода</w:t>
            </w:r>
          </w:p>
        </w:tc>
        <w:tc>
          <w:tcPr>
            <w:tcW w:w="85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м</w:t>
            </w:r>
            <w:r w:rsidRPr="00A71573">
              <w:rPr>
                <w:b/>
                <w:bCs/>
                <w:noProof/>
                <w:vertAlign w:val="superscript"/>
              </w:rPr>
              <w:t>3</w:t>
            </w:r>
          </w:p>
        </w:tc>
        <w:tc>
          <w:tcPr>
            <w:tcW w:w="1417"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27785</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100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2778,5</w:t>
            </w:r>
          </w:p>
        </w:tc>
      </w:tr>
      <w:tr w:rsidR="004D1FFF" w:rsidRPr="00A71573" w:rsidTr="00077DB3">
        <w:tc>
          <w:tcPr>
            <w:tcW w:w="371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Итого:</w:t>
            </w:r>
          </w:p>
        </w:tc>
        <w:tc>
          <w:tcPr>
            <w:tcW w:w="85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p>
        </w:tc>
        <w:tc>
          <w:tcPr>
            <w:tcW w:w="1417"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136856,7</w:t>
            </w:r>
          </w:p>
        </w:tc>
      </w:tr>
      <w:tr w:rsidR="004D1FFF" w:rsidRPr="00A71573" w:rsidTr="00077DB3">
        <w:trPr>
          <w:cantSplit/>
        </w:trPr>
        <w:tc>
          <w:tcPr>
            <w:tcW w:w="9384" w:type="dxa"/>
            <w:gridSpan w:val="5"/>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Вариант 2 – литая бетонная смесь с комплексной добавкой (разработнный)</w:t>
            </w:r>
          </w:p>
        </w:tc>
      </w:tr>
      <w:tr w:rsidR="004D1FFF" w:rsidRPr="00A71573" w:rsidTr="00077DB3">
        <w:tc>
          <w:tcPr>
            <w:tcW w:w="371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 xml:space="preserve"> Горячая вода</w:t>
            </w:r>
          </w:p>
        </w:tc>
        <w:tc>
          <w:tcPr>
            <w:tcW w:w="85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Гкал</w:t>
            </w:r>
          </w:p>
        </w:tc>
        <w:tc>
          <w:tcPr>
            <w:tcW w:w="1417"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68060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1970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134078,2</w:t>
            </w:r>
          </w:p>
        </w:tc>
      </w:tr>
      <w:tr w:rsidR="004D1FFF" w:rsidRPr="00A71573" w:rsidTr="00077DB3">
        <w:tc>
          <w:tcPr>
            <w:tcW w:w="371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 xml:space="preserve"> Холодная вода</w:t>
            </w:r>
          </w:p>
        </w:tc>
        <w:tc>
          <w:tcPr>
            <w:tcW w:w="85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м</w:t>
            </w:r>
            <w:r w:rsidRPr="00A71573">
              <w:rPr>
                <w:b/>
                <w:bCs/>
                <w:noProof/>
                <w:vertAlign w:val="superscript"/>
              </w:rPr>
              <w:t>3</w:t>
            </w:r>
          </w:p>
        </w:tc>
        <w:tc>
          <w:tcPr>
            <w:tcW w:w="1417"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27785</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100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2778,5</w:t>
            </w:r>
          </w:p>
        </w:tc>
      </w:tr>
      <w:tr w:rsidR="004D1FFF" w:rsidRPr="00A71573" w:rsidTr="00077DB3">
        <w:tc>
          <w:tcPr>
            <w:tcW w:w="371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Итого:</w:t>
            </w:r>
          </w:p>
        </w:tc>
        <w:tc>
          <w:tcPr>
            <w:tcW w:w="85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p>
        </w:tc>
        <w:tc>
          <w:tcPr>
            <w:tcW w:w="1417"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136856,7</w:t>
            </w:r>
          </w:p>
        </w:tc>
      </w:tr>
    </w:tbl>
    <w:p w:rsidR="00FF3FEC" w:rsidRDefault="004D1FFF" w:rsidP="00FF3FEC">
      <w:pPr>
        <w:ind w:firstLine="709"/>
        <w:jc w:val="both"/>
        <w:rPr>
          <w:noProof/>
        </w:rPr>
      </w:pPr>
      <w:r w:rsidRPr="00FF3FEC">
        <w:rPr>
          <w:noProof/>
          <w:sz w:val="28"/>
        </w:rPr>
        <w:t>Таблица 5.4 – Расчет стоимости электроэнергии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97"/>
        <w:gridCol w:w="851"/>
        <w:gridCol w:w="1134"/>
        <w:gridCol w:w="1701"/>
        <w:gridCol w:w="1701"/>
      </w:tblGrid>
      <w:tr w:rsidR="004D1FFF" w:rsidRPr="00A71573" w:rsidTr="00077DB3">
        <w:tc>
          <w:tcPr>
            <w:tcW w:w="3997"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szCs w:val="28"/>
              </w:rPr>
            </w:pPr>
            <w:r w:rsidRPr="00A71573">
              <w:rPr>
                <w:noProof/>
                <w:szCs w:val="28"/>
              </w:rPr>
              <w:t>Наименование затрат</w:t>
            </w:r>
          </w:p>
        </w:tc>
        <w:tc>
          <w:tcPr>
            <w:tcW w:w="85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szCs w:val="28"/>
              </w:rPr>
            </w:pPr>
            <w:r w:rsidRPr="00A71573">
              <w:rPr>
                <w:noProof/>
                <w:szCs w:val="28"/>
              </w:rPr>
              <w:t>Ед. изм.</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szCs w:val="28"/>
              </w:rPr>
            </w:pPr>
            <w:r w:rsidRPr="00A71573">
              <w:rPr>
                <w:noProof/>
                <w:szCs w:val="28"/>
              </w:rPr>
              <w:t>Кол-во</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szCs w:val="28"/>
              </w:rPr>
            </w:pPr>
            <w:r w:rsidRPr="00A71573">
              <w:rPr>
                <w:noProof/>
                <w:szCs w:val="28"/>
              </w:rPr>
              <w:t>Цена на ед. изм., тенге</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szCs w:val="28"/>
              </w:rPr>
            </w:pPr>
            <w:r w:rsidRPr="00A71573">
              <w:rPr>
                <w:noProof/>
                <w:szCs w:val="28"/>
              </w:rPr>
              <w:t>Сумма, тыс. тенге</w:t>
            </w:r>
          </w:p>
        </w:tc>
      </w:tr>
      <w:tr w:rsidR="004D1FFF" w:rsidRPr="00A71573" w:rsidTr="00077DB3">
        <w:trPr>
          <w:cantSplit/>
          <w:trHeight w:val="449"/>
        </w:trPr>
        <w:tc>
          <w:tcPr>
            <w:tcW w:w="9384" w:type="dxa"/>
            <w:gridSpan w:val="5"/>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Вариант 1 –  бетоная смесь без добавок (основной)</w:t>
            </w:r>
          </w:p>
        </w:tc>
      </w:tr>
      <w:tr w:rsidR="004D1FFF" w:rsidRPr="00A71573" w:rsidTr="00077DB3">
        <w:tc>
          <w:tcPr>
            <w:tcW w:w="3997"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 xml:space="preserve"> Годовой расход электроэнергии, в том числе:</w:t>
            </w:r>
          </w:p>
        </w:tc>
        <w:tc>
          <w:tcPr>
            <w:tcW w:w="85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кВт·ч</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5700000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30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171000,0</w:t>
            </w:r>
          </w:p>
        </w:tc>
      </w:tr>
      <w:tr w:rsidR="004D1FFF" w:rsidRPr="00A71573" w:rsidTr="00077DB3">
        <w:tc>
          <w:tcPr>
            <w:tcW w:w="3997"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на технологические нужды</w:t>
            </w:r>
          </w:p>
        </w:tc>
        <w:tc>
          <w:tcPr>
            <w:tcW w:w="85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5400000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30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162000,0</w:t>
            </w:r>
          </w:p>
        </w:tc>
      </w:tr>
      <w:tr w:rsidR="004D1FFF" w:rsidRPr="00A71573" w:rsidTr="00077DB3">
        <w:tc>
          <w:tcPr>
            <w:tcW w:w="3997"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 xml:space="preserve"> на освещение</w:t>
            </w:r>
          </w:p>
        </w:tc>
        <w:tc>
          <w:tcPr>
            <w:tcW w:w="85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300000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30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9000,0</w:t>
            </w:r>
          </w:p>
        </w:tc>
      </w:tr>
      <w:tr w:rsidR="004D1FFF" w:rsidRPr="00A71573" w:rsidTr="00077DB3">
        <w:trPr>
          <w:cantSplit/>
        </w:trPr>
        <w:tc>
          <w:tcPr>
            <w:tcW w:w="9384" w:type="dxa"/>
            <w:gridSpan w:val="5"/>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Вариант 2– литая бетонная смесь с комплексной добавкой (разработнный)</w:t>
            </w:r>
          </w:p>
        </w:tc>
      </w:tr>
      <w:tr w:rsidR="004D1FFF" w:rsidRPr="00A71573" w:rsidTr="00077DB3">
        <w:tc>
          <w:tcPr>
            <w:tcW w:w="3997"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 xml:space="preserve"> Годовой расход электроэнергии, в том числе:</w:t>
            </w:r>
          </w:p>
        </w:tc>
        <w:tc>
          <w:tcPr>
            <w:tcW w:w="85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кВт·ч</w:t>
            </w: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5800000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30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174000,0</w:t>
            </w:r>
          </w:p>
        </w:tc>
      </w:tr>
      <w:tr w:rsidR="004D1FFF" w:rsidRPr="00A71573" w:rsidTr="00077DB3">
        <w:tc>
          <w:tcPr>
            <w:tcW w:w="3997"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 xml:space="preserve"> на технологические нужды</w:t>
            </w:r>
          </w:p>
        </w:tc>
        <w:tc>
          <w:tcPr>
            <w:tcW w:w="85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5500000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30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165000,0</w:t>
            </w:r>
          </w:p>
        </w:tc>
      </w:tr>
      <w:tr w:rsidR="004D1FFF" w:rsidRPr="00A71573" w:rsidTr="00077DB3">
        <w:tc>
          <w:tcPr>
            <w:tcW w:w="3997"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 xml:space="preserve"> на освещение</w:t>
            </w:r>
          </w:p>
        </w:tc>
        <w:tc>
          <w:tcPr>
            <w:tcW w:w="85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p>
        </w:tc>
        <w:tc>
          <w:tcPr>
            <w:tcW w:w="1134"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300000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30</w:t>
            </w:r>
          </w:p>
        </w:tc>
        <w:tc>
          <w:tcPr>
            <w:tcW w:w="1701"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szCs w:val="28"/>
              </w:rPr>
            </w:pPr>
            <w:r w:rsidRPr="00A71573">
              <w:rPr>
                <w:noProof/>
                <w:szCs w:val="28"/>
              </w:rPr>
              <w:t>9000,0</w:t>
            </w:r>
          </w:p>
        </w:tc>
      </w:tr>
    </w:tbl>
    <w:p w:rsidR="00C2278D" w:rsidRPr="00C2278D" w:rsidRDefault="00C2278D" w:rsidP="0094671A">
      <w:pPr>
        <w:ind w:firstLine="709"/>
        <w:jc w:val="both"/>
        <w:rPr>
          <w:bCs/>
        </w:rPr>
      </w:pPr>
      <w:r w:rsidRPr="0094671A">
        <w:rPr>
          <w:bCs/>
          <w:sz w:val="28"/>
        </w:rPr>
        <w:lastRenderedPageBreak/>
        <w:t>При расчете себестоимости производства цементного бетона соблюдаются требования, изложенные в «Инструкции по планированию, расчету и учету затрат на предприятиях по производству железобетонных резервуаров для оросительных сетей». Систематические результаты расчета материальных и технологических затрат на производство товарной продукции сведены в таблицу 5.5.</w:t>
      </w:r>
    </w:p>
    <w:p w:rsidR="00FF3FEC" w:rsidRDefault="00FF3FEC" w:rsidP="00FF3FEC">
      <w:pPr>
        <w:ind w:firstLine="709"/>
        <w:jc w:val="both"/>
        <w:rPr>
          <w:noProof/>
          <w:sz w:val="28"/>
        </w:rPr>
      </w:pPr>
    </w:p>
    <w:p w:rsidR="0094671A" w:rsidRDefault="004D1FFF" w:rsidP="00FF3FEC">
      <w:pPr>
        <w:ind w:firstLine="709"/>
        <w:jc w:val="both"/>
        <w:rPr>
          <w:noProof/>
          <w:sz w:val="28"/>
        </w:rPr>
      </w:pPr>
      <w:r w:rsidRPr="00FF3FEC">
        <w:rPr>
          <w:noProof/>
          <w:sz w:val="28"/>
        </w:rPr>
        <w:t>Таблица 5.5 – Сводный расчет затрат на производство</w:t>
      </w: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706"/>
        <w:gridCol w:w="2410"/>
        <w:gridCol w:w="2452"/>
      </w:tblGrid>
      <w:tr w:rsidR="004D1FFF" w:rsidRPr="00A71573" w:rsidTr="00FF3FEC">
        <w:trPr>
          <w:cantSplit/>
          <w:trHeight w:val="251"/>
        </w:trPr>
        <w:tc>
          <w:tcPr>
            <w:tcW w:w="4706" w:type="dxa"/>
            <w:vMerge w:val="restart"/>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rPr>
            </w:pPr>
            <w:r w:rsidRPr="00A71573">
              <w:rPr>
                <w:noProof/>
              </w:rPr>
              <w:t>Элементы затрат</w:t>
            </w:r>
          </w:p>
        </w:tc>
        <w:tc>
          <w:tcPr>
            <w:tcW w:w="4862" w:type="dxa"/>
            <w:gridSpan w:val="2"/>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rPr>
            </w:pPr>
            <w:r w:rsidRPr="00A71573">
              <w:rPr>
                <w:noProof/>
              </w:rPr>
              <w:t>Общая сумма, тыс. тенге</w:t>
            </w:r>
          </w:p>
        </w:tc>
      </w:tr>
      <w:tr w:rsidR="004D1FFF" w:rsidRPr="00A71573" w:rsidTr="00FF3FEC">
        <w:trPr>
          <w:cantSplit/>
          <w:trHeight w:val="754"/>
        </w:trPr>
        <w:tc>
          <w:tcPr>
            <w:tcW w:w="4706" w:type="dxa"/>
            <w:vMerge/>
            <w:tcBorders>
              <w:top w:val="single" w:sz="4" w:space="0" w:color="auto"/>
              <w:left w:val="single" w:sz="4" w:space="0" w:color="auto"/>
              <w:bottom w:val="single" w:sz="4" w:space="0" w:color="auto"/>
              <w:right w:val="single" w:sz="4" w:space="0" w:color="auto"/>
            </w:tcBorders>
            <w:vAlign w:val="center"/>
          </w:tcPr>
          <w:p w:rsidR="004D1FFF" w:rsidRPr="00A71573" w:rsidRDefault="004D1FFF" w:rsidP="00FF3FEC">
            <w:pPr>
              <w:jc w:val="center"/>
              <w:rPr>
                <w:noProof/>
              </w:rPr>
            </w:pPr>
          </w:p>
        </w:tc>
        <w:tc>
          <w:tcPr>
            <w:tcW w:w="2410"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rPr>
            </w:pPr>
            <w:r w:rsidRPr="00A71573">
              <w:rPr>
                <w:noProof/>
              </w:rPr>
              <w:t>Вариант 1</w:t>
            </w:r>
          </w:p>
          <w:p w:rsidR="004D1FFF" w:rsidRPr="00A71573" w:rsidRDefault="004D1FFF" w:rsidP="00FF3FEC">
            <w:pPr>
              <w:jc w:val="center"/>
              <w:rPr>
                <w:noProof/>
              </w:rPr>
            </w:pPr>
            <w:r w:rsidRPr="00A71573">
              <w:rPr>
                <w:noProof/>
              </w:rPr>
              <w:t>(основной)</w:t>
            </w:r>
          </w:p>
        </w:tc>
        <w:tc>
          <w:tcPr>
            <w:tcW w:w="2452"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jc w:val="center"/>
              <w:rPr>
                <w:noProof/>
              </w:rPr>
            </w:pPr>
            <w:r w:rsidRPr="00A71573">
              <w:rPr>
                <w:noProof/>
              </w:rPr>
              <w:t>Вариант 2</w:t>
            </w:r>
          </w:p>
          <w:p w:rsidR="004D1FFF" w:rsidRPr="00A71573" w:rsidRDefault="004D1FFF" w:rsidP="00FF3FEC">
            <w:pPr>
              <w:jc w:val="center"/>
              <w:rPr>
                <w:noProof/>
              </w:rPr>
            </w:pPr>
            <w:r w:rsidRPr="00A71573">
              <w:rPr>
                <w:noProof/>
              </w:rPr>
              <w:t>(разработанный)</w:t>
            </w:r>
          </w:p>
        </w:tc>
      </w:tr>
      <w:tr w:rsidR="004D1FFF" w:rsidRPr="00A71573" w:rsidTr="00FF3FEC">
        <w:trPr>
          <w:trHeight w:val="661"/>
        </w:trPr>
        <w:tc>
          <w:tcPr>
            <w:tcW w:w="4706"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1. Сырьевые материалы для</w:t>
            </w:r>
          </w:p>
          <w:p w:rsidR="004D1FFF" w:rsidRPr="00A71573" w:rsidRDefault="004D1FFF" w:rsidP="00FF3FEC">
            <w:pPr>
              <w:rPr>
                <w:noProof/>
              </w:rPr>
            </w:pPr>
            <w:r w:rsidRPr="00A71573">
              <w:rPr>
                <w:noProof/>
              </w:rPr>
              <w:t>производства бетонной смеси</w:t>
            </w:r>
          </w:p>
        </w:tc>
        <w:tc>
          <w:tcPr>
            <w:tcW w:w="2410"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p>
          <w:p w:rsidR="004D1FFF" w:rsidRPr="00A71573" w:rsidRDefault="004D1FFF" w:rsidP="00FF3FEC">
            <w:pPr>
              <w:rPr>
                <w:noProof/>
              </w:rPr>
            </w:pPr>
            <w:r w:rsidRPr="00A71573">
              <w:rPr>
                <w:noProof/>
              </w:rPr>
              <w:t>4198869,5</w:t>
            </w:r>
          </w:p>
        </w:tc>
        <w:tc>
          <w:tcPr>
            <w:tcW w:w="2452"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p>
          <w:p w:rsidR="004D1FFF" w:rsidRPr="00A71573" w:rsidRDefault="004D1FFF" w:rsidP="00FF3FEC">
            <w:pPr>
              <w:rPr>
                <w:noProof/>
              </w:rPr>
            </w:pPr>
            <w:r w:rsidRPr="00A71573">
              <w:rPr>
                <w:noProof/>
              </w:rPr>
              <w:t>3707232,03</w:t>
            </w:r>
          </w:p>
        </w:tc>
      </w:tr>
      <w:tr w:rsidR="004D1FFF" w:rsidRPr="00A71573" w:rsidTr="00FF3FEC">
        <w:tc>
          <w:tcPr>
            <w:tcW w:w="4706"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2. Теплоэнергия</w:t>
            </w:r>
          </w:p>
        </w:tc>
        <w:tc>
          <w:tcPr>
            <w:tcW w:w="2410"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highlight w:val="yellow"/>
              </w:rPr>
            </w:pPr>
            <w:r w:rsidRPr="00A71573">
              <w:rPr>
                <w:noProof/>
              </w:rPr>
              <w:t>134078,2</w:t>
            </w:r>
          </w:p>
        </w:tc>
        <w:tc>
          <w:tcPr>
            <w:tcW w:w="2452"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highlight w:val="yellow"/>
              </w:rPr>
            </w:pPr>
            <w:r w:rsidRPr="00A71573">
              <w:rPr>
                <w:noProof/>
              </w:rPr>
              <w:t>134078,2</w:t>
            </w:r>
          </w:p>
        </w:tc>
      </w:tr>
      <w:tr w:rsidR="004D1FFF" w:rsidRPr="00A71573" w:rsidTr="00FF3FEC">
        <w:tc>
          <w:tcPr>
            <w:tcW w:w="4706"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3. Электроэнергия</w:t>
            </w:r>
          </w:p>
        </w:tc>
        <w:tc>
          <w:tcPr>
            <w:tcW w:w="2410"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171000,0</w:t>
            </w:r>
          </w:p>
        </w:tc>
        <w:tc>
          <w:tcPr>
            <w:tcW w:w="2452"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174000,0</w:t>
            </w:r>
          </w:p>
        </w:tc>
      </w:tr>
      <w:tr w:rsidR="004D1FFF" w:rsidRPr="00A71573" w:rsidTr="00FF3FEC">
        <w:tc>
          <w:tcPr>
            <w:tcW w:w="4706"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4. Вода холодная</w:t>
            </w:r>
          </w:p>
        </w:tc>
        <w:tc>
          <w:tcPr>
            <w:tcW w:w="2410"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2778,5</w:t>
            </w:r>
          </w:p>
        </w:tc>
        <w:tc>
          <w:tcPr>
            <w:tcW w:w="2452"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2778,5</w:t>
            </w:r>
          </w:p>
        </w:tc>
      </w:tr>
      <w:tr w:rsidR="004D1FFF" w:rsidRPr="00A71573" w:rsidTr="00FF3FEC">
        <w:trPr>
          <w:trHeight w:val="393"/>
        </w:trPr>
        <w:tc>
          <w:tcPr>
            <w:tcW w:w="4706"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 xml:space="preserve">5. Всего полная себестоимость пр-ва </w:t>
            </w:r>
          </w:p>
        </w:tc>
        <w:tc>
          <w:tcPr>
            <w:tcW w:w="2410"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highlight w:val="yellow"/>
              </w:rPr>
            </w:pPr>
            <w:r w:rsidRPr="00A71573">
              <w:rPr>
                <w:noProof/>
              </w:rPr>
              <w:t>4506726,2</w:t>
            </w:r>
          </w:p>
        </w:tc>
        <w:tc>
          <w:tcPr>
            <w:tcW w:w="2452"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highlight w:val="yellow"/>
              </w:rPr>
            </w:pPr>
            <w:r w:rsidRPr="00A71573">
              <w:rPr>
                <w:noProof/>
              </w:rPr>
              <w:t>4018088,5</w:t>
            </w:r>
          </w:p>
        </w:tc>
      </w:tr>
      <w:tr w:rsidR="004D1FFF" w:rsidRPr="00A71573" w:rsidTr="00FF3FEC">
        <w:tc>
          <w:tcPr>
            <w:tcW w:w="4706"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6.Всего полная себестоимость производства на 1м</w:t>
            </w:r>
            <w:r w:rsidRPr="00A71573">
              <w:rPr>
                <w:b/>
                <w:bCs/>
                <w:noProof/>
                <w:vertAlign w:val="superscript"/>
              </w:rPr>
              <w:t>3</w:t>
            </w:r>
            <w:r w:rsidRPr="00A71573">
              <w:rPr>
                <w:noProof/>
              </w:rPr>
              <w:t xml:space="preserve"> ЛМБ</w:t>
            </w:r>
          </w:p>
        </w:tc>
        <w:tc>
          <w:tcPr>
            <w:tcW w:w="2410"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37,556</w:t>
            </w:r>
          </w:p>
        </w:tc>
        <w:tc>
          <w:tcPr>
            <w:tcW w:w="2452" w:type="dxa"/>
            <w:tcBorders>
              <w:top w:val="single" w:sz="4" w:space="0" w:color="auto"/>
              <w:left w:val="single" w:sz="4" w:space="0" w:color="auto"/>
              <w:bottom w:val="single" w:sz="4" w:space="0" w:color="auto"/>
              <w:right w:val="single" w:sz="4" w:space="0" w:color="auto"/>
            </w:tcBorders>
          </w:tcPr>
          <w:p w:rsidR="004D1FFF" w:rsidRPr="00A71573" w:rsidRDefault="004D1FFF" w:rsidP="00FF3FEC">
            <w:pPr>
              <w:rPr>
                <w:noProof/>
              </w:rPr>
            </w:pPr>
            <w:r w:rsidRPr="00A71573">
              <w:rPr>
                <w:noProof/>
              </w:rPr>
              <w:t>33,484</w:t>
            </w:r>
          </w:p>
        </w:tc>
      </w:tr>
    </w:tbl>
    <w:p w:rsidR="00FF3FEC" w:rsidRDefault="00FF3FEC" w:rsidP="0094671A">
      <w:pPr>
        <w:ind w:firstLine="709"/>
        <w:jc w:val="both"/>
        <w:rPr>
          <w:sz w:val="28"/>
        </w:rPr>
      </w:pPr>
    </w:p>
    <w:p w:rsidR="004D1FFF" w:rsidRPr="004D1FFF" w:rsidRDefault="00C2278D" w:rsidP="0094671A">
      <w:pPr>
        <w:ind w:firstLine="709"/>
        <w:jc w:val="both"/>
      </w:pPr>
      <w:r w:rsidRPr="0094671A">
        <w:rPr>
          <w:sz w:val="28"/>
        </w:rPr>
        <w:t>Определение годового экономического эффекта, связанного с применением приготовленного состава литого модифицированного бетона, производится по следующей формуле:</w:t>
      </w:r>
    </w:p>
    <w:p w:rsidR="004D1FFF" w:rsidRPr="00C2278D" w:rsidRDefault="004D1FFF" w:rsidP="00C2278D">
      <w:pPr>
        <w:pStyle w:val="p2"/>
        <w:spacing w:before="0" w:beforeAutospacing="0" w:after="160" w:afterAutospacing="0" w:line="360" w:lineRule="auto"/>
        <w:ind w:firstLine="709"/>
        <w:jc w:val="both"/>
        <w:rPr>
          <w:bCs/>
          <w:sz w:val="28"/>
          <w:szCs w:val="28"/>
        </w:rPr>
      </w:pPr>
      <w:r w:rsidRPr="004D1FFF">
        <w:rPr>
          <w:bCs/>
          <w:sz w:val="28"/>
          <w:szCs w:val="28"/>
        </w:rPr>
        <w:t>Э = (З₁ – З₂) × А = [(С₁ + Ен</w:t>
      </w:r>
      <w:proofErr w:type="gramStart"/>
      <w:r w:rsidRPr="004D1FFF">
        <w:rPr>
          <w:bCs/>
          <w:sz w:val="28"/>
          <w:szCs w:val="28"/>
        </w:rPr>
        <w:t xml:space="preserve"> × К</w:t>
      </w:r>
      <w:proofErr w:type="gramEnd"/>
      <w:r w:rsidRPr="004D1FFF">
        <w:rPr>
          <w:bCs/>
          <w:sz w:val="28"/>
          <w:szCs w:val="28"/>
        </w:rPr>
        <w:t>₁) – (С₂ + Ен × К₂)] × А,</w:t>
      </w:r>
    </w:p>
    <w:p w:rsidR="004D1FFF" w:rsidRPr="0094671A" w:rsidRDefault="004D1FFF" w:rsidP="0094671A">
      <w:pPr>
        <w:ind w:firstLine="709"/>
        <w:jc w:val="both"/>
        <w:rPr>
          <w:sz w:val="28"/>
        </w:rPr>
      </w:pPr>
      <w:r w:rsidRPr="0094671A">
        <w:rPr>
          <w:sz w:val="28"/>
        </w:rPr>
        <w:t>где:</w:t>
      </w:r>
    </w:p>
    <w:p w:rsidR="004D1FFF" w:rsidRPr="0094671A" w:rsidRDefault="004D1FFF" w:rsidP="0094671A">
      <w:pPr>
        <w:ind w:firstLine="709"/>
        <w:jc w:val="both"/>
        <w:rPr>
          <w:sz w:val="28"/>
        </w:rPr>
      </w:pPr>
      <w:proofErr w:type="gramStart"/>
      <w:r w:rsidRPr="0094671A">
        <w:rPr>
          <w:sz w:val="28"/>
        </w:rPr>
        <w:t>З</w:t>
      </w:r>
      <w:proofErr w:type="gramEnd"/>
      <w:r w:rsidRPr="0094671A">
        <w:rPr>
          <w:sz w:val="28"/>
        </w:rPr>
        <w:t>₁, З₂ — приведённые затраты на выпуск единицы продукции соответственно без и с использованием комплексной добавки;</w:t>
      </w:r>
    </w:p>
    <w:p w:rsidR="004D1FFF" w:rsidRPr="0094671A" w:rsidRDefault="004D1FFF" w:rsidP="0094671A">
      <w:pPr>
        <w:ind w:firstLine="709"/>
        <w:jc w:val="both"/>
        <w:rPr>
          <w:sz w:val="28"/>
        </w:rPr>
      </w:pPr>
      <w:proofErr w:type="gramStart"/>
      <w:r w:rsidRPr="0094671A">
        <w:rPr>
          <w:sz w:val="28"/>
        </w:rPr>
        <w:t>С</w:t>
      </w:r>
      <w:proofErr w:type="gramEnd"/>
      <w:r w:rsidRPr="0094671A">
        <w:rPr>
          <w:sz w:val="28"/>
        </w:rPr>
        <w:t xml:space="preserve">₁, </w:t>
      </w:r>
      <w:proofErr w:type="gramStart"/>
      <w:r w:rsidRPr="0094671A">
        <w:rPr>
          <w:sz w:val="28"/>
        </w:rPr>
        <w:t>С</w:t>
      </w:r>
      <w:proofErr w:type="gramEnd"/>
      <w:r w:rsidRPr="0094671A">
        <w:rPr>
          <w:sz w:val="28"/>
        </w:rPr>
        <w:t>₂ — себестоимость продукции без добавки и с добавкой;</w:t>
      </w:r>
    </w:p>
    <w:p w:rsidR="004D1FFF" w:rsidRPr="0094671A" w:rsidRDefault="004D1FFF" w:rsidP="0094671A">
      <w:pPr>
        <w:ind w:firstLine="709"/>
        <w:jc w:val="both"/>
        <w:rPr>
          <w:sz w:val="28"/>
        </w:rPr>
      </w:pPr>
      <w:proofErr w:type="gramStart"/>
      <w:r w:rsidRPr="0094671A">
        <w:rPr>
          <w:sz w:val="28"/>
        </w:rPr>
        <w:t>К</w:t>
      </w:r>
      <w:proofErr w:type="gramEnd"/>
      <w:r w:rsidRPr="0094671A">
        <w:rPr>
          <w:sz w:val="28"/>
        </w:rPr>
        <w:t>₁, К₂ — удельные капитальные вложения;</w:t>
      </w:r>
    </w:p>
    <w:p w:rsidR="004D1FFF" w:rsidRPr="0094671A" w:rsidRDefault="004D1FFF" w:rsidP="0094671A">
      <w:pPr>
        <w:ind w:firstLine="709"/>
        <w:jc w:val="both"/>
        <w:rPr>
          <w:sz w:val="28"/>
        </w:rPr>
      </w:pPr>
      <w:r w:rsidRPr="0094671A">
        <w:rPr>
          <w:sz w:val="28"/>
        </w:rPr>
        <w:t>Ен — норматив эффективности капитальных вложений (принят 0,15);</w:t>
      </w:r>
    </w:p>
    <w:p w:rsidR="004D1FFF" w:rsidRPr="0094671A" w:rsidRDefault="004D1FFF" w:rsidP="0094671A">
      <w:pPr>
        <w:ind w:firstLine="709"/>
        <w:jc w:val="both"/>
        <w:rPr>
          <w:sz w:val="28"/>
        </w:rPr>
      </w:pPr>
      <w:r w:rsidRPr="0094671A">
        <w:rPr>
          <w:sz w:val="28"/>
        </w:rPr>
        <w:t xml:space="preserve">А — годовой объем выпуска продукции, </w:t>
      </w:r>
      <w:proofErr w:type="gramStart"/>
      <w:r w:rsidRPr="0094671A">
        <w:rPr>
          <w:sz w:val="28"/>
        </w:rPr>
        <w:t>м</w:t>
      </w:r>
      <w:proofErr w:type="gramEnd"/>
      <w:r w:rsidRPr="0094671A">
        <w:rPr>
          <w:sz w:val="28"/>
        </w:rPr>
        <w:t>³.</w:t>
      </w:r>
    </w:p>
    <w:p w:rsidR="004D1FFF" w:rsidRPr="004D1FFF" w:rsidRDefault="004D1FFF" w:rsidP="0094671A">
      <w:pPr>
        <w:ind w:firstLine="709"/>
        <w:jc w:val="both"/>
      </w:pPr>
      <w:r w:rsidRPr="0094671A">
        <w:rPr>
          <w:sz w:val="28"/>
        </w:rPr>
        <w:t>Подставляя расчетные данные:</w:t>
      </w:r>
    </w:p>
    <w:p w:rsidR="004D1FFF" w:rsidRPr="00C2278D" w:rsidRDefault="004D1FFF" w:rsidP="00DB65DC">
      <w:pPr>
        <w:pStyle w:val="p2"/>
        <w:spacing w:before="0" w:beforeAutospacing="0" w:after="0" w:afterAutospacing="0" w:line="360" w:lineRule="auto"/>
        <w:ind w:firstLine="709"/>
        <w:jc w:val="both"/>
        <w:rPr>
          <w:bCs/>
          <w:sz w:val="28"/>
          <w:szCs w:val="28"/>
        </w:rPr>
      </w:pPr>
      <w:r w:rsidRPr="004D1FFF">
        <w:rPr>
          <w:bCs/>
          <w:sz w:val="28"/>
          <w:szCs w:val="28"/>
        </w:rPr>
        <w:t>Э = [(37,</w:t>
      </w:r>
      <w:r w:rsidR="00C2278D">
        <w:rPr>
          <w:bCs/>
          <w:sz w:val="28"/>
          <w:szCs w:val="28"/>
        </w:rPr>
        <w:t>4</w:t>
      </w:r>
      <w:r w:rsidRPr="004D1FFF">
        <w:rPr>
          <w:bCs/>
          <w:sz w:val="28"/>
          <w:szCs w:val="28"/>
        </w:rPr>
        <w:t>5</w:t>
      </w:r>
      <w:r w:rsidR="00C2278D">
        <w:rPr>
          <w:bCs/>
          <w:sz w:val="28"/>
          <w:szCs w:val="28"/>
        </w:rPr>
        <w:t>7</w:t>
      </w:r>
      <w:r w:rsidRPr="004D1FFF">
        <w:rPr>
          <w:bCs/>
          <w:sz w:val="28"/>
          <w:szCs w:val="28"/>
        </w:rPr>
        <w:t xml:space="preserve"> + 0,1</w:t>
      </w:r>
      <w:r w:rsidR="00C2278D">
        <w:rPr>
          <w:bCs/>
          <w:sz w:val="28"/>
          <w:szCs w:val="28"/>
        </w:rPr>
        <w:t>6</w:t>
      </w:r>
      <w:r w:rsidRPr="004D1FFF">
        <w:rPr>
          <w:bCs/>
          <w:sz w:val="28"/>
          <w:szCs w:val="28"/>
        </w:rPr>
        <w:t xml:space="preserve"> × 0) – (3</w:t>
      </w:r>
      <w:r w:rsidR="00C2278D">
        <w:rPr>
          <w:bCs/>
          <w:sz w:val="28"/>
          <w:szCs w:val="28"/>
        </w:rPr>
        <w:t>2</w:t>
      </w:r>
      <w:r w:rsidRPr="004D1FFF">
        <w:rPr>
          <w:bCs/>
          <w:sz w:val="28"/>
          <w:szCs w:val="28"/>
        </w:rPr>
        <w:t>,4</w:t>
      </w:r>
      <w:r w:rsidR="00C2278D">
        <w:rPr>
          <w:bCs/>
          <w:sz w:val="28"/>
          <w:szCs w:val="28"/>
        </w:rPr>
        <w:t>7</w:t>
      </w:r>
      <w:r w:rsidRPr="004D1FFF">
        <w:rPr>
          <w:bCs/>
          <w:sz w:val="28"/>
          <w:szCs w:val="28"/>
        </w:rPr>
        <w:t>4 + 0,1</w:t>
      </w:r>
      <w:r w:rsidR="00C2278D">
        <w:rPr>
          <w:bCs/>
          <w:sz w:val="28"/>
          <w:szCs w:val="28"/>
        </w:rPr>
        <w:t>6</w:t>
      </w:r>
      <w:r w:rsidRPr="004D1FFF">
        <w:rPr>
          <w:bCs/>
          <w:sz w:val="28"/>
          <w:szCs w:val="28"/>
        </w:rPr>
        <w:t xml:space="preserve"> × 10)] × 120000 = 308640,0 тыс. тенге</w:t>
      </w:r>
    </w:p>
    <w:p w:rsidR="00C2278D" w:rsidRDefault="00C2278D" w:rsidP="00DB65DC">
      <w:pPr>
        <w:ind w:firstLine="709"/>
        <w:jc w:val="both"/>
      </w:pPr>
      <w:r w:rsidRPr="0094671A">
        <w:rPr>
          <w:sz w:val="28"/>
        </w:rPr>
        <w:t>В результате расчетов определено, что переход на технологию с использованием полифракционного вяжущего в сочетании с комплексной смесью, содержащей гиперпластификатор АР122, полимер повидон-К30 и микросиликат МК-95, позволит сэкономить 2462 тенге на кубометре уложенного модифицированного бетона, исходя из уровня цен 2024 года.</w:t>
      </w:r>
    </w:p>
    <w:p w:rsidR="0094671A" w:rsidRDefault="0094671A" w:rsidP="0094671A">
      <w:pPr>
        <w:ind w:firstLine="709"/>
        <w:jc w:val="both"/>
        <w:rPr>
          <w:b/>
          <w:sz w:val="28"/>
        </w:rPr>
      </w:pPr>
    </w:p>
    <w:p w:rsidR="004D1FFF" w:rsidRPr="0094671A" w:rsidRDefault="004D1FFF" w:rsidP="0094671A">
      <w:pPr>
        <w:ind w:firstLine="709"/>
        <w:jc w:val="both"/>
        <w:rPr>
          <w:b/>
        </w:rPr>
      </w:pPr>
      <w:r w:rsidRPr="0094671A">
        <w:rPr>
          <w:b/>
          <w:sz w:val="28"/>
        </w:rPr>
        <w:lastRenderedPageBreak/>
        <w:t>5.3 Опытное внедрение эффективного литого модифицированного бетона в производство железобетонных лотков дорожных и оросительных</w:t>
      </w:r>
    </w:p>
    <w:p w:rsidR="0094671A" w:rsidRDefault="0094671A" w:rsidP="0094671A">
      <w:pPr>
        <w:ind w:firstLine="709"/>
        <w:jc w:val="both"/>
        <w:rPr>
          <w:sz w:val="28"/>
        </w:rPr>
      </w:pPr>
    </w:p>
    <w:p w:rsidR="00C2278D" w:rsidRPr="0094671A" w:rsidRDefault="00C2278D" w:rsidP="0094671A">
      <w:pPr>
        <w:ind w:firstLine="709"/>
        <w:jc w:val="both"/>
        <w:rPr>
          <w:sz w:val="28"/>
        </w:rPr>
      </w:pPr>
      <w:r w:rsidRPr="0094671A">
        <w:rPr>
          <w:sz w:val="28"/>
        </w:rPr>
        <w:t>В качестве площадки для опытно-промышленной отработки технологии литого модифицированного бетона (ЛМБ) выбран</w:t>
      </w:r>
      <w:proofErr w:type="gramStart"/>
      <w:r w:rsidRPr="0094671A">
        <w:rPr>
          <w:sz w:val="28"/>
        </w:rPr>
        <w:t>о ООО</w:t>
      </w:r>
      <w:proofErr w:type="gramEnd"/>
      <w:r w:rsidRPr="0094671A">
        <w:rPr>
          <w:sz w:val="28"/>
        </w:rPr>
        <w:t xml:space="preserve"> «Темирбетон-1», что положило начало разработке технических решений, сочетающих инновационность и экономическую эффективность. В число основных задач вошли: выбор производственной площадки, анализ условий внедрения разработанной технологии, освоение производства железобетонных изделий (резервуары для дорожного и мелиоративного строительства), а также разработка нормативной базы, регламентирующей процесс производства и схему контроля качества. Реализация данных этапов позволила апробировать внедрение технологии ЛКМ в реальных производственных условиях и определить потенциал ее широкого использования в строительной отрасли.</w:t>
      </w:r>
    </w:p>
    <w:p w:rsidR="00C2278D" w:rsidRPr="0094671A" w:rsidRDefault="00C2278D" w:rsidP="0094671A">
      <w:pPr>
        <w:ind w:firstLine="709"/>
        <w:jc w:val="both"/>
        <w:rPr>
          <w:sz w:val="28"/>
        </w:rPr>
      </w:pPr>
      <w:r w:rsidRPr="0094671A">
        <w:rPr>
          <w:sz w:val="28"/>
        </w:rPr>
        <w:t xml:space="preserve">В ходе практического применения технологического регламента </w:t>
      </w:r>
      <w:proofErr w:type="gramStart"/>
      <w:r w:rsidRPr="0094671A">
        <w:rPr>
          <w:sz w:val="28"/>
        </w:rPr>
        <w:t>ТР</w:t>
      </w:r>
      <w:proofErr w:type="gramEnd"/>
      <w:r w:rsidRPr="0094671A">
        <w:rPr>
          <w:sz w:val="28"/>
        </w:rPr>
        <w:t xml:space="preserve"> 250117-1412-21022004-2024 «Бетон модифицированный литой на основе комплексного модификатора и полифракционного вяжущего с отходами ферросплавной промышленности для строительства» [Приложение 1] на предприятии «Железобетон-1» организована и внедрена опытно-промышленная серия, разработанная и утвержденная ТОО «ЛМБ2022»: изготовлено 200 железобетонных лотков Л9-11 и дополнительно 100 поливных баков ЛР-6.</w:t>
      </w:r>
    </w:p>
    <w:p w:rsidR="00C2278D" w:rsidRPr="0094671A" w:rsidRDefault="00C2278D" w:rsidP="0094671A">
      <w:pPr>
        <w:ind w:firstLine="709"/>
        <w:jc w:val="both"/>
        <w:rPr>
          <w:sz w:val="28"/>
        </w:rPr>
      </w:pPr>
      <w:r w:rsidRPr="0094671A">
        <w:rPr>
          <w:sz w:val="28"/>
        </w:rPr>
        <w:t>При приготовлении литой модифицированной бетонной смеси использовались следующие материалы: цемент марки Цем I производства ООО «Стандарт Цемент» (г. Шымкент), соответствующий требованиям ГОСТ 31108-2020 [94], прочностью 2 МПа на 26,7 сутки и 28 МПа на 45,4 сутки, временем начала 165 минут и временем окончания 480 минут, удельной поверхностью 3500 см</w:t>
      </w:r>
      <w:proofErr w:type="gramStart"/>
      <w:r w:rsidRPr="0094671A">
        <w:rPr>
          <w:sz w:val="28"/>
        </w:rPr>
        <w:t>2</w:t>
      </w:r>
      <w:proofErr w:type="gramEnd"/>
      <w:r w:rsidRPr="0094671A">
        <w:rPr>
          <w:sz w:val="28"/>
        </w:rPr>
        <w:t>/г, нормальной плотностью 26%, удельной плотностью 3150 кг/м3 и насыпной плотностью 1250 кг/м3; Песок карьерный с удельной плотностью 2612 кг/м3, модулем упругости 2,5, насыпной плотностью 1660 кг/м3 и содержанием глины и пыли 1,1% производств</w:t>
      </w:r>
      <w:proofErr w:type="gramStart"/>
      <w:r w:rsidRPr="0094671A">
        <w:rPr>
          <w:sz w:val="28"/>
        </w:rPr>
        <w:t>а ООО</w:t>
      </w:r>
      <w:proofErr w:type="gramEnd"/>
      <w:r w:rsidRPr="0094671A">
        <w:rPr>
          <w:sz w:val="28"/>
        </w:rPr>
        <w:t xml:space="preserve"> «Арна» соответствует ГОСТ 8735-88 [96]; Песок карьерный [98] гранитный щебень сечением 98 мм от ООО «Таскум», произведенный в соответствии с ГОСТ 5-15-8267, 1400, морозостойкость 400 циклов, фракция игольчатых и пластинчатых зерен 11%, содержание мелких примесей 0,81% и насыпная плотность 1405 кг/м3; Гиперпластификатор ar24211 [34], разработанный компанией «Arirang Group LLP» и соответствующий требованиям ГОСТ 22211-2008 [34], изготовлен на основе эфиров поликарбоксилатов и применяется в количестве 1,7% от массы клея для повышения его подвижности без ухудшения прочностных характеристик; Раствор поливинилпирролидона водорастворимый полимер повидон-к30 производства «aha International» (Китай); Микрокремний марки МК-95 «Тау-Кен Темир» производства </w:t>
      </w:r>
      <w:proofErr w:type="gramStart"/>
      <w:r w:rsidRPr="0094671A">
        <w:rPr>
          <w:sz w:val="28"/>
        </w:rPr>
        <w:t>СТ</w:t>
      </w:r>
      <w:proofErr w:type="gramEnd"/>
      <w:r w:rsidRPr="0094671A">
        <w:rPr>
          <w:sz w:val="28"/>
        </w:rPr>
        <w:t xml:space="preserve"> ТУ 13124000-1446002-2018, размер частиц в диапазоне 5-50 мкм и содержанием диоксида кремния 95,47%; флаг 5952-002-13307094-2008, длина волокна 12 мм, температура плавления 160 с, </w:t>
      </w:r>
      <w:r w:rsidRPr="0094671A">
        <w:rPr>
          <w:sz w:val="28"/>
        </w:rPr>
        <w:lastRenderedPageBreak/>
        <w:t>стойкость к щелочным средам, диаметр 16,19 мкм, относительное удлинение в диапазоне 23-35%, прочность 0,57 х 103 МПа, плотность 0,91 г/см3 и модуль упругости 3,5 х 103 МПа.</w:t>
      </w:r>
    </w:p>
    <w:p w:rsidR="004D1FFF" w:rsidRPr="0094671A" w:rsidRDefault="004D1FFF" w:rsidP="0094671A">
      <w:pPr>
        <w:ind w:firstLine="709"/>
        <w:jc w:val="both"/>
        <w:rPr>
          <w:sz w:val="28"/>
        </w:rPr>
      </w:pPr>
      <w:r w:rsidRPr="0094671A">
        <w:rPr>
          <w:sz w:val="28"/>
        </w:rPr>
        <w:t xml:space="preserve">Качество всех использованных компонентов бетонной смеси соответствовало установленным требованиям нормативно-технической документации. Изготавливаемые железобетонные лотки были ориентированы на полное соответствие стандарту ГОСТ 32955-2014 [130]. В рамках опытного производства были задействованы как контрольные (заводские) рецептуры ЛМБ, так и разработанные экспериментальные составы, включающие полифракционное </w:t>
      </w:r>
      <w:proofErr w:type="gramStart"/>
      <w:r w:rsidRPr="0094671A">
        <w:rPr>
          <w:sz w:val="28"/>
        </w:rPr>
        <w:t>вяжущее</w:t>
      </w:r>
      <w:proofErr w:type="gramEnd"/>
      <w:r w:rsidRPr="0094671A">
        <w:rPr>
          <w:sz w:val="28"/>
        </w:rPr>
        <w:t xml:space="preserve"> и отход ферросплавного производства в качестве минеральной добавки. Все данные по составам представлены в таблице 5.6.</w:t>
      </w:r>
    </w:p>
    <w:p w:rsidR="00C2278D" w:rsidRPr="00C2278D" w:rsidRDefault="00C2278D" w:rsidP="0094671A">
      <w:pPr>
        <w:ind w:firstLine="709"/>
        <w:jc w:val="both"/>
      </w:pPr>
      <w:r w:rsidRPr="0094671A">
        <w:rPr>
          <w:sz w:val="28"/>
        </w:rPr>
        <w:t>Производство железобетонных емкостей осуществлялось на предприятиях ТОО «Темирбетон-1», где внедрение автоматизированных агрегатных и поточных комплексов обеспечивало поддержание стабильных технологических режимов, а также выпуск продукции определенного уровня качества.</w:t>
      </w:r>
    </w:p>
    <w:p w:rsidR="006828AD" w:rsidRDefault="006828AD" w:rsidP="00FF3FEC">
      <w:pPr>
        <w:ind w:firstLine="709"/>
        <w:jc w:val="both"/>
        <w:rPr>
          <w:sz w:val="28"/>
          <w:lang w:val="kk-KZ"/>
        </w:rPr>
      </w:pPr>
    </w:p>
    <w:p w:rsidR="004D1FFF" w:rsidRDefault="004D1FFF" w:rsidP="00FF3FEC">
      <w:pPr>
        <w:ind w:firstLine="709"/>
        <w:jc w:val="both"/>
        <w:rPr>
          <w:sz w:val="28"/>
        </w:rPr>
      </w:pPr>
      <w:r w:rsidRPr="00FF3FEC">
        <w:rPr>
          <w:sz w:val="28"/>
        </w:rPr>
        <w:t>Таблица 5.6– Испытуемые на производстве составы смесей ЛМБ</w:t>
      </w:r>
    </w:p>
    <w:tbl>
      <w:tblPr>
        <w:tblStyle w:val="af"/>
        <w:tblW w:w="9209" w:type="dxa"/>
        <w:jc w:val="center"/>
        <w:tblLayout w:type="fixed"/>
        <w:tblLook w:val="04A0" w:firstRow="1" w:lastRow="0" w:firstColumn="1" w:lastColumn="0" w:noHBand="0" w:noVBand="1"/>
      </w:tblPr>
      <w:tblGrid>
        <w:gridCol w:w="4117"/>
        <w:gridCol w:w="2268"/>
        <w:gridCol w:w="2824"/>
      </w:tblGrid>
      <w:tr w:rsidR="004D1FFF" w:rsidRPr="00A71573" w:rsidTr="00077DB3">
        <w:trPr>
          <w:trHeight w:val="159"/>
          <w:jc w:val="center"/>
        </w:trPr>
        <w:tc>
          <w:tcPr>
            <w:tcW w:w="4117" w:type="dxa"/>
            <w:vMerge w:val="restart"/>
            <w:noWrap/>
            <w:hideMark/>
          </w:tcPr>
          <w:p w:rsidR="004D1FFF" w:rsidRPr="00A71573" w:rsidRDefault="004D1FFF" w:rsidP="00FF3FEC">
            <w:pPr>
              <w:jc w:val="center"/>
            </w:pPr>
          </w:p>
          <w:p w:rsidR="004D1FFF" w:rsidRPr="00A71573" w:rsidRDefault="004D1FFF" w:rsidP="00FF3FEC">
            <w:pPr>
              <w:jc w:val="center"/>
            </w:pPr>
          </w:p>
          <w:p w:rsidR="004D1FFF" w:rsidRPr="00A71573" w:rsidRDefault="004D1FFF" w:rsidP="00FF3FEC">
            <w:pPr>
              <w:jc w:val="center"/>
            </w:pPr>
            <w:r w:rsidRPr="00A71573">
              <w:t>Материалы</w:t>
            </w:r>
          </w:p>
          <w:p w:rsidR="004D1FFF" w:rsidRPr="00A71573" w:rsidRDefault="004D1FFF" w:rsidP="00FF3FEC">
            <w:pPr>
              <w:jc w:val="center"/>
            </w:pPr>
          </w:p>
        </w:tc>
        <w:tc>
          <w:tcPr>
            <w:tcW w:w="5092" w:type="dxa"/>
            <w:gridSpan w:val="2"/>
            <w:noWrap/>
            <w:hideMark/>
          </w:tcPr>
          <w:p w:rsidR="004D1FFF" w:rsidRPr="00A71573" w:rsidRDefault="004D1FFF" w:rsidP="00FF3FEC">
            <w:pPr>
              <w:jc w:val="center"/>
              <w:rPr>
                <w:vertAlign w:val="superscript"/>
              </w:rPr>
            </w:pPr>
            <w:r w:rsidRPr="00A71573">
              <w:t>Расход на 1 м</w:t>
            </w:r>
            <w:r w:rsidRPr="00A71573">
              <w:rPr>
                <w:vertAlign w:val="superscript"/>
              </w:rPr>
              <w:t>3</w:t>
            </w:r>
            <w:r w:rsidRPr="00A71573">
              <w:t xml:space="preserve"> бетонной смеси, </w:t>
            </w:r>
            <w:proofErr w:type="gramStart"/>
            <w:r w:rsidRPr="00A71573">
              <w:t>кг</w:t>
            </w:r>
            <w:proofErr w:type="gramEnd"/>
            <w:r w:rsidRPr="00A71573">
              <w:t>/м</w:t>
            </w:r>
            <w:r w:rsidRPr="00A71573">
              <w:rPr>
                <w:vertAlign w:val="superscript"/>
              </w:rPr>
              <w:t>3</w:t>
            </w:r>
          </w:p>
        </w:tc>
      </w:tr>
      <w:tr w:rsidR="004D1FFF" w:rsidRPr="00A71573" w:rsidTr="00077DB3">
        <w:trPr>
          <w:trHeight w:val="577"/>
          <w:jc w:val="center"/>
        </w:trPr>
        <w:tc>
          <w:tcPr>
            <w:tcW w:w="4117" w:type="dxa"/>
            <w:vMerge/>
            <w:hideMark/>
          </w:tcPr>
          <w:p w:rsidR="004D1FFF" w:rsidRPr="00A71573" w:rsidRDefault="004D1FFF" w:rsidP="00FF3FEC">
            <w:pPr>
              <w:jc w:val="center"/>
            </w:pPr>
          </w:p>
        </w:tc>
        <w:tc>
          <w:tcPr>
            <w:tcW w:w="2268" w:type="dxa"/>
            <w:noWrap/>
            <w:hideMark/>
          </w:tcPr>
          <w:p w:rsidR="004D1FFF" w:rsidRPr="00A71573" w:rsidRDefault="004D1FFF" w:rsidP="00FF3FEC">
            <w:pPr>
              <w:jc w:val="center"/>
            </w:pPr>
            <w:r w:rsidRPr="00A71573">
              <w:t>Контрольный (заводской)</w:t>
            </w:r>
          </w:p>
          <w:p w:rsidR="004D1FFF" w:rsidRPr="00A71573" w:rsidRDefault="004D1FFF" w:rsidP="00FF3FEC">
            <w:pPr>
              <w:jc w:val="center"/>
            </w:pPr>
            <w:r w:rsidRPr="00A71573">
              <w:t>ПЦ+</w:t>
            </w:r>
          </w:p>
          <w:p w:rsidR="004D1FFF" w:rsidRPr="00A71573" w:rsidRDefault="004D1FFF" w:rsidP="00FF3FEC">
            <w:pPr>
              <w:jc w:val="center"/>
              <w:rPr>
                <w:lang w:val="en-US"/>
              </w:rPr>
            </w:pPr>
            <w:r w:rsidRPr="00A71573">
              <w:t xml:space="preserve">1,7% </w:t>
            </w:r>
            <w:r w:rsidRPr="00A71573">
              <w:rPr>
                <w:lang w:val="en-US"/>
              </w:rPr>
              <w:t>AR122</w:t>
            </w:r>
          </w:p>
        </w:tc>
        <w:tc>
          <w:tcPr>
            <w:tcW w:w="2824" w:type="dxa"/>
            <w:hideMark/>
          </w:tcPr>
          <w:p w:rsidR="004D1FFF" w:rsidRPr="00A71573" w:rsidRDefault="004D1FFF" w:rsidP="00FF3FEC">
            <w:pPr>
              <w:jc w:val="center"/>
            </w:pPr>
            <w:r w:rsidRPr="00A71573">
              <w:t xml:space="preserve">ПВ+1,7% </w:t>
            </w:r>
            <w:r w:rsidRPr="00A71573">
              <w:rPr>
                <w:lang w:val="en-US"/>
              </w:rPr>
              <w:t>AR</w:t>
            </w:r>
            <w:r w:rsidRPr="00A71573">
              <w:t>122+0,2% Повидон-К30 + 15%МК-95 + 0,7%ПФ</w:t>
            </w:r>
          </w:p>
        </w:tc>
      </w:tr>
      <w:tr w:rsidR="004D1FFF" w:rsidRPr="00A71573" w:rsidTr="00077DB3">
        <w:trPr>
          <w:trHeight w:val="300"/>
          <w:jc w:val="center"/>
        </w:trPr>
        <w:tc>
          <w:tcPr>
            <w:tcW w:w="4117" w:type="dxa"/>
            <w:noWrap/>
            <w:hideMark/>
          </w:tcPr>
          <w:p w:rsidR="004D1FFF" w:rsidRPr="00A71573" w:rsidRDefault="004D1FFF" w:rsidP="00FF3FEC">
            <w:r w:rsidRPr="00A71573">
              <w:t>ЦЕМ I 42,5Н</w:t>
            </w:r>
          </w:p>
        </w:tc>
        <w:tc>
          <w:tcPr>
            <w:tcW w:w="2268" w:type="dxa"/>
            <w:noWrap/>
            <w:hideMark/>
          </w:tcPr>
          <w:p w:rsidR="004D1FFF" w:rsidRPr="00A71573" w:rsidRDefault="004D1FFF" w:rsidP="00FF3FEC">
            <w:r w:rsidRPr="00A71573">
              <w:rPr>
                <w:color w:val="000000"/>
              </w:rPr>
              <w:t>440</w:t>
            </w:r>
          </w:p>
        </w:tc>
        <w:tc>
          <w:tcPr>
            <w:tcW w:w="2824" w:type="dxa"/>
            <w:noWrap/>
            <w:hideMark/>
          </w:tcPr>
          <w:p w:rsidR="004D1FFF" w:rsidRPr="00A71573" w:rsidRDefault="004D1FFF" w:rsidP="00FF3FEC">
            <w:r w:rsidRPr="00A71573">
              <w:t>-</w:t>
            </w:r>
          </w:p>
        </w:tc>
      </w:tr>
      <w:tr w:rsidR="004D1FFF" w:rsidRPr="00A71573" w:rsidTr="00077DB3">
        <w:trPr>
          <w:trHeight w:val="300"/>
          <w:jc w:val="center"/>
        </w:trPr>
        <w:tc>
          <w:tcPr>
            <w:tcW w:w="4117" w:type="dxa"/>
            <w:noWrap/>
          </w:tcPr>
          <w:p w:rsidR="004D1FFF" w:rsidRPr="00A71573" w:rsidRDefault="004D1FFF" w:rsidP="00FF3FEC">
            <w:r w:rsidRPr="00A71573">
              <w:t>Полифракционное вяжущее ПВ</w:t>
            </w:r>
          </w:p>
        </w:tc>
        <w:tc>
          <w:tcPr>
            <w:tcW w:w="2268" w:type="dxa"/>
            <w:noWrap/>
          </w:tcPr>
          <w:p w:rsidR="004D1FFF" w:rsidRPr="00A71573" w:rsidRDefault="004D1FFF" w:rsidP="00FF3FEC">
            <w:pPr>
              <w:rPr>
                <w:color w:val="000000"/>
              </w:rPr>
            </w:pPr>
            <w:r w:rsidRPr="00A71573">
              <w:rPr>
                <w:color w:val="000000"/>
              </w:rPr>
              <w:t>-</w:t>
            </w:r>
          </w:p>
        </w:tc>
        <w:tc>
          <w:tcPr>
            <w:tcW w:w="2824" w:type="dxa"/>
            <w:noWrap/>
          </w:tcPr>
          <w:p w:rsidR="004D1FFF" w:rsidRPr="00A71573" w:rsidRDefault="004D1FFF" w:rsidP="00FF3FEC">
            <w:r w:rsidRPr="00A71573">
              <w:t>375</w:t>
            </w:r>
          </w:p>
        </w:tc>
      </w:tr>
      <w:tr w:rsidR="004D1FFF" w:rsidRPr="00A71573" w:rsidTr="00077DB3">
        <w:trPr>
          <w:trHeight w:val="300"/>
          <w:jc w:val="center"/>
        </w:trPr>
        <w:tc>
          <w:tcPr>
            <w:tcW w:w="4117" w:type="dxa"/>
            <w:noWrap/>
            <w:hideMark/>
          </w:tcPr>
          <w:p w:rsidR="004D1FFF" w:rsidRPr="00A71573" w:rsidRDefault="004D1FFF" w:rsidP="00FF3FEC">
            <w:r w:rsidRPr="00A71573">
              <w:t>Вода</w:t>
            </w:r>
          </w:p>
        </w:tc>
        <w:tc>
          <w:tcPr>
            <w:tcW w:w="2268" w:type="dxa"/>
            <w:noWrap/>
            <w:hideMark/>
          </w:tcPr>
          <w:p w:rsidR="004D1FFF" w:rsidRPr="00A71573" w:rsidRDefault="004D1FFF" w:rsidP="00FF3FEC">
            <w:r w:rsidRPr="00A71573">
              <w:rPr>
                <w:color w:val="000000"/>
              </w:rPr>
              <w:t>170</w:t>
            </w:r>
          </w:p>
        </w:tc>
        <w:tc>
          <w:tcPr>
            <w:tcW w:w="2824" w:type="dxa"/>
            <w:noWrap/>
            <w:hideMark/>
          </w:tcPr>
          <w:p w:rsidR="004D1FFF" w:rsidRPr="00A71573" w:rsidRDefault="004D1FFF" w:rsidP="00FF3FEC">
            <w:r w:rsidRPr="00A71573">
              <w:t>170</w:t>
            </w:r>
          </w:p>
        </w:tc>
      </w:tr>
      <w:tr w:rsidR="004D1FFF" w:rsidRPr="00A71573" w:rsidTr="00077DB3">
        <w:trPr>
          <w:trHeight w:val="300"/>
          <w:jc w:val="center"/>
        </w:trPr>
        <w:tc>
          <w:tcPr>
            <w:tcW w:w="4117" w:type="dxa"/>
            <w:noWrap/>
            <w:hideMark/>
          </w:tcPr>
          <w:p w:rsidR="004D1FFF" w:rsidRPr="00A71573" w:rsidRDefault="004D1FFF" w:rsidP="00FF3FEC">
            <w:r w:rsidRPr="00A71573">
              <w:t>Гранитный щебень</w:t>
            </w:r>
          </w:p>
        </w:tc>
        <w:tc>
          <w:tcPr>
            <w:tcW w:w="2268" w:type="dxa"/>
            <w:noWrap/>
            <w:hideMark/>
          </w:tcPr>
          <w:p w:rsidR="004D1FFF" w:rsidRPr="00A71573" w:rsidRDefault="004D1FFF" w:rsidP="00FF3FEC">
            <w:r w:rsidRPr="00A71573">
              <w:rPr>
                <w:color w:val="000000"/>
              </w:rPr>
              <w:t>890</w:t>
            </w:r>
          </w:p>
        </w:tc>
        <w:tc>
          <w:tcPr>
            <w:tcW w:w="2824" w:type="dxa"/>
            <w:noWrap/>
            <w:hideMark/>
          </w:tcPr>
          <w:p w:rsidR="004D1FFF" w:rsidRPr="00A71573" w:rsidRDefault="004D1FFF" w:rsidP="00FF3FEC">
            <w:r w:rsidRPr="00A71573">
              <w:t>890</w:t>
            </w:r>
          </w:p>
        </w:tc>
      </w:tr>
      <w:tr w:rsidR="004D1FFF" w:rsidRPr="00A71573" w:rsidTr="00077DB3">
        <w:trPr>
          <w:trHeight w:val="300"/>
          <w:jc w:val="center"/>
        </w:trPr>
        <w:tc>
          <w:tcPr>
            <w:tcW w:w="4117" w:type="dxa"/>
            <w:noWrap/>
            <w:hideMark/>
          </w:tcPr>
          <w:p w:rsidR="004D1FFF" w:rsidRPr="00A71573" w:rsidRDefault="004D1FFF" w:rsidP="00FF3FEC">
            <w:r w:rsidRPr="00A71573">
              <w:t>Песок</w:t>
            </w:r>
          </w:p>
        </w:tc>
        <w:tc>
          <w:tcPr>
            <w:tcW w:w="2268" w:type="dxa"/>
            <w:noWrap/>
            <w:hideMark/>
          </w:tcPr>
          <w:p w:rsidR="004D1FFF" w:rsidRPr="00A71573" w:rsidRDefault="004D1FFF" w:rsidP="00FF3FEC">
            <w:r w:rsidRPr="00A71573">
              <w:rPr>
                <w:color w:val="000000"/>
              </w:rPr>
              <w:t>830</w:t>
            </w:r>
          </w:p>
        </w:tc>
        <w:tc>
          <w:tcPr>
            <w:tcW w:w="2824" w:type="dxa"/>
            <w:noWrap/>
            <w:hideMark/>
          </w:tcPr>
          <w:p w:rsidR="004D1FFF" w:rsidRPr="00A71573" w:rsidRDefault="004D1FFF" w:rsidP="00FF3FEC">
            <w:r w:rsidRPr="00A71573">
              <w:t>830</w:t>
            </w:r>
          </w:p>
        </w:tc>
      </w:tr>
      <w:tr w:rsidR="004D1FFF" w:rsidRPr="00A71573" w:rsidTr="00077DB3">
        <w:trPr>
          <w:trHeight w:val="480"/>
          <w:jc w:val="center"/>
        </w:trPr>
        <w:tc>
          <w:tcPr>
            <w:tcW w:w="4117" w:type="dxa"/>
            <w:hideMark/>
          </w:tcPr>
          <w:p w:rsidR="004D1FFF" w:rsidRPr="00A71573" w:rsidRDefault="004D1FFF" w:rsidP="00FF3FEC">
            <w:r w:rsidRPr="00A71573">
              <w:rPr>
                <w:color w:val="000000"/>
              </w:rPr>
              <w:t>Гиперпластификатор</w:t>
            </w:r>
            <w:r w:rsidRPr="00A71573">
              <w:rPr>
                <w:rFonts w:eastAsia="+mn-ea"/>
                <w:color w:val="000000"/>
                <w:kern w:val="24"/>
                <w:lang w:val="en-US"/>
              </w:rPr>
              <w:t xml:space="preserve"> AR122</w:t>
            </w:r>
          </w:p>
        </w:tc>
        <w:tc>
          <w:tcPr>
            <w:tcW w:w="2268" w:type="dxa"/>
            <w:noWrap/>
            <w:hideMark/>
          </w:tcPr>
          <w:p w:rsidR="004D1FFF" w:rsidRPr="00A71573" w:rsidRDefault="004D1FFF" w:rsidP="00FF3FEC">
            <w:r w:rsidRPr="00A71573">
              <w:rPr>
                <w:color w:val="000000"/>
              </w:rPr>
              <w:t>7,5</w:t>
            </w:r>
          </w:p>
        </w:tc>
        <w:tc>
          <w:tcPr>
            <w:tcW w:w="2824" w:type="dxa"/>
            <w:noWrap/>
            <w:hideMark/>
          </w:tcPr>
          <w:p w:rsidR="004D1FFF" w:rsidRPr="00A71573" w:rsidRDefault="004D1FFF" w:rsidP="00FF3FEC">
            <w:r w:rsidRPr="00A71573">
              <w:t>7,5</w:t>
            </w:r>
          </w:p>
        </w:tc>
      </w:tr>
      <w:tr w:rsidR="004D1FFF" w:rsidRPr="00A71573" w:rsidTr="00077DB3">
        <w:trPr>
          <w:trHeight w:val="300"/>
          <w:jc w:val="center"/>
        </w:trPr>
        <w:tc>
          <w:tcPr>
            <w:tcW w:w="4117" w:type="dxa"/>
            <w:noWrap/>
            <w:hideMark/>
          </w:tcPr>
          <w:p w:rsidR="004D1FFF" w:rsidRPr="00A71573" w:rsidRDefault="004D1FFF" w:rsidP="00FF3FEC">
            <w:r w:rsidRPr="00A71573">
              <w:t>Микросилика МК-95</w:t>
            </w:r>
          </w:p>
        </w:tc>
        <w:tc>
          <w:tcPr>
            <w:tcW w:w="2268" w:type="dxa"/>
            <w:noWrap/>
            <w:hideMark/>
          </w:tcPr>
          <w:p w:rsidR="004D1FFF" w:rsidRPr="00A71573" w:rsidRDefault="004D1FFF" w:rsidP="00FF3FEC">
            <w:r w:rsidRPr="00A71573">
              <w:t>-</w:t>
            </w:r>
          </w:p>
        </w:tc>
        <w:tc>
          <w:tcPr>
            <w:tcW w:w="2824" w:type="dxa"/>
            <w:noWrap/>
            <w:hideMark/>
          </w:tcPr>
          <w:p w:rsidR="004D1FFF" w:rsidRPr="00A71573" w:rsidRDefault="004D1FFF" w:rsidP="00FF3FEC">
            <w:r w:rsidRPr="00A71573">
              <w:t>65</w:t>
            </w:r>
          </w:p>
        </w:tc>
      </w:tr>
      <w:tr w:rsidR="004D1FFF" w:rsidRPr="00A71573" w:rsidTr="00077DB3">
        <w:trPr>
          <w:trHeight w:val="181"/>
          <w:jc w:val="center"/>
        </w:trPr>
        <w:tc>
          <w:tcPr>
            <w:tcW w:w="4117" w:type="dxa"/>
            <w:hideMark/>
          </w:tcPr>
          <w:p w:rsidR="004D1FFF" w:rsidRPr="00A71573" w:rsidRDefault="004D1FFF" w:rsidP="00FF3FEC">
            <w:r w:rsidRPr="00A71573">
              <w:t>Повидон-К30</w:t>
            </w:r>
          </w:p>
        </w:tc>
        <w:tc>
          <w:tcPr>
            <w:tcW w:w="2268" w:type="dxa"/>
            <w:noWrap/>
            <w:hideMark/>
          </w:tcPr>
          <w:p w:rsidR="004D1FFF" w:rsidRPr="00A71573" w:rsidRDefault="004D1FFF" w:rsidP="00FF3FEC">
            <w:r w:rsidRPr="00A71573">
              <w:t>-</w:t>
            </w:r>
          </w:p>
        </w:tc>
        <w:tc>
          <w:tcPr>
            <w:tcW w:w="2824" w:type="dxa"/>
            <w:noWrap/>
            <w:hideMark/>
          </w:tcPr>
          <w:p w:rsidR="004D1FFF" w:rsidRPr="00A71573" w:rsidRDefault="004D1FFF" w:rsidP="00FF3FEC">
            <w:r w:rsidRPr="00A71573">
              <w:t>0,88</w:t>
            </w:r>
          </w:p>
        </w:tc>
      </w:tr>
      <w:tr w:rsidR="004D1FFF" w:rsidRPr="00A71573" w:rsidTr="00077DB3">
        <w:trPr>
          <w:trHeight w:val="300"/>
          <w:jc w:val="center"/>
        </w:trPr>
        <w:tc>
          <w:tcPr>
            <w:tcW w:w="4117" w:type="dxa"/>
            <w:hideMark/>
          </w:tcPr>
          <w:p w:rsidR="004D1FFF" w:rsidRPr="00A71573" w:rsidRDefault="004D1FFF" w:rsidP="00FF3FEC">
            <w:r w:rsidRPr="00A71573">
              <w:t>Полипропиленовое волокно (ПФ)</w:t>
            </w:r>
          </w:p>
        </w:tc>
        <w:tc>
          <w:tcPr>
            <w:tcW w:w="2268" w:type="dxa"/>
            <w:noWrap/>
            <w:hideMark/>
          </w:tcPr>
          <w:p w:rsidR="004D1FFF" w:rsidRPr="00A71573" w:rsidRDefault="004D1FFF" w:rsidP="00FF3FEC">
            <w:r w:rsidRPr="00A71573">
              <w:t>-</w:t>
            </w:r>
          </w:p>
        </w:tc>
        <w:tc>
          <w:tcPr>
            <w:tcW w:w="2824" w:type="dxa"/>
            <w:noWrap/>
            <w:hideMark/>
          </w:tcPr>
          <w:p w:rsidR="004D1FFF" w:rsidRPr="00A71573" w:rsidRDefault="004D1FFF" w:rsidP="00FF3FEC">
            <w:r w:rsidRPr="00A71573">
              <w:t>3,08</w:t>
            </w:r>
          </w:p>
        </w:tc>
      </w:tr>
    </w:tbl>
    <w:p w:rsidR="004D1FFF" w:rsidRPr="0094671A" w:rsidRDefault="004D1FFF" w:rsidP="0094671A">
      <w:pPr>
        <w:ind w:firstLine="709"/>
        <w:jc w:val="both"/>
        <w:rPr>
          <w:sz w:val="28"/>
        </w:rPr>
      </w:pPr>
    </w:p>
    <w:p w:rsidR="004D1FFF" w:rsidRPr="0094671A" w:rsidRDefault="004D1FFF" w:rsidP="0094671A">
      <w:pPr>
        <w:ind w:firstLine="709"/>
        <w:jc w:val="both"/>
        <w:rPr>
          <w:sz w:val="28"/>
        </w:rPr>
      </w:pPr>
      <w:r w:rsidRPr="0094671A">
        <w:rPr>
          <w:sz w:val="28"/>
        </w:rPr>
        <w:t>Заполнители и цемент подаются в бетоносмесительную установку (БСУ) через скиповые конвейеры и шнековые питатели, при этом каждый компонент проходит процедуру индивидуального взвешивания, дозирования и подачи непосредственно в смеситель. Производственный процесс на агрегатно-поточной линии включает несколько функциональных зон: участок подготовки, формовочный пост и тепловую обработку в ямных камерах. Арматурные изделия поступают с арматурного участка с использованием самоходных тележек.</w:t>
      </w:r>
    </w:p>
    <w:p w:rsidR="004D1FFF" w:rsidRPr="0094671A" w:rsidRDefault="004D1FFF" w:rsidP="0094671A">
      <w:pPr>
        <w:ind w:firstLine="709"/>
        <w:jc w:val="both"/>
        <w:rPr>
          <w:sz w:val="28"/>
        </w:rPr>
      </w:pPr>
      <w:r w:rsidRPr="0094671A">
        <w:rPr>
          <w:sz w:val="28"/>
        </w:rPr>
        <w:t xml:space="preserve">Форма, прошедшая этап распалубки, направляется на подготовительный пост, где её поверхность тщательно очищается от остатков затвердевшей </w:t>
      </w:r>
      <w:r w:rsidRPr="0094671A">
        <w:rPr>
          <w:sz w:val="28"/>
        </w:rPr>
        <w:lastRenderedPageBreak/>
        <w:t>бетонной смеси с применением скребков, металлических щёток и метёл. Далее на очищённую поверхность равномерно наносится тонкий слой эмульсии с помощью пневматического распылителя. После подготовки в форму укладываются арматурные элементы, которые фиксируются в проектном положении согласно технической документации.</w:t>
      </w:r>
    </w:p>
    <w:p w:rsidR="004D1FFF" w:rsidRPr="0094671A" w:rsidRDefault="004D1FFF" w:rsidP="0094671A">
      <w:pPr>
        <w:ind w:firstLine="709"/>
        <w:jc w:val="both"/>
        <w:rPr>
          <w:sz w:val="28"/>
        </w:rPr>
      </w:pPr>
      <w:r w:rsidRPr="0094671A">
        <w:rPr>
          <w:sz w:val="28"/>
        </w:rPr>
        <w:t>Поступающая с БСУ бетонная смесь доставляется по бетоновозной эстакаде и равномерно распределяется по форме с помощью бетоноукладчика. После укладки осуществляется заглаживание поверхности изделия и установка монтажных петель. Кольца петель устанавливаются в вертикальном положении непосредственно после бетонирования. Далее форма с изделием перемещается мостовым краном в пропарочную камеру в соответствии с принятой схемой рационального заполнения. Камера герметично закрывается с использованием автоматического гидропривода. После завершения загрузки начинается процесс тепловлажностной обработки.</w:t>
      </w:r>
    </w:p>
    <w:p w:rsidR="004D1FFF" w:rsidRPr="0094671A" w:rsidRDefault="004D1FFF" w:rsidP="0094671A">
      <w:pPr>
        <w:ind w:firstLine="709"/>
        <w:jc w:val="both"/>
        <w:rPr>
          <w:sz w:val="28"/>
        </w:rPr>
      </w:pPr>
      <w:r w:rsidRPr="0094671A">
        <w:rPr>
          <w:sz w:val="28"/>
        </w:rPr>
        <w:t>Режим обработки включает следующие этапы:</w:t>
      </w:r>
    </w:p>
    <w:p w:rsidR="004D1FFF" w:rsidRPr="0094671A" w:rsidRDefault="004D1FFF" w:rsidP="0094671A">
      <w:pPr>
        <w:ind w:firstLine="709"/>
        <w:jc w:val="both"/>
        <w:rPr>
          <w:sz w:val="28"/>
        </w:rPr>
      </w:pPr>
      <w:r w:rsidRPr="0094671A">
        <w:rPr>
          <w:sz w:val="28"/>
        </w:rPr>
        <w:t>Предварительная выдержка в течение 30 минут при температуре 20 °C.</w:t>
      </w:r>
    </w:p>
    <w:p w:rsidR="004D1FFF" w:rsidRPr="0094671A" w:rsidRDefault="004D1FFF" w:rsidP="0094671A">
      <w:pPr>
        <w:ind w:firstLine="709"/>
        <w:jc w:val="both"/>
        <w:rPr>
          <w:sz w:val="28"/>
        </w:rPr>
      </w:pPr>
      <w:r w:rsidRPr="0094671A">
        <w:rPr>
          <w:sz w:val="28"/>
        </w:rPr>
        <w:t>Подъём температуры до 70 °C за 3 часа.</w:t>
      </w:r>
    </w:p>
    <w:p w:rsidR="004D1FFF" w:rsidRPr="0094671A" w:rsidRDefault="004D1FFF" w:rsidP="0094671A">
      <w:pPr>
        <w:ind w:firstLine="709"/>
        <w:jc w:val="both"/>
        <w:rPr>
          <w:sz w:val="28"/>
        </w:rPr>
      </w:pPr>
      <w:r w:rsidRPr="0094671A">
        <w:rPr>
          <w:sz w:val="28"/>
        </w:rPr>
        <w:t>Изотермическая выдержка при 70 °C на протяжении 4 часов.</w:t>
      </w:r>
    </w:p>
    <w:p w:rsidR="004D1FFF" w:rsidRPr="0094671A" w:rsidRDefault="004D1FFF" w:rsidP="0094671A">
      <w:pPr>
        <w:ind w:firstLine="709"/>
        <w:jc w:val="both"/>
        <w:rPr>
          <w:sz w:val="28"/>
        </w:rPr>
      </w:pPr>
      <w:r w:rsidRPr="0094671A">
        <w:rPr>
          <w:sz w:val="28"/>
        </w:rPr>
        <w:t>Снижение температуры до 40 °C в течение 2 часов.</w:t>
      </w:r>
    </w:p>
    <w:p w:rsidR="004D1FFF" w:rsidRDefault="004D1FFF" w:rsidP="0094671A">
      <w:pPr>
        <w:ind w:firstLine="709"/>
        <w:jc w:val="both"/>
        <w:rPr>
          <w:sz w:val="28"/>
        </w:rPr>
      </w:pPr>
      <w:r w:rsidRPr="0094671A">
        <w:rPr>
          <w:sz w:val="28"/>
        </w:rPr>
        <w:t>По завершении тепловлажностной обработки формы поступают на пост распалубки, где изделия извлекаются с помощью мостового крана. После прохождения контроля качества ОТК, готовая продукция направляется на склад, доставка осуществляется самоходной тележкой (рисунок 5.1).</w:t>
      </w:r>
    </w:p>
    <w:p w:rsidR="0094671A" w:rsidRDefault="0094671A" w:rsidP="0094671A">
      <w:pPr>
        <w:ind w:firstLine="709"/>
        <w:jc w:val="both"/>
      </w:pPr>
    </w:p>
    <w:p w:rsidR="004D1FFF" w:rsidRDefault="004D1FFF" w:rsidP="00DB65DC">
      <w:pPr>
        <w:pStyle w:val="p2"/>
        <w:spacing w:before="0" w:beforeAutospacing="0" w:after="160" w:afterAutospacing="0" w:line="360" w:lineRule="auto"/>
        <w:ind w:firstLine="709"/>
        <w:jc w:val="center"/>
        <w:rPr>
          <w:bCs/>
          <w:sz w:val="28"/>
          <w:szCs w:val="28"/>
        </w:rPr>
      </w:pPr>
      <w:r>
        <w:rPr>
          <w:noProof/>
          <w:sz w:val="28"/>
          <w:szCs w:val="28"/>
        </w:rPr>
        <w:drawing>
          <wp:inline distT="0" distB="0" distL="0" distR="0" wp14:anchorId="71B36A45" wp14:editId="0B00D321">
            <wp:extent cx="4000500" cy="2680678"/>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21575" cy="2694800"/>
                    </a:xfrm>
                    <a:prstGeom prst="rect">
                      <a:avLst/>
                    </a:prstGeom>
                    <a:noFill/>
                  </pic:spPr>
                </pic:pic>
              </a:graphicData>
            </a:graphic>
          </wp:inline>
        </w:drawing>
      </w:r>
    </w:p>
    <w:p w:rsidR="004D1FFF" w:rsidRDefault="004D1FFF" w:rsidP="0094671A">
      <w:pPr>
        <w:ind w:firstLine="709"/>
        <w:jc w:val="center"/>
        <w:rPr>
          <w:sz w:val="28"/>
        </w:rPr>
      </w:pPr>
      <w:r w:rsidRPr="0094671A">
        <w:rPr>
          <w:sz w:val="28"/>
        </w:rPr>
        <w:t>Рисунок 5.1</w:t>
      </w:r>
      <w:r w:rsidR="00FF3FEC" w:rsidRPr="00FF3FEC">
        <w:rPr>
          <w:sz w:val="28"/>
        </w:rPr>
        <w:t xml:space="preserve"> - </w:t>
      </w:r>
      <w:r w:rsidRPr="0094671A">
        <w:rPr>
          <w:sz w:val="28"/>
        </w:rPr>
        <w:t>Железобетонный лоток типа ЛР-6 заформованный из предлагаемого состава ПВ+1,7%AR122+0,2% Повидон-К30+15%МК-95+ 0,7%ПФ на заводе Темирбетон-1.</w:t>
      </w:r>
    </w:p>
    <w:p w:rsidR="00FF3FEC" w:rsidRPr="00661B6E" w:rsidRDefault="00FF3FEC" w:rsidP="0094671A">
      <w:pPr>
        <w:ind w:firstLine="709"/>
        <w:jc w:val="center"/>
      </w:pPr>
    </w:p>
    <w:p w:rsidR="004D1FFF" w:rsidRDefault="004D1FFF" w:rsidP="0094671A">
      <w:pPr>
        <w:ind w:firstLine="709"/>
        <w:jc w:val="both"/>
        <w:rPr>
          <w:sz w:val="28"/>
        </w:rPr>
      </w:pPr>
      <w:bookmarkStart w:id="6" w:name="_GoBack"/>
      <w:r w:rsidRPr="0094671A">
        <w:rPr>
          <w:sz w:val="28"/>
        </w:rPr>
        <w:lastRenderedPageBreak/>
        <w:t xml:space="preserve">Техническая эффективность разработанного состава литого модифицированного бетона, включающего полифракционное вяжущее, отход ферросплавного производства и полипропиленовое волокно, была оценена по совокупности физико-технических показателей, отражённых в таблице 5.7. </w:t>
      </w:r>
      <w:proofErr w:type="gramStart"/>
      <w:r w:rsidR="00C2278D" w:rsidRPr="0094671A">
        <w:rPr>
          <w:sz w:val="28"/>
        </w:rPr>
        <w:t>Сравнительный анализ результатов производственных испытаний композиции ПВ+(1,7% A</w:t>
      </w:r>
      <w:r w:rsidR="00C2278D" w:rsidRPr="0094671A">
        <w:rPr>
          <w:sz w:val="28"/>
          <w:lang w:val="en-US"/>
        </w:rPr>
        <w:t>R</w:t>
      </w:r>
      <w:r w:rsidR="00C2278D" w:rsidRPr="0094671A">
        <w:rPr>
          <w:sz w:val="28"/>
        </w:rPr>
        <w:t>122+0,2%повидон-К30+15%МК-95)+ПФ на 0,7% по сравнению с контрольным заводским вариантом выявил следующие закономерности: увеличение прочности при сжатии на 40,7%; на 32,2% увеличивается прочность на растяжение при изгибе; Коэффициент условной прочности на разрыв скачка снизился на 38,5%, а водопоглощение материала уменьшилось на 54%;</w:t>
      </w:r>
      <w:proofErr w:type="gramEnd"/>
      <w:r w:rsidR="00C2278D" w:rsidRPr="0094671A">
        <w:rPr>
          <w:sz w:val="28"/>
        </w:rPr>
        <w:t xml:space="preserve"> уровень водонепроницаемости увеличился на три уровня давления; Показатель морозостойкости увеличился вдвое.</w:t>
      </w:r>
    </w:p>
    <w:bookmarkEnd w:id="6"/>
    <w:p w:rsidR="0094671A" w:rsidRDefault="0094671A" w:rsidP="0094671A">
      <w:pPr>
        <w:ind w:firstLine="709"/>
        <w:jc w:val="both"/>
      </w:pPr>
    </w:p>
    <w:p w:rsidR="004D1FFF" w:rsidRDefault="004D1FFF" w:rsidP="00FF3FEC">
      <w:pPr>
        <w:ind w:firstLine="709"/>
        <w:jc w:val="both"/>
        <w:rPr>
          <w:sz w:val="28"/>
        </w:rPr>
      </w:pPr>
      <w:r w:rsidRPr="0094671A">
        <w:rPr>
          <w:sz w:val="28"/>
        </w:rPr>
        <w:t xml:space="preserve">Таблица 5.7 – Физико-технические свойства литого модифицированного бетона на основе полифракционного вяжущего с отходами ферросплавной </w:t>
      </w:r>
      <w:proofErr w:type="gramStart"/>
      <w:r w:rsidRPr="0094671A">
        <w:rPr>
          <w:sz w:val="28"/>
        </w:rPr>
        <w:t>промышленности</w:t>
      </w:r>
      <w:proofErr w:type="gramEnd"/>
      <w:r w:rsidRPr="0094671A">
        <w:rPr>
          <w:sz w:val="28"/>
        </w:rPr>
        <w:t xml:space="preserve"> полученные в ходе производственных испытаний</w:t>
      </w:r>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1984"/>
        <w:gridCol w:w="2400"/>
        <w:gridCol w:w="2243"/>
      </w:tblGrid>
      <w:tr w:rsidR="004D1FFF" w:rsidRPr="00A71573" w:rsidTr="003A1F9C">
        <w:trPr>
          <w:trHeight w:val="491"/>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pPr>
              <w:jc w:val="center"/>
            </w:pPr>
            <w:r w:rsidRPr="00A71573">
              <w:t>Показатели смеси и бетона</w:t>
            </w:r>
          </w:p>
        </w:tc>
        <w:tc>
          <w:tcPr>
            <w:tcW w:w="198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pPr>
              <w:jc w:val="center"/>
            </w:pPr>
            <w:r w:rsidRPr="00A71573">
              <w:t>Контрольный (заводской)</w:t>
            </w:r>
          </w:p>
          <w:p w:rsidR="004D1FFF" w:rsidRPr="00A71573" w:rsidRDefault="004D1FFF" w:rsidP="00FF3FEC">
            <w:pPr>
              <w:jc w:val="center"/>
            </w:pPr>
            <w:r w:rsidRPr="00A71573">
              <w:t>ПЦ+</w:t>
            </w:r>
          </w:p>
          <w:p w:rsidR="004D1FFF" w:rsidRPr="00A71573" w:rsidRDefault="004D1FFF" w:rsidP="00FF3FEC">
            <w:pPr>
              <w:jc w:val="center"/>
              <w:rPr>
                <w:lang w:val="en-US"/>
              </w:rPr>
            </w:pPr>
            <w:r w:rsidRPr="00A71573">
              <w:t xml:space="preserve">1,7% </w:t>
            </w:r>
            <w:r w:rsidRPr="00A71573">
              <w:rPr>
                <w:lang w:val="en-US"/>
              </w:rPr>
              <w:t>AR122</w:t>
            </w:r>
          </w:p>
        </w:tc>
        <w:tc>
          <w:tcPr>
            <w:tcW w:w="2400"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pPr>
              <w:jc w:val="center"/>
            </w:pPr>
            <w:r w:rsidRPr="00A71573">
              <w:t>ПВ+1,7%</w:t>
            </w:r>
            <w:r w:rsidRPr="00A71573">
              <w:rPr>
                <w:lang w:val="en-US"/>
              </w:rPr>
              <w:t>AR</w:t>
            </w:r>
            <w:r w:rsidRPr="00A71573">
              <w:t>122+0,2% Повидон-К30 + 15%МК-95 + 0,7%ПФ</w:t>
            </w:r>
          </w:p>
        </w:tc>
        <w:tc>
          <w:tcPr>
            <w:tcW w:w="224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FF3FEC">
            <w:pPr>
              <w:jc w:val="center"/>
              <w:rPr>
                <w:highlight w:val="yellow"/>
              </w:rPr>
            </w:pPr>
            <w:r w:rsidRPr="00A71573">
              <w:t>ГОСТ 32955-2014 Лотки железобетонные. Технические условия</w:t>
            </w:r>
          </w:p>
        </w:tc>
      </w:tr>
      <w:tr w:rsidR="004D1FFF" w:rsidRPr="00A71573" w:rsidTr="003A1F9C">
        <w:trPr>
          <w:trHeight w:val="640"/>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t>Удобоукладываемость Марка/</w:t>
            </w:r>
            <w:proofErr w:type="gramStart"/>
            <w:r w:rsidRPr="00A71573">
              <w:t>ОК</w:t>
            </w:r>
            <w:proofErr w:type="gramEnd"/>
            <w:r w:rsidRPr="00A71573">
              <w:t xml:space="preserve"> см</w:t>
            </w:r>
          </w:p>
        </w:tc>
        <w:tc>
          <w:tcPr>
            <w:tcW w:w="198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rPr>
                <w:lang w:val="en-US"/>
              </w:rPr>
              <w:t>SF 1</w:t>
            </w:r>
            <w:r w:rsidRPr="00A71573">
              <w:t>-640мм</w:t>
            </w:r>
          </w:p>
        </w:tc>
        <w:tc>
          <w:tcPr>
            <w:tcW w:w="2400"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rPr>
                <w:lang w:val="en-US"/>
              </w:rPr>
              <w:t>SF2</w:t>
            </w:r>
            <w:r w:rsidRPr="00A71573">
              <w:t>-680мм</w:t>
            </w:r>
          </w:p>
        </w:tc>
        <w:tc>
          <w:tcPr>
            <w:tcW w:w="224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FF3FEC">
            <w:pPr>
              <w:rPr>
                <w:highlight w:val="yellow"/>
              </w:rPr>
            </w:pPr>
            <w:r w:rsidRPr="00A71573">
              <w:t>-</w:t>
            </w:r>
          </w:p>
        </w:tc>
      </w:tr>
      <w:tr w:rsidR="004D1FFF" w:rsidRPr="00A71573" w:rsidTr="003A1F9C">
        <w:trPr>
          <w:trHeight w:val="412"/>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t xml:space="preserve">Средняя плотность, </w:t>
            </w:r>
            <w:proofErr w:type="gramStart"/>
            <w:r w:rsidRPr="00A71573">
              <w:t>кг</w:t>
            </w:r>
            <w:proofErr w:type="gramEnd"/>
            <w:r w:rsidRPr="00A71573">
              <w:t>/м</w:t>
            </w:r>
            <w:r w:rsidRPr="00A71573">
              <w:rPr>
                <w:vertAlign w:val="superscript"/>
              </w:rPr>
              <w:t>3</w:t>
            </w:r>
          </w:p>
        </w:tc>
        <w:tc>
          <w:tcPr>
            <w:tcW w:w="1984" w:type="dxa"/>
            <w:tcBorders>
              <w:top w:val="single" w:sz="4" w:space="0" w:color="auto"/>
              <w:left w:val="single" w:sz="4" w:space="0" w:color="auto"/>
              <w:bottom w:val="single" w:sz="4" w:space="0" w:color="auto"/>
              <w:right w:val="single" w:sz="4" w:space="0" w:color="auto"/>
            </w:tcBorders>
            <w:hideMark/>
          </w:tcPr>
          <w:p w:rsidR="004D1FFF" w:rsidRPr="00A71573" w:rsidRDefault="004D1FFF" w:rsidP="00FF3FEC">
            <w:pPr>
              <w:rPr>
                <w:highlight w:val="yellow"/>
              </w:rPr>
            </w:pPr>
            <w:r w:rsidRPr="00A71573">
              <w:t>2368</w:t>
            </w:r>
          </w:p>
        </w:tc>
        <w:tc>
          <w:tcPr>
            <w:tcW w:w="2400" w:type="dxa"/>
            <w:tcBorders>
              <w:top w:val="single" w:sz="4" w:space="0" w:color="auto"/>
              <w:left w:val="single" w:sz="4" w:space="0" w:color="auto"/>
              <w:bottom w:val="single" w:sz="4" w:space="0" w:color="auto"/>
              <w:right w:val="single" w:sz="4" w:space="0" w:color="auto"/>
            </w:tcBorders>
            <w:hideMark/>
          </w:tcPr>
          <w:p w:rsidR="004D1FFF" w:rsidRPr="00A71573" w:rsidRDefault="004D1FFF" w:rsidP="00FF3FEC">
            <w:pPr>
              <w:rPr>
                <w:highlight w:val="yellow"/>
              </w:rPr>
            </w:pPr>
            <w:r w:rsidRPr="00A71573">
              <w:t>2404</w:t>
            </w:r>
          </w:p>
        </w:tc>
        <w:tc>
          <w:tcPr>
            <w:tcW w:w="224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FF3FEC">
            <w:r w:rsidRPr="00A71573">
              <w:t>2200-2500</w:t>
            </w:r>
          </w:p>
        </w:tc>
      </w:tr>
      <w:tr w:rsidR="004D1FFF" w:rsidRPr="00A71573" w:rsidTr="003A1F9C">
        <w:trPr>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t>Предел прочности на сжатие, МПа/Класс бетона</w:t>
            </w:r>
          </w:p>
        </w:tc>
        <w:tc>
          <w:tcPr>
            <w:tcW w:w="198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t>47,1/В30</w:t>
            </w:r>
          </w:p>
        </w:tc>
        <w:tc>
          <w:tcPr>
            <w:tcW w:w="2400"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t>66,3/В50</w:t>
            </w:r>
          </w:p>
        </w:tc>
        <w:tc>
          <w:tcPr>
            <w:tcW w:w="224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FF3FEC">
            <w:pPr>
              <w:rPr>
                <w:highlight w:val="yellow"/>
              </w:rPr>
            </w:pPr>
            <w:r w:rsidRPr="00A71573">
              <w:t>В30</w:t>
            </w:r>
          </w:p>
        </w:tc>
      </w:tr>
      <w:tr w:rsidR="004D1FFF" w:rsidRPr="00A71573" w:rsidTr="003A1F9C">
        <w:trPr>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t>Предел прочности на растяжение при изгибе, МПа</w:t>
            </w:r>
          </w:p>
        </w:tc>
        <w:tc>
          <w:tcPr>
            <w:tcW w:w="198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t>5,</w:t>
            </w:r>
            <w:r w:rsidRPr="00A71573">
              <w:rPr>
                <w:lang w:val="en-US"/>
              </w:rPr>
              <w:t>31 B</w:t>
            </w:r>
            <w:r w:rsidRPr="00A71573">
              <w:rPr>
                <w:vertAlign w:val="subscript"/>
                <w:lang w:val="en-US"/>
              </w:rPr>
              <w:t>tb</w:t>
            </w:r>
            <w:r w:rsidRPr="00A71573">
              <w:rPr>
                <w:lang w:val="en-US"/>
              </w:rPr>
              <w:t>4</w:t>
            </w:r>
          </w:p>
        </w:tc>
        <w:tc>
          <w:tcPr>
            <w:tcW w:w="2400"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pPr>
              <w:rPr>
                <w:lang w:val="en-US"/>
              </w:rPr>
            </w:pPr>
            <w:r w:rsidRPr="00A71573">
              <w:rPr>
                <w:lang w:val="en-US"/>
              </w:rPr>
              <w:t>7</w:t>
            </w:r>
            <w:r w:rsidRPr="00A71573">
              <w:t>,</w:t>
            </w:r>
            <w:r w:rsidRPr="00A71573">
              <w:rPr>
                <w:lang w:val="en-US"/>
              </w:rPr>
              <w:t>0</w:t>
            </w:r>
            <w:r w:rsidRPr="00A71573">
              <w:t>2</w:t>
            </w:r>
            <w:r w:rsidRPr="00A71573">
              <w:rPr>
                <w:lang w:val="en-US"/>
              </w:rPr>
              <w:t>B</w:t>
            </w:r>
            <w:r w:rsidRPr="00A71573">
              <w:rPr>
                <w:vertAlign w:val="subscript"/>
                <w:lang w:val="en-US"/>
              </w:rPr>
              <w:t>tb</w:t>
            </w:r>
            <w:r w:rsidRPr="00A71573">
              <w:rPr>
                <w:lang w:val="en-US"/>
              </w:rPr>
              <w:t>5</w:t>
            </w:r>
          </w:p>
        </w:tc>
        <w:tc>
          <w:tcPr>
            <w:tcW w:w="224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FF3FEC">
            <w:pPr>
              <w:rPr>
                <w:lang w:val="en-US"/>
              </w:rPr>
            </w:pPr>
            <w:r w:rsidRPr="00A71573">
              <w:rPr>
                <w:lang w:val="en-US"/>
              </w:rPr>
              <w:t>B</w:t>
            </w:r>
            <w:r w:rsidRPr="00A71573">
              <w:rPr>
                <w:vertAlign w:val="subscript"/>
                <w:lang w:val="en-US"/>
              </w:rPr>
              <w:t>tb</w:t>
            </w:r>
            <w:r w:rsidRPr="00A71573">
              <w:rPr>
                <w:lang w:val="en-US"/>
              </w:rPr>
              <w:t>4</w:t>
            </w:r>
          </w:p>
        </w:tc>
      </w:tr>
      <w:tr w:rsidR="004D1FFF" w:rsidRPr="00A71573" w:rsidTr="003A1F9C">
        <w:trPr>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pPr>
              <w:rPr>
                <w:vertAlign w:val="superscript"/>
              </w:rPr>
            </w:pPr>
            <w:r w:rsidRPr="00A71573">
              <w:t>Условный коэффициент интенсивности напряжений, МПа×м</w:t>
            </w:r>
            <w:proofErr w:type="gramStart"/>
            <w:r w:rsidRPr="00A71573">
              <w:rPr>
                <w:vertAlign w:val="superscript"/>
              </w:rPr>
              <w:t>0</w:t>
            </w:r>
            <w:proofErr w:type="gramEnd"/>
            <w:r w:rsidRPr="00A71573">
              <w:rPr>
                <w:vertAlign w:val="superscript"/>
              </w:rPr>
              <w:t>,5</w:t>
            </w:r>
          </w:p>
        </w:tc>
        <w:tc>
          <w:tcPr>
            <w:tcW w:w="198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t>0,052788</w:t>
            </w:r>
          </w:p>
        </w:tc>
        <w:tc>
          <w:tcPr>
            <w:tcW w:w="2400"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t>0,073124</w:t>
            </w:r>
          </w:p>
        </w:tc>
        <w:tc>
          <w:tcPr>
            <w:tcW w:w="224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FF3FEC">
            <w:r w:rsidRPr="00A71573">
              <w:t>-</w:t>
            </w:r>
          </w:p>
        </w:tc>
      </w:tr>
      <w:tr w:rsidR="004D1FFF" w:rsidRPr="00A71573" w:rsidTr="003A1F9C">
        <w:trPr>
          <w:trHeight w:val="1123"/>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t>Водопоглощение, % масс.</w:t>
            </w:r>
          </w:p>
        </w:tc>
        <w:tc>
          <w:tcPr>
            <w:tcW w:w="198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rPr>
                <w:rFonts w:eastAsia="Calibri"/>
              </w:rPr>
              <w:t>4,6</w:t>
            </w:r>
          </w:p>
        </w:tc>
        <w:tc>
          <w:tcPr>
            <w:tcW w:w="2400"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rPr>
                <w:rFonts w:eastAsia="Calibri"/>
              </w:rPr>
              <w:t>2,5</w:t>
            </w:r>
          </w:p>
        </w:tc>
        <w:tc>
          <w:tcPr>
            <w:tcW w:w="224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FF3FEC">
            <w:r w:rsidRPr="00A71573">
              <w:t>5</w:t>
            </w:r>
          </w:p>
        </w:tc>
      </w:tr>
      <w:tr w:rsidR="004D1FFF" w:rsidRPr="00A71573" w:rsidTr="003A1F9C">
        <w:trPr>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t>Марка бетона</w:t>
            </w:r>
          </w:p>
          <w:p w:rsidR="004D1FFF" w:rsidRPr="00A71573" w:rsidRDefault="004D1FFF" w:rsidP="00FF3FEC">
            <w:r w:rsidRPr="00A71573">
              <w:t>по водонепроницаемости</w:t>
            </w:r>
          </w:p>
        </w:tc>
        <w:tc>
          <w:tcPr>
            <w:tcW w:w="198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t>W6</w:t>
            </w:r>
          </w:p>
        </w:tc>
        <w:tc>
          <w:tcPr>
            <w:tcW w:w="2400"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t>W12</w:t>
            </w:r>
          </w:p>
        </w:tc>
        <w:tc>
          <w:tcPr>
            <w:tcW w:w="224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FF3FEC">
            <w:r w:rsidRPr="00A71573">
              <w:t>W6</w:t>
            </w:r>
          </w:p>
        </w:tc>
      </w:tr>
      <w:tr w:rsidR="004D1FFF" w:rsidRPr="00A71573" w:rsidTr="003A1F9C">
        <w:trPr>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t>Марка бетона по морозостойкости, F</w:t>
            </w:r>
            <w:r w:rsidRPr="00A71573">
              <w:rPr>
                <w:vertAlign w:val="subscript"/>
              </w:rPr>
              <w:t>1</w:t>
            </w:r>
          </w:p>
        </w:tc>
        <w:tc>
          <w:tcPr>
            <w:tcW w:w="1984"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t>300</w:t>
            </w:r>
          </w:p>
        </w:tc>
        <w:tc>
          <w:tcPr>
            <w:tcW w:w="2400" w:type="dxa"/>
            <w:tcBorders>
              <w:top w:val="single" w:sz="4" w:space="0" w:color="auto"/>
              <w:left w:val="single" w:sz="4" w:space="0" w:color="auto"/>
              <w:bottom w:val="single" w:sz="4" w:space="0" w:color="auto"/>
              <w:right w:val="single" w:sz="4" w:space="0" w:color="auto"/>
            </w:tcBorders>
            <w:vAlign w:val="center"/>
            <w:hideMark/>
          </w:tcPr>
          <w:p w:rsidR="004D1FFF" w:rsidRPr="00A71573" w:rsidRDefault="004D1FFF" w:rsidP="00FF3FEC">
            <w:r w:rsidRPr="00A71573">
              <w:t>600</w:t>
            </w:r>
          </w:p>
        </w:tc>
        <w:tc>
          <w:tcPr>
            <w:tcW w:w="2243" w:type="dxa"/>
            <w:tcBorders>
              <w:top w:val="single" w:sz="4" w:space="0" w:color="auto"/>
              <w:left w:val="single" w:sz="4" w:space="0" w:color="auto"/>
              <w:bottom w:val="single" w:sz="4" w:space="0" w:color="auto"/>
              <w:right w:val="single" w:sz="4" w:space="0" w:color="auto"/>
            </w:tcBorders>
            <w:vAlign w:val="center"/>
          </w:tcPr>
          <w:p w:rsidR="004D1FFF" w:rsidRPr="00A71573" w:rsidRDefault="004D1FFF" w:rsidP="00FF3FEC">
            <w:r w:rsidRPr="00A71573">
              <w:t>200</w:t>
            </w:r>
          </w:p>
        </w:tc>
      </w:tr>
    </w:tbl>
    <w:p w:rsidR="00FF3FEC" w:rsidRDefault="00FF3FEC" w:rsidP="00B84B33">
      <w:pPr>
        <w:ind w:firstLine="709"/>
        <w:jc w:val="both"/>
        <w:rPr>
          <w:bCs/>
          <w:sz w:val="28"/>
        </w:rPr>
      </w:pPr>
    </w:p>
    <w:p w:rsidR="004D1FFF" w:rsidRDefault="00C2278D" w:rsidP="00B84B33">
      <w:pPr>
        <w:ind w:firstLine="709"/>
        <w:jc w:val="both"/>
        <w:rPr>
          <w:bCs/>
        </w:rPr>
      </w:pPr>
      <w:r w:rsidRPr="00B84B33">
        <w:rPr>
          <w:bCs/>
          <w:sz w:val="28"/>
        </w:rPr>
        <w:t xml:space="preserve">Оценка реализации разработанных технических решений и анализ результатов испытаний подтвердили целесообразность и высокую эффективность использования предлагаемого состава модифицированного бетона, заливаемого с добавлением отходов ферросплавов. Данный материал продемонстрировал стабильность при эксплуатации в изделиях и конструкциях, </w:t>
      </w:r>
      <w:r w:rsidRPr="00B84B33">
        <w:rPr>
          <w:bCs/>
          <w:sz w:val="28"/>
        </w:rPr>
        <w:lastRenderedPageBreak/>
        <w:t>подверженных агрессивным воздействиям. Полученные в ходе работы научные результаты представлены в пяти публикациях, две из которых опубликованы в международных журналах, входящих в базу данных Scopus. Кроме того, результаты исследования защищены патентом [135 136 137].</w:t>
      </w:r>
    </w:p>
    <w:p w:rsidR="004D1FFF" w:rsidRDefault="004D1FFF" w:rsidP="004D1FFF">
      <w:pPr>
        <w:pStyle w:val="p2"/>
        <w:spacing w:before="0" w:beforeAutospacing="0" w:after="160" w:afterAutospacing="0" w:line="360" w:lineRule="auto"/>
        <w:ind w:firstLine="709"/>
        <w:jc w:val="both"/>
        <w:rPr>
          <w:bCs/>
          <w:sz w:val="28"/>
          <w:szCs w:val="28"/>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A71573" w:rsidRDefault="00A71573" w:rsidP="004D1FFF">
      <w:pPr>
        <w:spacing w:line="360" w:lineRule="auto"/>
        <w:jc w:val="center"/>
        <w:rPr>
          <w:b/>
          <w:bCs/>
          <w:sz w:val="28"/>
          <w:szCs w:val="28"/>
          <w:lang w:val="kk-KZ"/>
        </w:rPr>
      </w:pPr>
    </w:p>
    <w:p w:rsidR="00DB65DC" w:rsidRDefault="00DB65DC" w:rsidP="004D1FFF">
      <w:pPr>
        <w:spacing w:line="360" w:lineRule="auto"/>
        <w:jc w:val="center"/>
        <w:rPr>
          <w:b/>
          <w:bCs/>
          <w:sz w:val="28"/>
          <w:szCs w:val="28"/>
          <w:lang w:val="kk-KZ"/>
        </w:rPr>
      </w:pPr>
    </w:p>
    <w:p w:rsidR="00DB65DC" w:rsidRDefault="00DB65DC" w:rsidP="004D1FFF">
      <w:pPr>
        <w:spacing w:line="360" w:lineRule="auto"/>
        <w:jc w:val="center"/>
        <w:rPr>
          <w:b/>
          <w:bCs/>
          <w:sz w:val="28"/>
          <w:szCs w:val="28"/>
          <w:lang w:val="kk-KZ"/>
        </w:rPr>
      </w:pPr>
    </w:p>
    <w:p w:rsidR="00DB65DC" w:rsidRDefault="00DB65DC" w:rsidP="004D1FFF">
      <w:pPr>
        <w:spacing w:line="360" w:lineRule="auto"/>
        <w:jc w:val="center"/>
        <w:rPr>
          <w:b/>
          <w:bCs/>
          <w:sz w:val="28"/>
          <w:szCs w:val="28"/>
          <w:lang w:val="kk-KZ"/>
        </w:rPr>
      </w:pPr>
    </w:p>
    <w:p w:rsidR="00DB65DC" w:rsidRDefault="00DB65DC" w:rsidP="004D1FFF">
      <w:pPr>
        <w:spacing w:line="360" w:lineRule="auto"/>
        <w:jc w:val="center"/>
        <w:rPr>
          <w:b/>
          <w:bCs/>
          <w:sz w:val="28"/>
          <w:szCs w:val="28"/>
          <w:lang w:val="kk-KZ"/>
        </w:rPr>
      </w:pPr>
    </w:p>
    <w:p w:rsidR="004D1FFF" w:rsidRPr="00BC1A18" w:rsidRDefault="004D1FFF" w:rsidP="004D1FFF">
      <w:pPr>
        <w:spacing w:line="360" w:lineRule="auto"/>
        <w:jc w:val="center"/>
        <w:rPr>
          <w:b/>
          <w:bCs/>
          <w:sz w:val="28"/>
          <w:szCs w:val="28"/>
        </w:rPr>
      </w:pPr>
      <w:r w:rsidRPr="00BC1A18">
        <w:rPr>
          <w:b/>
          <w:bCs/>
          <w:sz w:val="28"/>
          <w:szCs w:val="28"/>
        </w:rPr>
        <w:lastRenderedPageBreak/>
        <w:t>ЗАКЛЮЧЕНИЕ</w:t>
      </w:r>
    </w:p>
    <w:p w:rsidR="004D1FFF" w:rsidRPr="00B84B33" w:rsidRDefault="004D1FFF" w:rsidP="00B84B33">
      <w:pPr>
        <w:ind w:firstLine="709"/>
        <w:jc w:val="both"/>
        <w:rPr>
          <w:sz w:val="28"/>
        </w:rPr>
      </w:pPr>
      <w:r w:rsidRPr="00B84B33">
        <w:rPr>
          <w:sz w:val="28"/>
        </w:rPr>
        <w:t>Итоги проведённого исследования:</w:t>
      </w:r>
    </w:p>
    <w:p w:rsidR="002D0B12" w:rsidRPr="002D0B12" w:rsidRDefault="002D0B12" w:rsidP="002D0B12">
      <w:pPr>
        <w:ind w:firstLine="709"/>
        <w:jc w:val="both"/>
        <w:rPr>
          <w:sz w:val="28"/>
          <w:szCs w:val="28"/>
        </w:rPr>
      </w:pPr>
      <w:r>
        <w:rPr>
          <w:sz w:val="28"/>
          <w:szCs w:val="28"/>
        </w:rPr>
        <w:t xml:space="preserve">1. </w:t>
      </w:r>
      <w:r w:rsidRPr="002D0B12">
        <w:rPr>
          <w:sz w:val="28"/>
          <w:szCs w:val="28"/>
        </w:rPr>
        <w:t>Разработан литой модифицированный бетон с тройной системой добавок (гиперпластификатор, микрокремнезем, полимер, полипропиленовое волокно), обладающий высокими физико-механическими характеристиками: прочность на сжатие — 67,1 МПа, на изгиб — 7,28 МПа, водопоглощение — 2,1%, морозостойкость — F600, водонепроницаемость — W12. Использование отходов ферросплавного производства дополнительно повысило влагостойкость и долговечность материала.</w:t>
      </w:r>
    </w:p>
    <w:p w:rsidR="002D0B12" w:rsidRPr="002D0B12" w:rsidRDefault="002D0B12" w:rsidP="002D0B12">
      <w:pPr>
        <w:ind w:firstLine="709"/>
        <w:jc w:val="both"/>
        <w:rPr>
          <w:sz w:val="28"/>
          <w:szCs w:val="28"/>
        </w:rPr>
      </w:pPr>
      <w:r>
        <w:rPr>
          <w:sz w:val="28"/>
          <w:szCs w:val="28"/>
        </w:rPr>
        <w:t xml:space="preserve">2. </w:t>
      </w:r>
      <w:r w:rsidRPr="002D0B12">
        <w:rPr>
          <w:sz w:val="28"/>
          <w:szCs w:val="28"/>
        </w:rPr>
        <w:t>Оптимизация гранулометрического состава цементного вяжущего (с размером фракции: 12 мкм — 15%, 6,6 мкм — 75%, 4,9 мкм — 10%) и точный подбор дозировок модифицирующих добавок (0,2% повидон-К30, 0,7% полипропиленовое волокно) обеспечили повышение прочности при снижении себестоимости.</w:t>
      </w:r>
    </w:p>
    <w:p w:rsidR="002D0B12" w:rsidRPr="002D0B12" w:rsidRDefault="002D0B12" w:rsidP="002D0B12">
      <w:pPr>
        <w:ind w:firstLine="709"/>
        <w:jc w:val="both"/>
        <w:rPr>
          <w:sz w:val="28"/>
          <w:szCs w:val="28"/>
        </w:rPr>
      </w:pPr>
      <w:r>
        <w:rPr>
          <w:sz w:val="28"/>
          <w:szCs w:val="28"/>
        </w:rPr>
        <w:t xml:space="preserve">3. </w:t>
      </w:r>
      <w:r w:rsidRPr="002D0B12">
        <w:rPr>
          <w:sz w:val="28"/>
          <w:szCs w:val="28"/>
        </w:rPr>
        <w:t>Рентгенофазовый анализ показал снижение содержания портландита на 26% и активное развитие пуццолановой реакции. Через 6 месяцев степень гидратации достигла 82%, что подтверждает наличие клинкерного резерва и потенциал материала к долговременной прочности.</w:t>
      </w:r>
    </w:p>
    <w:p w:rsidR="002D0B12" w:rsidRPr="002D0B12" w:rsidRDefault="002D0B12" w:rsidP="002D0B12">
      <w:pPr>
        <w:ind w:firstLine="709"/>
        <w:jc w:val="both"/>
        <w:rPr>
          <w:sz w:val="28"/>
          <w:szCs w:val="28"/>
        </w:rPr>
      </w:pPr>
      <w:r>
        <w:rPr>
          <w:sz w:val="28"/>
          <w:szCs w:val="28"/>
        </w:rPr>
        <w:t xml:space="preserve">4. </w:t>
      </w:r>
      <w:r w:rsidRPr="002D0B12">
        <w:rPr>
          <w:sz w:val="28"/>
          <w:szCs w:val="28"/>
        </w:rPr>
        <w:t>Электронно-микроскопический анализ выявил плотную микроструктуру цементного конгломерата с равномерно распределённой мелкопористостью (0,1–0,5 мкм) и стабилизированной фазой эттрингита (60–70 нм), что способствует снижению трещинообразования.</w:t>
      </w:r>
    </w:p>
    <w:p w:rsidR="002D0B12" w:rsidRPr="002D0B12" w:rsidRDefault="002D0B12" w:rsidP="002D0B12">
      <w:pPr>
        <w:ind w:firstLine="709"/>
        <w:jc w:val="both"/>
        <w:rPr>
          <w:sz w:val="28"/>
          <w:szCs w:val="28"/>
        </w:rPr>
      </w:pPr>
      <w:r>
        <w:rPr>
          <w:sz w:val="28"/>
          <w:szCs w:val="28"/>
        </w:rPr>
        <w:t xml:space="preserve">5. </w:t>
      </w:r>
      <w:r w:rsidRPr="002D0B12">
        <w:rPr>
          <w:sz w:val="28"/>
          <w:szCs w:val="28"/>
        </w:rPr>
        <w:t>Механические испытания подтвердили улучшение прочности при сжатии и изгибе по сравнению с контрольными составами: рост на 29% и 32,4% соответственно. Добавление полипропиленового волокна обеспечило дополнительный прирост прочности и повышение деформативной устойчивости.</w:t>
      </w:r>
    </w:p>
    <w:p w:rsidR="002D0B12" w:rsidRPr="002D0B12" w:rsidRDefault="002D0B12" w:rsidP="002D0B12">
      <w:pPr>
        <w:ind w:firstLine="709"/>
        <w:jc w:val="both"/>
        <w:rPr>
          <w:sz w:val="28"/>
          <w:szCs w:val="28"/>
        </w:rPr>
      </w:pPr>
      <w:r>
        <w:rPr>
          <w:sz w:val="28"/>
          <w:szCs w:val="28"/>
        </w:rPr>
        <w:t xml:space="preserve">6. </w:t>
      </w:r>
      <w:r w:rsidRPr="002D0B12">
        <w:rPr>
          <w:sz w:val="28"/>
          <w:szCs w:val="28"/>
        </w:rPr>
        <w:t>Композит показал высокую стойкость к химической деградации (NaCl, HCl, вода, Na₂SO₄), с незначительными потерями массы и прочности. Производственная апробация на ТОО «Темирбетон-1» доказала применимость технологии в реальных условиях. Экономический эффект составил 2572 тенге на м³ продукции.</w:t>
      </w:r>
    </w:p>
    <w:p w:rsidR="002D0B12" w:rsidRPr="002D0B12" w:rsidRDefault="002D0B12" w:rsidP="002D0B12">
      <w:pPr>
        <w:ind w:firstLine="709"/>
        <w:jc w:val="both"/>
        <w:rPr>
          <w:sz w:val="28"/>
          <w:szCs w:val="28"/>
        </w:rPr>
      </w:pPr>
      <w:r w:rsidRPr="002D0B12">
        <w:rPr>
          <w:rStyle w:val="afe"/>
          <w:rFonts w:eastAsiaTheme="majorEastAsia"/>
          <w:sz w:val="28"/>
          <w:szCs w:val="28"/>
        </w:rPr>
        <w:t>Перспективы</w:t>
      </w:r>
      <w:r w:rsidRPr="002D0B12">
        <w:rPr>
          <w:sz w:val="28"/>
          <w:szCs w:val="28"/>
        </w:rPr>
        <w:t>: использование расширенного спектра вторичных минеральных компонентов для повышения прочности, экологичности и экономичности литого бетона.</w:t>
      </w:r>
    </w:p>
    <w:p w:rsidR="004D1FFF" w:rsidRPr="004D1FFF" w:rsidRDefault="004D1FFF" w:rsidP="004D1FFF">
      <w:pPr>
        <w:pStyle w:val="p2"/>
        <w:spacing w:before="0" w:beforeAutospacing="0" w:after="160" w:afterAutospacing="0" w:line="360" w:lineRule="auto"/>
        <w:ind w:firstLine="709"/>
        <w:jc w:val="both"/>
        <w:rPr>
          <w:bCs/>
          <w:sz w:val="28"/>
          <w:szCs w:val="28"/>
        </w:rPr>
      </w:pPr>
    </w:p>
    <w:p w:rsidR="004D1FFF" w:rsidRPr="004D1FFF" w:rsidRDefault="004D1FFF" w:rsidP="004D1FFF">
      <w:pPr>
        <w:pStyle w:val="p2"/>
        <w:spacing w:before="0" w:beforeAutospacing="0" w:after="160" w:afterAutospacing="0" w:line="360" w:lineRule="auto"/>
        <w:ind w:firstLine="709"/>
        <w:jc w:val="both"/>
        <w:rPr>
          <w:bCs/>
          <w:sz w:val="28"/>
          <w:szCs w:val="28"/>
        </w:rPr>
      </w:pPr>
    </w:p>
    <w:p w:rsidR="000078FF" w:rsidRDefault="000078FF" w:rsidP="00C2278D">
      <w:pPr>
        <w:pStyle w:val="p2"/>
        <w:spacing w:before="0" w:beforeAutospacing="0" w:after="160" w:afterAutospacing="0" w:line="360" w:lineRule="auto"/>
        <w:jc w:val="both"/>
        <w:rPr>
          <w:bCs/>
          <w:sz w:val="28"/>
          <w:szCs w:val="28"/>
        </w:rPr>
      </w:pPr>
    </w:p>
    <w:p w:rsidR="00B84B33" w:rsidRDefault="00B84B33" w:rsidP="00C2278D">
      <w:pPr>
        <w:pStyle w:val="p2"/>
        <w:spacing w:before="0" w:beforeAutospacing="0" w:after="160" w:afterAutospacing="0" w:line="360" w:lineRule="auto"/>
        <w:jc w:val="both"/>
        <w:rPr>
          <w:bCs/>
          <w:sz w:val="28"/>
          <w:szCs w:val="28"/>
        </w:rPr>
      </w:pPr>
    </w:p>
    <w:p w:rsidR="006F783A" w:rsidRDefault="006F783A" w:rsidP="00B84B33">
      <w:pPr>
        <w:jc w:val="center"/>
        <w:rPr>
          <w:b/>
          <w:sz w:val="28"/>
          <w:szCs w:val="28"/>
        </w:rPr>
      </w:pPr>
      <w:r w:rsidRPr="00B84B33">
        <w:rPr>
          <w:b/>
          <w:sz w:val="28"/>
          <w:szCs w:val="28"/>
        </w:rPr>
        <w:lastRenderedPageBreak/>
        <w:t>СПИСОК ЛИТЕРАТУРЫ</w:t>
      </w:r>
    </w:p>
    <w:p w:rsidR="00B84B33" w:rsidRPr="00B84B33" w:rsidRDefault="00B84B33" w:rsidP="00B84B33">
      <w:pPr>
        <w:jc w:val="center"/>
        <w:rPr>
          <w:b/>
          <w:sz w:val="28"/>
          <w:szCs w:val="28"/>
        </w:rPr>
      </w:pPr>
    </w:p>
    <w:p w:rsidR="006F783A" w:rsidRPr="00B84B33" w:rsidRDefault="006F783A" w:rsidP="00B84B33">
      <w:pPr>
        <w:ind w:firstLine="709"/>
        <w:jc w:val="both"/>
        <w:rPr>
          <w:sz w:val="28"/>
        </w:rPr>
      </w:pPr>
      <w:r w:rsidRPr="00B84B33">
        <w:rPr>
          <w:sz w:val="28"/>
        </w:rPr>
        <w:t>1. EN 206:2013+А</w:t>
      </w:r>
      <w:proofErr w:type="gramStart"/>
      <w:r w:rsidRPr="00B84B33">
        <w:rPr>
          <w:sz w:val="28"/>
        </w:rPr>
        <w:t>2</w:t>
      </w:r>
      <w:proofErr w:type="gramEnd"/>
      <w:r w:rsidRPr="00B84B33">
        <w:rPr>
          <w:sz w:val="28"/>
        </w:rPr>
        <w:t xml:space="preserve">:2021 Смеси бетонные самоуплотняющиеся. Технические условия. 2021. </w:t>
      </w:r>
      <w:hyperlink r:id="rId46" w:history="1">
        <w:r w:rsidRPr="00B84B33">
          <w:rPr>
            <w:rStyle w:val="af0"/>
            <w:sz w:val="32"/>
            <w:szCs w:val="28"/>
          </w:rPr>
          <w:t>https://standards.iteh.ai/catalog/standards/cen/4f3d2008-978a-47ec-bc12-5660aa40e04d/en-206-2013a2-2021?srsltid=AfmBOophXxzudOup</w:t>
        </w:r>
      </w:hyperlink>
    </w:p>
    <w:p w:rsidR="006F783A" w:rsidRPr="00B84B33" w:rsidRDefault="006F783A" w:rsidP="00B84B33">
      <w:pPr>
        <w:ind w:firstLine="709"/>
        <w:jc w:val="both"/>
        <w:rPr>
          <w:sz w:val="28"/>
        </w:rPr>
      </w:pPr>
      <w:r w:rsidRPr="00B84B33">
        <w:rPr>
          <w:sz w:val="28"/>
        </w:rPr>
        <w:t xml:space="preserve">2. Паламарчук А.А., Шишакина О.А., Кочуров Д.В., Аракелян А.Г // Полимерные бетоны – перспективные строительные материалы // ВГУ. 2018. </w:t>
      </w:r>
      <w:hyperlink r:id="rId47" w:history="1">
        <w:r w:rsidRPr="00B84B33">
          <w:rPr>
            <w:rStyle w:val="af0"/>
            <w:sz w:val="32"/>
            <w:szCs w:val="28"/>
          </w:rPr>
          <w:t>https://s.eduherald.ru/pdf/2018/6/19373.pdf</w:t>
        </w:r>
      </w:hyperlink>
    </w:p>
    <w:p w:rsidR="006F783A" w:rsidRPr="00B84B33" w:rsidRDefault="006F783A" w:rsidP="00B84B33">
      <w:pPr>
        <w:ind w:firstLine="709"/>
        <w:jc w:val="both"/>
        <w:rPr>
          <w:sz w:val="28"/>
        </w:rPr>
      </w:pPr>
      <w:r w:rsidRPr="00B84B33">
        <w:rPr>
          <w:sz w:val="28"/>
        </w:rPr>
        <w:t xml:space="preserve">3. Ахметов Д.А., Роот Е.Н. // Опыт применения самоуплотняющихся бетонов в Республике Казахстан. // 2017. </w:t>
      </w:r>
      <w:hyperlink r:id="rId48" w:history="1">
        <w:r w:rsidRPr="00B84B33">
          <w:rPr>
            <w:rStyle w:val="af0"/>
            <w:sz w:val="32"/>
            <w:szCs w:val="28"/>
          </w:rPr>
          <w:t>https://moluch.ru/archive/182/46775/</w:t>
        </w:r>
      </w:hyperlink>
    </w:p>
    <w:p w:rsidR="006F783A" w:rsidRPr="00B84B33" w:rsidRDefault="006F783A" w:rsidP="00B84B33">
      <w:pPr>
        <w:ind w:firstLine="709"/>
        <w:jc w:val="both"/>
        <w:rPr>
          <w:sz w:val="28"/>
        </w:rPr>
      </w:pPr>
      <w:r w:rsidRPr="00B84B33">
        <w:rPr>
          <w:sz w:val="28"/>
        </w:rPr>
        <w:t>4. Петров М.С. Добавки к бетону для гидромелиоративного строительства //Бетон и железобетон. – 1981. – № 9. – С.12-14.</w:t>
      </w:r>
    </w:p>
    <w:p w:rsidR="006F783A" w:rsidRPr="00B84B33" w:rsidRDefault="006F783A" w:rsidP="00B84B33">
      <w:pPr>
        <w:ind w:firstLine="709"/>
        <w:jc w:val="both"/>
        <w:rPr>
          <w:sz w:val="28"/>
        </w:rPr>
      </w:pPr>
      <w:r w:rsidRPr="00B84B33">
        <w:rPr>
          <w:sz w:val="28"/>
        </w:rPr>
        <w:t>5. Дронов В.М. Технология и свойства высокоэффективного модифицированного гидротехнического бетона: автореферат… к.т.н., 2005. –24 с.</w:t>
      </w:r>
    </w:p>
    <w:p w:rsidR="006F783A" w:rsidRPr="00B84B33" w:rsidRDefault="006F783A" w:rsidP="00B84B33">
      <w:pPr>
        <w:ind w:firstLine="709"/>
        <w:jc w:val="both"/>
        <w:rPr>
          <w:sz w:val="28"/>
        </w:rPr>
      </w:pPr>
      <w:r w:rsidRPr="00B84B33">
        <w:rPr>
          <w:sz w:val="28"/>
        </w:rPr>
        <w:t xml:space="preserve">6. Л. А. Титова, М. И. Бейлина, В. Л. Хлопук, В. А. Шабалин // Разработка национального стандарта на методы испытания самоуплотняющейся бетонной смеси. // Вестник НИЦ Строительство. 2021. </w:t>
      </w:r>
      <w:hyperlink r:id="rId49" w:history="1">
        <w:r w:rsidRPr="00B84B33">
          <w:rPr>
            <w:rStyle w:val="af0"/>
            <w:sz w:val="32"/>
            <w:szCs w:val="28"/>
          </w:rPr>
          <w:t>https://doi.org/10.37538/2224-9494-2021-3(30)-108-116</w:t>
        </w:r>
      </w:hyperlink>
    </w:p>
    <w:p w:rsidR="006F783A" w:rsidRPr="00B84B33" w:rsidRDefault="006F783A" w:rsidP="00B84B33">
      <w:pPr>
        <w:ind w:firstLine="709"/>
        <w:jc w:val="both"/>
        <w:rPr>
          <w:sz w:val="28"/>
        </w:rPr>
      </w:pPr>
      <w:r w:rsidRPr="00B84B33">
        <w:rPr>
          <w:sz w:val="28"/>
        </w:rPr>
        <w:t>7. Баженов Ю.М., Фомичёв В.Т., Ерофеев В.Т., Федосов С.В., Матвиевский А.А., Осипов А.К., Емельянов.  Пути развития строительного материаловедения: новые бетоны. Технологии бетонов. 2012. № 3-4 (68-69). С. 39-42.</w:t>
      </w:r>
    </w:p>
    <w:p w:rsidR="006F783A" w:rsidRPr="00B84B33" w:rsidRDefault="006F783A" w:rsidP="00B84B33">
      <w:pPr>
        <w:ind w:firstLine="709"/>
        <w:jc w:val="both"/>
        <w:rPr>
          <w:sz w:val="28"/>
        </w:rPr>
      </w:pPr>
      <w:r w:rsidRPr="00B84B33">
        <w:rPr>
          <w:sz w:val="28"/>
        </w:rPr>
        <w:t>8. Баженов Ю.М. Многокомпонентные мелкозернистые бетоны // Строительные материалы, оборудование, технологии XXI века. – 2001. – №10(33). – С. 24-30.</w:t>
      </w:r>
    </w:p>
    <w:p w:rsidR="006F783A" w:rsidRPr="00B84B33" w:rsidRDefault="006F783A" w:rsidP="00B84B33">
      <w:pPr>
        <w:ind w:firstLine="709"/>
        <w:jc w:val="both"/>
        <w:rPr>
          <w:sz w:val="28"/>
        </w:rPr>
      </w:pPr>
      <w:r w:rsidRPr="00B84B33">
        <w:rPr>
          <w:sz w:val="28"/>
        </w:rPr>
        <w:t xml:space="preserve">9. Баженов Ю.М. Совершенствование технологии и свойства бетона </w:t>
      </w:r>
      <w:proofErr w:type="gramStart"/>
      <w:r w:rsidRPr="00B84B33">
        <w:rPr>
          <w:sz w:val="28"/>
        </w:rPr>
        <w:t>-в</w:t>
      </w:r>
      <w:proofErr w:type="gramEnd"/>
      <w:r w:rsidRPr="00B84B33">
        <w:rPr>
          <w:sz w:val="28"/>
        </w:rPr>
        <w:t>ажнейший резерв экономии ресурсов. Бетон и железобетон. 1983. № 5. С. 7.</w:t>
      </w:r>
    </w:p>
    <w:p w:rsidR="006F783A" w:rsidRPr="00B84B33" w:rsidRDefault="006F783A" w:rsidP="00B84B33">
      <w:pPr>
        <w:ind w:firstLine="709"/>
        <w:jc w:val="both"/>
        <w:rPr>
          <w:sz w:val="28"/>
        </w:rPr>
      </w:pPr>
      <w:r w:rsidRPr="00B84B33">
        <w:rPr>
          <w:sz w:val="28"/>
        </w:rPr>
        <w:t>10. Калашников В.И. Эволюция развития составов и изменение прочности бетонов. Бетоны настоящего и будущего // Строительные материалы. 2016. № 1–2. С. 96–103.</w:t>
      </w:r>
    </w:p>
    <w:p w:rsidR="006F783A" w:rsidRPr="00B84B33" w:rsidRDefault="006F783A" w:rsidP="00B84B33">
      <w:pPr>
        <w:ind w:firstLine="709"/>
        <w:jc w:val="both"/>
        <w:rPr>
          <w:sz w:val="28"/>
        </w:rPr>
      </w:pPr>
      <w:r w:rsidRPr="00B84B33">
        <w:rPr>
          <w:sz w:val="28"/>
        </w:rPr>
        <w:t xml:space="preserve">11. Айткалиева Г.С, Утетилеуов Е.И. Полимербетоны – достоинства и недостатки / </w:t>
      </w:r>
      <w:r w:rsidRPr="00B84B33">
        <w:rPr>
          <w:sz w:val="28"/>
          <w:lang w:val="kk-KZ"/>
        </w:rPr>
        <w:t xml:space="preserve">ҚАЗАҚСТАН ҒЫЛЫМЫ МЕН ТЕХНИКАКСЫ // </w:t>
      </w:r>
      <w:r w:rsidRPr="00B84B33">
        <w:rPr>
          <w:sz w:val="28"/>
          <w:lang w:val="en-US"/>
        </w:rPr>
        <w:t>ISSN</w:t>
      </w:r>
      <w:r w:rsidRPr="00B84B33">
        <w:rPr>
          <w:sz w:val="28"/>
        </w:rPr>
        <w:t xml:space="preserve"> 1680-9165.2018. </w:t>
      </w:r>
      <w:hyperlink r:id="rId50" w:history="1">
        <w:r w:rsidRPr="00B84B33">
          <w:rPr>
            <w:rStyle w:val="af0"/>
            <w:sz w:val="32"/>
            <w:szCs w:val="28"/>
          </w:rPr>
          <w:t>https://cyberleninka.ru/article/n/polimer-betony-dostoinstva-i-nedostatki/viewer</w:t>
        </w:r>
      </w:hyperlink>
    </w:p>
    <w:p w:rsidR="006F783A" w:rsidRPr="00B84B33" w:rsidRDefault="006F783A" w:rsidP="00B84B33">
      <w:pPr>
        <w:ind w:firstLine="709"/>
        <w:jc w:val="both"/>
        <w:rPr>
          <w:sz w:val="28"/>
        </w:rPr>
      </w:pPr>
      <w:r w:rsidRPr="00B84B33">
        <w:rPr>
          <w:sz w:val="28"/>
        </w:rPr>
        <w:t>12. Бандурин М.А., Волосухин В.А. Эксплуатационный мониторинг лотковых каналов оросительных систем. Учебное пособие. — 2-е изд., перераб. и доп. — Краснодар: Кубанский государственный аграрный университет имени И. Т. Трубилина, 2022. — 171 с.</w:t>
      </w:r>
    </w:p>
    <w:p w:rsidR="006F783A" w:rsidRPr="00B84B33" w:rsidRDefault="006F783A" w:rsidP="00B84B33">
      <w:pPr>
        <w:ind w:firstLine="709"/>
        <w:jc w:val="both"/>
        <w:rPr>
          <w:sz w:val="28"/>
        </w:rPr>
      </w:pPr>
      <w:r w:rsidRPr="00B84B33">
        <w:rPr>
          <w:sz w:val="28"/>
        </w:rPr>
        <w:lastRenderedPageBreak/>
        <w:t xml:space="preserve">13. Алмакаева Ф.М. Алмакаева Э.Ф. Долговечность строительных конструкций технических сооружений нефтехимических комплексов / НХТИ КНИТУ. 2019. </w:t>
      </w:r>
      <w:hyperlink r:id="rId51" w:history="1">
        <w:r w:rsidRPr="00B84B33">
          <w:rPr>
            <w:rStyle w:val="af0"/>
            <w:sz w:val="32"/>
            <w:szCs w:val="28"/>
          </w:rPr>
          <w:t>https://cyberleninka.ru/article/n/dolgovechnost-stroitelnyh-konstruktsiy-tehnicheskih-sooruzheniy-neftehimicheskih-kompleksov/viewer</w:t>
        </w:r>
      </w:hyperlink>
    </w:p>
    <w:p w:rsidR="006F783A" w:rsidRPr="00B84B33" w:rsidRDefault="006F783A" w:rsidP="00B84B33">
      <w:pPr>
        <w:ind w:firstLine="709"/>
        <w:jc w:val="both"/>
        <w:rPr>
          <w:sz w:val="28"/>
        </w:rPr>
      </w:pPr>
      <w:r w:rsidRPr="00B84B33">
        <w:rPr>
          <w:sz w:val="28"/>
        </w:rPr>
        <w:t xml:space="preserve">14. Карпенко Н.И., Карпенко С.Н., Ярмаковский В.Н., Ерофеев В.Т. О современных методах обеспечения долговечности строительных конструкций/ Строительные науки. 2015. </w:t>
      </w:r>
      <w:hyperlink r:id="rId52" w:history="1">
        <w:r w:rsidRPr="00B84B33">
          <w:rPr>
            <w:rStyle w:val="af0"/>
            <w:sz w:val="32"/>
            <w:szCs w:val="28"/>
          </w:rPr>
          <w:t>https://cyberleninka.ru/article/n/o-sovremennyh-metodah-obespecheniya-dolgovechnosti-zhelezobetonnyh-konstruktsiy/viewer</w:t>
        </w:r>
      </w:hyperlink>
    </w:p>
    <w:p w:rsidR="006F783A" w:rsidRPr="00B84B33" w:rsidRDefault="006F783A" w:rsidP="00B84B33">
      <w:pPr>
        <w:ind w:firstLine="709"/>
        <w:jc w:val="both"/>
        <w:rPr>
          <w:sz w:val="28"/>
        </w:rPr>
      </w:pPr>
      <w:r w:rsidRPr="00B84B33">
        <w:rPr>
          <w:sz w:val="28"/>
        </w:rPr>
        <w:t xml:space="preserve">15. Николаенко Ю.В., Сташевская Н.А., Окольникова Г.Э. Применение самоуплотняющихся бетонов в монолитном домостроении // Системные технологии. Москва. 2017. </w:t>
      </w:r>
      <w:hyperlink r:id="rId53" w:history="1">
        <w:r w:rsidRPr="00B84B33">
          <w:rPr>
            <w:rStyle w:val="af0"/>
            <w:sz w:val="32"/>
            <w:szCs w:val="28"/>
          </w:rPr>
          <w:t>https://cyberleninka.ru/article/n/primenenie-samouplotnyayuschihsya-betonov-v-monolitnom-domostroenii/viewer</w:t>
        </w:r>
      </w:hyperlink>
    </w:p>
    <w:p w:rsidR="006F783A" w:rsidRPr="00B84B33" w:rsidRDefault="006F783A" w:rsidP="00B84B33">
      <w:pPr>
        <w:ind w:firstLine="709"/>
        <w:jc w:val="both"/>
        <w:rPr>
          <w:sz w:val="28"/>
        </w:rPr>
      </w:pPr>
      <w:r w:rsidRPr="00B84B33">
        <w:rPr>
          <w:sz w:val="28"/>
        </w:rPr>
        <w:t xml:space="preserve">16. Чистов Ю.Д., Тарасов А.С. Разработка многокомпонентных минеральных вяжущих веществ. // Журнал Российского химического общества им. Д.И. Менделеева. 2003. </w:t>
      </w:r>
      <w:hyperlink r:id="rId54" w:history="1">
        <w:r w:rsidRPr="00B84B33">
          <w:rPr>
            <w:rStyle w:val="af0"/>
            <w:sz w:val="32"/>
            <w:szCs w:val="28"/>
          </w:rPr>
          <w:t>https://cyberleninka.ru/article/n/razrabotka-mnogokomponentnyh-mineralnyh-vyazhuschih-veschestv/viewer</w:t>
        </w:r>
      </w:hyperlink>
    </w:p>
    <w:p w:rsidR="006F783A" w:rsidRPr="00B84B33" w:rsidRDefault="006F783A" w:rsidP="00B84B33">
      <w:pPr>
        <w:ind w:firstLine="709"/>
        <w:jc w:val="both"/>
        <w:rPr>
          <w:sz w:val="28"/>
        </w:rPr>
      </w:pPr>
      <w:r w:rsidRPr="00B84B33">
        <w:rPr>
          <w:sz w:val="28"/>
        </w:rPr>
        <w:t>17. Бандурин М. А. Оценка и прогнозирование технического состояния лотковых каналов оросительных систем Южного федерального округа: диссертация кандидата технических наук: 06.01.02 / Бандурин Михаил Александрович - Новочеркасск, 2007. - 180 с.</w:t>
      </w:r>
    </w:p>
    <w:p w:rsidR="006F783A" w:rsidRPr="00B84B33" w:rsidRDefault="006F783A" w:rsidP="00B84B33">
      <w:pPr>
        <w:ind w:firstLine="709"/>
        <w:jc w:val="both"/>
        <w:rPr>
          <w:sz w:val="28"/>
        </w:rPr>
      </w:pPr>
      <w:r w:rsidRPr="00B84B33">
        <w:rPr>
          <w:sz w:val="28"/>
        </w:rPr>
        <w:t>18. Патуроев В.В. Физико-химические основы технологии получения полимербетонов и исследование влияния внутренних напряжений на длительную прочность полимербетонных композиций [Текст]: Автореферат дис. на соискание ученой степени доктора технических наук. (484) / Моск. инж</w:t>
      </w:r>
      <w:proofErr w:type="gramStart"/>
      <w:r w:rsidRPr="00B84B33">
        <w:rPr>
          <w:sz w:val="28"/>
        </w:rPr>
        <w:t>.-</w:t>
      </w:r>
      <w:proofErr w:type="gramEnd"/>
      <w:r w:rsidRPr="00B84B33">
        <w:rPr>
          <w:sz w:val="28"/>
        </w:rPr>
        <w:t>строит. ин-т им. В. В. Куйбышева. - Москва: [б. и.], 1972. - 24 с.</w:t>
      </w:r>
    </w:p>
    <w:p w:rsidR="006F783A" w:rsidRPr="00B84B33" w:rsidRDefault="006F783A" w:rsidP="00B84B33">
      <w:pPr>
        <w:ind w:firstLine="709"/>
        <w:jc w:val="both"/>
        <w:rPr>
          <w:sz w:val="28"/>
        </w:rPr>
      </w:pPr>
      <w:r w:rsidRPr="00B84B33">
        <w:rPr>
          <w:sz w:val="28"/>
        </w:rPr>
        <w:t>19. Батраков В.Г. Модифицированные бетоны / В.Г. Батраков. – Москва: Стройиздат, 1990. с. 394.</w:t>
      </w:r>
    </w:p>
    <w:p w:rsidR="006F783A" w:rsidRPr="00B84B33" w:rsidRDefault="006F783A" w:rsidP="00B84B33">
      <w:pPr>
        <w:ind w:firstLine="709"/>
        <w:jc w:val="both"/>
        <w:rPr>
          <w:sz w:val="28"/>
        </w:rPr>
      </w:pPr>
      <w:r w:rsidRPr="00B84B33">
        <w:rPr>
          <w:sz w:val="28"/>
        </w:rPr>
        <w:t>20. Батраков В.Г. Модификаторы бетона: новые возможности и перспективы // Строительные материалы. 2006. № 10, с. 4.</w:t>
      </w:r>
    </w:p>
    <w:p w:rsidR="006F783A" w:rsidRPr="00B84B33" w:rsidRDefault="006F783A" w:rsidP="00B84B33">
      <w:pPr>
        <w:ind w:firstLine="709"/>
        <w:jc w:val="both"/>
        <w:rPr>
          <w:sz w:val="28"/>
        </w:rPr>
      </w:pPr>
      <w:r w:rsidRPr="00B84B33">
        <w:rPr>
          <w:sz w:val="28"/>
        </w:rPr>
        <w:t>21. Довгань, И.В. Топологические аспекты структурообразования в дисперсных системах и вяжущих материалах / И.В. Довгань, А.В. Колесников, С.В. Семенова, Г.А. Кириленко // Строительные материалы. 2011. №3. С.100-102.</w:t>
      </w:r>
    </w:p>
    <w:p w:rsidR="006F783A" w:rsidRPr="00B84B33" w:rsidRDefault="006F783A" w:rsidP="00B84B33">
      <w:pPr>
        <w:ind w:firstLine="709"/>
        <w:jc w:val="both"/>
        <w:rPr>
          <w:sz w:val="28"/>
        </w:rPr>
      </w:pPr>
      <w:r w:rsidRPr="00B84B33">
        <w:rPr>
          <w:sz w:val="28"/>
        </w:rPr>
        <w:t>22. Хархардин, А.Н. Структурная топология дисперсных систем / А.Н. Хархардин, В.В. Строкова // Учебное пособие. Белгород: Изд-во БГТУ. 2007. 132 с.</w:t>
      </w:r>
    </w:p>
    <w:p w:rsidR="006F783A" w:rsidRPr="00B84B33" w:rsidRDefault="006F783A" w:rsidP="00B84B33">
      <w:pPr>
        <w:ind w:firstLine="709"/>
        <w:jc w:val="both"/>
        <w:rPr>
          <w:sz w:val="28"/>
        </w:rPr>
      </w:pPr>
      <w:r w:rsidRPr="00B84B33">
        <w:rPr>
          <w:sz w:val="28"/>
        </w:rPr>
        <w:t>23. Хархардин, А.Н. Структурная топология безлигандных микр</w:t>
      </w:r>
      <w:proofErr w:type="gramStart"/>
      <w:r w:rsidRPr="00B84B33">
        <w:rPr>
          <w:sz w:val="28"/>
        </w:rPr>
        <w:t>о-</w:t>
      </w:r>
      <w:proofErr w:type="gramEnd"/>
      <w:r w:rsidRPr="00B84B33">
        <w:rPr>
          <w:sz w:val="28"/>
        </w:rPr>
        <w:t xml:space="preserve"> и наночастиц / А.Н. Хархардин // Известия вузов. Строительство. 2007. №1. С.130-138.</w:t>
      </w:r>
    </w:p>
    <w:p w:rsidR="006F783A" w:rsidRPr="00B84B33" w:rsidRDefault="006F783A" w:rsidP="00B84B33">
      <w:pPr>
        <w:ind w:firstLine="709"/>
        <w:jc w:val="both"/>
        <w:rPr>
          <w:sz w:val="28"/>
        </w:rPr>
      </w:pPr>
      <w:r w:rsidRPr="00B84B33">
        <w:rPr>
          <w:sz w:val="28"/>
        </w:rPr>
        <w:lastRenderedPageBreak/>
        <w:t>24. Хархардин, А.Н. Структурная топология дисперсных систем взаимодействующих микр</w:t>
      </w:r>
      <w:proofErr w:type="gramStart"/>
      <w:r w:rsidRPr="00B84B33">
        <w:rPr>
          <w:sz w:val="28"/>
        </w:rPr>
        <w:t>о-</w:t>
      </w:r>
      <w:proofErr w:type="gramEnd"/>
      <w:r w:rsidRPr="00B84B33">
        <w:rPr>
          <w:sz w:val="28"/>
        </w:rPr>
        <w:t xml:space="preserve"> и наночастиц / А.Н. Хархардин // Известия вузов. Строительство. 2011. №5. С.119-125.</w:t>
      </w:r>
    </w:p>
    <w:p w:rsidR="006F783A" w:rsidRPr="00B84B33" w:rsidRDefault="006F783A" w:rsidP="00B84B33">
      <w:pPr>
        <w:ind w:firstLine="709"/>
        <w:jc w:val="both"/>
        <w:rPr>
          <w:sz w:val="28"/>
          <w:lang w:val="en-US"/>
        </w:rPr>
      </w:pPr>
      <w:r w:rsidRPr="00B84B33">
        <w:rPr>
          <w:sz w:val="28"/>
        </w:rPr>
        <w:t xml:space="preserve">25. V.B. Petropavlovskaya, T.B. Novichenkovab, Y.Y. Poleonova, A.F. Buryanov. </w:t>
      </w:r>
      <w:r w:rsidRPr="00B84B33">
        <w:rPr>
          <w:sz w:val="28"/>
          <w:lang w:val="en-US"/>
        </w:rPr>
        <w:t>Application of mathematical and computer modeling methods to manufacture high-strength unfired gypsum materials // Procedia Engineering. – 2013. – Vol. 57. – P. 906-913. – DOI 10.1016/j.proeng.2013.04.115. – EDN SLJQKF.</w:t>
      </w:r>
    </w:p>
    <w:p w:rsidR="006F783A" w:rsidRPr="00B84B33" w:rsidRDefault="006F783A" w:rsidP="00B84B33">
      <w:pPr>
        <w:ind w:firstLine="709"/>
        <w:jc w:val="both"/>
        <w:rPr>
          <w:sz w:val="28"/>
        </w:rPr>
      </w:pPr>
      <w:r w:rsidRPr="00B84B33">
        <w:rPr>
          <w:sz w:val="28"/>
        </w:rPr>
        <w:t>26. Хархардин, А.Н. Уравнения координационного числа в неупорядоченных системах / А.Н. Хархардин, А.И. Топчиев // Успехи современного естествознания. 2003. №9. С.47-53.</w:t>
      </w:r>
    </w:p>
    <w:p w:rsidR="006F783A" w:rsidRPr="00B84B33" w:rsidRDefault="006F783A" w:rsidP="00B84B33">
      <w:pPr>
        <w:ind w:firstLine="709"/>
        <w:jc w:val="both"/>
        <w:rPr>
          <w:sz w:val="28"/>
        </w:rPr>
      </w:pPr>
      <w:r w:rsidRPr="00B84B33">
        <w:rPr>
          <w:sz w:val="28"/>
        </w:rPr>
        <w:t>27. Королев, Е.В. Композиционные материалы как полидисперсные системы. Эффективные модели / Е. В. Королев, А. Н. Гришина, А. М. Айзенштадт // Региональная архитектура и строительство. – 2021. – № 3(48). – С. 16-25. – EDN GXYBHA.</w:t>
      </w:r>
    </w:p>
    <w:p w:rsidR="006F783A" w:rsidRPr="00B84B33" w:rsidRDefault="006F783A" w:rsidP="00B84B33">
      <w:pPr>
        <w:ind w:firstLine="709"/>
        <w:jc w:val="both"/>
        <w:rPr>
          <w:sz w:val="28"/>
          <w:lang w:val="en-US"/>
        </w:rPr>
      </w:pPr>
      <w:r w:rsidRPr="00B84B33">
        <w:rPr>
          <w:sz w:val="28"/>
        </w:rPr>
        <w:t xml:space="preserve">28. Королев, Л.В. Анализ упаковки полидисперсных частиц в композитных строительных материалах / Л.В. Королев, А.П. Лупанов, Ю.М. Придатко // Современные проблемы науки и образования. </w:t>
      </w:r>
      <w:r w:rsidRPr="00B84B33">
        <w:rPr>
          <w:sz w:val="28"/>
          <w:lang w:val="en-US"/>
        </w:rPr>
        <w:t xml:space="preserve">2007. №6. </w:t>
      </w:r>
      <w:r w:rsidRPr="00B84B33">
        <w:rPr>
          <w:sz w:val="28"/>
        </w:rPr>
        <w:t>Ч</w:t>
      </w:r>
      <w:r w:rsidRPr="00B84B33">
        <w:rPr>
          <w:sz w:val="28"/>
          <w:lang w:val="en-US"/>
        </w:rPr>
        <w:t xml:space="preserve">.1. </w:t>
      </w:r>
      <w:r w:rsidRPr="00B84B33">
        <w:rPr>
          <w:sz w:val="28"/>
        </w:rPr>
        <w:t>С</w:t>
      </w:r>
      <w:r w:rsidRPr="00B84B33">
        <w:rPr>
          <w:sz w:val="28"/>
          <w:lang w:val="en-US"/>
        </w:rPr>
        <w:t xml:space="preserve">.105-108. </w:t>
      </w:r>
    </w:p>
    <w:p w:rsidR="006F783A" w:rsidRPr="00B84B33" w:rsidRDefault="006F783A" w:rsidP="00B84B33">
      <w:pPr>
        <w:ind w:firstLine="709"/>
        <w:jc w:val="both"/>
        <w:rPr>
          <w:sz w:val="28"/>
        </w:rPr>
      </w:pPr>
      <w:r w:rsidRPr="00B84B33">
        <w:rPr>
          <w:sz w:val="28"/>
          <w:lang w:val="en-US"/>
        </w:rPr>
        <w:t xml:space="preserve">29. A. Buryanov, V. Petropavlovskaya, T. Novichenkova, K. Petropavlovskii.  Simulating the structure of gypsum composites using pulverized basalt waste // MATEC Web of Conferences, Warsaw, 19–21 </w:t>
      </w:r>
      <w:r w:rsidRPr="00B84B33">
        <w:rPr>
          <w:sz w:val="28"/>
        </w:rPr>
        <w:t>августа</w:t>
      </w:r>
      <w:r w:rsidRPr="00B84B33">
        <w:rPr>
          <w:sz w:val="28"/>
          <w:lang w:val="en-US"/>
        </w:rPr>
        <w:t xml:space="preserve"> 2017 </w:t>
      </w:r>
      <w:r w:rsidRPr="00B84B33">
        <w:rPr>
          <w:sz w:val="28"/>
        </w:rPr>
        <w:t>года</w:t>
      </w:r>
      <w:r w:rsidRPr="00B84B33">
        <w:rPr>
          <w:sz w:val="28"/>
          <w:lang w:val="en-US"/>
        </w:rPr>
        <w:t xml:space="preserve">. </w:t>
      </w:r>
      <w:proofErr w:type="gramStart"/>
      <w:r w:rsidRPr="00B84B33">
        <w:rPr>
          <w:sz w:val="28"/>
          <w:lang w:val="en-US"/>
        </w:rPr>
        <w:t>Vol</w:t>
      </w:r>
      <w:r w:rsidRPr="00B84B33">
        <w:rPr>
          <w:sz w:val="28"/>
        </w:rPr>
        <w:t>. 117.</w:t>
      </w:r>
      <w:proofErr w:type="gramEnd"/>
      <w:r w:rsidRPr="00B84B33">
        <w:rPr>
          <w:sz w:val="28"/>
        </w:rPr>
        <w:t xml:space="preserve"> – </w:t>
      </w:r>
      <w:r w:rsidRPr="00B84B33">
        <w:rPr>
          <w:sz w:val="28"/>
          <w:lang w:val="en-US"/>
        </w:rPr>
        <w:t>Warsaw</w:t>
      </w:r>
      <w:r w:rsidRPr="00B84B33">
        <w:rPr>
          <w:sz w:val="28"/>
        </w:rPr>
        <w:t xml:space="preserve">: </w:t>
      </w:r>
      <w:proofErr w:type="gramStart"/>
      <w:r w:rsidRPr="00B84B33">
        <w:rPr>
          <w:sz w:val="28"/>
          <w:lang w:val="en-US"/>
        </w:rPr>
        <w:t>EDPSciences</w:t>
      </w:r>
      <w:r w:rsidRPr="00B84B33">
        <w:rPr>
          <w:sz w:val="28"/>
        </w:rPr>
        <w:t>, 2017.</w:t>
      </w:r>
      <w:proofErr w:type="gramEnd"/>
      <w:r w:rsidRPr="00B84B33">
        <w:rPr>
          <w:sz w:val="28"/>
        </w:rPr>
        <w:t xml:space="preserve"> – </w:t>
      </w:r>
      <w:r w:rsidRPr="00B84B33">
        <w:rPr>
          <w:sz w:val="28"/>
          <w:lang w:val="en-US"/>
        </w:rPr>
        <w:t>P</w:t>
      </w:r>
      <w:r w:rsidRPr="00B84B33">
        <w:rPr>
          <w:sz w:val="28"/>
        </w:rPr>
        <w:t xml:space="preserve">. 00026. – </w:t>
      </w:r>
      <w:proofErr w:type="gramStart"/>
      <w:r w:rsidRPr="00B84B33">
        <w:rPr>
          <w:sz w:val="28"/>
          <w:lang w:val="en-US"/>
        </w:rPr>
        <w:t>DOI</w:t>
      </w:r>
      <w:r w:rsidRPr="00B84B33">
        <w:rPr>
          <w:sz w:val="28"/>
        </w:rPr>
        <w:t xml:space="preserve"> 10.1051/</w:t>
      </w:r>
      <w:r w:rsidRPr="00B84B33">
        <w:rPr>
          <w:sz w:val="28"/>
          <w:lang w:val="en-US"/>
        </w:rPr>
        <w:t>matecconf</w:t>
      </w:r>
      <w:r w:rsidRPr="00B84B33">
        <w:rPr>
          <w:sz w:val="28"/>
        </w:rPr>
        <w:t>/201711700026.</w:t>
      </w:r>
      <w:proofErr w:type="gramEnd"/>
      <w:r w:rsidRPr="00B84B33">
        <w:rPr>
          <w:sz w:val="28"/>
        </w:rPr>
        <w:t xml:space="preserve"> – </w:t>
      </w:r>
      <w:r w:rsidRPr="00B84B33">
        <w:rPr>
          <w:sz w:val="28"/>
          <w:lang w:val="en-US"/>
        </w:rPr>
        <w:t>EDNPSADFN</w:t>
      </w:r>
      <w:r w:rsidRPr="00B84B33">
        <w:rPr>
          <w:sz w:val="28"/>
        </w:rPr>
        <w:t xml:space="preserve">. </w:t>
      </w:r>
    </w:p>
    <w:p w:rsidR="006F783A" w:rsidRPr="00B84B33" w:rsidRDefault="006F783A" w:rsidP="00B84B33">
      <w:pPr>
        <w:ind w:firstLine="709"/>
        <w:jc w:val="both"/>
        <w:rPr>
          <w:sz w:val="28"/>
        </w:rPr>
      </w:pPr>
      <w:r w:rsidRPr="00B84B33">
        <w:rPr>
          <w:sz w:val="28"/>
        </w:rPr>
        <w:t>30. Королев, Л.В. Плотная упаковка полидисперсных частиц в композиционных строительных материалах / Л.В. Королев, А.П. Лупанов, Ю.М. Придатко // Современные проблемы науки и образования. 2007. №6. Ч.1. С.109-114.</w:t>
      </w:r>
    </w:p>
    <w:p w:rsidR="006F783A" w:rsidRPr="00B84B33" w:rsidRDefault="006F783A" w:rsidP="00B84B33">
      <w:pPr>
        <w:ind w:firstLine="709"/>
        <w:jc w:val="both"/>
        <w:rPr>
          <w:sz w:val="28"/>
        </w:rPr>
      </w:pPr>
      <w:r w:rsidRPr="00B84B33">
        <w:rPr>
          <w:sz w:val="28"/>
        </w:rPr>
        <w:t>31. Белов, В.В. Компьютерное моделирование и оптимизирование сост</w:t>
      </w:r>
      <w:proofErr w:type="gramStart"/>
      <w:r w:rsidRPr="00B84B33">
        <w:rPr>
          <w:sz w:val="28"/>
        </w:rPr>
        <w:t>а-</w:t>
      </w:r>
      <w:proofErr w:type="gramEnd"/>
      <w:r w:rsidRPr="00B84B33">
        <w:rPr>
          <w:sz w:val="28"/>
        </w:rPr>
        <w:t xml:space="preserve"> вов строительных композитов: монография / В.В. Белов, И.В. Образцов. Тверь: ТвГТУ, 2014. 124 с.</w:t>
      </w:r>
    </w:p>
    <w:p w:rsidR="006F783A" w:rsidRPr="00B84B33" w:rsidRDefault="006F783A" w:rsidP="00B84B33">
      <w:pPr>
        <w:ind w:firstLine="709"/>
        <w:jc w:val="both"/>
        <w:rPr>
          <w:sz w:val="28"/>
        </w:rPr>
      </w:pPr>
      <w:r w:rsidRPr="00B84B33">
        <w:rPr>
          <w:sz w:val="28"/>
        </w:rPr>
        <w:t>32. Сивков, С.П. Современные тенденции в производстве цемента в РФ / С.П. Сивков // Российский ежегодник ССС. 2011. С. 77-80.</w:t>
      </w:r>
    </w:p>
    <w:p w:rsidR="006F783A" w:rsidRPr="00B84B33" w:rsidRDefault="006F783A" w:rsidP="00B84B33">
      <w:pPr>
        <w:ind w:firstLine="709"/>
        <w:jc w:val="both"/>
        <w:rPr>
          <w:sz w:val="28"/>
        </w:rPr>
      </w:pPr>
      <w:r w:rsidRPr="00B84B33">
        <w:rPr>
          <w:sz w:val="28"/>
        </w:rPr>
        <w:t xml:space="preserve">33. В.В. Белов, В.Б. </w:t>
      </w:r>
      <w:proofErr w:type="gramStart"/>
      <w:r w:rsidRPr="00B84B33">
        <w:rPr>
          <w:sz w:val="28"/>
        </w:rPr>
        <w:t>Петропавловская</w:t>
      </w:r>
      <w:proofErr w:type="gramEnd"/>
      <w:r w:rsidRPr="00B84B33">
        <w:rPr>
          <w:sz w:val="28"/>
        </w:rPr>
        <w:t>, Ю.Ю. Полеонова, И.В. Образцов. Получение высокопрочных безобжиговых гипсовых материалов на основе техногенных отходов с применением математического и компьютерного моделирования состава сырьевой смеси// Вестник Волгоградского государственного архитектурно-строительного университета. Серия: Строительство и архитектура. – 2013. – № 31-2(50). – С. 563-570. – EDN RBVBDB.</w:t>
      </w:r>
    </w:p>
    <w:p w:rsidR="006F783A" w:rsidRPr="00B84B33" w:rsidRDefault="006F783A" w:rsidP="00B84B33">
      <w:pPr>
        <w:ind w:firstLine="709"/>
        <w:jc w:val="both"/>
        <w:rPr>
          <w:sz w:val="28"/>
        </w:rPr>
      </w:pPr>
      <w:r w:rsidRPr="00B84B33">
        <w:rPr>
          <w:sz w:val="28"/>
        </w:rPr>
        <w:t xml:space="preserve">34. ГОСТ 24211-2008. Добавки для бетонов и строительных растворов. Общие технические условия. – М.: Стандартинформ. – 2010. – 16 с.  </w:t>
      </w:r>
    </w:p>
    <w:p w:rsidR="006F783A" w:rsidRPr="00B84B33" w:rsidRDefault="006F783A" w:rsidP="00B84B33">
      <w:pPr>
        <w:ind w:firstLine="709"/>
        <w:jc w:val="both"/>
        <w:rPr>
          <w:sz w:val="28"/>
        </w:rPr>
      </w:pPr>
      <w:r w:rsidRPr="00B84B33">
        <w:rPr>
          <w:sz w:val="28"/>
        </w:rPr>
        <w:t xml:space="preserve">35. Королев Е.В., Смирнов В.А., Иноземцев А.С. Динамическое моделирование наноразмерных систем // Нанотехнологии в строительстве: </w:t>
      </w:r>
      <w:r w:rsidRPr="00B84B33">
        <w:rPr>
          <w:sz w:val="28"/>
        </w:rPr>
        <w:lastRenderedPageBreak/>
        <w:t xml:space="preserve">научный Интернет-журнал. М.: ЦНТ «НаноСтроительство». 2012, Том 4, № 3. C. 26–34. URL: http://nanobuild.ru/magazine/nb/ Nanobuild_3_2012.pdf.  </w:t>
      </w:r>
    </w:p>
    <w:p w:rsidR="006F783A" w:rsidRPr="00B84B33" w:rsidRDefault="006F783A" w:rsidP="00B84B33">
      <w:pPr>
        <w:ind w:firstLine="709"/>
        <w:jc w:val="both"/>
        <w:rPr>
          <w:sz w:val="28"/>
        </w:rPr>
      </w:pPr>
      <w:r w:rsidRPr="00B84B33">
        <w:rPr>
          <w:sz w:val="28"/>
        </w:rPr>
        <w:t>36. Калашников В. И. Эволюция развития составов и изменение прочности бетонов. Бетоны настоящего и будущего. Часть 1. Изменение составов и прочности бетонов / В. И. Калашников // Строительные материалы ежемесячный научно-технический и производственный журнал. М.; Стройматериалы; 1998. 2016. - № 1-2. - С. 96-103.</w:t>
      </w:r>
    </w:p>
    <w:p w:rsidR="006F783A" w:rsidRPr="00B84B33" w:rsidRDefault="006F783A" w:rsidP="00B84B33">
      <w:pPr>
        <w:ind w:firstLine="709"/>
        <w:jc w:val="both"/>
        <w:rPr>
          <w:sz w:val="28"/>
        </w:rPr>
      </w:pPr>
      <w:r w:rsidRPr="00B84B33">
        <w:rPr>
          <w:sz w:val="28"/>
        </w:rPr>
        <w:t xml:space="preserve">37. Калашников В.И. Через рациональную реологию в будущее бетонов. Часть 1. Виды реологических матриц в бетонной смеси, стратегия повышения прочности бетона и экономия его в конструкциях; Часть 2. Тонкодисперсные реологические матрицы и порошковые бетоны нового поколения; Часть 3. От </w:t>
      </w:r>
      <w:proofErr w:type="gramStart"/>
      <w:r w:rsidRPr="00B84B33">
        <w:rPr>
          <w:sz w:val="28"/>
        </w:rPr>
        <w:t>высоко прочных</w:t>
      </w:r>
      <w:proofErr w:type="gramEnd"/>
      <w:r w:rsidRPr="00B84B33">
        <w:rPr>
          <w:sz w:val="28"/>
        </w:rPr>
        <w:t xml:space="preserve"> и особовысокопрочных бетонов будущего к суперпластифицированным бетонам общего назначения настоящего // Технология бетонов. 2007. № 5. С. 8–10; 2007. № 6. С. 8–11; 2008. № 1. С. 22–26. </w:t>
      </w:r>
    </w:p>
    <w:p w:rsidR="006F783A" w:rsidRPr="00B84B33" w:rsidRDefault="006F783A" w:rsidP="00B84B33">
      <w:pPr>
        <w:ind w:firstLine="709"/>
        <w:jc w:val="both"/>
        <w:rPr>
          <w:sz w:val="28"/>
        </w:rPr>
      </w:pPr>
      <w:r w:rsidRPr="00B84B33">
        <w:rPr>
          <w:sz w:val="28"/>
        </w:rPr>
        <w:t>38. Кашапов Р.Р., Красиникова Н.М., Морозов Н.М., Хозин В.Г. Влияние комплексной добавки на твердение цементного камня // Строительные материалы. 2015. № 5. С. 27-30. DOI: https://doi.org/10.31659/0585-430X-2015-725-5-27-30.</w:t>
      </w:r>
    </w:p>
    <w:p w:rsidR="006F783A" w:rsidRPr="00B84B33" w:rsidRDefault="006F783A" w:rsidP="00B84B33">
      <w:pPr>
        <w:ind w:firstLine="709"/>
        <w:jc w:val="both"/>
        <w:rPr>
          <w:sz w:val="28"/>
        </w:rPr>
      </w:pPr>
      <w:r w:rsidRPr="00B84B33">
        <w:rPr>
          <w:sz w:val="28"/>
        </w:rPr>
        <w:t>39. Самченко С.В., Егоров Е.С. Влияние ультрадисперсной добавки из предварительно гидратированного цемента на свойства цементной пасты // Техника и технология силикатов. Международный журнал по вяжущим, керамике, стеклу и эмалям. 2019. Т. 26. № 2. С. 52–57.</w:t>
      </w:r>
    </w:p>
    <w:p w:rsidR="006F783A" w:rsidRPr="00B84B33" w:rsidRDefault="006F783A" w:rsidP="00B84B33">
      <w:pPr>
        <w:ind w:firstLine="709"/>
        <w:jc w:val="both"/>
        <w:rPr>
          <w:sz w:val="28"/>
        </w:rPr>
      </w:pPr>
      <w:r w:rsidRPr="00B84B33">
        <w:rPr>
          <w:sz w:val="28"/>
        </w:rPr>
        <w:t>40. Добшиц Л.М., Кононова О.В., Анисимов С.Н. Кинетика набора прочности цементного камня с модифицирующими добавками //Цемент и его применение. - 2011. № 4.- С. 104-107.</w:t>
      </w:r>
    </w:p>
    <w:p w:rsidR="006F783A" w:rsidRPr="00B84B33" w:rsidRDefault="006F783A" w:rsidP="00B84B33">
      <w:pPr>
        <w:ind w:firstLine="709"/>
        <w:jc w:val="both"/>
        <w:rPr>
          <w:sz w:val="28"/>
        </w:rPr>
      </w:pPr>
      <w:r w:rsidRPr="00B84B33">
        <w:rPr>
          <w:sz w:val="28"/>
        </w:rPr>
        <w:t xml:space="preserve">41. Каприелов С.С., Шейнфельд А.В. Некоторые особенности механизма действия </w:t>
      </w:r>
      <w:proofErr w:type="gramStart"/>
      <w:r w:rsidRPr="00B84B33">
        <w:rPr>
          <w:sz w:val="28"/>
        </w:rPr>
        <w:t>органо-минеральных</w:t>
      </w:r>
      <w:proofErr w:type="gramEnd"/>
      <w:r w:rsidRPr="00B84B33">
        <w:rPr>
          <w:sz w:val="28"/>
        </w:rPr>
        <w:t xml:space="preserve"> модификаторов на цементные системы // Сейсмостойкое строительство. Безопасность сооружений. – 2017. – № 1. – С. 40-46.</w:t>
      </w:r>
    </w:p>
    <w:p w:rsidR="006F783A" w:rsidRPr="00B84B33" w:rsidRDefault="006F783A" w:rsidP="00B84B33">
      <w:pPr>
        <w:ind w:firstLine="709"/>
        <w:jc w:val="both"/>
        <w:rPr>
          <w:sz w:val="28"/>
        </w:rPr>
      </w:pPr>
      <w:r w:rsidRPr="00B84B33">
        <w:rPr>
          <w:sz w:val="28"/>
        </w:rPr>
        <w:t>42. Каприелов С.С., Батраков В.Г., Шейнфельд А.В. Модифицированные бетоны нового поколения: реальность и перспектива // Бетон и железобетон. – 1999. – № 6. – С. 6–10.</w:t>
      </w:r>
    </w:p>
    <w:p w:rsidR="006F783A" w:rsidRPr="00B84B33" w:rsidRDefault="006F783A" w:rsidP="00B84B33">
      <w:pPr>
        <w:ind w:firstLine="709"/>
        <w:jc w:val="both"/>
        <w:rPr>
          <w:sz w:val="28"/>
        </w:rPr>
      </w:pPr>
      <w:r w:rsidRPr="00B84B33">
        <w:rPr>
          <w:sz w:val="28"/>
        </w:rPr>
        <w:t>43. Каприелов С.С., Шейнфельд А.В., Кардумян Г.С. Новые модифицированные бетоны // Москва: Парадиз. – 2010. – 258 с.</w:t>
      </w:r>
    </w:p>
    <w:p w:rsidR="006F783A" w:rsidRPr="00B84B33" w:rsidRDefault="006F783A" w:rsidP="00B84B33">
      <w:pPr>
        <w:ind w:firstLine="709"/>
        <w:jc w:val="both"/>
        <w:rPr>
          <w:sz w:val="28"/>
        </w:rPr>
      </w:pPr>
      <w:r w:rsidRPr="00B84B33">
        <w:rPr>
          <w:sz w:val="28"/>
        </w:rPr>
        <w:t xml:space="preserve">44. Каприелов С.С., Шейнфельд А.В., Дондуков В.Г. Цементы и добавки для производства высокопрочных бетонов // Строительные материалы. 2017. № 11. С. 4–10; </w:t>
      </w:r>
    </w:p>
    <w:p w:rsidR="006F783A" w:rsidRPr="00B84B33" w:rsidRDefault="006F783A" w:rsidP="00B84B33">
      <w:pPr>
        <w:ind w:firstLine="709"/>
        <w:jc w:val="both"/>
        <w:rPr>
          <w:sz w:val="28"/>
        </w:rPr>
      </w:pPr>
      <w:r w:rsidRPr="00B84B33">
        <w:rPr>
          <w:sz w:val="28"/>
        </w:rPr>
        <w:t>45. Де Шуттер Г. Самоуплотняющийся бетон – путь в будущее // CPI. Международное бетонное производство. - 2013. - №3. - С. 40-45.</w:t>
      </w:r>
    </w:p>
    <w:p w:rsidR="006F783A" w:rsidRPr="00B84B33" w:rsidRDefault="006F783A" w:rsidP="00B84B33">
      <w:pPr>
        <w:ind w:firstLine="709"/>
        <w:jc w:val="both"/>
        <w:rPr>
          <w:sz w:val="28"/>
        </w:rPr>
      </w:pPr>
      <w:r w:rsidRPr="00B84B33">
        <w:rPr>
          <w:sz w:val="28"/>
        </w:rPr>
        <w:t>46. Калашников В.И., Калашников В.И., Володин В.М., Ерофеева И.В., Абрамов Д.А. Высокоэффективные самоуплотняющиеся порошково-</w:t>
      </w:r>
      <w:r w:rsidRPr="00B84B33">
        <w:rPr>
          <w:sz w:val="28"/>
        </w:rPr>
        <w:lastRenderedPageBreak/>
        <w:t>активированные песчаные бетоны и фибробетоны // Современные проблемы науки и образования. - 2015. - № 1-2.</w:t>
      </w:r>
    </w:p>
    <w:p w:rsidR="006F783A" w:rsidRPr="00B84B33" w:rsidRDefault="006F783A" w:rsidP="00B84B33">
      <w:pPr>
        <w:ind w:firstLine="709"/>
        <w:jc w:val="both"/>
        <w:rPr>
          <w:sz w:val="28"/>
        </w:rPr>
      </w:pPr>
      <w:r w:rsidRPr="00B84B33">
        <w:rPr>
          <w:sz w:val="28"/>
        </w:rPr>
        <w:t>47. Калашников В.</w:t>
      </w:r>
      <w:proofErr w:type="gramStart"/>
      <w:r w:rsidRPr="00B84B33">
        <w:rPr>
          <w:sz w:val="28"/>
        </w:rPr>
        <w:t>И.</w:t>
      </w:r>
      <w:proofErr w:type="gramEnd"/>
      <w:r w:rsidRPr="00B84B33">
        <w:rPr>
          <w:sz w:val="28"/>
        </w:rPr>
        <w:t xml:space="preserve"> Что такое порошково-активированный бетон нового поколения // Строительные материалы. – 2012. - № 10. – С. 70-71. </w:t>
      </w:r>
    </w:p>
    <w:p w:rsidR="006F783A" w:rsidRPr="00B84B33" w:rsidRDefault="006F783A" w:rsidP="00B84B33">
      <w:pPr>
        <w:ind w:firstLine="709"/>
        <w:jc w:val="both"/>
        <w:rPr>
          <w:sz w:val="28"/>
        </w:rPr>
      </w:pPr>
      <w:r w:rsidRPr="00B84B33">
        <w:rPr>
          <w:sz w:val="28"/>
        </w:rPr>
        <w:t xml:space="preserve">48. Рамачандран В.С. Добавки в бетон / В.С. Рамачандран, Р.Ф. Фельдман, М.Коллепарди, П.К. Мехта. - М.: Стройиздат, 1988. – 575.  </w:t>
      </w:r>
    </w:p>
    <w:p w:rsidR="006F783A" w:rsidRPr="00B84B33" w:rsidRDefault="006F783A" w:rsidP="00B84B33">
      <w:pPr>
        <w:ind w:firstLine="709"/>
        <w:jc w:val="both"/>
        <w:rPr>
          <w:sz w:val="28"/>
        </w:rPr>
      </w:pPr>
      <w:r w:rsidRPr="00B84B33">
        <w:rPr>
          <w:sz w:val="28"/>
        </w:rPr>
        <w:t xml:space="preserve">49. Афанасьев Н.Ф. Добавки в бетоны и растворы / Н.Ф. Афанасьев, М.К. Целуйко. - Киев: Будивэльник, 1989. - 128 с.  </w:t>
      </w:r>
    </w:p>
    <w:p w:rsidR="006F783A" w:rsidRPr="00B84B33" w:rsidRDefault="006F783A" w:rsidP="00B84B33">
      <w:pPr>
        <w:ind w:firstLine="709"/>
        <w:jc w:val="both"/>
        <w:rPr>
          <w:sz w:val="28"/>
        </w:rPr>
      </w:pPr>
      <w:r w:rsidRPr="00B84B33">
        <w:rPr>
          <w:sz w:val="28"/>
        </w:rPr>
        <w:t xml:space="preserve">50. Энтин З.Б. Многокомпонентные цементы / З.Б. Энтин, Б.Э. Юдович // Научные труды. - М.: НИИцемент, -1994., вып. 107. - С. 3-76.  </w:t>
      </w:r>
    </w:p>
    <w:p w:rsidR="006F783A" w:rsidRPr="00B84B33" w:rsidRDefault="006F783A" w:rsidP="00B84B33">
      <w:pPr>
        <w:ind w:firstLine="709"/>
        <w:jc w:val="both"/>
        <w:rPr>
          <w:sz w:val="28"/>
        </w:rPr>
      </w:pPr>
      <w:r w:rsidRPr="00B84B33">
        <w:rPr>
          <w:sz w:val="28"/>
        </w:rPr>
        <w:t xml:space="preserve">51. Величко Е.Г., Лукьянович В.М., Чижмаков Н.Б. Эффективная технология использования минеральных добавок в бетоне. В сб. "Окружающая среда и золошлаковые отходы" / Е.Г. Величко, В.М. Лукьянович, Н.Б. Чижмаков // Тезисы докладов международного симпозиума ЮНЕП/СССР. - М., 1983. - С. 41-42.  </w:t>
      </w:r>
    </w:p>
    <w:p w:rsidR="006F783A" w:rsidRPr="00B84B33" w:rsidRDefault="006F783A" w:rsidP="00B84B33">
      <w:pPr>
        <w:ind w:firstLine="709"/>
        <w:jc w:val="both"/>
        <w:rPr>
          <w:sz w:val="28"/>
        </w:rPr>
      </w:pPr>
      <w:r w:rsidRPr="00B84B33">
        <w:rPr>
          <w:sz w:val="28"/>
        </w:rPr>
        <w:t xml:space="preserve">52. Кузнецов Т.В., Энтин З.Б., Альбец Б.С., Гольдштейн Л.Я., Соколова Н.В., Яшина Е.Т. Активные минеральные добавки и их применение / Т.В. Кузнецов, З.Б Энтин, Б.С. Альбец, Л.Я. Гольдштейн, Н.В. Соколова, Е.Т. Яшина. - М.: Цемент, 1981. - № 10 - С. 6-8. </w:t>
      </w:r>
    </w:p>
    <w:p w:rsidR="006F783A" w:rsidRPr="00B84B33" w:rsidRDefault="006F783A" w:rsidP="00B84B33">
      <w:pPr>
        <w:ind w:firstLine="709"/>
        <w:jc w:val="both"/>
        <w:rPr>
          <w:sz w:val="28"/>
        </w:rPr>
      </w:pPr>
      <w:r w:rsidRPr="00B84B33">
        <w:rPr>
          <w:sz w:val="28"/>
        </w:rPr>
        <w:t xml:space="preserve">53. Каприелов С.С., Шейнфельд А.В. Влияние состава органоминеральных модификаторов серии МБ на их эффективность // Бетон и железобетон. 2001. № 5. С. 11-15.  </w:t>
      </w:r>
    </w:p>
    <w:p w:rsidR="006F783A" w:rsidRPr="00B84B33" w:rsidRDefault="006F783A" w:rsidP="00B84B33">
      <w:pPr>
        <w:ind w:firstLine="709"/>
        <w:jc w:val="both"/>
        <w:rPr>
          <w:sz w:val="28"/>
        </w:rPr>
      </w:pPr>
      <w:r w:rsidRPr="00B84B33">
        <w:rPr>
          <w:sz w:val="28"/>
        </w:rPr>
        <w:t xml:space="preserve">54. Батраков В.Г. Модифицированные бетоны важнейшее направление технического прогресса / В.Г. Батраков // Тезисы доклада конференции межрегиональной ассоциации "Железобетон". - М.,1995. - С. 4-6. </w:t>
      </w:r>
    </w:p>
    <w:p w:rsidR="006F783A" w:rsidRPr="00B84B33" w:rsidRDefault="006F783A" w:rsidP="00B84B33">
      <w:pPr>
        <w:ind w:firstLine="709"/>
        <w:jc w:val="both"/>
        <w:rPr>
          <w:sz w:val="28"/>
        </w:rPr>
      </w:pPr>
      <w:r w:rsidRPr="00B84B33">
        <w:rPr>
          <w:sz w:val="28"/>
        </w:rPr>
        <w:t xml:space="preserve">55. Ахвердов, И.Н. Основы физики бетона / И.Н. Ахвердов. - М.: Стройиздат, 1981. - 464 с.   </w:t>
      </w:r>
    </w:p>
    <w:p w:rsidR="006F783A" w:rsidRPr="00B84B33" w:rsidRDefault="006F783A" w:rsidP="00B84B33">
      <w:pPr>
        <w:ind w:firstLine="709"/>
        <w:jc w:val="both"/>
        <w:rPr>
          <w:sz w:val="28"/>
        </w:rPr>
      </w:pPr>
      <w:r w:rsidRPr="00B84B33">
        <w:rPr>
          <w:sz w:val="28"/>
        </w:rPr>
        <w:t xml:space="preserve">56. Величко, Е.Г. Об оптимальной технологии изготовления вяжущих материалов с минеральными добавками / Е.Г. Величко, В.М. Лукьянович, В. А. Пискарев. // Журнал ВХО им. Д.И. Менделеева. - 1984. - № 3. - С. 111-113.   </w:t>
      </w:r>
    </w:p>
    <w:p w:rsidR="006F783A" w:rsidRPr="00B84B33" w:rsidRDefault="006F783A" w:rsidP="00B84B33">
      <w:pPr>
        <w:ind w:firstLine="709"/>
        <w:jc w:val="both"/>
        <w:rPr>
          <w:sz w:val="28"/>
        </w:rPr>
      </w:pPr>
      <w:r w:rsidRPr="00B84B33">
        <w:rPr>
          <w:sz w:val="28"/>
        </w:rPr>
        <w:t xml:space="preserve">57. Рояк С.М. Специальные цементы / С.М. Рояк, Г.С Рояк. - М.: Стройиздат, 1983. - 279 с.  </w:t>
      </w:r>
    </w:p>
    <w:p w:rsidR="006F783A" w:rsidRPr="00B84B33" w:rsidRDefault="006F783A" w:rsidP="00B84B33">
      <w:pPr>
        <w:ind w:firstLine="709"/>
        <w:jc w:val="both"/>
        <w:rPr>
          <w:sz w:val="28"/>
        </w:rPr>
      </w:pPr>
      <w:r w:rsidRPr="00B84B33">
        <w:rPr>
          <w:sz w:val="28"/>
        </w:rPr>
        <w:t>58. Тарасов В.Н., Гусев Б.В., Петрунин С.Ю., Короткова Н.П., Гариовесов А.П. Оценка эффективности применения поликарбоксилатных суперпластификаторов для производства бетона // Вестник науки и образования Северо-Запада России. 2018. Т. 4. № 1. С. 29–40.</w:t>
      </w:r>
    </w:p>
    <w:p w:rsidR="006F783A" w:rsidRPr="00B84B33" w:rsidRDefault="006F783A" w:rsidP="00B84B33">
      <w:pPr>
        <w:ind w:firstLine="709"/>
        <w:jc w:val="both"/>
        <w:rPr>
          <w:sz w:val="28"/>
        </w:rPr>
      </w:pPr>
      <w:r w:rsidRPr="00B84B33">
        <w:rPr>
          <w:sz w:val="28"/>
        </w:rPr>
        <w:t>59.  Ребиндер П.А. Поверхностно-активные вещества. – М.: Знание. – 1961. – 43 с.</w:t>
      </w:r>
    </w:p>
    <w:p w:rsidR="006F783A" w:rsidRPr="00B84B33" w:rsidRDefault="006F783A" w:rsidP="00B84B33">
      <w:pPr>
        <w:ind w:firstLine="709"/>
        <w:jc w:val="both"/>
        <w:rPr>
          <w:sz w:val="28"/>
        </w:rPr>
      </w:pPr>
      <w:r w:rsidRPr="00B84B33">
        <w:rPr>
          <w:sz w:val="28"/>
        </w:rPr>
        <w:t xml:space="preserve">60. Ребиндер П.А. Поверхностные явления в дисперсионных системах. Физико-химическая механика. – М.: Наука. – 1979. – 384 с.    </w:t>
      </w:r>
    </w:p>
    <w:p w:rsidR="006F783A" w:rsidRPr="00B84B33" w:rsidRDefault="006F783A" w:rsidP="00B84B33">
      <w:pPr>
        <w:ind w:firstLine="709"/>
        <w:jc w:val="both"/>
        <w:rPr>
          <w:sz w:val="28"/>
        </w:rPr>
      </w:pPr>
      <w:r w:rsidRPr="00B84B33">
        <w:rPr>
          <w:sz w:val="28"/>
        </w:rPr>
        <w:t xml:space="preserve">61. Ребиндер П.А. Поверхностные явления в дисперсионных системах. Коллоидная химия. – М.: Наука. – 1978. – 368 с.  </w:t>
      </w:r>
    </w:p>
    <w:p w:rsidR="006F783A" w:rsidRPr="00B84B33" w:rsidRDefault="006F783A" w:rsidP="00B84B33">
      <w:pPr>
        <w:ind w:firstLine="709"/>
        <w:jc w:val="both"/>
        <w:rPr>
          <w:sz w:val="28"/>
        </w:rPr>
      </w:pPr>
      <w:r w:rsidRPr="00B84B33">
        <w:rPr>
          <w:sz w:val="28"/>
        </w:rPr>
        <w:lastRenderedPageBreak/>
        <w:t>62. Бабаев, Ш. Т. Вяжущее низкой водопотребности - цементы нового поколения и особенности технологии и свойств бетонов на их основе / Ш. Т. Бабаев // Тезисы доклада конференции межрегиональной ассоциации "Железобетон". - М., 1995. - С. 11-15.</w:t>
      </w:r>
    </w:p>
    <w:p w:rsidR="006F783A" w:rsidRPr="00B84B33" w:rsidRDefault="006F783A" w:rsidP="00B84B33">
      <w:pPr>
        <w:ind w:firstLine="709"/>
        <w:jc w:val="both"/>
        <w:rPr>
          <w:sz w:val="28"/>
        </w:rPr>
      </w:pPr>
      <w:r w:rsidRPr="00B84B33">
        <w:rPr>
          <w:sz w:val="28"/>
        </w:rPr>
        <w:t xml:space="preserve">63.  Рахимов М.А., Рахимова Г.М., Хан М.А., Тоимбаева Б.М. Разработка состава комплексной добавки полифункционального действия СС-3ТН // Фундаментальные исследования. – 2017. – № 1. – С. 112-116.  </w:t>
      </w:r>
    </w:p>
    <w:p w:rsidR="006F783A" w:rsidRPr="00B84B33" w:rsidRDefault="006F783A" w:rsidP="00B84B33">
      <w:pPr>
        <w:ind w:firstLine="709"/>
        <w:jc w:val="both"/>
        <w:rPr>
          <w:sz w:val="28"/>
        </w:rPr>
      </w:pPr>
      <w:r w:rsidRPr="00B84B33">
        <w:rPr>
          <w:sz w:val="28"/>
        </w:rPr>
        <w:t>64. Ананьев С.В. Состав, топологическая структура и реологические свойства реологических матриц для производства бетонов нового поколения: диссертация на соискание ученой степени к.т.н. Пенза. – 2011. – 162 с.</w:t>
      </w:r>
    </w:p>
    <w:p w:rsidR="006F783A" w:rsidRPr="00B84B33" w:rsidRDefault="006F783A" w:rsidP="00B84B33">
      <w:pPr>
        <w:ind w:firstLine="709"/>
        <w:jc w:val="both"/>
        <w:rPr>
          <w:sz w:val="28"/>
        </w:rPr>
      </w:pPr>
      <w:r w:rsidRPr="00B84B33">
        <w:rPr>
          <w:sz w:val="28"/>
        </w:rPr>
        <w:t xml:space="preserve">65.  Степанова В. Ф. Долговечность бетона. – Москва: Ассоциация строительных вузов, 2014 – 126 с.   </w:t>
      </w:r>
    </w:p>
    <w:p w:rsidR="006F783A" w:rsidRPr="00B84B33" w:rsidRDefault="006F783A" w:rsidP="00B84B33">
      <w:pPr>
        <w:ind w:firstLine="709"/>
        <w:jc w:val="both"/>
        <w:rPr>
          <w:sz w:val="28"/>
        </w:rPr>
      </w:pPr>
      <w:r w:rsidRPr="00B84B33">
        <w:rPr>
          <w:sz w:val="28"/>
        </w:rPr>
        <w:t>66. Иноземцев А.С., Королев Е.В., Зыонг Т.К. Реологические особенности цементно-минеральных систем, пластифицированных поликарбоксилатным пластификатором // Региональная архитектура и строительство. – 2019. – №3(40). – С. 24-34.</w:t>
      </w:r>
    </w:p>
    <w:p w:rsidR="006F783A" w:rsidRPr="00B84B33" w:rsidRDefault="006F783A" w:rsidP="00B84B33">
      <w:pPr>
        <w:ind w:firstLine="709"/>
        <w:jc w:val="both"/>
        <w:rPr>
          <w:sz w:val="28"/>
        </w:rPr>
      </w:pPr>
      <w:r w:rsidRPr="00B84B33">
        <w:rPr>
          <w:sz w:val="28"/>
        </w:rPr>
        <w:t xml:space="preserve">67.  Патуроев В. В. Полимербетоны / НИИ бетона и железобетона. – М.: Стройиздат, 1987. – 286 с.  </w:t>
      </w:r>
    </w:p>
    <w:p w:rsidR="006F783A" w:rsidRPr="00B84B33" w:rsidRDefault="006F783A" w:rsidP="00B84B33">
      <w:pPr>
        <w:ind w:firstLine="709"/>
        <w:jc w:val="both"/>
        <w:rPr>
          <w:sz w:val="28"/>
          <w:lang w:val="en-US"/>
        </w:rPr>
      </w:pPr>
      <w:r w:rsidRPr="00B84B33">
        <w:rPr>
          <w:sz w:val="28"/>
          <w:lang w:val="en-US"/>
        </w:rPr>
        <w:t xml:space="preserve">68. Vipulanandan C.; and Dharmarajan N. Analysis of Fracture Parameters of Polymer Concrete // ACI Materials Journal. – 1989. – V. 86. </w:t>
      </w:r>
      <w:proofErr w:type="gramStart"/>
      <w:r w:rsidRPr="00B84B33">
        <w:rPr>
          <w:sz w:val="28"/>
          <w:lang w:val="en-US"/>
        </w:rPr>
        <w:t>– No. 4.</w:t>
      </w:r>
      <w:proofErr w:type="gramEnd"/>
      <w:r w:rsidRPr="00B84B33">
        <w:rPr>
          <w:sz w:val="28"/>
          <w:lang w:val="en-US"/>
        </w:rPr>
        <w:t xml:space="preserve"> – July-August. – P. 383–393.</w:t>
      </w:r>
    </w:p>
    <w:p w:rsidR="006F783A" w:rsidRPr="00B84B33" w:rsidRDefault="006F783A" w:rsidP="00B84B33">
      <w:pPr>
        <w:ind w:firstLine="709"/>
        <w:jc w:val="both"/>
        <w:rPr>
          <w:sz w:val="28"/>
          <w:lang w:val="en-US"/>
        </w:rPr>
      </w:pPr>
      <w:r w:rsidRPr="00B84B33">
        <w:rPr>
          <w:sz w:val="28"/>
          <w:lang w:val="en-US"/>
        </w:rPr>
        <w:t xml:space="preserve">69. O’Sell G., Joneas J.J. Yield and transient effects during the plastic deformation of solid polymers // Mater.Sci. – 1981. – V.16, № 8. – P. 1956–1974.  </w:t>
      </w:r>
    </w:p>
    <w:p w:rsidR="006F783A" w:rsidRPr="00B84B33" w:rsidRDefault="006F783A" w:rsidP="00B84B33">
      <w:pPr>
        <w:ind w:firstLine="709"/>
        <w:jc w:val="both"/>
        <w:rPr>
          <w:sz w:val="28"/>
        </w:rPr>
      </w:pPr>
      <w:r w:rsidRPr="00B84B33">
        <w:rPr>
          <w:sz w:val="28"/>
        </w:rPr>
        <w:t>70. Дворкин Л.И., Выровой В.Н., Чудновский С.М. Цементные бетоны с минеральными наполнителями. – Киев: Буд</w:t>
      </w:r>
      <w:proofErr w:type="gramStart"/>
      <w:r w:rsidRPr="00B84B33">
        <w:rPr>
          <w:sz w:val="28"/>
        </w:rPr>
        <w:t>i</w:t>
      </w:r>
      <w:proofErr w:type="gramEnd"/>
      <w:r w:rsidRPr="00B84B33">
        <w:rPr>
          <w:sz w:val="28"/>
        </w:rPr>
        <w:t>вельник. – 1991. – 136 с.</w:t>
      </w:r>
    </w:p>
    <w:p w:rsidR="006F783A" w:rsidRPr="00B84B33" w:rsidRDefault="006F783A" w:rsidP="00B84B33">
      <w:pPr>
        <w:ind w:firstLine="709"/>
        <w:jc w:val="both"/>
        <w:rPr>
          <w:sz w:val="28"/>
        </w:rPr>
      </w:pPr>
      <w:r w:rsidRPr="00B84B33">
        <w:rPr>
          <w:sz w:val="28"/>
        </w:rPr>
        <w:t xml:space="preserve">71. Рамачандран В.С., Фельдман Р.Ф., Коллепарди М. Добавки в бетон. – М.: Стройиздат. – 1988. – 575 с.  </w:t>
      </w:r>
    </w:p>
    <w:p w:rsidR="006F783A" w:rsidRPr="00B84B33" w:rsidRDefault="006F783A" w:rsidP="00B84B33">
      <w:pPr>
        <w:ind w:firstLine="709"/>
        <w:jc w:val="both"/>
        <w:rPr>
          <w:sz w:val="28"/>
        </w:rPr>
      </w:pPr>
      <w:r w:rsidRPr="00B84B33">
        <w:rPr>
          <w:sz w:val="28"/>
        </w:rPr>
        <w:t xml:space="preserve">72. Калашников В.И. Тонкодисперсные реологические матрицы и порошковые бетоны нового поколения. Сборник статей Международной научно-практической конференции «Композиционные строительные материалы. Теория и практика». – Пенза. – 2007. – С. 9-18.  </w:t>
      </w:r>
    </w:p>
    <w:p w:rsidR="006F783A" w:rsidRPr="00B84B33" w:rsidRDefault="006F783A" w:rsidP="00B84B33">
      <w:pPr>
        <w:ind w:firstLine="709"/>
        <w:jc w:val="both"/>
        <w:rPr>
          <w:sz w:val="28"/>
        </w:rPr>
      </w:pPr>
      <w:r w:rsidRPr="00B84B33">
        <w:rPr>
          <w:sz w:val="28"/>
        </w:rPr>
        <w:t xml:space="preserve">73. Батраков В.Г. Модифицированные бетоны. Теория и практика. – М.: Технопроект. – 1998. – 768 с.    </w:t>
      </w:r>
    </w:p>
    <w:p w:rsidR="006F783A" w:rsidRPr="00B84B33" w:rsidRDefault="006F783A" w:rsidP="00B84B33">
      <w:pPr>
        <w:ind w:firstLine="709"/>
        <w:jc w:val="both"/>
        <w:rPr>
          <w:sz w:val="28"/>
        </w:rPr>
      </w:pPr>
      <w:r w:rsidRPr="00B84B33">
        <w:rPr>
          <w:sz w:val="28"/>
        </w:rPr>
        <w:t>74. Батраков В.Г., Каприелов С.С., Иванов Ф.М., Шейнфельд А.В. Оценка ультрадисперсных отходов металлургических производств как добавок в бетон// Бетон и железобетон. – 1990. – №12. – С. 15-17.</w:t>
      </w:r>
    </w:p>
    <w:p w:rsidR="006F783A" w:rsidRPr="00B84B33" w:rsidRDefault="006F783A" w:rsidP="00B84B33">
      <w:pPr>
        <w:ind w:firstLine="709"/>
        <w:jc w:val="both"/>
        <w:rPr>
          <w:sz w:val="28"/>
        </w:rPr>
      </w:pPr>
      <w:r w:rsidRPr="00B84B33">
        <w:rPr>
          <w:sz w:val="28"/>
        </w:rPr>
        <w:t xml:space="preserve">75. Трофимов Б.Я., Горбунов Л.Я., Крамар Л.Я. Использование отхода производства ферросилиция// Бетон и железобетон. – 1987. – №4. – С. 39-41.   </w:t>
      </w:r>
    </w:p>
    <w:p w:rsidR="006F783A" w:rsidRPr="00B84B33" w:rsidRDefault="006F783A" w:rsidP="00B84B33">
      <w:pPr>
        <w:ind w:firstLine="709"/>
        <w:jc w:val="both"/>
        <w:rPr>
          <w:sz w:val="28"/>
        </w:rPr>
      </w:pPr>
      <w:r w:rsidRPr="00B84B33">
        <w:rPr>
          <w:sz w:val="28"/>
        </w:rPr>
        <w:t xml:space="preserve">76. Батраков В.Г., Каприелов С.С., Пирожников В.В. Применение отходов ферросплавного производства с пониженным содержанием микрокремнезема // Бетон и железобетон. – 1989. – №3. – С. 22-24.   </w:t>
      </w:r>
    </w:p>
    <w:p w:rsidR="006F783A" w:rsidRPr="00B84B33" w:rsidRDefault="006F783A" w:rsidP="00B84B33">
      <w:pPr>
        <w:ind w:firstLine="709"/>
        <w:jc w:val="both"/>
        <w:rPr>
          <w:sz w:val="28"/>
        </w:rPr>
      </w:pPr>
      <w:r w:rsidRPr="00B84B33">
        <w:rPr>
          <w:sz w:val="28"/>
        </w:rPr>
        <w:t>77. Ратинов В.Б., Иванов Ф.М. Химия в строительстве. – М.: Стройиздат. – 1971. – 220 с.</w:t>
      </w:r>
    </w:p>
    <w:p w:rsidR="006F783A" w:rsidRPr="00B84B33" w:rsidRDefault="006F783A" w:rsidP="00B84B33">
      <w:pPr>
        <w:ind w:firstLine="709"/>
        <w:jc w:val="both"/>
        <w:rPr>
          <w:sz w:val="28"/>
        </w:rPr>
      </w:pPr>
      <w:r w:rsidRPr="00B84B33">
        <w:rPr>
          <w:sz w:val="28"/>
        </w:rPr>
        <w:lastRenderedPageBreak/>
        <w:t xml:space="preserve">78. Калашников В.И. Порошковые высокопрочные бетоны нового поколения // </w:t>
      </w:r>
      <w:proofErr w:type="gramStart"/>
      <w:r w:rsidRPr="00B84B33">
        <w:rPr>
          <w:sz w:val="28"/>
        </w:rPr>
        <w:t>Популярное</w:t>
      </w:r>
      <w:proofErr w:type="gramEnd"/>
      <w:r w:rsidRPr="00B84B33">
        <w:rPr>
          <w:sz w:val="28"/>
        </w:rPr>
        <w:t xml:space="preserve"> бетоноведение. – 2007. – №2(16). – С. 44-49.    </w:t>
      </w:r>
    </w:p>
    <w:p w:rsidR="006F783A" w:rsidRPr="00B84B33" w:rsidRDefault="006F783A" w:rsidP="00B84B33">
      <w:pPr>
        <w:ind w:firstLine="709"/>
        <w:jc w:val="both"/>
        <w:rPr>
          <w:sz w:val="28"/>
          <w:lang w:val="en-US"/>
        </w:rPr>
      </w:pPr>
      <w:r w:rsidRPr="00B84B33">
        <w:rPr>
          <w:sz w:val="28"/>
          <w:lang w:val="en-US"/>
        </w:rPr>
        <w:t xml:space="preserve">79. Kohno Kiyoshi, Amo Kazuo, Horii Katsunori, TakadoAkiza Mixture proportions and fundamental properties of stiff consistency concrete containing low quality silica fume // Journal of the Society of Materials Science. – 1987. – Vol. 36. </w:t>
      </w:r>
      <w:proofErr w:type="gramStart"/>
      <w:r w:rsidRPr="00B84B33">
        <w:rPr>
          <w:sz w:val="28"/>
          <w:lang w:val="en-US"/>
        </w:rPr>
        <w:t>– №406.</w:t>
      </w:r>
      <w:proofErr w:type="gramEnd"/>
      <w:r w:rsidRPr="00B84B33">
        <w:rPr>
          <w:sz w:val="28"/>
          <w:lang w:val="en-US"/>
        </w:rPr>
        <w:t xml:space="preserve"> – P. 710-715.    </w:t>
      </w:r>
    </w:p>
    <w:p w:rsidR="006F783A" w:rsidRPr="00B84B33" w:rsidRDefault="006F783A" w:rsidP="00B84B33">
      <w:pPr>
        <w:ind w:firstLine="709"/>
        <w:jc w:val="both"/>
        <w:rPr>
          <w:sz w:val="28"/>
        </w:rPr>
      </w:pPr>
      <w:r w:rsidRPr="00B84B33">
        <w:rPr>
          <w:sz w:val="28"/>
        </w:rPr>
        <w:t xml:space="preserve">80. Каприелов С.С., Шейнфельд А.В., Батраков В.Г. Комплексный модификатор бетона марки МБ-01 //Бетон и железобетон. – 1997. – № 5. – С. 38-41.  </w:t>
      </w:r>
    </w:p>
    <w:p w:rsidR="006F783A" w:rsidRPr="00B84B33" w:rsidRDefault="006F783A" w:rsidP="00B84B33">
      <w:pPr>
        <w:ind w:firstLine="709"/>
        <w:jc w:val="both"/>
        <w:rPr>
          <w:sz w:val="28"/>
        </w:rPr>
      </w:pPr>
      <w:r w:rsidRPr="00B84B33">
        <w:rPr>
          <w:sz w:val="28"/>
        </w:rPr>
        <w:t>81. Айлер Р. Коллоидная химия кремнезема и силикатов. – М.: Мир. – 1982. – 1128 с.</w:t>
      </w:r>
    </w:p>
    <w:p w:rsidR="006F783A" w:rsidRPr="00B84B33" w:rsidRDefault="006F783A" w:rsidP="00B84B33">
      <w:pPr>
        <w:ind w:firstLine="709"/>
        <w:jc w:val="both"/>
        <w:rPr>
          <w:sz w:val="28"/>
        </w:rPr>
      </w:pPr>
      <w:r w:rsidRPr="00B84B33">
        <w:rPr>
          <w:sz w:val="28"/>
        </w:rPr>
        <w:t xml:space="preserve">82. Чукин Г.Д. Химия поверхности и строение дисперсного кремнезема. – М.: Паладин. – 2008. – 172 с.   </w:t>
      </w:r>
    </w:p>
    <w:p w:rsidR="006F783A" w:rsidRPr="00B84B33" w:rsidRDefault="006F783A" w:rsidP="00B84B33">
      <w:pPr>
        <w:ind w:firstLine="709"/>
        <w:jc w:val="both"/>
        <w:rPr>
          <w:sz w:val="28"/>
        </w:rPr>
      </w:pPr>
      <w:r w:rsidRPr="00B84B33">
        <w:rPr>
          <w:sz w:val="28"/>
        </w:rPr>
        <w:t xml:space="preserve">83. Лайдабон Ч.С. О новом способе поверхностной модификации бетонов // Изв. Вузов. Строительство. – 2004. – №2. – С. 11-14.     </w:t>
      </w:r>
    </w:p>
    <w:p w:rsidR="006F783A" w:rsidRPr="00B84B33" w:rsidRDefault="006F783A" w:rsidP="00B84B33">
      <w:pPr>
        <w:ind w:firstLine="709"/>
        <w:jc w:val="both"/>
        <w:rPr>
          <w:sz w:val="28"/>
        </w:rPr>
      </w:pPr>
      <w:r w:rsidRPr="00B84B33">
        <w:rPr>
          <w:sz w:val="28"/>
        </w:rPr>
        <w:t xml:space="preserve">84. Носенко А.А., Половнева С.И. Методы и устройства для измерения удельной поверхности дисперсных материалов // Известия вузов. Прикладная химия и биология. Том 7. ИНИТУ 2017. DOI: 10.21285/2227-2925-2017-7-2-113-121.         </w:t>
      </w:r>
    </w:p>
    <w:p w:rsidR="006F783A" w:rsidRPr="00B84B33" w:rsidRDefault="006F783A" w:rsidP="00B84B33">
      <w:pPr>
        <w:ind w:firstLine="709"/>
        <w:jc w:val="both"/>
        <w:rPr>
          <w:sz w:val="28"/>
        </w:rPr>
      </w:pPr>
      <w:r w:rsidRPr="00B84B33">
        <w:rPr>
          <w:sz w:val="28"/>
        </w:rPr>
        <w:t xml:space="preserve">85. </w:t>
      </w:r>
      <w:proofErr w:type="gramStart"/>
      <w:r w:rsidRPr="00B84B33">
        <w:rPr>
          <w:sz w:val="28"/>
        </w:rPr>
        <w:t>Петропавловская</w:t>
      </w:r>
      <w:proofErr w:type="gramEnd"/>
      <w:r w:rsidRPr="00B84B33">
        <w:rPr>
          <w:sz w:val="28"/>
        </w:rPr>
        <w:t xml:space="preserve"> В.Б., Завадько М.Ю., Корнеев А.И. // Инновационные, информационные и коммуникационные технологии: сборник трудов XVIII Международной научно-практической конференции, Сочи, 01–10 октября 2021 года. – Москва: Ассоциация выпускников и сотрудников ВВИА имени профессора Н.Е. Жуковского содействия сохранению исторического и научного наследия ВВИА имени профессора Н.Е. Жуковского, 2021. – С. 274-277</w:t>
      </w:r>
    </w:p>
    <w:p w:rsidR="006F783A" w:rsidRPr="00B84B33" w:rsidRDefault="006F783A" w:rsidP="00B84B33">
      <w:pPr>
        <w:ind w:firstLine="709"/>
        <w:jc w:val="both"/>
        <w:rPr>
          <w:sz w:val="28"/>
        </w:rPr>
      </w:pPr>
      <w:r w:rsidRPr="00B84B33">
        <w:rPr>
          <w:sz w:val="28"/>
        </w:rPr>
        <w:t xml:space="preserve">86. Кузьмин В.С., Чернышев В.В., Яшкир В.А., Меркулов В.А. Рентгеновская порошковая дифрактометрия // Ведомости НЦЭСМП. 2015. https://cyberleninka.ru/article/n/rentgenovskaya-poroshkovaya-difraktometriya-prakticheskoe-primenenie-v-ekspertize-lekarstvennyh-sredstv/viewer    </w:t>
      </w:r>
    </w:p>
    <w:p w:rsidR="006F783A" w:rsidRPr="00B84B33" w:rsidRDefault="006F783A" w:rsidP="00B84B33">
      <w:pPr>
        <w:ind w:firstLine="709"/>
        <w:jc w:val="both"/>
        <w:rPr>
          <w:sz w:val="28"/>
        </w:rPr>
      </w:pPr>
      <w:r w:rsidRPr="00B84B33">
        <w:rPr>
          <w:sz w:val="28"/>
        </w:rPr>
        <w:t>87. ГОСТ 10180-2012. Бетоны. Методы определения прочности по контрольным образцам. – М.: Стандартинформ. – 2018. – 31 с.</w:t>
      </w:r>
    </w:p>
    <w:p w:rsidR="006F783A" w:rsidRPr="00B84B33" w:rsidRDefault="006F783A" w:rsidP="00B84B33">
      <w:pPr>
        <w:ind w:firstLine="709"/>
        <w:jc w:val="both"/>
        <w:rPr>
          <w:sz w:val="28"/>
        </w:rPr>
      </w:pPr>
      <w:r w:rsidRPr="00B84B33">
        <w:rPr>
          <w:sz w:val="28"/>
        </w:rPr>
        <w:t xml:space="preserve">88. ГОСТ 29167-21. Бетоны. Методы определения характеристик трещиностойкости (вязкости разрушения) при </w:t>
      </w:r>
      <w:proofErr w:type="gramStart"/>
      <w:r w:rsidRPr="00B84B33">
        <w:rPr>
          <w:sz w:val="28"/>
        </w:rPr>
        <w:t>статическом</w:t>
      </w:r>
      <w:proofErr w:type="gramEnd"/>
      <w:r w:rsidRPr="00B84B33">
        <w:rPr>
          <w:sz w:val="28"/>
        </w:rPr>
        <w:t xml:space="preserve"> нагружении. – М.: ИПК Издательство стандартов. – 2022. – 13 с.    </w:t>
      </w:r>
    </w:p>
    <w:p w:rsidR="006F783A" w:rsidRPr="00B84B33" w:rsidRDefault="006F783A" w:rsidP="00B84B33">
      <w:pPr>
        <w:ind w:firstLine="709"/>
        <w:jc w:val="both"/>
        <w:rPr>
          <w:sz w:val="28"/>
        </w:rPr>
      </w:pPr>
      <w:r w:rsidRPr="00B84B33">
        <w:rPr>
          <w:sz w:val="28"/>
        </w:rPr>
        <w:t xml:space="preserve">89. ГОСТ 10060-2012. Бетоны. Методы определения морозостойкости. – М.: Стандартинформ. – 2018. – 33 с.       </w:t>
      </w:r>
    </w:p>
    <w:p w:rsidR="006F783A" w:rsidRPr="00B84B33" w:rsidRDefault="006F783A" w:rsidP="00B84B33">
      <w:pPr>
        <w:ind w:firstLine="709"/>
        <w:jc w:val="both"/>
        <w:rPr>
          <w:sz w:val="28"/>
        </w:rPr>
      </w:pPr>
      <w:r w:rsidRPr="00B84B33">
        <w:rPr>
          <w:sz w:val="28"/>
        </w:rPr>
        <w:t xml:space="preserve">90. ГОСТ 12730.5-2018. Бетоны. Методы определения водонепроницаемости. – М.: Стандартинформ. – 2019. – 19 с.  </w:t>
      </w:r>
    </w:p>
    <w:p w:rsidR="006F783A" w:rsidRPr="00B84B33" w:rsidRDefault="006F783A" w:rsidP="00B84B33">
      <w:pPr>
        <w:ind w:firstLine="709"/>
        <w:jc w:val="both"/>
        <w:rPr>
          <w:sz w:val="28"/>
        </w:rPr>
      </w:pPr>
      <w:r w:rsidRPr="00B84B33">
        <w:rPr>
          <w:sz w:val="28"/>
        </w:rPr>
        <w:t xml:space="preserve">91. ГОСТ 12730.3-2020. Бетоны. Метод определения водопоглощения. – М.: Стандартинформ. – 2021. – 3 с.    </w:t>
      </w:r>
    </w:p>
    <w:p w:rsidR="006F783A" w:rsidRPr="00B84B33" w:rsidRDefault="006F783A" w:rsidP="00B84B33">
      <w:pPr>
        <w:ind w:firstLine="709"/>
        <w:jc w:val="both"/>
        <w:rPr>
          <w:sz w:val="28"/>
        </w:rPr>
      </w:pPr>
      <w:r w:rsidRPr="00B84B33">
        <w:rPr>
          <w:sz w:val="28"/>
        </w:rPr>
        <w:lastRenderedPageBreak/>
        <w:t xml:space="preserve">92. ГОСТ 27677-88. Защита от коррозии в строительстве. Бетоны. Общие требования к проведению испытаний. – М.: Издательство стандартов. – 1988. – 6 с.      </w:t>
      </w:r>
    </w:p>
    <w:p w:rsidR="006F783A" w:rsidRPr="00B84B33" w:rsidRDefault="006F783A" w:rsidP="00B84B33">
      <w:pPr>
        <w:ind w:firstLine="709"/>
        <w:jc w:val="both"/>
        <w:rPr>
          <w:sz w:val="28"/>
          <w:lang w:val="en-US"/>
        </w:rPr>
      </w:pPr>
      <w:r w:rsidRPr="00B84B33">
        <w:rPr>
          <w:sz w:val="28"/>
          <w:lang w:val="en-US"/>
        </w:rPr>
        <w:t xml:space="preserve">93. BS EN 196-1:2016 «Methods of testing cement-Part 1: Determination of strenght» https://ru.scribd.com/document/787667533/BS-EN-196-1-2016  </w:t>
      </w:r>
    </w:p>
    <w:p w:rsidR="006F783A" w:rsidRPr="00B84B33" w:rsidRDefault="006F783A" w:rsidP="00B84B33">
      <w:pPr>
        <w:ind w:firstLine="709"/>
        <w:jc w:val="both"/>
        <w:rPr>
          <w:sz w:val="28"/>
        </w:rPr>
      </w:pPr>
      <w:r w:rsidRPr="00B84B33">
        <w:rPr>
          <w:sz w:val="28"/>
        </w:rPr>
        <w:t xml:space="preserve">94. ГОСТ 31108-2020. Цементы общестроительные. Технические условия. – М.: Стандартинформ. – 2022. – 14 с.    </w:t>
      </w:r>
    </w:p>
    <w:p w:rsidR="006F783A" w:rsidRPr="00B84B33" w:rsidRDefault="006F783A" w:rsidP="00B84B33">
      <w:pPr>
        <w:ind w:firstLine="709"/>
        <w:jc w:val="both"/>
        <w:rPr>
          <w:sz w:val="28"/>
        </w:rPr>
      </w:pPr>
      <w:r w:rsidRPr="00B84B33">
        <w:rPr>
          <w:sz w:val="28"/>
        </w:rPr>
        <w:t xml:space="preserve">95. ГОСТ 30515-2013. Цементы. Общие технические условия. – М.: Стандартинформ. – 2019. – 37 с.        </w:t>
      </w:r>
    </w:p>
    <w:p w:rsidR="006F783A" w:rsidRPr="00B84B33" w:rsidRDefault="006F783A" w:rsidP="00B84B33">
      <w:pPr>
        <w:ind w:firstLine="709"/>
        <w:jc w:val="both"/>
        <w:rPr>
          <w:sz w:val="28"/>
        </w:rPr>
      </w:pPr>
      <w:r w:rsidRPr="00B84B33">
        <w:rPr>
          <w:sz w:val="28"/>
        </w:rPr>
        <w:t xml:space="preserve">96. ГОСТ 8735-88. Песок для строительных работ. Методы испытаний. – М.: Стандартинформ. – 2018. – 25 с.     </w:t>
      </w:r>
    </w:p>
    <w:p w:rsidR="006F783A" w:rsidRPr="00B84B33" w:rsidRDefault="006F783A" w:rsidP="00B84B33">
      <w:pPr>
        <w:ind w:firstLine="709"/>
        <w:jc w:val="both"/>
        <w:rPr>
          <w:sz w:val="28"/>
        </w:rPr>
      </w:pPr>
      <w:r w:rsidRPr="00B84B33">
        <w:rPr>
          <w:sz w:val="28"/>
        </w:rPr>
        <w:t>97. ГОСТ 30108-94. Материалы и изделия строительные. Определение удельной эффективной активности естественных радионуклидов. – М.: Стандартинформ. – 2007. – 8 с</w:t>
      </w:r>
    </w:p>
    <w:p w:rsidR="006F783A" w:rsidRPr="00B84B33" w:rsidRDefault="006F783A" w:rsidP="00B84B33">
      <w:pPr>
        <w:ind w:firstLine="709"/>
        <w:jc w:val="both"/>
        <w:rPr>
          <w:sz w:val="28"/>
        </w:rPr>
      </w:pPr>
      <w:r w:rsidRPr="00B84B33">
        <w:rPr>
          <w:sz w:val="28"/>
        </w:rPr>
        <w:t xml:space="preserve">98. ГОСТ 8267-93. Щебень и гравий из плотных горных пород для строительных работ. Технические условия. – М.: Стандартинформ. – 2018. – 11 с.      </w:t>
      </w:r>
    </w:p>
    <w:p w:rsidR="006F783A" w:rsidRPr="00B84B33" w:rsidRDefault="006F783A" w:rsidP="00B84B33">
      <w:pPr>
        <w:ind w:firstLine="709"/>
        <w:jc w:val="both"/>
        <w:rPr>
          <w:sz w:val="28"/>
        </w:rPr>
      </w:pPr>
      <w:r w:rsidRPr="00B84B33">
        <w:rPr>
          <w:sz w:val="28"/>
        </w:rPr>
        <w:t xml:space="preserve">99. ГОСТ 23732-2011. Вода для бетонов и строительных растворов. Технические условия. – М.: Стандартинформ. – 2012. – 11 с.   </w:t>
      </w:r>
    </w:p>
    <w:p w:rsidR="006F783A" w:rsidRPr="00B84B33" w:rsidRDefault="006F783A" w:rsidP="00B84B33">
      <w:pPr>
        <w:ind w:firstLine="709"/>
        <w:jc w:val="both"/>
        <w:rPr>
          <w:sz w:val="28"/>
        </w:rPr>
      </w:pPr>
      <w:r w:rsidRPr="00B84B33">
        <w:rPr>
          <w:sz w:val="28"/>
        </w:rPr>
        <w:t xml:space="preserve">100. ГОСТ 12.1.007-76. «Система стандартов безопасности труда. Вредные вещества. Классификация и общие требования безопасности».    </w:t>
      </w:r>
    </w:p>
    <w:p w:rsidR="006F783A" w:rsidRPr="00B84B33" w:rsidRDefault="006F783A" w:rsidP="00B84B33">
      <w:pPr>
        <w:ind w:firstLine="709"/>
        <w:jc w:val="both"/>
        <w:rPr>
          <w:sz w:val="28"/>
        </w:rPr>
      </w:pPr>
      <w:r w:rsidRPr="00B84B33">
        <w:rPr>
          <w:sz w:val="28"/>
        </w:rPr>
        <w:t>101. Жилякова Е.Т., Агарина А.В., Новикова М.Ю., Тимошенко Е.Ю. Изучение физико-химических свой</w:t>
      </w:r>
      <w:proofErr w:type="gramStart"/>
      <w:r w:rsidRPr="00B84B33">
        <w:rPr>
          <w:sz w:val="28"/>
        </w:rPr>
        <w:t>ств пр</w:t>
      </w:r>
      <w:proofErr w:type="gramEnd"/>
      <w:r w:rsidRPr="00B84B33">
        <w:rPr>
          <w:sz w:val="28"/>
        </w:rPr>
        <w:t>оизводных поливинилпирролидона. // Научные ведомости. Том 41. БГНИУ. 2015г.</w:t>
      </w:r>
    </w:p>
    <w:p w:rsidR="006F783A" w:rsidRPr="00B84B33" w:rsidRDefault="006F783A" w:rsidP="00B84B33">
      <w:pPr>
        <w:ind w:firstLine="709"/>
        <w:jc w:val="both"/>
        <w:rPr>
          <w:sz w:val="28"/>
          <w:lang w:val="en-US"/>
        </w:rPr>
      </w:pPr>
      <w:r w:rsidRPr="00B84B33">
        <w:rPr>
          <w:sz w:val="28"/>
        </w:rPr>
        <w:t>102. ГОСТ Р58894-2020 «Микрокремнезем конденсированный для бетонов и строительных растворов. Техническиеусловия</w:t>
      </w:r>
      <w:r w:rsidRPr="00B84B33">
        <w:rPr>
          <w:sz w:val="28"/>
          <w:lang w:val="en-US"/>
        </w:rPr>
        <w:t>» Inter-Governmental Council on Standardization, Metrology, and Certification. 2020. https://files.stroyinf.ru/Data2/1/4293720/4293720399.pdf</w:t>
      </w:r>
      <w:r w:rsidRPr="00B84B33">
        <w:rPr>
          <w:sz w:val="28"/>
          <w:lang w:val="en-US"/>
        </w:rPr>
        <w:tab/>
      </w:r>
    </w:p>
    <w:p w:rsidR="006F783A" w:rsidRPr="00B84B33" w:rsidRDefault="006F783A" w:rsidP="00B84B33">
      <w:pPr>
        <w:ind w:firstLine="709"/>
        <w:jc w:val="both"/>
        <w:rPr>
          <w:sz w:val="28"/>
          <w:lang w:val="en-US"/>
        </w:rPr>
      </w:pPr>
      <w:r w:rsidRPr="00B84B33">
        <w:rPr>
          <w:sz w:val="28"/>
          <w:lang w:val="en-US"/>
        </w:rPr>
        <w:t xml:space="preserve">103. The Effect of Low-Modulus Plastic Fiber on the Physical and Technical Characteristics of Modified Heavy Concretes Based on Polycarboxylates and Microsilica / D.A. Akhmetov, Y.V. Pukharenko, N.I. Vatin, S.B. Akhazhanov, A.R. Akhmetov, A.Z. Jetpisbayeva, Y.B. Utepov // Materials. — 2022. — Vol. 15, No. 7. — P. 2648. </w:t>
      </w:r>
      <w:hyperlink r:id="rId55" w:history="1">
        <w:r w:rsidRPr="00B84B33">
          <w:rPr>
            <w:rStyle w:val="af0"/>
            <w:sz w:val="32"/>
            <w:szCs w:val="28"/>
            <w:lang w:val="en-US"/>
          </w:rPr>
          <w:t>https://doi.org/10.3390/ma15072648</w:t>
        </w:r>
      </w:hyperlink>
    </w:p>
    <w:p w:rsidR="006F783A" w:rsidRPr="00B84B33" w:rsidRDefault="006F783A" w:rsidP="00B84B33">
      <w:pPr>
        <w:ind w:firstLine="709"/>
        <w:jc w:val="both"/>
        <w:rPr>
          <w:sz w:val="28"/>
          <w:lang w:val="en-US"/>
        </w:rPr>
      </w:pPr>
      <w:r w:rsidRPr="00B84B33">
        <w:rPr>
          <w:sz w:val="28"/>
          <w:lang w:val="en-US"/>
        </w:rPr>
        <w:t xml:space="preserve">104. WenqiangZuo, Jiaping Liu, Qian Tian, Wen Xu, Wei She, Pan Feng, Changwen Miao / Optimum design of low-binder Self-Compacting Concrete based on particle packing theories // Construction and Building Materials.Volume 163, 2018, Pages 938-948 https://doi.org/10.1016/j.conbuildmat.2017.12.167     </w:t>
      </w:r>
    </w:p>
    <w:p w:rsidR="006F783A" w:rsidRPr="00B84B33" w:rsidRDefault="006F783A" w:rsidP="00B84B33">
      <w:pPr>
        <w:ind w:firstLine="709"/>
        <w:jc w:val="both"/>
        <w:rPr>
          <w:sz w:val="28"/>
        </w:rPr>
      </w:pPr>
      <w:r w:rsidRPr="00B84B33">
        <w:rPr>
          <w:sz w:val="28"/>
        </w:rPr>
        <w:t xml:space="preserve">105. Анисимов С.Н., Кононова О.В., Лешканов А.Ю., Смирнов А.О. Исследование влияния комплекса модификаторов на кинетику твердения бетонов // Современные проблемы науки и образования. – 2014. – № 4. — URL: www.science-education.ru/118-14082    </w:t>
      </w:r>
    </w:p>
    <w:p w:rsidR="006F783A" w:rsidRPr="00B84B33" w:rsidRDefault="006F783A" w:rsidP="00B84B33">
      <w:pPr>
        <w:ind w:firstLine="709"/>
        <w:jc w:val="both"/>
        <w:rPr>
          <w:sz w:val="28"/>
          <w:lang w:val="en-US"/>
        </w:rPr>
      </w:pPr>
      <w:r w:rsidRPr="00B84B33">
        <w:rPr>
          <w:sz w:val="28"/>
        </w:rPr>
        <w:lastRenderedPageBreak/>
        <w:t>106. Коррозия бетона и железобетона, Методы их защиты / В. М. Москвин, Ф. М. Иванов, С. Н. Алексеев, Е. А. Гузеев; Под ред. В</w:t>
      </w:r>
      <w:r w:rsidRPr="00B84B33">
        <w:rPr>
          <w:sz w:val="28"/>
          <w:lang w:val="en-US"/>
        </w:rPr>
        <w:t xml:space="preserve">. </w:t>
      </w:r>
      <w:r w:rsidRPr="00B84B33">
        <w:rPr>
          <w:sz w:val="28"/>
        </w:rPr>
        <w:t>М</w:t>
      </w:r>
      <w:r w:rsidRPr="00B84B33">
        <w:rPr>
          <w:sz w:val="28"/>
          <w:lang w:val="en-US"/>
        </w:rPr>
        <w:t xml:space="preserve">. </w:t>
      </w:r>
      <w:r w:rsidRPr="00B84B33">
        <w:rPr>
          <w:sz w:val="28"/>
        </w:rPr>
        <w:t>Москвина</w:t>
      </w:r>
      <w:r w:rsidRPr="00B84B33">
        <w:rPr>
          <w:sz w:val="28"/>
          <w:lang w:val="en-US"/>
        </w:rPr>
        <w:t xml:space="preserve">. - </w:t>
      </w:r>
      <w:r w:rsidRPr="00B84B33">
        <w:rPr>
          <w:sz w:val="28"/>
        </w:rPr>
        <w:t>Москва</w:t>
      </w:r>
      <w:r w:rsidRPr="00B84B33">
        <w:rPr>
          <w:sz w:val="28"/>
          <w:lang w:val="en-US"/>
        </w:rPr>
        <w:t xml:space="preserve">: </w:t>
      </w:r>
      <w:r w:rsidRPr="00B84B33">
        <w:rPr>
          <w:sz w:val="28"/>
        </w:rPr>
        <w:t>Стройиздат</w:t>
      </w:r>
      <w:r w:rsidRPr="00B84B33">
        <w:rPr>
          <w:sz w:val="28"/>
          <w:lang w:val="en-US"/>
        </w:rPr>
        <w:t xml:space="preserve">, 1980. - 536 </w:t>
      </w:r>
      <w:r w:rsidRPr="00B84B33">
        <w:rPr>
          <w:sz w:val="28"/>
        </w:rPr>
        <w:t>с</w:t>
      </w:r>
      <w:r w:rsidRPr="00B84B33">
        <w:rPr>
          <w:sz w:val="28"/>
          <w:lang w:val="en-US"/>
        </w:rPr>
        <w:t xml:space="preserve">.  </w:t>
      </w:r>
    </w:p>
    <w:p w:rsidR="006F783A" w:rsidRPr="00B84B33" w:rsidRDefault="006F783A" w:rsidP="00B84B33">
      <w:pPr>
        <w:ind w:firstLine="709"/>
        <w:jc w:val="both"/>
        <w:rPr>
          <w:sz w:val="28"/>
          <w:lang w:val="en-US"/>
        </w:rPr>
      </w:pPr>
      <w:r w:rsidRPr="00B84B33">
        <w:rPr>
          <w:sz w:val="28"/>
          <w:lang w:val="en-US"/>
        </w:rPr>
        <w:t xml:space="preserve">107. Okamura, H.; Ouchi, M. Self-Compacting Concrete. ACT 2003, 1, 5–15, doi:10.3151/jact.1.5     </w:t>
      </w:r>
    </w:p>
    <w:p w:rsidR="006F783A" w:rsidRPr="00B84B33" w:rsidRDefault="006F783A" w:rsidP="00B84B33">
      <w:pPr>
        <w:ind w:firstLine="709"/>
        <w:jc w:val="both"/>
        <w:rPr>
          <w:sz w:val="28"/>
          <w:lang w:val="en-US"/>
        </w:rPr>
      </w:pPr>
      <w:r w:rsidRPr="00B84B33">
        <w:rPr>
          <w:sz w:val="28"/>
          <w:lang w:val="en-US"/>
        </w:rPr>
        <w:t xml:space="preserve">108. S. Christopher Gnanaraj, Ramesh BabuChokkalingam, G. LiziaThankam, S.K.M. Pothinathan / Durability properties of self-compacting concrete developed with fly ash and ultra fine natural steatite powder // Journal of Materials Research and Technology – 2021.-Vol. 13 - https://doi.org/10.1016/j.jmrt.2021.04.074    </w:t>
      </w:r>
    </w:p>
    <w:p w:rsidR="006F783A" w:rsidRPr="00B84B33" w:rsidRDefault="006F783A" w:rsidP="00B84B33">
      <w:pPr>
        <w:ind w:firstLine="709"/>
        <w:jc w:val="both"/>
        <w:rPr>
          <w:sz w:val="28"/>
        </w:rPr>
      </w:pPr>
      <w:r w:rsidRPr="00B84B33">
        <w:rPr>
          <w:sz w:val="28"/>
        </w:rPr>
        <w:t xml:space="preserve">109. ГОСТ 5802-86. Растворы строительные. Методы испытаний. </w:t>
      </w:r>
      <w:hyperlink r:id="rId56" w:anchor="pos=2;-106" w:history="1">
        <w:r w:rsidRPr="00B84B33">
          <w:rPr>
            <w:rStyle w:val="af0"/>
            <w:sz w:val="32"/>
            <w:szCs w:val="28"/>
            <w:lang w:val="en-US"/>
          </w:rPr>
          <w:t>https</w:t>
        </w:r>
        <w:r w:rsidRPr="00B84B33">
          <w:rPr>
            <w:rStyle w:val="af0"/>
            <w:sz w:val="32"/>
            <w:szCs w:val="28"/>
          </w:rPr>
          <w:t>://</w:t>
        </w:r>
        <w:r w:rsidRPr="00B84B33">
          <w:rPr>
            <w:rStyle w:val="af0"/>
            <w:sz w:val="32"/>
            <w:szCs w:val="28"/>
            <w:lang w:val="en-US"/>
          </w:rPr>
          <w:t>online</w:t>
        </w:r>
        <w:r w:rsidRPr="00B84B33">
          <w:rPr>
            <w:rStyle w:val="af0"/>
            <w:sz w:val="32"/>
            <w:szCs w:val="28"/>
          </w:rPr>
          <w:t>.</w:t>
        </w:r>
        <w:r w:rsidRPr="00B84B33">
          <w:rPr>
            <w:rStyle w:val="af0"/>
            <w:sz w:val="32"/>
            <w:szCs w:val="28"/>
            <w:lang w:val="en-US"/>
          </w:rPr>
          <w:t>zakon</w:t>
        </w:r>
        <w:r w:rsidRPr="00B84B33">
          <w:rPr>
            <w:rStyle w:val="af0"/>
            <w:sz w:val="32"/>
            <w:szCs w:val="28"/>
          </w:rPr>
          <w:t>.</w:t>
        </w:r>
        <w:r w:rsidRPr="00B84B33">
          <w:rPr>
            <w:rStyle w:val="af0"/>
            <w:sz w:val="32"/>
            <w:szCs w:val="28"/>
            <w:lang w:val="en-US"/>
          </w:rPr>
          <w:t>kz</w:t>
        </w:r>
        <w:r w:rsidRPr="00B84B33">
          <w:rPr>
            <w:rStyle w:val="af0"/>
            <w:sz w:val="32"/>
            <w:szCs w:val="28"/>
          </w:rPr>
          <w:t>/</w:t>
        </w:r>
        <w:r w:rsidRPr="00B84B33">
          <w:rPr>
            <w:rStyle w:val="af0"/>
            <w:sz w:val="32"/>
            <w:szCs w:val="28"/>
            <w:lang w:val="en-US"/>
          </w:rPr>
          <w:t>Document</w:t>
        </w:r>
        <w:r w:rsidRPr="00B84B33">
          <w:rPr>
            <w:rStyle w:val="af0"/>
            <w:sz w:val="32"/>
            <w:szCs w:val="28"/>
          </w:rPr>
          <w:t>/?</w:t>
        </w:r>
        <w:r w:rsidRPr="00B84B33">
          <w:rPr>
            <w:rStyle w:val="af0"/>
            <w:sz w:val="32"/>
            <w:szCs w:val="28"/>
            <w:lang w:val="en-US"/>
          </w:rPr>
          <w:t>doc</w:t>
        </w:r>
        <w:r w:rsidRPr="00B84B33">
          <w:rPr>
            <w:rStyle w:val="af0"/>
            <w:sz w:val="32"/>
            <w:szCs w:val="28"/>
          </w:rPr>
          <w:t>_</w:t>
        </w:r>
        <w:r w:rsidRPr="00B84B33">
          <w:rPr>
            <w:rStyle w:val="af0"/>
            <w:sz w:val="32"/>
            <w:szCs w:val="28"/>
            <w:lang w:val="en-US"/>
          </w:rPr>
          <w:t>id</w:t>
        </w:r>
        <w:r w:rsidRPr="00B84B33">
          <w:rPr>
            <w:rStyle w:val="af0"/>
            <w:sz w:val="32"/>
            <w:szCs w:val="28"/>
          </w:rPr>
          <w:t>=30039136&amp;</w:t>
        </w:r>
        <w:r w:rsidRPr="00B84B33">
          <w:rPr>
            <w:rStyle w:val="af0"/>
            <w:sz w:val="32"/>
            <w:szCs w:val="28"/>
            <w:lang w:val="en-US"/>
          </w:rPr>
          <w:t>pos</w:t>
        </w:r>
        <w:r w:rsidRPr="00B84B33">
          <w:rPr>
            <w:rStyle w:val="af0"/>
            <w:sz w:val="32"/>
            <w:szCs w:val="28"/>
          </w:rPr>
          <w:t>=2;-106#</w:t>
        </w:r>
        <w:r w:rsidRPr="00B84B33">
          <w:rPr>
            <w:rStyle w:val="af0"/>
            <w:sz w:val="32"/>
            <w:szCs w:val="28"/>
            <w:lang w:val="en-US"/>
          </w:rPr>
          <w:t>pos</w:t>
        </w:r>
        <w:r w:rsidRPr="00B84B33">
          <w:rPr>
            <w:rStyle w:val="af0"/>
            <w:sz w:val="32"/>
            <w:szCs w:val="28"/>
          </w:rPr>
          <w:t>=2;-106</w:t>
        </w:r>
      </w:hyperlink>
    </w:p>
    <w:p w:rsidR="006F783A" w:rsidRPr="00B84B33" w:rsidRDefault="006F783A" w:rsidP="00B84B33">
      <w:pPr>
        <w:ind w:firstLine="709"/>
        <w:jc w:val="both"/>
        <w:rPr>
          <w:sz w:val="28"/>
        </w:rPr>
      </w:pPr>
      <w:r w:rsidRPr="00B84B33">
        <w:rPr>
          <w:sz w:val="28"/>
        </w:rPr>
        <w:t xml:space="preserve">110. </w:t>
      </w:r>
      <w:proofErr w:type="gramStart"/>
      <w:r w:rsidRPr="00B84B33">
        <w:rPr>
          <w:sz w:val="28"/>
        </w:rPr>
        <w:t>СТ</w:t>
      </w:r>
      <w:proofErr w:type="gramEnd"/>
      <w:r w:rsidRPr="00B84B33">
        <w:rPr>
          <w:sz w:val="28"/>
        </w:rPr>
        <w:t xml:space="preserve"> РК EN 12350-8-2023. Испытание бетонной свежеприготовленной смеси. Часть 8. Самоуплотняющийся бетон. Испытание на расплыв. </w:t>
      </w:r>
      <w:hyperlink r:id="rId57" w:history="1">
        <w:r w:rsidRPr="00B84B33">
          <w:rPr>
            <w:rStyle w:val="af0"/>
            <w:sz w:val="32"/>
            <w:szCs w:val="28"/>
          </w:rPr>
          <w:t>https://online.zakon.kz/Document/?doc_id=35455286</w:t>
        </w:r>
      </w:hyperlink>
    </w:p>
    <w:p w:rsidR="006F783A" w:rsidRPr="00B84B33" w:rsidRDefault="006F783A" w:rsidP="00B84B33">
      <w:pPr>
        <w:ind w:firstLine="709"/>
        <w:jc w:val="both"/>
        <w:rPr>
          <w:sz w:val="28"/>
          <w:lang w:val="en-US"/>
        </w:rPr>
      </w:pPr>
      <w:r w:rsidRPr="00B84B33">
        <w:rPr>
          <w:sz w:val="28"/>
          <w:lang w:val="en-US"/>
        </w:rPr>
        <w:t xml:space="preserve">111. Aste, Tomaso. </w:t>
      </w:r>
      <w:proofErr w:type="gramStart"/>
      <w:r w:rsidRPr="00B84B33">
        <w:rPr>
          <w:sz w:val="28"/>
          <w:lang w:val="en-US"/>
        </w:rPr>
        <w:t>(2006). Volume Fluctuations and Geometrical Constraints in Granular Packs.</w:t>
      </w:r>
      <w:proofErr w:type="gramEnd"/>
      <w:r w:rsidRPr="00B84B33">
        <w:rPr>
          <w:sz w:val="28"/>
          <w:lang w:val="en-US"/>
        </w:rPr>
        <w:t xml:space="preserve"> </w:t>
      </w:r>
      <w:proofErr w:type="gramStart"/>
      <w:r w:rsidRPr="00B84B33">
        <w:rPr>
          <w:sz w:val="28"/>
          <w:lang w:val="en-US"/>
        </w:rPr>
        <w:t>Physical review letters.</w:t>
      </w:r>
      <w:proofErr w:type="gramEnd"/>
      <w:r w:rsidRPr="00B84B33">
        <w:rPr>
          <w:sz w:val="28"/>
          <w:lang w:val="en-US"/>
        </w:rPr>
        <w:t xml:space="preserve"> 96. 018002. 10.1103/PhysRevLett.96.018002.   </w:t>
      </w:r>
    </w:p>
    <w:p w:rsidR="006F783A" w:rsidRPr="00B84B33" w:rsidRDefault="006F783A" w:rsidP="00B84B33">
      <w:pPr>
        <w:ind w:firstLine="709"/>
        <w:jc w:val="both"/>
        <w:rPr>
          <w:sz w:val="28"/>
          <w:lang w:val="en-US"/>
        </w:rPr>
      </w:pPr>
      <w:r w:rsidRPr="00B84B33">
        <w:rPr>
          <w:sz w:val="28"/>
          <w:lang w:val="en-US"/>
        </w:rPr>
        <w:t xml:space="preserve">112. Riccardo Isola. </w:t>
      </w:r>
      <w:proofErr w:type="gramStart"/>
      <w:r w:rsidRPr="00B84B33">
        <w:rPr>
          <w:sz w:val="28"/>
          <w:lang w:val="en-US"/>
        </w:rPr>
        <w:t>Packing of granular materials.</w:t>
      </w:r>
      <w:proofErr w:type="gramEnd"/>
      <w:r w:rsidRPr="00B84B33">
        <w:rPr>
          <w:sz w:val="28"/>
          <w:lang w:val="en-US"/>
        </w:rPr>
        <w:t xml:space="preserve"> </w:t>
      </w:r>
      <w:proofErr w:type="gramStart"/>
      <w:r w:rsidRPr="00B84B33">
        <w:rPr>
          <w:sz w:val="28"/>
          <w:lang w:val="en-US"/>
        </w:rPr>
        <w:t>University of Nottingham, 2008.</w:t>
      </w:r>
      <w:proofErr w:type="gramEnd"/>
    </w:p>
    <w:p w:rsidR="006F783A" w:rsidRPr="00B84B33" w:rsidRDefault="006F783A" w:rsidP="00B84B33">
      <w:pPr>
        <w:ind w:firstLine="709"/>
        <w:jc w:val="both"/>
        <w:rPr>
          <w:sz w:val="28"/>
          <w:lang w:val="en-US"/>
        </w:rPr>
      </w:pPr>
      <w:r w:rsidRPr="00B84B33">
        <w:rPr>
          <w:sz w:val="28"/>
          <w:lang w:val="en-US"/>
        </w:rPr>
        <w:t xml:space="preserve">113. Bondarev V G, Migal L V and Bondareva T P 2015 Physical and Mathematical Modeling of Systems: Materials XIV of </w:t>
      </w:r>
      <w:proofErr w:type="gramStart"/>
      <w:r w:rsidRPr="00B84B33">
        <w:rPr>
          <w:sz w:val="28"/>
          <w:lang w:val="en-US"/>
        </w:rPr>
        <w:t>The</w:t>
      </w:r>
      <w:proofErr w:type="gramEnd"/>
      <w:r w:rsidRPr="00B84B33">
        <w:rPr>
          <w:sz w:val="28"/>
          <w:lang w:val="en-US"/>
        </w:rPr>
        <w:t xml:space="preserve"> International Seminar 1 49. </w:t>
      </w:r>
      <w:r w:rsidRPr="00B84B33">
        <w:rPr>
          <w:sz w:val="28"/>
          <w:lang w:val="en-US"/>
        </w:rPr>
        <w:tab/>
      </w:r>
    </w:p>
    <w:p w:rsidR="006F783A" w:rsidRPr="00B84B33" w:rsidRDefault="006F783A" w:rsidP="00B84B33">
      <w:pPr>
        <w:ind w:firstLine="709"/>
        <w:jc w:val="both"/>
        <w:rPr>
          <w:sz w:val="28"/>
        </w:rPr>
      </w:pPr>
      <w:r w:rsidRPr="00B84B33">
        <w:rPr>
          <w:sz w:val="28"/>
          <w:lang w:val="en-US"/>
        </w:rPr>
        <w:t xml:space="preserve">114. Seckendorff, Jennie; Hinrichsen, Olaf (2021): Review on the structure of random packed‐beds. </w:t>
      </w:r>
      <w:r w:rsidRPr="00B84B33">
        <w:rPr>
          <w:sz w:val="28"/>
        </w:rPr>
        <w:t>In Can J Chem Eng 99 (S1), p. 385.</w:t>
      </w:r>
      <w:r w:rsidRPr="00B84B33">
        <w:rPr>
          <w:sz w:val="28"/>
        </w:rPr>
        <w:tab/>
      </w:r>
    </w:p>
    <w:p w:rsidR="006F783A" w:rsidRPr="00B84B33" w:rsidRDefault="006F783A" w:rsidP="00B84B33">
      <w:pPr>
        <w:ind w:firstLine="709"/>
        <w:jc w:val="both"/>
        <w:rPr>
          <w:sz w:val="28"/>
        </w:rPr>
      </w:pPr>
      <w:r w:rsidRPr="00B84B33">
        <w:rPr>
          <w:sz w:val="28"/>
        </w:rPr>
        <w:t>115. Бруссер М. И., Каприелов С. С., Подмазова С. А., Титова Л. А., Шейнфельд А. В., Рекомендации по подбору составов бетонных смесей для тяжелых и мелкозернистых бетонов // НИИЖБ им. А. А. Гвоздева АО «НИЦ «Строительство». Москва, 2016. С.100.</w:t>
      </w:r>
    </w:p>
    <w:p w:rsidR="006F783A" w:rsidRPr="00B84B33" w:rsidRDefault="006F783A" w:rsidP="00B84B33">
      <w:pPr>
        <w:ind w:firstLine="709"/>
        <w:jc w:val="both"/>
        <w:rPr>
          <w:sz w:val="28"/>
        </w:rPr>
      </w:pPr>
      <w:r w:rsidRPr="00B84B33">
        <w:rPr>
          <w:sz w:val="28"/>
        </w:rPr>
        <w:t xml:space="preserve">116. Каприелов С.С., Шейнфельд A.B. Микрокремнезём в бетоне // Обзорная информация. </w:t>
      </w:r>
      <w:proofErr w:type="gramStart"/>
      <w:r w:rsidRPr="00B84B33">
        <w:rPr>
          <w:sz w:val="28"/>
        </w:rPr>
        <w:t>-М</w:t>
      </w:r>
      <w:proofErr w:type="gramEnd"/>
      <w:r w:rsidRPr="00B84B33">
        <w:rPr>
          <w:sz w:val="28"/>
        </w:rPr>
        <w:t>.: ВНИИНТПИ, 1993, 38с.</w:t>
      </w:r>
      <w:r w:rsidRPr="00B84B33">
        <w:rPr>
          <w:sz w:val="28"/>
        </w:rPr>
        <w:tab/>
      </w:r>
    </w:p>
    <w:p w:rsidR="006F783A" w:rsidRPr="00B84B33" w:rsidRDefault="006F783A" w:rsidP="00B84B33">
      <w:pPr>
        <w:ind w:firstLine="709"/>
        <w:jc w:val="both"/>
        <w:rPr>
          <w:sz w:val="28"/>
        </w:rPr>
      </w:pPr>
      <w:r w:rsidRPr="00B84B33">
        <w:rPr>
          <w:sz w:val="28"/>
        </w:rPr>
        <w:t xml:space="preserve">117. Хигерович М.И., Байер В.Е. Гидрофобно-пластифицирующие добавки для цемента, растворов и бетонов. – М., 1979. – С. 124-141.   </w:t>
      </w:r>
    </w:p>
    <w:p w:rsidR="006F783A" w:rsidRPr="00B84B33" w:rsidRDefault="006F783A" w:rsidP="00B84B33">
      <w:pPr>
        <w:ind w:firstLine="709"/>
        <w:jc w:val="both"/>
        <w:rPr>
          <w:sz w:val="28"/>
        </w:rPr>
      </w:pPr>
      <w:r w:rsidRPr="00B84B33">
        <w:rPr>
          <w:sz w:val="28"/>
        </w:rPr>
        <w:t>118. Ратинов В.Б., Классификация добавок по механизму их действия на цемент // Шестой междунар. конгресс по химии цемента в Москве. 1974. – М.: Стройиздат, 1976. – Т.2. – С.18-21.</w:t>
      </w:r>
    </w:p>
    <w:p w:rsidR="006F783A" w:rsidRPr="00B84B33" w:rsidRDefault="006F783A" w:rsidP="00B84B33">
      <w:pPr>
        <w:ind w:firstLine="709"/>
        <w:jc w:val="both"/>
        <w:rPr>
          <w:sz w:val="28"/>
        </w:rPr>
      </w:pPr>
      <w:r w:rsidRPr="00B84B33">
        <w:rPr>
          <w:sz w:val="28"/>
        </w:rPr>
        <w:t>119. Федосов С.В., Румянцева В.Е., Красильников И.В., Коновалова В.С., Караваев И.В. Определение ресурса безопасной эксплуатации конструкций из бетона, содержащего гидрофобизирующие добавки // Известия вузов. Технология текстильной промышленности. 2017. № 6 (372). С. 268-276.</w:t>
      </w:r>
    </w:p>
    <w:p w:rsidR="006F783A" w:rsidRPr="00B84B33" w:rsidRDefault="006F783A" w:rsidP="00B84B33">
      <w:pPr>
        <w:ind w:firstLine="709"/>
        <w:jc w:val="both"/>
        <w:rPr>
          <w:sz w:val="28"/>
        </w:rPr>
      </w:pPr>
      <w:r w:rsidRPr="00B84B33">
        <w:rPr>
          <w:sz w:val="28"/>
        </w:rPr>
        <w:t>120. ГОСТ 7473-2010. Смеси бетонные. Технические условия. – М.: Стандартинформ. – 2018. – 18 с.</w:t>
      </w:r>
    </w:p>
    <w:p w:rsidR="006F783A" w:rsidRPr="00B84B33" w:rsidRDefault="006F783A" w:rsidP="00B84B33">
      <w:pPr>
        <w:ind w:firstLine="709"/>
        <w:jc w:val="both"/>
        <w:rPr>
          <w:sz w:val="28"/>
          <w:lang w:val="en-US"/>
        </w:rPr>
      </w:pPr>
      <w:r w:rsidRPr="00B84B33">
        <w:rPr>
          <w:sz w:val="28"/>
        </w:rPr>
        <w:lastRenderedPageBreak/>
        <w:t>121. Клюев А.В., Клюев С.В., Нетребенко А.В., Дураченко А.В. Мелкозернистый фибробетон, армированный полипропиленовым волокном // Вестник белгородского государственного технологического университета им. В</w:t>
      </w:r>
      <w:r w:rsidRPr="00B84B33">
        <w:rPr>
          <w:sz w:val="28"/>
          <w:lang w:val="en-US"/>
        </w:rPr>
        <w:t>.</w:t>
      </w:r>
      <w:r w:rsidRPr="00B84B33">
        <w:rPr>
          <w:sz w:val="28"/>
        </w:rPr>
        <w:t>Г</w:t>
      </w:r>
      <w:r w:rsidRPr="00B84B33">
        <w:rPr>
          <w:sz w:val="28"/>
          <w:lang w:val="en-US"/>
        </w:rPr>
        <w:t xml:space="preserve">. </w:t>
      </w:r>
      <w:r w:rsidRPr="00B84B33">
        <w:rPr>
          <w:sz w:val="28"/>
        </w:rPr>
        <w:t>Шухова</w:t>
      </w:r>
      <w:r w:rsidRPr="00B84B33">
        <w:rPr>
          <w:sz w:val="28"/>
          <w:lang w:val="en-US"/>
        </w:rPr>
        <w:t xml:space="preserve">. – 2014. – №4. – </w:t>
      </w:r>
      <w:r w:rsidRPr="00B84B33">
        <w:rPr>
          <w:sz w:val="28"/>
        </w:rPr>
        <w:t>С</w:t>
      </w:r>
      <w:r w:rsidRPr="00B84B33">
        <w:rPr>
          <w:sz w:val="28"/>
          <w:lang w:val="en-US"/>
        </w:rPr>
        <w:t xml:space="preserve">. 67-72. </w:t>
      </w:r>
    </w:p>
    <w:p w:rsidR="006F783A" w:rsidRPr="00B84B33" w:rsidRDefault="006F783A" w:rsidP="00B84B33">
      <w:pPr>
        <w:ind w:firstLine="709"/>
        <w:jc w:val="both"/>
        <w:rPr>
          <w:sz w:val="28"/>
          <w:lang w:val="en-US"/>
        </w:rPr>
      </w:pPr>
      <w:r w:rsidRPr="00B84B33">
        <w:rPr>
          <w:sz w:val="28"/>
          <w:lang w:val="en-US"/>
        </w:rPr>
        <w:t xml:space="preserve">122. Sun X., Gao Z., Cao P., Zhou C. Mechanical properties tests and multiscale numerical simulations for basalt fiber reinforced concrete // Construction and building materials. – 2019. </w:t>
      </w:r>
      <w:proofErr w:type="gramStart"/>
      <w:r w:rsidRPr="00B84B33">
        <w:rPr>
          <w:sz w:val="28"/>
          <w:lang w:val="en-US"/>
        </w:rPr>
        <w:t>– № 202.</w:t>
      </w:r>
      <w:proofErr w:type="gramEnd"/>
      <w:r w:rsidRPr="00B84B33">
        <w:rPr>
          <w:sz w:val="28"/>
          <w:lang w:val="en-US"/>
        </w:rPr>
        <w:t xml:space="preserve"> – P. 58-72.</w:t>
      </w:r>
    </w:p>
    <w:p w:rsidR="006F783A" w:rsidRPr="00B84B33" w:rsidRDefault="006F783A" w:rsidP="00B84B33">
      <w:pPr>
        <w:ind w:firstLine="709"/>
        <w:jc w:val="both"/>
        <w:rPr>
          <w:sz w:val="28"/>
        </w:rPr>
      </w:pPr>
      <w:r w:rsidRPr="00B84B33">
        <w:rPr>
          <w:sz w:val="28"/>
        </w:rPr>
        <w:t xml:space="preserve">123. </w:t>
      </w:r>
      <w:proofErr w:type="gramStart"/>
      <w:r w:rsidRPr="00B84B33">
        <w:rPr>
          <w:sz w:val="28"/>
        </w:rPr>
        <w:t>Боровских И.В., Хозин В.Г. Изменение длины базальтовых волокон при Получении композиционного вяжущего для высокопрочных базальтофибробетонов // Известия КазГ АСУ. – 2009. – №2.</w:t>
      </w:r>
      <w:proofErr w:type="gramEnd"/>
      <w:r w:rsidRPr="00B84B33">
        <w:rPr>
          <w:sz w:val="28"/>
        </w:rPr>
        <w:t xml:space="preserve"> – С. 234-238.</w:t>
      </w:r>
      <w:r w:rsidRPr="00B84B33">
        <w:rPr>
          <w:sz w:val="28"/>
        </w:rPr>
        <w:tab/>
      </w:r>
    </w:p>
    <w:p w:rsidR="006F783A" w:rsidRPr="00B84B33" w:rsidRDefault="006F783A" w:rsidP="00B84B33">
      <w:pPr>
        <w:ind w:firstLine="709"/>
        <w:jc w:val="both"/>
        <w:rPr>
          <w:sz w:val="28"/>
          <w:lang w:val="en-US"/>
        </w:rPr>
      </w:pPr>
      <w:r w:rsidRPr="00B84B33">
        <w:rPr>
          <w:sz w:val="28"/>
        </w:rPr>
        <w:t>124. Баженов Ю.М., Демьянова В.С., Калашников В.И. Модифицированные высококачественные бетоны. М</w:t>
      </w:r>
      <w:r w:rsidRPr="00B84B33">
        <w:rPr>
          <w:sz w:val="28"/>
          <w:lang w:val="en-US"/>
        </w:rPr>
        <w:t xml:space="preserve">.: </w:t>
      </w:r>
      <w:r w:rsidRPr="00B84B33">
        <w:rPr>
          <w:sz w:val="28"/>
        </w:rPr>
        <w:t>ИздательствоАСВ</w:t>
      </w:r>
      <w:r w:rsidRPr="00B84B33">
        <w:rPr>
          <w:sz w:val="28"/>
          <w:lang w:val="en-US"/>
        </w:rPr>
        <w:t xml:space="preserve">, 2006. 368 </w:t>
      </w:r>
      <w:r w:rsidRPr="00B84B33">
        <w:rPr>
          <w:sz w:val="28"/>
        </w:rPr>
        <w:t>с</w:t>
      </w:r>
      <w:r w:rsidRPr="00B84B33">
        <w:rPr>
          <w:sz w:val="28"/>
          <w:lang w:val="en-US"/>
        </w:rPr>
        <w:t>.;</w:t>
      </w:r>
    </w:p>
    <w:p w:rsidR="006F783A" w:rsidRPr="00B84B33" w:rsidRDefault="006F783A" w:rsidP="00B84B33">
      <w:pPr>
        <w:ind w:firstLine="709"/>
        <w:jc w:val="both"/>
        <w:rPr>
          <w:sz w:val="28"/>
        </w:rPr>
      </w:pPr>
      <w:r w:rsidRPr="00B84B33">
        <w:rPr>
          <w:sz w:val="28"/>
          <w:lang w:val="en-US"/>
        </w:rPr>
        <w:t xml:space="preserve">125. Attia K., Elrefai A., Alnahhal W., Rihan Y. Flexural behavior of basalt fiber-reinforced concrete slab strips reinforced with bfrp and gfrp bars // Composite structures. </w:t>
      </w:r>
      <w:proofErr w:type="gramStart"/>
      <w:r w:rsidRPr="00B84B33">
        <w:rPr>
          <w:sz w:val="28"/>
          <w:lang w:val="en-US"/>
        </w:rPr>
        <w:t>–  2019</w:t>
      </w:r>
      <w:proofErr w:type="gramEnd"/>
      <w:r w:rsidRPr="00B84B33">
        <w:rPr>
          <w:sz w:val="28"/>
          <w:lang w:val="en-US"/>
        </w:rPr>
        <w:t xml:space="preserve">. –  №. </w:t>
      </w:r>
      <w:r w:rsidRPr="00B84B33">
        <w:rPr>
          <w:sz w:val="28"/>
        </w:rPr>
        <w:t>211. – P. 1-12.</w:t>
      </w:r>
      <w:r w:rsidRPr="00B84B33">
        <w:rPr>
          <w:sz w:val="28"/>
        </w:rPr>
        <w:tab/>
      </w:r>
    </w:p>
    <w:p w:rsidR="006F783A" w:rsidRPr="00B84B33" w:rsidRDefault="006F783A" w:rsidP="00B84B33">
      <w:pPr>
        <w:ind w:firstLine="709"/>
        <w:jc w:val="both"/>
        <w:rPr>
          <w:sz w:val="28"/>
        </w:rPr>
      </w:pPr>
      <w:r w:rsidRPr="00B84B33">
        <w:rPr>
          <w:sz w:val="28"/>
        </w:rPr>
        <w:t>126. Хозин В.Г., Красиникова Н.М., Морозов И.М., Хохряков О.В. Оптимизация состава цементного бетона для аэродромных покрытий // Известия казанского государственного архитектурно-строительного университета. – 2014. – №2(28). – С. 166-172.</w:t>
      </w:r>
      <w:r w:rsidRPr="00B84B33">
        <w:rPr>
          <w:sz w:val="28"/>
        </w:rPr>
        <w:tab/>
      </w:r>
    </w:p>
    <w:p w:rsidR="006F783A" w:rsidRPr="00B84B33" w:rsidRDefault="006F783A" w:rsidP="00B84B33">
      <w:pPr>
        <w:ind w:firstLine="709"/>
        <w:jc w:val="both"/>
        <w:rPr>
          <w:sz w:val="28"/>
          <w:lang w:val="en-US"/>
        </w:rPr>
      </w:pPr>
      <w:r w:rsidRPr="00B84B33">
        <w:rPr>
          <w:sz w:val="28"/>
          <w:lang w:val="en-US"/>
        </w:rPr>
        <w:t xml:space="preserve">127.  Zhao Y., Ding P., Ba C., Tang A., Song N., Liu Y., Shi L. Preparation of TIO2 coated silicate micro-spheres for enhancing the light diffusion property of polycarbonate composites // Displays. – 2014. – Vol. 35. </w:t>
      </w:r>
      <w:proofErr w:type="gramStart"/>
      <w:r w:rsidRPr="00B84B33">
        <w:rPr>
          <w:sz w:val="28"/>
          <w:lang w:val="en-US"/>
        </w:rPr>
        <w:t>– № 4.</w:t>
      </w:r>
      <w:proofErr w:type="gramEnd"/>
      <w:r w:rsidRPr="00B84B33">
        <w:rPr>
          <w:sz w:val="28"/>
          <w:lang w:val="en-US"/>
        </w:rPr>
        <w:t xml:space="preserve"> – P. 220-226.</w:t>
      </w:r>
      <w:r w:rsidRPr="00B84B33">
        <w:rPr>
          <w:sz w:val="28"/>
          <w:lang w:val="en-US"/>
        </w:rPr>
        <w:tab/>
      </w:r>
    </w:p>
    <w:p w:rsidR="006F783A" w:rsidRPr="00B84B33" w:rsidRDefault="006F783A" w:rsidP="00B84B33">
      <w:pPr>
        <w:ind w:firstLine="709"/>
        <w:jc w:val="both"/>
        <w:rPr>
          <w:sz w:val="28"/>
        </w:rPr>
      </w:pPr>
      <w:r w:rsidRPr="00B84B33">
        <w:rPr>
          <w:sz w:val="28"/>
        </w:rPr>
        <w:t xml:space="preserve">128. Яковлев Г.И., Первушин Г.Н., Корженко А., Бурьянов А.Ф., Пудов И.А., Лушникова А.А. Модификация цементных бетонов </w:t>
      </w:r>
      <w:proofErr w:type="gramStart"/>
      <w:r w:rsidRPr="00B84B33">
        <w:rPr>
          <w:sz w:val="28"/>
        </w:rPr>
        <w:t>многослойными</w:t>
      </w:r>
      <w:proofErr w:type="gramEnd"/>
      <w:r w:rsidRPr="00B84B33">
        <w:rPr>
          <w:sz w:val="28"/>
        </w:rPr>
        <w:t xml:space="preserve"> углеродными нанотрубками // Строительные материалы. – 2011. – №2. – С. 47-51.</w:t>
      </w:r>
      <w:r w:rsidRPr="00B84B33">
        <w:rPr>
          <w:sz w:val="28"/>
        </w:rPr>
        <w:tab/>
      </w:r>
    </w:p>
    <w:p w:rsidR="006F783A" w:rsidRPr="00B84B33" w:rsidRDefault="006F783A" w:rsidP="00B84B33">
      <w:pPr>
        <w:ind w:firstLine="709"/>
        <w:jc w:val="both"/>
        <w:rPr>
          <w:sz w:val="28"/>
        </w:rPr>
      </w:pPr>
      <w:r w:rsidRPr="00B84B33">
        <w:rPr>
          <w:sz w:val="28"/>
        </w:rPr>
        <w:t>129. Энтин З.Б. Влияние гранулометрического состава тонкомолотых многокомпонентных цементов на их свойства. Научные труды / Энтин З. Б., Степанова И.Б. НИИцемент. М.: - НИИцемент, 1993, вып. 107. - с. 221 – 231.</w:t>
      </w:r>
    </w:p>
    <w:p w:rsidR="006F783A" w:rsidRPr="00B84B33" w:rsidRDefault="006F783A" w:rsidP="00B84B33">
      <w:pPr>
        <w:ind w:firstLine="709"/>
        <w:jc w:val="both"/>
        <w:rPr>
          <w:sz w:val="28"/>
        </w:rPr>
      </w:pPr>
      <w:r w:rsidRPr="00B84B33">
        <w:rPr>
          <w:sz w:val="28"/>
        </w:rPr>
        <w:t xml:space="preserve">130. ГОСТ 32955—2014. Лотки дорожные водоотводные. Технические условия. https://meganorm.ru/Data2/1/4293759/4293759363.pdf </w:t>
      </w:r>
    </w:p>
    <w:p w:rsidR="006F783A" w:rsidRPr="00B84B33" w:rsidRDefault="006F783A" w:rsidP="00B84B33">
      <w:pPr>
        <w:ind w:firstLine="709"/>
        <w:jc w:val="both"/>
        <w:rPr>
          <w:sz w:val="28"/>
        </w:rPr>
      </w:pPr>
      <w:r w:rsidRPr="00B84B33">
        <w:rPr>
          <w:sz w:val="28"/>
        </w:rPr>
        <w:t>131. Хигерович М.И. Улучшение свойств бетона органическими поверхностно-активными добавками [Текст]</w:t>
      </w:r>
      <w:proofErr w:type="gramStart"/>
      <w:r w:rsidRPr="00B84B33">
        <w:rPr>
          <w:sz w:val="28"/>
        </w:rPr>
        <w:t xml:space="preserve"> :</w:t>
      </w:r>
      <w:proofErr w:type="gramEnd"/>
      <w:r w:rsidRPr="00B84B33">
        <w:rPr>
          <w:sz w:val="28"/>
        </w:rPr>
        <w:t xml:space="preserve"> Обзор / [Д-р техн. наук М. И. Хигерович, канд. техн. наук В. Е. Байер]. - Москва: ВНИИЭСМ, 1975. - 47 с.</w:t>
      </w:r>
    </w:p>
    <w:p w:rsidR="006F783A" w:rsidRPr="00B84B33" w:rsidRDefault="006F783A" w:rsidP="00B84B33">
      <w:pPr>
        <w:ind w:firstLine="709"/>
        <w:jc w:val="both"/>
        <w:rPr>
          <w:sz w:val="28"/>
        </w:rPr>
      </w:pPr>
      <w:r w:rsidRPr="00B84B33">
        <w:rPr>
          <w:sz w:val="28"/>
        </w:rPr>
        <w:t xml:space="preserve">132. Лукутцова Н.П., Пыкин А.А., Устинов А.Г., Кондрик А.С. Коррозионная стойкость бетона с добавкой </w:t>
      </w:r>
      <w:proofErr w:type="gramStart"/>
      <w:r w:rsidRPr="00B84B33">
        <w:rPr>
          <w:sz w:val="28"/>
        </w:rPr>
        <w:t>углерод-кремнеземистого</w:t>
      </w:r>
      <w:proofErr w:type="gramEnd"/>
      <w:r w:rsidRPr="00B84B33">
        <w:rPr>
          <w:sz w:val="28"/>
        </w:rPr>
        <w:t xml:space="preserve"> наномодификатора // Строительство и реконструкция. – 2012. – № 5 (43). – С. 62-67. </w:t>
      </w:r>
    </w:p>
    <w:p w:rsidR="006F783A" w:rsidRPr="00B84B33" w:rsidRDefault="006F783A" w:rsidP="00B84B33">
      <w:pPr>
        <w:ind w:firstLine="709"/>
        <w:jc w:val="both"/>
        <w:rPr>
          <w:sz w:val="28"/>
        </w:rPr>
      </w:pPr>
      <w:r w:rsidRPr="00B84B33">
        <w:rPr>
          <w:sz w:val="28"/>
        </w:rPr>
        <w:t xml:space="preserve">133. Лукутцова Н.П., Пыкин А.А., Устинов А.Г., Кондрик А.С. Коррозионная стойкость бетона с добавкой </w:t>
      </w:r>
      <w:proofErr w:type="gramStart"/>
      <w:r w:rsidRPr="00B84B33">
        <w:rPr>
          <w:sz w:val="28"/>
        </w:rPr>
        <w:t>углерод-кремнеземистого</w:t>
      </w:r>
      <w:proofErr w:type="gramEnd"/>
      <w:r w:rsidRPr="00B84B33">
        <w:rPr>
          <w:sz w:val="28"/>
        </w:rPr>
        <w:t xml:space="preserve"> наномодификатора // Строительство и реконструкция. – 2012. – № 5 (43). – С. 62-67.</w:t>
      </w:r>
    </w:p>
    <w:p w:rsidR="006F783A" w:rsidRPr="00B84B33" w:rsidRDefault="006F783A" w:rsidP="00B84B33">
      <w:pPr>
        <w:ind w:firstLine="709"/>
        <w:jc w:val="both"/>
        <w:rPr>
          <w:sz w:val="28"/>
        </w:rPr>
      </w:pPr>
      <w:r w:rsidRPr="00B84B33">
        <w:rPr>
          <w:sz w:val="28"/>
        </w:rPr>
        <w:lastRenderedPageBreak/>
        <w:t>134. Ш.М. Рахимбаев, Н.М.Толыпина Повышение коррозионной стойкости бетонов путем рационального выбора вяжущего и заполнителей. – Белгород: БГТУ. – 2015. – 250 с.</w:t>
      </w:r>
      <w:r w:rsidRPr="00B84B33">
        <w:rPr>
          <w:sz w:val="28"/>
        </w:rPr>
        <w:tab/>
      </w:r>
    </w:p>
    <w:p w:rsidR="006F783A" w:rsidRPr="00B84B33" w:rsidRDefault="006F783A" w:rsidP="00B84B33">
      <w:pPr>
        <w:ind w:firstLine="709"/>
        <w:jc w:val="both"/>
        <w:rPr>
          <w:sz w:val="28"/>
          <w:lang w:val="en-US"/>
        </w:rPr>
      </w:pPr>
      <w:r w:rsidRPr="00B84B33">
        <w:rPr>
          <w:sz w:val="28"/>
        </w:rPr>
        <w:t xml:space="preserve">135. Ilyas Abdraimov, Awwad Talal, Bakhadyr Kopzhassarov, Mussa Kuttybai, Daniyar Akhmetov,and Rishat Tynybekov. </w:t>
      </w:r>
      <w:proofErr w:type="gramStart"/>
      <w:r w:rsidRPr="00B84B33">
        <w:rPr>
          <w:sz w:val="28"/>
          <w:lang w:val="en-US"/>
        </w:rPr>
        <w:t>STRENGTH AND DURABILITY EFFECT OF SELF-COMPACTING CONCRETE REINFORCEMENT WITH MICRO-SILICA AND VOLUME FIBER.</w:t>
      </w:r>
      <w:proofErr w:type="gramEnd"/>
      <w:r w:rsidRPr="00B84B33">
        <w:rPr>
          <w:sz w:val="28"/>
          <w:lang w:val="en-US"/>
        </w:rPr>
        <w:t xml:space="preserve"> // International Journal of GEOMATE</w:t>
      </w:r>
      <w:proofErr w:type="gramStart"/>
      <w:r w:rsidRPr="00B84B33">
        <w:rPr>
          <w:sz w:val="28"/>
          <w:lang w:val="en-US"/>
        </w:rPr>
        <w:t>,July</w:t>
      </w:r>
      <w:proofErr w:type="gramEnd"/>
      <w:r w:rsidRPr="00B84B33">
        <w:rPr>
          <w:sz w:val="28"/>
          <w:lang w:val="en-US"/>
        </w:rPr>
        <w:t>, 2024 Vol.27, Issue 119, pp.26-33. DOI: https://doi.org/10.21660/2024.119.4334</w:t>
      </w:r>
      <w:r w:rsidRPr="00B84B33">
        <w:rPr>
          <w:sz w:val="28"/>
          <w:lang w:val="en-US"/>
        </w:rPr>
        <w:tab/>
      </w:r>
    </w:p>
    <w:p w:rsidR="006F783A" w:rsidRPr="00B84B33" w:rsidRDefault="006F783A" w:rsidP="00B84B33">
      <w:pPr>
        <w:ind w:firstLine="709"/>
        <w:jc w:val="both"/>
        <w:rPr>
          <w:sz w:val="28"/>
        </w:rPr>
      </w:pPr>
      <w:r w:rsidRPr="00B84B33">
        <w:rPr>
          <w:sz w:val="28"/>
          <w:lang w:val="en-US"/>
        </w:rPr>
        <w:t xml:space="preserve">136. MederbaySaduakasov, AwwadTalal, BakhadyrKopzhasarov, DaniyarAkhmetov, Rashid Nurumov, GeorgiyTokmajeshvili and MussaKuttybay. STRUCTURAL THERMAL INSULATING FOAM CONCRETE PROPERTIES FOR FOUNDATION INSULATION. // International Journal of GEOMATE, Feb., 2025 Vol.28, Issue 126, pp.25-32. </w:t>
      </w:r>
      <w:r w:rsidRPr="00B84B33">
        <w:rPr>
          <w:sz w:val="28"/>
        </w:rPr>
        <w:t xml:space="preserve">DOI: https://doi.org/10.21660/2025.126.4545  </w:t>
      </w:r>
    </w:p>
    <w:p w:rsidR="0083020D" w:rsidRDefault="006F783A" w:rsidP="00B84B33">
      <w:pPr>
        <w:ind w:firstLine="709"/>
        <w:jc w:val="both"/>
        <w:rPr>
          <w:sz w:val="28"/>
        </w:rPr>
      </w:pPr>
      <w:r w:rsidRPr="00B84B33">
        <w:rPr>
          <w:sz w:val="28"/>
        </w:rPr>
        <w:t>137. Патент на полезную модель. Состав для приготовления самоуплотняющегося бетона. Заявка № 2024/1639.2. 14.03.20</w:t>
      </w:r>
    </w:p>
    <w:p w:rsidR="002E0759" w:rsidRDefault="002E0759" w:rsidP="00B84B33">
      <w:pPr>
        <w:ind w:firstLine="709"/>
        <w:jc w:val="both"/>
        <w:rPr>
          <w:sz w:val="28"/>
          <w:szCs w:val="28"/>
        </w:rPr>
      </w:pPr>
    </w:p>
    <w:p w:rsidR="002E0759" w:rsidRDefault="002E0759" w:rsidP="00B84B33">
      <w:pPr>
        <w:ind w:firstLine="709"/>
        <w:jc w:val="both"/>
        <w:rPr>
          <w:sz w:val="28"/>
          <w:szCs w:val="28"/>
        </w:rPr>
      </w:pPr>
    </w:p>
    <w:p w:rsidR="002E0759" w:rsidRDefault="002E0759" w:rsidP="00B84B33">
      <w:pPr>
        <w:ind w:firstLine="709"/>
        <w:jc w:val="both"/>
        <w:rPr>
          <w:sz w:val="28"/>
          <w:szCs w:val="28"/>
        </w:rPr>
      </w:pPr>
    </w:p>
    <w:p w:rsidR="002E0759" w:rsidRDefault="002E0759" w:rsidP="00B84B33">
      <w:pPr>
        <w:ind w:firstLine="709"/>
        <w:jc w:val="both"/>
        <w:rPr>
          <w:sz w:val="28"/>
          <w:szCs w:val="28"/>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9B22CA" w:rsidRDefault="009B22CA" w:rsidP="003A1FDB">
      <w:pPr>
        <w:ind w:firstLine="709"/>
        <w:jc w:val="right"/>
        <w:rPr>
          <w:b/>
          <w:sz w:val="28"/>
          <w:szCs w:val="28"/>
          <w:lang w:val="kk-KZ"/>
        </w:rPr>
      </w:pPr>
    </w:p>
    <w:p w:rsidR="003A1FDB" w:rsidRPr="00B35F20" w:rsidRDefault="003A1FDB" w:rsidP="003A1FDB">
      <w:pPr>
        <w:ind w:firstLine="709"/>
        <w:jc w:val="right"/>
        <w:rPr>
          <w:b/>
          <w:sz w:val="28"/>
          <w:szCs w:val="28"/>
          <w:lang w:val="kk-KZ"/>
        </w:rPr>
      </w:pPr>
      <w:r w:rsidRPr="00B35F20">
        <w:rPr>
          <w:b/>
          <w:sz w:val="28"/>
          <w:szCs w:val="28"/>
          <w:lang w:val="kk-KZ"/>
        </w:rPr>
        <w:lastRenderedPageBreak/>
        <w:t>Приложение 1</w:t>
      </w:r>
    </w:p>
    <w:p w:rsidR="002E0759" w:rsidRDefault="002E0759" w:rsidP="00C36F7A">
      <w:pPr>
        <w:ind w:firstLine="709"/>
        <w:rPr>
          <w:sz w:val="28"/>
          <w:szCs w:val="28"/>
          <w:lang w:val="kk-KZ"/>
        </w:rPr>
      </w:pPr>
    </w:p>
    <w:p w:rsidR="002E0759" w:rsidRDefault="002E0759" w:rsidP="002E0759">
      <w:pPr>
        <w:ind w:firstLine="709"/>
        <w:jc w:val="both"/>
        <w:rPr>
          <w:sz w:val="28"/>
          <w:szCs w:val="28"/>
          <w:lang w:val="kk-KZ"/>
        </w:rPr>
      </w:pPr>
    </w:p>
    <w:p w:rsidR="002E0759" w:rsidRDefault="005757CA" w:rsidP="005757CA">
      <w:pPr>
        <w:jc w:val="both"/>
        <w:rPr>
          <w:sz w:val="28"/>
          <w:szCs w:val="28"/>
          <w:lang w:val="kk-KZ"/>
        </w:rPr>
      </w:pPr>
      <w:r>
        <w:rPr>
          <w:noProof/>
          <w:sz w:val="28"/>
          <w:szCs w:val="28"/>
        </w:rPr>
        <w:drawing>
          <wp:inline distT="0" distB="0" distL="0" distR="0" wp14:anchorId="39B0486B" wp14:editId="3AD709E3">
            <wp:extent cx="6053946" cy="7802056"/>
            <wp:effectExtent l="19050" t="0" r="3954" b="0"/>
            <wp:docPr id="26" name="Рисунок 3" descr="C:\Users\admin\AppData\Local\Temp\Rar$DRa4852.35461\Директор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Ra4852.35461\Директор_page-0001.jpg"/>
                    <pic:cNvPicPr>
                      <a:picLocks noChangeAspect="1" noChangeArrowheads="1"/>
                    </pic:cNvPicPr>
                  </pic:nvPicPr>
                  <pic:blipFill>
                    <a:blip r:embed="rId58">
                      <a:lum bright="-10000" contrast="30000"/>
                    </a:blip>
                    <a:srcRect l="9128" t="8279" r="7474" b="8679"/>
                    <a:stretch>
                      <a:fillRect/>
                    </a:stretch>
                  </pic:blipFill>
                  <pic:spPr bwMode="auto">
                    <a:xfrm>
                      <a:off x="0" y="0"/>
                      <a:ext cx="6053946" cy="7802056"/>
                    </a:xfrm>
                    <a:prstGeom prst="rect">
                      <a:avLst/>
                    </a:prstGeom>
                    <a:noFill/>
                    <a:ln w="9525">
                      <a:noFill/>
                      <a:miter lim="800000"/>
                      <a:headEnd/>
                      <a:tailEnd/>
                    </a:ln>
                  </pic:spPr>
                </pic:pic>
              </a:graphicData>
            </a:graphic>
          </wp:inline>
        </w:drawing>
      </w:r>
    </w:p>
    <w:p w:rsidR="002E0759" w:rsidRDefault="002E0759" w:rsidP="002E0759">
      <w:pPr>
        <w:ind w:firstLine="709"/>
        <w:jc w:val="both"/>
        <w:rPr>
          <w:sz w:val="28"/>
          <w:szCs w:val="28"/>
          <w:lang w:val="kk-KZ"/>
        </w:rPr>
      </w:pPr>
    </w:p>
    <w:sdt>
      <w:sdtPr>
        <w:rPr>
          <w:rFonts w:asciiTheme="minorHAnsi" w:eastAsiaTheme="minorHAnsi" w:hAnsiTheme="minorHAnsi" w:cstheme="minorBidi"/>
          <w:b w:val="0"/>
          <w:bCs w:val="0"/>
          <w:color w:val="auto"/>
          <w:sz w:val="22"/>
          <w:szCs w:val="22"/>
          <w:lang w:eastAsia="ru-RU"/>
        </w:rPr>
        <w:id w:val="-768852845"/>
        <w:docPartObj>
          <w:docPartGallery w:val="Table of Contents"/>
          <w:docPartUnique/>
        </w:docPartObj>
      </w:sdtPr>
      <w:sdtEndPr>
        <w:rPr>
          <w:rFonts w:ascii="Times New Roman" w:eastAsia="Times New Roman" w:hAnsi="Times New Roman" w:cs="Times New Roman"/>
          <w:sz w:val="24"/>
          <w:szCs w:val="24"/>
        </w:rPr>
      </w:sdtEndPr>
      <w:sdtContent>
        <w:p w:rsidR="0059628A" w:rsidRDefault="0059628A" w:rsidP="0059628A">
          <w:pPr>
            <w:pStyle w:val="afff3"/>
            <w:jc w:val="center"/>
            <w:rPr>
              <w:rFonts w:ascii="Times New Roman" w:hAnsi="Times New Roman"/>
              <w:color w:val="auto"/>
              <w:sz w:val="24"/>
              <w:szCs w:val="24"/>
            </w:rPr>
          </w:pPr>
          <w:r w:rsidRPr="005D6973">
            <w:rPr>
              <w:rFonts w:ascii="Times New Roman" w:hAnsi="Times New Roman"/>
              <w:color w:val="auto"/>
              <w:sz w:val="24"/>
              <w:szCs w:val="24"/>
            </w:rPr>
            <w:t>СОДЕРЖАНИЕ</w:t>
          </w:r>
        </w:p>
        <w:p w:rsidR="0059628A" w:rsidRPr="00441C88" w:rsidRDefault="0059628A" w:rsidP="0059628A"/>
        <w:p w:rsidR="0059628A" w:rsidRPr="00A71573" w:rsidRDefault="00A75983" w:rsidP="0059628A">
          <w:pPr>
            <w:pStyle w:val="2e"/>
            <w:tabs>
              <w:tab w:val="right" w:leader="dot" w:pos="9346"/>
            </w:tabs>
            <w:rPr>
              <w:rFonts w:eastAsiaTheme="minorEastAsia"/>
              <w:noProof/>
              <w:lang w:val="kk-KZ"/>
            </w:rPr>
          </w:pPr>
          <w:r>
            <w:fldChar w:fldCharType="begin"/>
          </w:r>
          <w:r w:rsidR="0059628A">
            <w:instrText xml:space="preserve"> TOC \o "1-3" \h \z \u </w:instrText>
          </w:r>
          <w:r>
            <w:fldChar w:fldCharType="separate"/>
          </w:r>
          <w:hyperlink w:anchor="_Toc53754955" w:history="1">
            <w:r w:rsidR="0059628A" w:rsidRPr="009A6FF1">
              <w:rPr>
                <w:rStyle w:val="af0"/>
                <w:noProof/>
              </w:rPr>
              <w:t>ВВЕДЕНИЕ</w:t>
            </w:r>
            <w:r w:rsidR="0059628A">
              <w:rPr>
                <w:noProof/>
                <w:webHidden/>
              </w:rPr>
              <w:tab/>
            </w:r>
            <w:r>
              <w:rPr>
                <w:noProof/>
                <w:webHidden/>
              </w:rPr>
              <w:fldChar w:fldCharType="begin"/>
            </w:r>
            <w:r w:rsidR="0059628A">
              <w:rPr>
                <w:noProof/>
                <w:webHidden/>
              </w:rPr>
              <w:instrText xml:space="preserve"> PAGEREF _Toc53754955 \h </w:instrText>
            </w:r>
            <w:r>
              <w:rPr>
                <w:noProof/>
                <w:webHidden/>
              </w:rPr>
            </w:r>
            <w:r>
              <w:rPr>
                <w:noProof/>
                <w:webHidden/>
              </w:rPr>
              <w:fldChar w:fldCharType="separate"/>
            </w:r>
            <w:r w:rsidR="00A10D8D">
              <w:rPr>
                <w:noProof/>
                <w:webHidden/>
              </w:rPr>
              <w:t>1</w:t>
            </w:r>
            <w:r>
              <w:rPr>
                <w:noProof/>
                <w:webHidden/>
              </w:rPr>
              <w:fldChar w:fldCharType="end"/>
            </w:r>
          </w:hyperlink>
          <w:r w:rsidR="003E5539">
            <w:rPr>
              <w:noProof/>
            </w:rPr>
            <w:t>38</w:t>
          </w:r>
        </w:p>
        <w:p w:rsidR="0059628A" w:rsidRPr="00A71573" w:rsidRDefault="007B1D2B" w:rsidP="0059628A">
          <w:pPr>
            <w:pStyle w:val="2e"/>
            <w:tabs>
              <w:tab w:val="right" w:leader="dot" w:pos="9346"/>
            </w:tabs>
            <w:rPr>
              <w:rFonts w:eastAsiaTheme="minorEastAsia"/>
              <w:noProof/>
              <w:lang w:val="kk-KZ"/>
            </w:rPr>
          </w:pPr>
          <w:hyperlink w:anchor="_Toc53754956" w:history="1">
            <w:r w:rsidR="0059628A" w:rsidRPr="009A6FF1">
              <w:rPr>
                <w:rStyle w:val="af0"/>
                <w:noProof/>
              </w:rPr>
              <w:t>1 Область применения</w:t>
            </w:r>
            <w:r w:rsidR="0059628A">
              <w:rPr>
                <w:noProof/>
                <w:webHidden/>
              </w:rPr>
              <w:tab/>
            </w:r>
            <w:r w:rsidR="007E4F9F">
              <w:rPr>
                <w:noProof/>
                <w:webHidden/>
                <w:lang w:val="kk-KZ"/>
              </w:rPr>
              <w:t>1</w:t>
            </w:r>
          </w:hyperlink>
          <w:r w:rsidR="003E5539">
            <w:rPr>
              <w:noProof/>
              <w:lang w:val="kk-KZ"/>
            </w:rPr>
            <w:t>39</w:t>
          </w:r>
        </w:p>
        <w:p w:rsidR="0059628A" w:rsidRPr="00A71573" w:rsidRDefault="007B1D2B" w:rsidP="0059628A">
          <w:pPr>
            <w:pStyle w:val="2e"/>
            <w:tabs>
              <w:tab w:val="right" w:leader="dot" w:pos="9346"/>
            </w:tabs>
            <w:rPr>
              <w:rFonts w:eastAsiaTheme="minorEastAsia"/>
              <w:noProof/>
              <w:lang w:val="kk-KZ"/>
            </w:rPr>
          </w:pPr>
          <w:hyperlink w:anchor="_Toc53754957" w:history="1">
            <w:r w:rsidR="0059628A" w:rsidRPr="009A6FF1">
              <w:rPr>
                <w:rStyle w:val="af0"/>
                <w:noProof/>
              </w:rPr>
              <w:t>2 Нормативная документация</w:t>
            </w:r>
            <w:r w:rsidR="0059628A">
              <w:rPr>
                <w:noProof/>
                <w:webHidden/>
              </w:rPr>
              <w:tab/>
            </w:r>
            <w:r w:rsidR="007E4F9F">
              <w:rPr>
                <w:noProof/>
                <w:webHidden/>
                <w:lang w:val="kk-KZ"/>
              </w:rPr>
              <w:t>14</w:t>
            </w:r>
          </w:hyperlink>
          <w:r w:rsidR="003E5539">
            <w:rPr>
              <w:noProof/>
              <w:lang w:val="kk-KZ"/>
            </w:rPr>
            <w:t>0</w:t>
          </w:r>
        </w:p>
        <w:p w:rsidR="0059628A" w:rsidRPr="00A71573" w:rsidRDefault="007B1D2B" w:rsidP="0059628A">
          <w:pPr>
            <w:pStyle w:val="2e"/>
            <w:tabs>
              <w:tab w:val="left" w:pos="660"/>
              <w:tab w:val="right" w:leader="dot" w:pos="9346"/>
            </w:tabs>
            <w:rPr>
              <w:rFonts w:eastAsiaTheme="minorEastAsia"/>
              <w:noProof/>
              <w:lang w:val="kk-KZ"/>
            </w:rPr>
          </w:pPr>
          <w:hyperlink w:anchor="_Toc53754960" w:history="1">
            <w:r w:rsidR="0059628A" w:rsidRPr="009A6FF1">
              <w:rPr>
                <w:rStyle w:val="af0"/>
                <w:noProof/>
                <w:spacing w:val="-3"/>
              </w:rPr>
              <w:t>3</w:t>
            </w:r>
            <w:r w:rsidR="0059628A" w:rsidRPr="009A6FF1">
              <w:rPr>
                <w:rStyle w:val="af0"/>
                <w:noProof/>
              </w:rPr>
              <w:t>Сокращения иобозначения</w:t>
            </w:r>
            <w:r w:rsidR="0059628A">
              <w:rPr>
                <w:noProof/>
                <w:webHidden/>
              </w:rPr>
              <w:tab/>
            </w:r>
            <w:r w:rsidR="007E4F9F">
              <w:rPr>
                <w:noProof/>
                <w:webHidden/>
                <w:lang w:val="kk-KZ"/>
              </w:rPr>
              <w:t>14</w:t>
            </w:r>
          </w:hyperlink>
          <w:r w:rsidR="003E5539">
            <w:rPr>
              <w:noProof/>
              <w:lang w:val="kk-KZ"/>
            </w:rPr>
            <w:t>2</w:t>
          </w:r>
        </w:p>
        <w:p w:rsidR="0059628A" w:rsidRPr="00A10D8D" w:rsidRDefault="005E378B" w:rsidP="0059628A">
          <w:pPr>
            <w:pStyle w:val="2e"/>
            <w:tabs>
              <w:tab w:val="left" w:pos="660"/>
              <w:tab w:val="right" w:leader="dot" w:pos="9346"/>
            </w:tabs>
            <w:rPr>
              <w:rFonts w:eastAsiaTheme="minorEastAsia"/>
              <w:noProof/>
              <w:lang w:val="kk-KZ"/>
            </w:rPr>
          </w:pPr>
          <w:hyperlink w:anchor="_Toc53754961" w:history="1">
            <w:r w:rsidR="0059628A" w:rsidRPr="009A6FF1">
              <w:rPr>
                <w:rStyle w:val="af0"/>
                <w:noProof/>
                <w:spacing w:val="-3"/>
              </w:rPr>
              <w:t>4</w:t>
            </w:r>
            <w:r w:rsidR="0059628A" w:rsidRPr="009A6FF1">
              <w:rPr>
                <w:rStyle w:val="af0"/>
                <w:noProof/>
              </w:rPr>
              <w:t>Термины иопределения</w:t>
            </w:r>
            <w:r w:rsidR="0059628A">
              <w:rPr>
                <w:noProof/>
                <w:webHidden/>
              </w:rPr>
              <w:tab/>
            </w:r>
            <w:r w:rsidR="007E4F9F">
              <w:rPr>
                <w:noProof/>
                <w:webHidden/>
                <w:lang w:val="kk-KZ"/>
              </w:rPr>
              <w:t>14</w:t>
            </w:r>
          </w:hyperlink>
          <w:r w:rsidR="003E5539">
            <w:rPr>
              <w:noProof/>
              <w:lang w:val="kk-KZ"/>
            </w:rPr>
            <w:t>0</w:t>
          </w:r>
        </w:p>
        <w:p w:rsidR="0059628A" w:rsidRPr="00A10D8D" w:rsidRDefault="005E378B" w:rsidP="0059628A">
          <w:pPr>
            <w:pStyle w:val="2e"/>
            <w:tabs>
              <w:tab w:val="left" w:pos="660"/>
              <w:tab w:val="right" w:leader="dot" w:pos="9346"/>
            </w:tabs>
            <w:rPr>
              <w:rFonts w:eastAsiaTheme="minorEastAsia"/>
              <w:noProof/>
              <w:lang w:val="kk-KZ"/>
            </w:rPr>
          </w:pPr>
          <w:r>
            <w:fldChar w:fldCharType="begin"/>
          </w:r>
          <w:r>
            <w:instrText xml:space="preserve"> HYPERLINK \l "_Toc53754962" </w:instrText>
          </w:r>
          <w:r>
            <w:fldChar w:fldCharType="separate"/>
          </w:r>
          <w:r w:rsidR="0059628A" w:rsidRPr="009A6FF1">
            <w:rPr>
              <w:rStyle w:val="af0"/>
              <w:noProof/>
              <w:spacing w:val="-3"/>
            </w:rPr>
            <w:t>5</w:t>
          </w:r>
          <w:r w:rsidR="0059628A" w:rsidRPr="009A6FF1">
            <w:rPr>
              <w:rStyle w:val="af0"/>
              <w:noProof/>
            </w:rPr>
            <w:t>Общиеположения</w:t>
          </w:r>
          <w:r w:rsidR="0059628A">
            <w:rPr>
              <w:noProof/>
              <w:webHidden/>
            </w:rPr>
            <w:tab/>
          </w:r>
          <w:r w:rsidR="005B0F67">
            <w:rPr>
              <w:noProof/>
              <w:webHidden/>
              <w:lang w:val="kk-KZ"/>
            </w:rPr>
            <w:t>14</w:t>
          </w:r>
          <w:r>
            <w:rPr>
              <w:noProof/>
              <w:lang w:val="kk-KZ"/>
            </w:rPr>
            <w:fldChar w:fldCharType="end"/>
          </w:r>
          <w:r w:rsidR="003E5539">
            <w:rPr>
              <w:noProof/>
              <w:lang w:val="kk-KZ"/>
            </w:rPr>
            <w:t>5</w:t>
          </w:r>
        </w:p>
        <w:p w:rsidR="0059628A" w:rsidRPr="00A10D8D" w:rsidRDefault="005E378B" w:rsidP="0059628A">
          <w:pPr>
            <w:pStyle w:val="2e"/>
            <w:tabs>
              <w:tab w:val="left" w:pos="660"/>
              <w:tab w:val="right" w:leader="dot" w:pos="9346"/>
            </w:tabs>
            <w:rPr>
              <w:rFonts w:eastAsiaTheme="minorEastAsia"/>
              <w:noProof/>
              <w:lang w:val="kk-KZ"/>
            </w:rPr>
          </w:pPr>
          <w:r>
            <w:fldChar w:fldCharType="begin"/>
          </w:r>
          <w:r>
            <w:instrText xml:space="preserve"> HYPERLINK \l "_Toc53754963" </w:instrText>
          </w:r>
          <w:r>
            <w:fldChar w:fldCharType="separate"/>
          </w:r>
          <w:r w:rsidR="0059628A" w:rsidRPr="009A6FF1">
            <w:rPr>
              <w:rStyle w:val="af0"/>
              <w:noProof/>
              <w:spacing w:val="-3"/>
            </w:rPr>
            <w:t>6</w:t>
          </w:r>
          <w:r w:rsidR="0059628A" w:rsidRPr="009A6FF1">
            <w:rPr>
              <w:rStyle w:val="af0"/>
              <w:noProof/>
            </w:rPr>
            <w:t xml:space="preserve">Требования к </w:t>
          </w:r>
          <w:r w:rsidR="0059628A">
            <w:rPr>
              <w:rStyle w:val="af0"/>
              <w:noProof/>
            </w:rPr>
            <w:t>подбору состава ЛМБ</w:t>
          </w:r>
          <w:r w:rsidR="0059628A" w:rsidRPr="009A6FF1">
            <w:rPr>
              <w:rStyle w:val="af0"/>
              <w:noProof/>
            </w:rPr>
            <w:t xml:space="preserve"> и сырьевым материалам</w:t>
          </w:r>
          <w:r w:rsidR="0059628A">
            <w:rPr>
              <w:noProof/>
              <w:webHidden/>
            </w:rPr>
            <w:tab/>
          </w:r>
          <w:r>
            <w:rPr>
              <w:noProof/>
            </w:rPr>
            <w:fldChar w:fldCharType="end"/>
          </w:r>
          <w:r w:rsidR="00A10D8D">
            <w:rPr>
              <w:lang w:val="kk-KZ"/>
            </w:rPr>
            <w:t>14</w:t>
          </w:r>
          <w:r w:rsidR="003E5539">
            <w:rPr>
              <w:lang w:val="kk-KZ"/>
            </w:rPr>
            <w:t>6</w:t>
          </w:r>
        </w:p>
        <w:p w:rsidR="0059628A" w:rsidRPr="00A10D8D" w:rsidRDefault="007B1D2B" w:rsidP="0059628A">
          <w:pPr>
            <w:pStyle w:val="2e"/>
            <w:tabs>
              <w:tab w:val="right" w:leader="dot" w:pos="9346"/>
            </w:tabs>
            <w:rPr>
              <w:rFonts w:eastAsiaTheme="minorEastAsia"/>
              <w:noProof/>
              <w:lang w:val="kk-KZ"/>
            </w:rPr>
          </w:pPr>
          <w:hyperlink w:anchor="_Toc53754964" w:history="1">
            <w:r w:rsidR="0059628A" w:rsidRPr="009A6FF1">
              <w:rPr>
                <w:rStyle w:val="af0"/>
                <w:noProof/>
              </w:rPr>
              <w:t>6.1 Подбор составабетона</w:t>
            </w:r>
            <w:r w:rsidR="0059628A">
              <w:rPr>
                <w:noProof/>
                <w:webHidden/>
              </w:rPr>
              <w:tab/>
            </w:r>
          </w:hyperlink>
          <w:r w:rsidR="00A10D8D">
            <w:rPr>
              <w:lang w:val="kk-KZ"/>
            </w:rPr>
            <w:t>14</w:t>
          </w:r>
          <w:r w:rsidR="003E5539">
            <w:rPr>
              <w:lang w:val="kk-KZ"/>
            </w:rPr>
            <w:t>6</w:t>
          </w:r>
        </w:p>
        <w:p w:rsidR="0059628A" w:rsidRPr="00A10D8D" w:rsidRDefault="007B1D2B" w:rsidP="0059628A">
          <w:pPr>
            <w:pStyle w:val="2e"/>
            <w:tabs>
              <w:tab w:val="right" w:leader="dot" w:pos="9346"/>
            </w:tabs>
            <w:rPr>
              <w:rFonts w:eastAsiaTheme="minorEastAsia"/>
              <w:noProof/>
              <w:lang w:val="kk-KZ"/>
            </w:rPr>
          </w:pPr>
          <w:hyperlink w:anchor="_Toc53754965" w:history="1">
            <w:r w:rsidR="0059628A" w:rsidRPr="009A6FF1">
              <w:rPr>
                <w:rStyle w:val="af0"/>
                <w:noProof/>
              </w:rPr>
              <w:t>6.2 Принцип по</w:t>
            </w:r>
            <w:r w:rsidR="0059628A">
              <w:rPr>
                <w:rStyle w:val="af0"/>
                <w:noProof/>
              </w:rPr>
              <w:t>дбора составов литых</w:t>
            </w:r>
            <w:r w:rsidR="0059628A" w:rsidRPr="009A6FF1">
              <w:rPr>
                <w:rStyle w:val="af0"/>
                <w:noProof/>
              </w:rPr>
              <w:t xml:space="preserve"> бетонныхсмесей</w:t>
            </w:r>
            <w:r w:rsidR="0059628A">
              <w:rPr>
                <w:noProof/>
                <w:webHidden/>
              </w:rPr>
              <w:tab/>
            </w:r>
            <w:r w:rsidR="008F6A9B">
              <w:rPr>
                <w:noProof/>
                <w:webHidden/>
                <w:lang w:val="kk-KZ"/>
              </w:rPr>
              <w:t>1</w:t>
            </w:r>
          </w:hyperlink>
          <w:r w:rsidR="00A10D8D">
            <w:rPr>
              <w:lang w:val="kk-KZ"/>
            </w:rPr>
            <w:t>4</w:t>
          </w:r>
          <w:r w:rsidR="003E5539">
            <w:rPr>
              <w:lang w:val="kk-KZ"/>
            </w:rPr>
            <w:t>6</w:t>
          </w:r>
        </w:p>
        <w:p w:rsidR="008F6A9B" w:rsidRPr="00A10D8D" w:rsidRDefault="007B1D2B" w:rsidP="008F6A9B">
          <w:pPr>
            <w:pStyle w:val="2e"/>
            <w:tabs>
              <w:tab w:val="right" w:leader="dot" w:pos="9346"/>
            </w:tabs>
            <w:rPr>
              <w:lang w:val="kk-KZ"/>
            </w:rPr>
          </w:pPr>
          <w:hyperlink w:anchor="_Toc53754966" w:history="1">
            <w:r w:rsidR="0059628A" w:rsidRPr="009A6FF1">
              <w:rPr>
                <w:rStyle w:val="af0"/>
                <w:noProof/>
              </w:rPr>
              <w:t>6.3 Требования к материалам для приготовления</w:t>
            </w:r>
            <w:r w:rsidR="0059628A">
              <w:rPr>
                <w:rStyle w:val="af0"/>
                <w:noProof/>
              </w:rPr>
              <w:t>ЛМБ</w:t>
            </w:r>
            <w:r w:rsidR="0059628A">
              <w:rPr>
                <w:noProof/>
                <w:webHidden/>
              </w:rPr>
              <w:tab/>
            </w:r>
            <w:r w:rsidR="008F6A9B">
              <w:rPr>
                <w:noProof/>
                <w:webHidden/>
                <w:lang w:val="kk-KZ"/>
              </w:rPr>
              <w:t>1</w:t>
            </w:r>
          </w:hyperlink>
          <w:r w:rsidR="003E5539">
            <w:rPr>
              <w:noProof/>
              <w:lang w:val="kk-KZ"/>
            </w:rPr>
            <w:t>49</w:t>
          </w:r>
        </w:p>
        <w:p w:rsidR="0059628A" w:rsidRPr="008F6A9B" w:rsidRDefault="007B1D2B" w:rsidP="0059628A">
          <w:pPr>
            <w:pStyle w:val="2e"/>
            <w:tabs>
              <w:tab w:val="right" w:leader="dot" w:pos="9346"/>
            </w:tabs>
            <w:rPr>
              <w:rFonts w:eastAsiaTheme="minorEastAsia"/>
              <w:noProof/>
              <w:lang w:val="kk-KZ"/>
            </w:rPr>
          </w:pPr>
          <w:hyperlink w:anchor="_Toc53754967" w:history="1">
            <w:r w:rsidR="0059628A">
              <w:rPr>
                <w:rStyle w:val="af0"/>
                <w:noProof/>
              </w:rPr>
              <w:t>7 Требования к ЛМБ</w:t>
            </w:r>
            <w:r w:rsidR="0059628A">
              <w:rPr>
                <w:noProof/>
                <w:webHidden/>
              </w:rPr>
              <w:tab/>
            </w:r>
            <w:r w:rsidR="009B22CA" w:rsidRPr="009B22CA">
              <w:rPr>
                <w:noProof/>
                <w:webHidden/>
                <w:lang w:val="kk-KZ"/>
              </w:rPr>
              <w:t>1</w:t>
            </w:r>
          </w:hyperlink>
          <w:r w:rsidR="008F6A9B">
            <w:rPr>
              <w:lang w:val="kk-KZ"/>
            </w:rPr>
            <w:t>5</w:t>
          </w:r>
          <w:r w:rsidR="003E5539">
            <w:rPr>
              <w:lang w:val="kk-KZ"/>
            </w:rPr>
            <w:t>4</w:t>
          </w:r>
        </w:p>
        <w:p w:rsidR="0059628A" w:rsidRPr="008F6A9B" w:rsidRDefault="007B1D2B" w:rsidP="0059628A">
          <w:pPr>
            <w:pStyle w:val="2e"/>
            <w:tabs>
              <w:tab w:val="right" w:leader="dot" w:pos="9346"/>
            </w:tabs>
            <w:rPr>
              <w:rFonts w:eastAsiaTheme="minorEastAsia"/>
              <w:noProof/>
              <w:lang w:val="kk-KZ"/>
            </w:rPr>
          </w:pPr>
          <w:hyperlink w:anchor="_Toc53754968" w:history="1">
            <w:r w:rsidR="0059628A" w:rsidRPr="009A6FF1">
              <w:rPr>
                <w:rStyle w:val="af0"/>
                <w:noProof/>
                <w:spacing w:val="3"/>
              </w:rPr>
              <w:t xml:space="preserve">7.1 Требования </w:t>
            </w:r>
            <w:r w:rsidR="0059628A" w:rsidRPr="009A6FF1">
              <w:rPr>
                <w:rStyle w:val="af0"/>
                <w:noProof/>
              </w:rPr>
              <w:t xml:space="preserve">к </w:t>
            </w:r>
            <w:r w:rsidR="0059628A">
              <w:rPr>
                <w:rStyle w:val="af0"/>
                <w:noProof/>
                <w:spacing w:val="2"/>
              </w:rPr>
              <w:t>ЛБС</w:t>
            </w:r>
            <w:r w:rsidR="0059628A">
              <w:rPr>
                <w:noProof/>
                <w:webHidden/>
              </w:rPr>
              <w:tab/>
            </w:r>
            <w:r w:rsidR="009B22CA" w:rsidRPr="009B22CA">
              <w:rPr>
                <w:noProof/>
                <w:webHidden/>
              </w:rPr>
              <w:t>1</w:t>
            </w:r>
          </w:hyperlink>
          <w:r w:rsidR="008F6A9B">
            <w:rPr>
              <w:lang w:val="kk-KZ"/>
            </w:rPr>
            <w:t>5</w:t>
          </w:r>
          <w:r w:rsidR="003E5539">
            <w:rPr>
              <w:lang w:val="kk-KZ"/>
            </w:rPr>
            <w:t>4</w:t>
          </w:r>
        </w:p>
        <w:p w:rsidR="0059628A" w:rsidRPr="008F6A9B" w:rsidRDefault="007B1D2B" w:rsidP="0059628A">
          <w:pPr>
            <w:pStyle w:val="2e"/>
            <w:tabs>
              <w:tab w:val="right" w:leader="dot" w:pos="9346"/>
            </w:tabs>
            <w:rPr>
              <w:rFonts w:eastAsiaTheme="minorEastAsia"/>
              <w:noProof/>
              <w:lang w:val="kk-KZ"/>
            </w:rPr>
          </w:pPr>
          <w:hyperlink w:anchor="_Toc53754969" w:history="1">
            <w:r w:rsidR="0059628A" w:rsidRPr="009A6FF1">
              <w:rPr>
                <w:rStyle w:val="af0"/>
                <w:noProof/>
              </w:rPr>
              <w:t xml:space="preserve">7.2 Классификация </w:t>
            </w:r>
            <w:r w:rsidR="0059628A">
              <w:rPr>
                <w:rStyle w:val="af0"/>
                <w:noProof/>
                <w:spacing w:val="-3"/>
              </w:rPr>
              <w:t>ЛМБ</w:t>
            </w:r>
            <w:r w:rsidR="0059628A">
              <w:rPr>
                <w:noProof/>
                <w:webHidden/>
              </w:rPr>
              <w:tab/>
            </w:r>
            <w:r w:rsidR="009B22CA" w:rsidRPr="009B22CA">
              <w:rPr>
                <w:noProof/>
                <w:webHidden/>
              </w:rPr>
              <w:t>1</w:t>
            </w:r>
          </w:hyperlink>
          <w:r w:rsidR="008F6A9B">
            <w:rPr>
              <w:lang w:val="kk-KZ"/>
            </w:rPr>
            <w:t>5</w:t>
          </w:r>
          <w:r w:rsidR="003E5539">
            <w:rPr>
              <w:lang w:val="kk-KZ"/>
            </w:rPr>
            <w:t>4</w:t>
          </w:r>
        </w:p>
        <w:p w:rsidR="0059628A" w:rsidRPr="00A10D8D" w:rsidRDefault="007B1D2B" w:rsidP="0059628A">
          <w:pPr>
            <w:pStyle w:val="2e"/>
            <w:tabs>
              <w:tab w:val="right" w:leader="dot" w:pos="9346"/>
            </w:tabs>
            <w:rPr>
              <w:rFonts w:eastAsiaTheme="minorEastAsia"/>
              <w:noProof/>
              <w:lang w:val="kk-KZ"/>
            </w:rPr>
          </w:pPr>
          <w:hyperlink w:anchor="_Toc53754970" w:history="1">
            <w:r w:rsidR="0059628A" w:rsidRPr="009A6FF1">
              <w:rPr>
                <w:rStyle w:val="af0"/>
                <w:noProof/>
              </w:rPr>
              <w:t>8 Требован</w:t>
            </w:r>
            <w:r w:rsidR="0059628A">
              <w:rPr>
                <w:rStyle w:val="af0"/>
                <w:noProof/>
              </w:rPr>
              <w:t>ия к бетону из литых</w:t>
            </w:r>
            <w:r w:rsidR="0059628A" w:rsidRPr="009A6FF1">
              <w:rPr>
                <w:rStyle w:val="af0"/>
                <w:noProof/>
              </w:rPr>
              <w:t xml:space="preserve"> бетонных смесей</w:t>
            </w:r>
            <w:r w:rsidR="0059628A">
              <w:rPr>
                <w:noProof/>
                <w:webHidden/>
              </w:rPr>
              <w:tab/>
            </w:r>
            <w:r w:rsidR="009B22CA" w:rsidRPr="009B22CA">
              <w:rPr>
                <w:noProof/>
                <w:webHidden/>
              </w:rPr>
              <w:t>1</w:t>
            </w:r>
          </w:hyperlink>
          <w:r w:rsidR="00A10D8D">
            <w:rPr>
              <w:lang w:val="kk-KZ"/>
            </w:rPr>
            <w:t>5</w:t>
          </w:r>
          <w:r w:rsidR="003E5539">
            <w:rPr>
              <w:lang w:val="kk-KZ"/>
            </w:rPr>
            <w:t>6</w:t>
          </w:r>
        </w:p>
        <w:p w:rsidR="0059628A" w:rsidRPr="009B22CA" w:rsidRDefault="007B1D2B" w:rsidP="0059628A">
          <w:pPr>
            <w:pStyle w:val="2e"/>
            <w:tabs>
              <w:tab w:val="right" w:leader="dot" w:pos="9346"/>
            </w:tabs>
            <w:rPr>
              <w:rFonts w:eastAsiaTheme="minorEastAsia"/>
              <w:noProof/>
              <w:lang w:val="kk-KZ"/>
            </w:rPr>
          </w:pPr>
          <w:hyperlink w:anchor="_Toc53754972" w:history="1">
            <w:r w:rsidR="0059628A" w:rsidRPr="009A6FF1">
              <w:rPr>
                <w:rStyle w:val="af0"/>
                <w:noProof/>
              </w:rPr>
              <w:t>9 Требование к производству работ и потребность в механизмах</w:t>
            </w:r>
            <w:r w:rsidR="0059628A">
              <w:rPr>
                <w:noProof/>
                <w:webHidden/>
              </w:rPr>
              <w:tab/>
            </w:r>
          </w:hyperlink>
          <w:r w:rsidR="009B22CA">
            <w:rPr>
              <w:lang w:val="kk-KZ"/>
            </w:rPr>
            <w:t>1</w:t>
          </w:r>
          <w:r w:rsidR="00DB65DC">
            <w:rPr>
              <w:lang w:val="kk-KZ"/>
            </w:rPr>
            <w:t>59</w:t>
          </w:r>
        </w:p>
        <w:p w:rsidR="0059628A" w:rsidRPr="00A10D8D" w:rsidRDefault="007B1D2B" w:rsidP="0059628A">
          <w:pPr>
            <w:pStyle w:val="2e"/>
            <w:tabs>
              <w:tab w:val="right" w:leader="dot" w:pos="9346"/>
            </w:tabs>
            <w:rPr>
              <w:rFonts w:eastAsiaTheme="minorEastAsia"/>
              <w:noProof/>
              <w:lang w:val="kk-KZ"/>
            </w:rPr>
          </w:pPr>
          <w:hyperlink w:anchor="_Toc53754973" w:history="1">
            <w:r w:rsidR="0059628A" w:rsidRPr="009A6FF1">
              <w:rPr>
                <w:rStyle w:val="af0"/>
                <w:noProof/>
              </w:rPr>
              <w:t>9.1 Технология</w:t>
            </w:r>
            <w:r w:rsidR="0059628A">
              <w:rPr>
                <w:rStyle w:val="af0"/>
                <w:noProof/>
              </w:rPr>
              <w:t xml:space="preserve"> приготовления литых</w:t>
            </w:r>
            <w:r w:rsidR="0059628A" w:rsidRPr="009A6FF1">
              <w:rPr>
                <w:rStyle w:val="af0"/>
                <w:noProof/>
              </w:rPr>
              <w:t xml:space="preserve"> бетонныхсмесей</w:t>
            </w:r>
            <w:r w:rsidR="0059628A">
              <w:rPr>
                <w:noProof/>
                <w:webHidden/>
              </w:rPr>
              <w:tab/>
            </w:r>
            <w:r w:rsidR="009B22CA">
              <w:rPr>
                <w:lang w:val="kk-KZ"/>
              </w:rPr>
              <w:t>1</w:t>
            </w:r>
          </w:hyperlink>
          <w:r w:rsidR="00DB65DC">
            <w:rPr>
              <w:lang w:val="kk-KZ"/>
            </w:rPr>
            <w:t>59</w:t>
          </w:r>
        </w:p>
        <w:p w:rsidR="0059628A" w:rsidRPr="00A10D8D" w:rsidRDefault="007B1D2B" w:rsidP="0059628A">
          <w:pPr>
            <w:pStyle w:val="2e"/>
            <w:tabs>
              <w:tab w:val="right" w:leader="dot" w:pos="9346"/>
            </w:tabs>
            <w:rPr>
              <w:rFonts w:eastAsiaTheme="minorEastAsia"/>
              <w:noProof/>
              <w:lang w:val="kk-KZ"/>
            </w:rPr>
          </w:pPr>
          <w:hyperlink w:anchor="_Toc53754974" w:history="1">
            <w:r w:rsidR="0059628A" w:rsidRPr="009A6FF1">
              <w:rPr>
                <w:rStyle w:val="af0"/>
                <w:noProof/>
              </w:rPr>
              <w:t>9.2 Транспортирование бетоннойсмеси</w:t>
            </w:r>
            <w:r w:rsidR="0059628A">
              <w:rPr>
                <w:noProof/>
                <w:webHidden/>
              </w:rPr>
              <w:tab/>
            </w:r>
            <w:r w:rsidR="009B22CA">
              <w:rPr>
                <w:noProof/>
                <w:webHidden/>
                <w:lang w:val="kk-KZ"/>
              </w:rPr>
              <w:t>16</w:t>
            </w:r>
          </w:hyperlink>
          <w:r w:rsidR="00DB65DC">
            <w:rPr>
              <w:noProof/>
              <w:lang w:val="kk-KZ"/>
            </w:rPr>
            <w:t>2</w:t>
          </w:r>
        </w:p>
        <w:p w:rsidR="0059628A" w:rsidRPr="008F6A9B" w:rsidRDefault="007B1D2B" w:rsidP="0059628A">
          <w:pPr>
            <w:pStyle w:val="2e"/>
            <w:tabs>
              <w:tab w:val="right" w:leader="dot" w:pos="9346"/>
            </w:tabs>
            <w:rPr>
              <w:rFonts w:eastAsiaTheme="minorEastAsia"/>
              <w:noProof/>
              <w:lang w:val="kk-KZ"/>
            </w:rPr>
          </w:pPr>
          <w:hyperlink w:anchor="_Toc53754975" w:history="1">
            <w:r w:rsidR="0059628A" w:rsidRPr="009A6FF1">
              <w:rPr>
                <w:rStyle w:val="af0"/>
                <w:noProof/>
              </w:rPr>
              <w:t>9.3 Технологиябетонирования</w:t>
            </w:r>
            <w:r w:rsidR="0059628A">
              <w:rPr>
                <w:noProof/>
                <w:webHidden/>
              </w:rPr>
              <w:tab/>
            </w:r>
            <w:r w:rsidR="009B22CA">
              <w:rPr>
                <w:noProof/>
                <w:webHidden/>
                <w:lang w:val="kk-KZ"/>
              </w:rPr>
              <w:t>1</w:t>
            </w:r>
          </w:hyperlink>
          <w:r w:rsidR="008F6A9B">
            <w:rPr>
              <w:lang w:val="kk-KZ"/>
            </w:rPr>
            <w:t>6</w:t>
          </w:r>
          <w:r w:rsidR="00DB65DC">
            <w:rPr>
              <w:lang w:val="kk-KZ"/>
            </w:rPr>
            <w:t>3</w:t>
          </w:r>
        </w:p>
        <w:p w:rsidR="0059628A" w:rsidRPr="00A10D8D" w:rsidRDefault="007B1D2B" w:rsidP="0059628A">
          <w:pPr>
            <w:pStyle w:val="2e"/>
            <w:tabs>
              <w:tab w:val="right" w:leader="dot" w:pos="9346"/>
            </w:tabs>
            <w:rPr>
              <w:rFonts w:eastAsiaTheme="minorEastAsia"/>
              <w:noProof/>
              <w:lang w:val="kk-KZ"/>
            </w:rPr>
          </w:pPr>
          <w:hyperlink w:anchor="_Toc53754976" w:history="1">
            <w:r w:rsidR="0059628A" w:rsidRPr="009A6FF1">
              <w:rPr>
                <w:rStyle w:val="af0"/>
                <w:noProof/>
              </w:rPr>
              <w:t>10 Правила приемки бетонныхсмесей</w:t>
            </w:r>
            <w:r w:rsidR="0059628A">
              <w:rPr>
                <w:noProof/>
                <w:webHidden/>
              </w:rPr>
              <w:tab/>
            </w:r>
            <w:r w:rsidR="009B22CA">
              <w:rPr>
                <w:noProof/>
                <w:webHidden/>
                <w:lang w:val="kk-KZ"/>
              </w:rPr>
              <w:t>1</w:t>
            </w:r>
          </w:hyperlink>
          <w:r w:rsidR="00A10D8D">
            <w:rPr>
              <w:lang w:val="kk-KZ"/>
            </w:rPr>
            <w:t>6</w:t>
          </w:r>
          <w:r w:rsidR="00DB65DC">
            <w:rPr>
              <w:lang w:val="kk-KZ"/>
            </w:rPr>
            <w:t>7</w:t>
          </w:r>
        </w:p>
        <w:p w:rsidR="0059628A" w:rsidRPr="00A10D8D" w:rsidRDefault="007B1D2B" w:rsidP="0059628A">
          <w:pPr>
            <w:pStyle w:val="2e"/>
            <w:tabs>
              <w:tab w:val="right" w:leader="dot" w:pos="9346"/>
            </w:tabs>
            <w:rPr>
              <w:rFonts w:eastAsiaTheme="minorEastAsia"/>
              <w:noProof/>
              <w:lang w:val="kk-KZ"/>
            </w:rPr>
          </w:pPr>
          <w:hyperlink w:anchor="_Toc53754977" w:history="1">
            <w:r w:rsidR="0059628A" w:rsidRPr="009A6FF1">
              <w:rPr>
                <w:rStyle w:val="af0"/>
                <w:noProof/>
              </w:rPr>
              <w:t>11 Выдерживание и уход забетоном</w:t>
            </w:r>
            <w:r w:rsidR="0059628A">
              <w:rPr>
                <w:noProof/>
                <w:webHidden/>
              </w:rPr>
              <w:tab/>
            </w:r>
            <w:r w:rsidR="009B22CA">
              <w:rPr>
                <w:noProof/>
                <w:webHidden/>
                <w:lang w:val="kk-KZ"/>
              </w:rPr>
              <w:t>1</w:t>
            </w:r>
          </w:hyperlink>
          <w:r w:rsidR="00DB65DC">
            <w:rPr>
              <w:noProof/>
              <w:lang w:val="kk-KZ"/>
            </w:rPr>
            <w:t>68</w:t>
          </w:r>
        </w:p>
        <w:p w:rsidR="0059628A" w:rsidRPr="00A10D8D" w:rsidRDefault="007B1D2B" w:rsidP="0059628A">
          <w:pPr>
            <w:pStyle w:val="2e"/>
            <w:tabs>
              <w:tab w:val="right" w:leader="dot" w:pos="9346"/>
            </w:tabs>
            <w:rPr>
              <w:rFonts w:eastAsiaTheme="minorEastAsia"/>
              <w:noProof/>
              <w:lang w:val="kk-KZ"/>
            </w:rPr>
          </w:pPr>
          <w:hyperlink w:anchor="_Toc53754978" w:history="1">
            <w:r w:rsidR="0059628A" w:rsidRPr="009A6FF1">
              <w:rPr>
                <w:rStyle w:val="af0"/>
                <w:noProof/>
              </w:rPr>
              <w:t>12 Контроль качества материалов при приготовлении</w:t>
            </w:r>
            <w:r w:rsidR="0059628A">
              <w:rPr>
                <w:rStyle w:val="af0"/>
                <w:noProof/>
              </w:rPr>
              <w:t>ЛМБ</w:t>
            </w:r>
            <w:r w:rsidR="0059628A">
              <w:rPr>
                <w:noProof/>
                <w:webHidden/>
              </w:rPr>
              <w:tab/>
            </w:r>
            <w:r w:rsidR="009B22CA">
              <w:rPr>
                <w:noProof/>
                <w:webHidden/>
                <w:lang w:val="kk-KZ"/>
              </w:rPr>
              <w:t>1</w:t>
            </w:r>
          </w:hyperlink>
          <w:r w:rsidR="00DB65DC">
            <w:rPr>
              <w:noProof/>
              <w:lang w:val="kk-KZ"/>
            </w:rPr>
            <w:t>69</w:t>
          </w:r>
        </w:p>
        <w:p w:rsidR="0059628A" w:rsidRPr="00A10D8D" w:rsidRDefault="007B1D2B" w:rsidP="0059628A">
          <w:pPr>
            <w:pStyle w:val="2e"/>
            <w:tabs>
              <w:tab w:val="left" w:pos="660"/>
              <w:tab w:val="right" w:leader="dot" w:pos="9346"/>
            </w:tabs>
            <w:rPr>
              <w:rFonts w:eastAsiaTheme="minorEastAsia"/>
              <w:noProof/>
              <w:lang w:val="kk-KZ"/>
            </w:rPr>
          </w:pPr>
          <w:hyperlink w:anchor="_Toc53754979" w:history="1">
            <w:r w:rsidR="0059628A" w:rsidRPr="009A6FF1">
              <w:rPr>
                <w:rStyle w:val="af0"/>
                <w:noProof/>
                <w:spacing w:val="-12"/>
              </w:rPr>
              <w:t>13</w:t>
            </w:r>
            <w:r w:rsidR="007E4F9F">
              <w:rPr>
                <w:rStyle w:val="af0"/>
                <w:noProof/>
                <w:spacing w:val="-12"/>
                <w:lang w:val="kk-KZ"/>
              </w:rPr>
              <w:t xml:space="preserve"> </w:t>
            </w:r>
            <w:r w:rsidR="0059628A" w:rsidRPr="009A6FF1">
              <w:rPr>
                <w:rStyle w:val="af0"/>
                <w:noProof/>
              </w:rPr>
              <w:t>Безопасность труда при производстве работ с</w:t>
            </w:r>
            <w:r w:rsidR="0059628A">
              <w:rPr>
                <w:rStyle w:val="af0"/>
                <w:noProof/>
              </w:rPr>
              <w:t>ЛМБ</w:t>
            </w:r>
            <w:r w:rsidR="0059628A">
              <w:rPr>
                <w:noProof/>
                <w:webHidden/>
              </w:rPr>
              <w:tab/>
            </w:r>
            <w:r w:rsidR="009B22CA">
              <w:rPr>
                <w:noProof/>
                <w:webHidden/>
                <w:lang w:val="kk-KZ"/>
              </w:rPr>
              <w:t>17</w:t>
            </w:r>
          </w:hyperlink>
          <w:r w:rsidR="00DB65DC">
            <w:rPr>
              <w:noProof/>
              <w:lang w:val="kk-KZ"/>
            </w:rPr>
            <w:t>0</w:t>
          </w:r>
        </w:p>
        <w:p w:rsidR="0059628A" w:rsidRPr="00A10D8D" w:rsidRDefault="007B1D2B" w:rsidP="0059628A">
          <w:pPr>
            <w:pStyle w:val="2e"/>
            <w:tabs>
              <w:tab w:val="right" w:leader="dot" w:pos="9346"/>
            </w:tabs>
            <w:rPr>
              <w:rFonts w:eastAsiaTheme="minorEastAsia"/>
              <w:noProof/>
              <w:lang w:val="kk-KZ"/>
            </w:rPr>
          </w:pPr>
          <w:hyperlink w:anchor="_Toc53754980" w:history="1">
            <w:r w:rsidR="0059628A" w:rsidRPr="009A6FF1">
              <w:rPr>
                <w:rStyle w:val="af0"/>
                <w:noProof/>
              </w:rPr>
              <w:t>Приложение А</w:t>
            </w:r>
            <w:r w:rsidR="0059628A">
              <w:rPr>
                <w:noProof/>
                <w:webHidden/>
              </w:rPr>
              <w:tab/>
            </w:r>
            <w:r w:rsidR="009B22CA">
              <w:rPr>
                <w:noProof/>
                <w:webHidden/>
                <w:lang w:val="kk-KZ"/>
              </w:rPr>
              <w:t>17</w:t>
            </w:r>
          </w:hyperlink>
          <w:r w:rsidR="00DB65DC">
            <w:rPr>
              <w:noProof/>
              <w:lang w:val="kk-KZ"/>
            </w:rPr>
            <w:t>1</w:t>
          </w:r>
        </w:p>
        <w:p w:rsidR="0059628A" w:rsidRPr="006165EF" w:rsidRDefault="005E378B" w:rsidP="0059628A">
          <w:pPr>
            <w:pStyle w:val="2e"/>
            <w:tabs>
              <w:tab w:val="right" w:leader="dot" w:pos="9346"/>
            </w:tabs>
            <w:rPr>
              <w:lang w:val="kk-KZ"/>
            </w:rPr>
          </w:pPr>
          <w:hyperlink w:anchor="_Toc53754981" w:history="1">
            <w:r w:rsidR="0059628A" w:rsidRPr="009A6FF1">
              <w:rPr>
                <w:rStyle w:val="af0"/>
                <w:noProof/>
              </w:rPr>
              <w:t>Приложение Б</w:t>
            </w:r>
            <w:r w:rsidR="0059628A">
              <w:rPr>
                <w:noProof/>
                <w:webHidden/>
              </w:rPr>
              <w:tab/>
            </w:r>
            <w:r w:rsidR="009B22CA">
              <w:rPr>
                <w:noProof/>
                <w:webHidden/>
                <w:lang w:val="kk-KZ"/>
              </w:rPr>
              <w:t>1</w:t>
            </w:r>
          </w:hyperlink>
          <w:r w:rsidR="006165EF">
            <w:rPr>
              <w:lang w:val="kk-KZ"/>
            </w:rPr>
            <w:t>7</w:t>
          </w:r>
          <w:r w:rsidR="00DB65DC">
            <w:rPr>
              <w:lang w:val="kk-KZ"/>
            </w:rPr>
            <w:t>3</w:t>
          </w:r>
        </w:p>
        <w:p w:rsidR="0059628A" w:rsidRDefault="009B22CA" w:rsidP="00A10D8D">
          <w:r>
            <w:rPr>
              <w:lang w:val="kk-KZ"/>
            </w:rPr>
            <w:t xml:space="preserve">    </w:t>
          </w:r>
          <w:hyperlink w:anchor="_Toc53754979" w:history="1">
            <w:r w:rsidRPr="009B22CA">
              <w:rPr>
                <w:rFonts w:eastAsia="Calibri"/>
                <w:color w:val="000000" w:themeColor="text1"/>
                <w:sz w:val="28"/>
                <w:szCs w:val="28"/>
                <w:lang w:val="kk-KZ"/>
              </w:rPr>
              <w:t>С</w:t>
            </w:r>
            <w:r w:rsidRPr="009B22CA">
              <w:rPr>
                <w:rFonts w:eastAsia="Calibri"/>
                <w:color w:val="000000" w:themeColor="text1"/>
                <w:sz w:val="28"/>
                <w:szCs w:val="28"/>
              </w:rPr>
              <w:t>писок использованных источников</w:t>
            </w:r>
            <w:r w:rsidRPr="009B22CA">
              <w:rPr>
                <w:rFonts w:eastAsia="Calibri"/>
                <w:color w:val="000000" w:themeColor="text1"/>
                <w:sz w:val="28"/>
                <w:szCs w:val="28"/>
                <w:lang w:val="kk-KZ"/>
              </w:rPr>
              <w:t>..............................................................</w:t>
            </w:r>
          </w:hyperlink>
          <w:r>
            <w:rPr>
              <w:sz w:val="28"/>
              <w:lang w:val="kk-KZ"/>
            </w:rPr>
            <w:t>1</w:t>
          </w:r>
          <w:r w:rsidR="008F6A9B">
            <w:rPr>
              <w:sz w:val="28"/>
              <w:lang w:val="kk-KZ"/>
            </w:rPr>
            <w:t>8</w:t>
          </w:r>
          <w:r w:rsidR="00A75983">
            <w:rPr>
              <w:b/>
              <w:bCs/>
            </w:rPr>
            <w:fldChar w:fldCharType="end"/>
          </w:r>
          <w:r w:rsidR="00DB65DC">
            <w:rPr>
              <w:bCs/>
              <w:sz w:val="28"/>
            </w:rPr>
            <w:t>2</w:t>
          </w:r>
        </w:p>
      </w:sdtContent>
    </w:sdt>
    <w:p w:rsidR="0059628A" w:rsidRDefault="0059628A" w:rsidP="002E0759">
      <w:pPr>
        <w:ind w:firstLine="709"/>
        <w:jc w:val="both"/>
        <w:rPr>
          <w:sz w:val="28"/>
          <w:szCs w:val="28"/>
          <w:lang w:val="kk-KZ"/>
        </w:rPr>
      </w:pPr>
    </w:p>
    <w:p w:rsidR="002E0759" w:rsidRDefault="002E0759" w:rsidP="002E0759">
      <w:pPr>
        <w:ind w:firstLine="709"/>
        <w:jc w:val="both"/>
        <w:rPr>
          <w:sz w:val="28"/>
          <w:szCs w:val="28"/>
          <w:lang w:val="kk-KZ"/>
        </w:rPr>
      </w:pPr>
    </w:p>
    <w:p w:rsidR="0059628A" w:rsidRDefault="0059628A" w:rsidP="002E0759">
      <w:pPr>
        <w:ind w:firstLine="709"/>
        <w:jc w:val="both"/>
        <w:rPr>
          <w:sz w:val="28"/>
          <w:szCs w:val="28"/>
          <w:lang w:val="kk-KZ"/>
        </w:rPr>
      </w:pPr>
    </w:p>
    <w:p w:rsidR="0059628A" w:rsidRDefault="0059628A" w:rsidP="002E0759">
      <w:pPr>
        <w:ind w:firstLine="709"/>
        <w:jc w:val="both"/>
        <w:rPr>
          <w:sz w:val="28"/>
          <w:szCs w:val="28"/>
          <w:lang w:val="kk-KZ"/>
        </w:rPr>
      </w:pPr>
    </w:p>
    <w:p w:rsidR="0059628A" w:rsidRDefault="0059628A" w:rsidP="002E0759">
      <w:pPr>
        <w:ind w:firstLine="709"/>
        <w:jc w:val="both"/>
        <w:rPr>
          <w:sz w:val="28"/>
          <w:szCs w:val="28"/>
          <w:lang w:val="kk-KZ"/>
        </w:rPr>
      </w:pPr>
    </w:p>
    <w:p w:rsidR="0059628A" w:rsidRDefault="0059628A" w:rsidP="002E0759">
      <w:pPr>
        <w:ind w:firstLine="709"/>
        <w:jc w:val="both"/>
        <w:rPr>
          <w:sz w:val="28"/>
          <w:szCs w:val="28"/>
          <w:lang w:val="kk-KZ"/>
        </w:rPr>
      </w:pPr>
    </w:p>
    <w:p w:rsidR="0059628A" w:rsidRDefault="0059628A" w:rsidP="002E0759">
      <w:pPr>
        <w:ind w:firstLine="709"/>
        <w:jc w:val="both"/>
        <w:rPr>
          <w:sz w:val="28"/>
          <w:szCs w:val="28"/>
          <w:lang w:val="kk-KZ"/>
        </w:rPr>
      </w:pPr>
    </w:p>
    <w:p w:rsidR="0059628A" w:rsidRDefault="0059628A" w:rsidP="002E0759">
      <w:pPr>
        <w:ind w:firstLine="709"/>
        <w:jc w:val="both"/>
        <w:rPr>
          <w:sz w:val="28"/>
          <w:szCs w:val="28"/>
          <w:lang w:val="kk-KZ"/>
        </w:rPr>
      </w:pPr>
    </w:p>
    <w:p w:rsidR="0059628A" w:rsidRDefault="0059628A" w:rsidP="002E0759">
      <w:pPr>
        <w:ind w:firstLine="709"/>
        <w:jc w:val="both"/>
        <w:rPr>
          <w:sz w:val="28"/>
          <w:szCs w:val="28"/>
          <w:lang w:val="kk-KZ"/>
        </w:rPr>
      </w:pPr>
    </w:p>
    <w:p w:rsidR="0059628A" w:rsidRDefault="0059628A" w:rsidP="002E0759">
      <w:pPr>
        <w:ind w:firstLine="709"/>
        <w:jc w:val="both"/>
        <w:rPr>
          <w:sz w:val="28"/>
          <w:szCs w:val="28"/>
          <w:lang w:val="kk-KZ"/>
        </w:rPr>
      </w:pPr>
    </w:p>
    <w:p w:rsidR="0059628A" w:rsidRDefault="0059628A" w:rsidP="002E0759">
      <w:pPr>
        <w:ind w:firstLine="709"/>
        <w:jc w:val="both"/>
        <w:rPr>
          <w:sz w:val="28"/>
          <w:szCs w:val="28"/>
          <w:lang w:val="kk-KZ"/>
        </w:rPr>
      </w:pPr>
    </w:p>
    <w:p w:rsidR="0059628A" w:rsidRDefault="0059628A" w:rsidP="002E0759">
      <w:pPr>
        <w:ind w:firstLine="709"/>
        <w:jc w:val="both"/>
        <w:rPr>
          <w:sz w:val="28"/>
          <w:szCs w:val="28"/>
          <w:lang w:val="kk-KZ"/>
        </w:rPr>
      </w:pPr>
    </w:p>
    <w:p w:rsidR="003E5539" w:rsidRDefault="003E5539" w:rsidP="0059628A">
      <w:pPr>
        <w:pStyle w:val="20"/>
        <w:spacing w:before="0"/>
        <w:ind w:right="-284" w:firstLine="567"/>
        <w:jc w:val="center"/>
        <w:rPr>
          <w:rFonts w:ascii="Times New Roman" w:hAnsi="Times New Roman" w:cs="Times New Roman"/>
          <w:b/>
          <w:color w:val="auto"/>
          <w:sz w:val="28"/>
          <w:szCs w:val="24"/>
        </w:rPr>
      </w:pPr>
      <w:bookmarkStart w:id="7" w:name="_Toc53754955"/>
    </w:p>
    <w:p w:rsidR="0059628A" w:rsidRPr="0059628A" w:rsidRDefault="0059628A" w:rsidP="0059628A">
      <w:pPr>
        <w:pStyle w:val="20"/>
        <w:spacing w:before="0"/>
        <w:ind w:right="-284" w:firstLine="567"/>
        <w:jc w:val="center"/>
        <w:rPr>
          <w:rFonts w:ascii="Times New Roman" w:hAnsi="Times New Roman" w:cs="Times New Roman"/>
          <w:b/>
          <w:color w:val="auto"/>
          <w:sz w:val="28"/>
          <w:szCs w:val="24"/>
        </w:rPr>
      </w:pPr>
      <w:r w:rsidRPr="0059628A">
        <w:rPr>
          <w:rFonts w:ascii="Times New Roman" w:hAnsi="Times New Roman" w:cs="Times New Roman"/>
          <w:b/>
          <w:color w:val="auto"/>
          <w:sz w:val="28"/>
          <w:szCs w:val="24"/>
        </w:rPr>
        <w:t>ВВЕДЕНИЕ</w:t>
      </w:r>
      <w:bookmarkEnd w:id="7"/>
    </w:p>
    <w:p w:rsidR="0059628A" w:rsidRPr="00870C41" w:rsidRDefault="0059628A" w:rsidP="0059628A">
      <w:pPr>
        <w:pStyle w:val="20"/>
        <w:spacing w:before="0"/>
        <w:ind w:right="-284" w:firstLine="567"/>
        <w:jc w:val="center"/>
        <w:rPr>
          <w:rFonts w:ascii="Times New Roman" w:hAnsi="Times New Roman" w:cs="Times New Roman"/>
          <w:color w:val="auto"/>
          <w:sz w:val="24"/>
          <w:szCs w:val="24"/>
        </w:rPr>
      </w:pPr>
    </w:p>
    <w:p w:rsidR="0059628A" w:rsidRPr="005B0F67" w:rsidRDefault="0059628A" w:rsidP="005757CA">
      <w:pPr>
        <w:pStyle w:val="af3"/>
        <w:ind w:right="-1" w:firstLine="567"/>
        <w:jc w:val="both"/>
        <w:rPr>
          <w:lang w:val="ru-RU"/>
        </w:rPr>
      </w:pPr>
      <w:r w:rsidRPr="0059628A">
        <w:rPr>
          <w:lang w:val="ru-RU"/>
        </w:rPr>
        <w:t xml:space="preserve">Настоящий технологический регламент разработан на основании договора №3 от «10» мая 2023 г. </w:t>
      </w:r>
      <w:r w:rsidRPr="00AA33C1">
        <w:rPr>
          <w:lang w:val="kk-KZ"/>
        </w:rPr>
        <w:t>в рамках договора между ТОО «ЛМБ2022» и профессором ЮКИУ им. М.Ауезова Копжасаровым Б.Т. и докторантом Куттыбай М</w:t>
      </w:r>
      <w:r w:rsidRPr="005B0F67">
        <w:rPr>
          <w:lang w:val="ru-RU"/>
        </w:rPr>
        <w:t xml:space="preserve">. </w:t>
      </w:r>
    </w:p>
    <w:p w:rsidR="0059628A" w:rsidRDefault="0059628A" w:rsidP="005757CA">
      <w:pPr>
        <w:ind w:right="-1" w:firstLine="709"/>
        <w:jc w:val="both"/>
        <w:rPr>
          <w:sz w:val="28"/>
          <w:szCs w:val="28"/>
          <w:lang w:val="kk-KZ"/>
        </w:rPr>
      </w:pPr>
      <w:r w:rsidRPr="00AA33C1">
        <w:rPr>
          <w:sz w:val="28"/>
          <w:szCs w:val="28"/>
        </w:rPr>
        <w:t>Технологический регламент ТОО «ЛМБ2022» (далее Организация</w:t>
      </w:r>
      <w:proofErr w:type="gramStart"/>
      <w:r w:rsidRPr="00AA33C1">
        <w:rPr>
          <w:sz w:val="28"/>
          <w:szCs w:val="28"/>
        </w:rPr>
        <w:t>)р</w:t>
      </w:r>
      <w:proofErr w:type="gramEnd"/>
      <w:r w:rsidRPr="00AA33C1">
        <w:rPr>
          <w:sz w:val="28"/>
          <w:szCs w:val="28"/>
        </w:rPr>
        <w:t>аспространяется на состав, укладку, уход литого модифицированного бетона (далееЛМБ) и литой бетонной смеси (далее ЛБС), а также методы испытания, транспортировки и приемки.</w:t>
      </w:r>
    </w:p>
    <w:p w:rsidR="003A1FDB" w:rsidRDefault="003A1FDB" w:rsidP="002E0759">
      <w:pPr>
        <w:ind w:firstLine="709"/>
        <w:jc w:val="both"/>
        <w:rPr>
          <w:b/>
          <w:sz w:val="28"/>
          <w:szCs w:val="28"/>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2E0759" w:rsidRPr="00DE4249" w:rsidRDefault="002E0759" w:rsidP="002E0759">
      <w:pPr>
        <w:ind w:firstLine="709"/>
        <w:jc w:val="both"/>
        <w:rPr>
          <w:b/>
          <w:sz w:val="28"/>
          <w:szCs w:val="28"/>
        </w:rPr>
      </w:pPr>
      <w:r w:rsidRPr="00DE4249">
        <w:rPr>
          <w:b/>
          <w:sz w:val="28"/>
          <w:szCs w:val="28"/>
        </w:rPr>
        <w:lastRenderedPageBreak/>
        <w:t>1 Область применения</w:t>
      </w:r>
    </w:p>
    <w:p w:rsidR="002E0759" w:rsidRPr="003438C7" w:rsidRDefault="002E0759" w:rsidP="002E0759">
      <w:pPr>
        <w:ind w:firstLine="709"/>
        <w:jc w:val="both"/>
        <w:rPr>
          <w:b/>
          <w:sz w:val="28"/>
          <w:szCs w:val="28"/>
        </w:rPr>
      </w:pPr>
    </w:p>
    <w:p w:rsidR="002E0759" w:rsidRPr="003438C7" w:rsidRDefault="002E0759" w:rsidP="002E0759">
      <w:pPr>
        <w:ind w:firstLine="709"/>
        <w:jc w:val="both"/>
        <w:rPr>
          <w:sz w:val="28"/>
          <w:szCs w:val="28"/>
        </w:rPr>
      </w:pPr>
      <w:r w:rsidRPr="003438C7">
        <w:rPr>
          <w:b/>
          <w:sz w:val="28"/>
          <w:szCs w:val="28"/>
        </w:rPr>
        <w:t>1.1</w:t>
      </w:r>
      <w:r w:rsidRPr="003438C7">
        <w:rPr>
          <w:sz w:val="28"/>
          <w:szCs w:val="28"/>
        </w:rPr>
        <w:t xml:space="preserve"> Настоящий технологический регламент распространяется на состав, укладку, уход ЛМБ и ЛБС, а также на методы испытаний транспортировки и приемки.</w:t>
      </w:r>
    </w:p>
    <w:p w:rsidR="002E0759" w:rsidRPr="003438C7" w:rsidRDefault="002E0759" w:rsidP="002E0759">
      <w:pPr>
        <w:ind w:firstLine="709"/>
        <w:jc w:val="both"/>
        <w:rPr>
          <w:sz w:val="28"/>
          <w:szCs w:val="28"/>
        </w:rPr>
      </w:pPr>
      <w:r w:rsidRPr="003438C7">
        <w:rPr>
          <w:b/>
          <w:sz w:val="28"/>
          <w:szCs w:val="28"/>
        </w:rPr>
        <w:t>1.2</w:t>
      </w:r>
      <w:r w:rsidRPr="003438C7">
        <w:rPr>
          <w:sz w:val="28"/>
          <w:szCs w:val="28"/>
        </w:rPr>
        <w:t xml:space="preserve"> Технологический регламент регламентирует требования к исходным материалам для приготовления литого модифицированного бетона.</w:t>
      </w:r>
    </w:p>
    <w:p w:rsidR="002E0759" w:rsidRDefault="002E0759" w:rsidP="002E0759">
      <w:pPr>
        <w:ind w:firstLine="709"/>
        <w:jc w:val="both"/>
        <w:rPr>
          <w:rFonts w:eastAsia="Calibri"/>
          <w:bCs/>
          <w:sz w:val="28"/>
          <w:szCs w:val="28"/>
          <w:lang w:val="kk-KZ"/>
        </w:rPr>
      </w:pPr>
      <w:r w:rsidRPr="003438C7">
        <w:rPr>
          <w:b/>
          <w:sz w:val="28"/>
          <w:szCs w:val="28"/>
        </w:rPr>
        <w:t>1.3</w:t>
      </w:r>
      <w:proofErr w:type="gramStart"/>
      <w:r w:rsidRPr="003438C7">
        <w:rPr>
          <w:sz w:val="28"/>
          <w:szCs w:val="28"/>
        </w:rPr>
        <w:t>В</w:t>
      </w:r>
      <w:proofErr w:type="gramEnd"/>
      <w:r w:rsidRPr="003438C7">
        <w:rPr>
          <w:sz w:val="28"/>
          <w:szCs w:val="28"/>
        </w:rPr>
        <w:t xml:space="preserve"> технологическом регламенте приведены рекомендации по </w:t>
      </w:r>
      <w:r w:rsidRPr="003438C7">
        <w:rPr>
          <w:rFonts w:eastAsia="Calibri"/>
          <w:bCs/>
          <w:sz w:val="28"/>
          <w:szCs w:val="28"/>
        </w:rPr>
        <w:t>подбору составов</w:t>
      </w:r>
      <w:r w:rsidRPr="003438C7">
        <w:rPr>
          <w:sz w:val="28"/>
          <w:szCs w:val="28"/>
        </w:rPr>
        <w:t xml:space="preserve">, </w:t>
      </w:r>
      <w:r w:rsidRPr="003438C7">
        <w:rPr>
          <w:rFonts w:eastAsia="Calibri"/>
          <w:bCs/>
          <w:sz w:val="28"/>
          <w:szCs w:val="28"/>
        </w:rPr>
        <w:t>приготовлению,</w:t>
      </w:r>
      <w:r w:rsidRPr="003438C7">
        <w:rPr>
          <w:sz w:val="28"/>
          <w:szCs w:val="28"/>
        </w:rPr>
        <w:t xml:space="preserve"> технологии ведения строительных работ</w:t>
      </w:r>
      <w:r w:rsidRPr="003438C7">
        <w:rPr>
          <w:rFonts w:eastAsia="Calibri"/>
          <w:bCs/>
          <w:sz w:val="28"/>
          <w:szCs w:val="28"/>
        </w:rPr>
        <w:t xml:space="preserve"> с использованием ЛМБ.</w:t>
      </w:r>
    </w:p>
    <w:p w:rsidR="002E0759" w:rsidRPr="00DE4249" w:rsidRDefault="002E0759" w:rsidP="002E0759">
      <w:pPr>
        <w:ind w:firstLine="709"/>
        <w:jc w:val="both"/>
        <w:rPr>
          <w:rFonts w:eastAsia="Calibri"/>
          <w:bCs/>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2E0759" w:rsidRPr="00DE4249" w:rsidRDefault="002E0759" w:rsidP="002E0759">
      <w:pPr>
        <w:ind w:firstLine="709"/>
        <w:jc w:val="both"/>
        <w:rPr>
          <w:b/>
          <w:sz w:val="28"/>
          <w:szCs w:val="28"/>
        </w:rPr>
      </w:pPr>
      <w:r w:rsidRPr="00DE4249">
        <w:rPr>
          <w:b/>
          <w:sz w:val="28"/>
          <w:szCs w:val="28"/>
        </w:rPr>
        <w:lastRenderedPageBreak/>
        <w:t>2 Нормативная документация</w:t>
      </w:r>
    </w:p>
    <w:p w:rsidR="002E0759" w:rsidRPr="003438C7" w:rsidRDefault="002E0759" w:rsidP="002E0759">
      <w:pPr>
        <w:ind w:firstLine="709"/>
        <w:jc w:val="both"/>
        <w:rPr>
          <w:b/>
          <w:sz w:val="28"/>
          <w:szCs w:val="28"/>
        </w:rPr>
      </w:pPr>
    </w:p>
    <w:tbl>
      <w:tblPr>
        <w:tblStyle w:val="af"/>
        <w:tblW w:w="0" w:type="auto"/>
        <w:tblLook w:val="04A0" w:firstRow="1" w:lastRow="0" w:firstColumn="1" w:lastColumn="0" w:noHBand="0" w:noVBand="1"/>
      </w:tblPr>
      <w:tblGrid>
        <w:gridCol w:w="1809"/>
        <w:gridCol w:w="7763"/>
      </w:tblGrid>
      <w:tr w:rsidR="002E0759" w:rsidRPr="00A10D8D" w:rsidTr="00E42A4B">
        <w:tc>
          <w:tcPr>
            <w:tcW w:w="1809" w:type="dxa"/>
          </w:tcPr>
          <w:p w:rsidR="002E0759" w:rsidRPr="00A10D8D" w:rsidRDefault="002E0759" w:rsidP="00E42A4B">
            <w:pPr>
              <w:jc w:val="center"/>
              <w:rPr>
                <w:b/>
                <w:szCs w:val="28"/>
              </w:rPr>
            </w:pPr>
            <w:r w:rsidRPr="00A10D8D">
              <w:rPr>
                <w:b/>
                <w:szCs w:val="28"/>
              </w:rPr>
              <w:t>ГОСТ</w:t>
            </w:r>
          </w:p>
        </w:tc>
        <w:tc>
          <w:tcPr>
            <w:tcW w:w="7763" w:type="dxa"/>
          </w:tcPr>
          <w:p w:rsidR="002E0759" w:rsidRPr="00A10D8D" w:rsidRDefault="002E0759" w:rsidP="00E42A4B">
            <w:pPr>
              <w:jc w:val="center"/>
              <w:rPr>
                <w:b/>
                <w:szCs w:val="28"/>
              </w:rPr>
            </w:pPr>
            <w:r w:rsidRPr="00A10D8D">
              <w:rPr>
                <w:b/>
                <w:szCs w:val="28"/>
              </w:rPr>
              <w:t>Название</w:t>
            </w:r>
          </w:p>
        </w:tc>
      </w:tr>
      <w:tr w:rsidR="002E0759" w:rsidRPr="00A10D8D" w:rsidTr="00E42A4B">
        <w:tc>
          <w:tcPr>
            <w:tcW w:w="1809" w:type="dxa"/>
          </w:tcPr>
          <w:p w:rsidR="002E0759" w:rsidRPr="00A10D8D" w:rsidRDefault="002E0759" w:rsidP="00E42A4B">
            <w:pPr>
              <w:jc w:val="both"/>
              <w:rPr>
                <w:b/>
                <w:szCs w:val="28"/>
              </w:rPr>
            </w:pPr>
            <w:r w:rsidRPr="00A10D8D">
              <w:rPr>
                <w:szCs w:val="28"/>
              </w:rPr>
              <w:t>8269</w:t>
            </w:r>
          </w:p>
        </w:tc>
        <w:tc>
          <w:tcPr>
            <w:tcW w:w="7763" w:type="dxa"/>
          </w:tcPr>
          <w:p w:rsidR="002E0759" w:rsidRPr="00A10D8D" w:rsidRDefault="002E0759" w:rsidP="00E42A4B">
            <w:pPr>
              <w:jc w:val="both"/>
              <w:rPr>
                <w:b/>
                <w:szCs w:val="28"/>
              </w:rPr>
            </w:pPr>
            <w:r w:rsidRPr="00A10D8D">
              <w:rPr>
                <w:spacing w:val="2"/>
                <w:szCs w:val="28"/>
              </w:rPr>
              <w:t xml:space="preserve">Межгосударственный стандарт. </w:t>
            </w:r>
            <w:r w:rsidRPr="00A10D8D">
              <w:rPr>
                <w:spacing w:val="2"/>
                <w:szCs w:val="28"/>
                <w:shd w:val="clear" w:color="auto" w:fill="FFFFFF"/>
              </w:rPr>
              <w:t>Щебень и гравий из плотных горных пород и отходов  промышленного производства для строительных работ</w:t>
            </w:r>
          </w:p>
        </w:tc>
      </w:tr>
      <w:tr w:rsidR="002E0759" w:rsidRPr="00A10D8D" w:rsidTr="00E42A4B">
        <w:tc>
          <w:tcPr>
            <w:tcW w:w="1809" w:type="dxa"/>
          </w:tcPr>
          <w:p w:rsidR="002E0759" w:rsidRPr="00A10D8D" w:rsidRDefault="002E0759" w:rsidP="00E42A4B">
            <w:pPr>
              <w:jc w:val="both"/>
              <w:rPr>
                <w:b/>
                <w:szCs w:val="28"/>
              </w:rPr>
            </w:pPr>
            <w:r w:rsidRPr="00A10D8D">
              <w:rPr>
                <w:szCs w:val="28"/>
              </w:rPr>
              <w:t>8735</w:t>
            </w:r>
          </w:p>
        </w:tc>
        <w:tc>
          <w:tcPr>
            <w:tcW w:w="7763" w:type="dxa"/>
          </w:tcPr>
          <w:p w:rsidR="002E0759" w:rsidRPr="00A10D8D" w:rsidRDefault="002E0759" w:rsidP="00E42A4B">
            <w:pPr>
              <w:jc w:val="both"/>
              <w:rPr>
                <w:b/>
                <w:szCs w:val="28"/>
              </w:rPr>
            </w:pPr>
            <w:r w:rsidRPr="00A10D8D">
              <w:rPr>
                <w:spacing w:val="2"/>
                <w:szCs w:val="28"/>
              </w:rPr>
              <w:t xml:space="preserve">Межгосударственный стандарт. </w:t>
            </w:r>
            <w:r w:rsidRPr="00A10D8D">
              <w:rPr>
                <w:spacing w:val="2"/>
                <w:szCs w:val="28"/>
                <w:shd w:val="clear" w:color="auto" w:fill="FFFFFF"/>
              </w:rPr>
              <w:t>Песок для строительных работ. Методы испытаний</w:t>
            </w:r>
          </w:p>
        </w:tc>
      </w:tr>
      <w:tr w:rsidR="002E0759" w:rsidRPr="00A10D8D" w:rsidTr="00E42A4B">
        <w:tc>
          <w:tcPr>
            <w:tcW w:w="1809" w:type="dxa"/>
          </w:tcPr>
          <w:p w:rsidR="002E0759" w:rsidRPr="00A10D8D" w:rsidRDefault="002E0759" w:rsidP="00E42A4B">
            <w:pPr>
              <w:jc w:val="both"/>
              <w:rPr>
                <w:szCs w:val="28"/>
              </w:rPr>
            </w:pPr>
            <w:r w:rsidRPr="00A10D8D">
              <w:rPr>
                <w:szCs w:val="28"/>
              </w:rPr>
              <w:t>9758</w:t>
            </w:r>
          </w:p>
        </w:tc>
        <w:tc>
          <w:tcPr>
            <w:tcW w:w="7763" w:type="dxa"/>
          </w:tcPr>
          <w:p w:rsidR="002E0759" w:rsidRPr="00A10D8D" w:rsidRDefault="002E0759" w:rsidP="00E42A4B">
            <w:pPr>
              <w:jc w:val="both"/>
              <w:rPr>
                <w:b/>
                <w:szCs w:val="28"/>
              </w:rPr>
            </w:pPr>
            <w:r w:rsidRPr="00A10D8D">
              <w:rPr>
                <w:spacing w:val="2"/>
                <w:szCs w:val="28"/>
              </w:rPr>
              <w:t xml:space="preserve">Межгосударственный стандарт. </w:t>
            </w:r>
            <w:r w:rsidRPr="00A10D8D">
              <w:rPr>
                <w:spacing w:val="2"/>
                <w:szCs w:val="28"/>
                <w:shd w:val="clear" w:color="auto" w:fill="FFFFFF"/>
              </w:rPr>
              <w:t>Заполнители пористые неорганические для строительных работ</w:t>
            </w:r>
          </w:p>
        </w:tc>
      </w:tr>
      <w:tr w:rsidR="002E0759" w:rsidRPr="00A10D8D" w:rsidTr="00E42A4B">
        <w:tc>
          <w:tcPr>
            <w:tcW w:w="1809" w:type="dxa"/>
          </w:tcPr>
          <w:p w:rsidR="002E0759" w:rsidRPr="00A10D8D" w:rsidRDefault="002E0759" w:rsidP="00E42A4B">
            <w:pPr>
              <w:jc w:val="both"/>
              <w:rPr>
                <w:b/>
                <w:szCs w:val="28"/>
              </w:rPr>
            </w:pPr>
            <w:r w:rsidRPr="00A10D8D">
              <w:rPr>
                <w:szCs w:val="28"/>
              </w:rPr>
              <w:t>7473</w:t>
            </w:r>
          </w:p>
        </w:tc>
        <w:tc>
          <w:tcPr>
            <w:tcW w:w="7763" w:type="dxa"/>
          </w:tcPr>
          <w:p w:rsidR="002E0759" w:rsidRPr="00A10D8D" w:rsidRDefault="002E0759" w:rsidP="00E42A4B">
            <w:pPr>
              <w:jc w:val="both"/>
              <w:rPr>
                <w:b/>
                <w:szCs w:val="28"/>
              </w:rPr>
            </w:pPr>
            <w:r w:rsidRPr="00A10D8D">
              <w:rPr>
                <w:spacing w:val="2"/>
                <w:szCs w:val="28"/>
              </w:rPr>
              <w:t>Межгосударственный стандарт. Смеси бетонные. Технические условия.</w:t>
            </w:r>
          </w:p>
        </w:tc>
      </w:tr>
      <w:tr w:rsidR="002E0759" w:rsidRPr="00A10D8D" w:rsidTr="00E42A4B">
        <w:tc>
          <w:tcPr>
            <w:tcW w:w="1809" w:type="dxa"/>
          </w:tcPr>
          <w:p w:rsidR="002E0759" w:rsidRPr="00A10D8D" w:rsidRDefault="002E0759" w:rsidP="00E42A4B">
            <w:pPr>
              <w:jc w:val="both"/>
              <w:rPr>
                <w:szCs w:val="28"/>
              </w:rPr>
            </w:pPr>
            <w:r w:rsidRPr="00A10D8D">
              <w:rPr>
                <w:szCs w:val="28"/>
              </w:rPr>
              <w:t>8736</w:t>
            </w:r>
          </w:p>
        </w:tc>
        <w:tc>
          <w:tcPr>
            <w:tcW w:w="7763" w:type="dxa"/>
          </w:tcPr>
          <w:p w:rsidR="002E0759" w:rsidRPr="00A10D8D" w:rsidRDefault="002E0759" w:rsidP="00E42A4B">
            <w:pPr>
              <w:jc w:val="both"/>
              <w:rPr>
                <w:b/>
                <w:szCs w:val="28"/>
              </w:rPr>
            </w:pPr>
            <w:r w:rsidRPr="00A10D8D">
              <w:rPr>
                <w:spacing w:val="2"/>
                <w:szCs w:val="28"/>
              </w:rPr>
              <w:t>Песок для строительных работ. Технические условия</w:t>
            </w:r>
          </w:p>
        </w:tc>
      </w:tr>
      <w:tr w:rsidR="002E0759" w:rsidRPr="00A10D8D" w:rsidTr="00E42A4B">
        <w:trPr>
          <w:trHeight w:val="580"/>
        </w:trPr>
        <w:tc>
          <w:tcPr>
            <w:tcW w:w="1809" w:type="dxa"/>
          </w:tcPr>
          <w:p w:rsidR="002E0759" w:rsidRPr="00A10D8D" w:rsidRDefault="002E0759" w:rsidP="00E42A4B">
            <w:pPr>
              <w:jc w:val="both"/>
              <w:rPr>
                <w:b/>
                <w:szCs w:val="28"/>
              </w:rPr>
            </w:pPr>
            <w:r w:rsidRPr="00A10D8D">
              <w:rPr>
                <w:spacing w:val="2"/>
                <w:szCs w:val="28"/>
              </w:rPr>
              <w:t>24211</w:t>
            </w:r>
          </w:p>
        </w:tc>
        <w:tc>
          <w:tcPr>
            <w:tcW w:w="7763" w:type="dxa"/>
          </w:tcPr>
          <w:p w:rsidR="002E0759" w:rsidRPr="00A10D8D" w:rsidRDefault="002E0759" w:rsidP="00E42A4B">
            <w:pPr>
              <w:jc w:val="both"/>
              <w:rPr>
                <w:b/>
                <w:szCs w:val="28"/>
              </w:rPr>
            </w:pPr>
            <w:r w:rsidRPr="00A10D8D">
              <w:rPr>
                <w:spacing w:val="2"/>
                <w:szCs w:val="28"/>
              </w:rPr>
              <w:t>Межгосударственный стандарт. Добавки для бетонов и строительных растворов. Общие технические условия.</w:t>
            </w:r>
          </w:p>
        </w:tc>
      </w:tr>
      <w:tr w:rsidR="002E0759" w:rsidRPr="00A10D8D" w:rsidTr="00E42A4B">
        <w:tc>
          <w:tcPr>
            <w:tcW w:w="1809" w:type="dxa"/>
          </w:tcPr>
          <w:p w:rsidR="002E0759" w:rsidRPr="00A10D8D" w:rsidRDefault="002E0759" w:rsidP="00E42A4B">
            <w:pPr>
              <w:jc w:val="both"/>
              <w:rPr>
                <w:b/>
                <w:szCs w:val="28"/>
              </w:rPr>
            </w:pPr>
            <w:r w:rsidRPr="00A10D8D">
              <w:rPr>
                <w:szCs w:val="28"/>
              </w:rPr>
              <w:t>26633</w:t>
            </w:r>
          </w:p>
        </w:tc>
        <w:tc>
          <w:tcPr>
            <w:tcW w:w="7763" w:type="dxa"/>
          </w:tcPr>
          <w:p w:rsidR="002E0759" w:rsidRPr="00A10D8D" w:rsidRDefault="002E0759" w:rsidP="00E42A4B">
            <w:pPr>
              <w:jc w:val="both"/>
              <w:rPr>
                <w:spacing w:val="2"/>
                <w:szCs w:val="28"/>
              </w:rPr>
            </w:pPr>
            <w:r w:rsidRPr="00A10D8D">
              <w:rPr>
                <w:spacing w:val="2"/>
                <w:szCs w:val="28"/>
              </w:rPr>
              <w:t>Межгосударственный стандарт. Бетоны тяжелые и мелкозернистые</w:t>
            </w:r>
            <w:proofErr w:type="gramStart"/>
            <w:r w:rsidRPr="00A10D8D">
              <w:rPr>
                <w:spacing w:val="2"/>
                <w:szCs w:val="28"/>
              </w:rPr>
              <w:t>.Т</w:t>
            </w:r>
            <w:proofErr w:type="gramEnd"/>
            <w:r w:rsidRPr="00A10D8D">
              <w:rPr>
                <w:spacing w:val="2"/>
                <w:szCs w:val="28"/>
              </w:rPr>
              <w:t>ехнические условия</w:t>
            </w:r>
          </w:p>
        </w:tc>
      </w:tr>
      <w:tr w:rsidR="002E0759" w:rsidRPr="00A10D8D" w:rsidTr="00E42A4B">
        <w:tc>
          <w:tcPr>
            <w:tcW w:w="1809" w:type="dxa"/>
          </w:tcPr>
          <w:p w:rsidR="002E0759" w:rsidRPr="00A10D8D" w:rsidRDefault="002E0759" w:rsidP="00E42A4B">
            <w:pPr>
              <w:jc w:val="both"/>
              <w:rPr>
                <w:b/>
                <w:szCs w:val="28"/>
              </w:rPr>
            </w:pPr>
            <w:r w:rsidRPr="00A10D8D">
              <w:rPr>
                <w:szCs w:val="28"/>
              </w:rPr>
              <w:t>31384</w:t>
            </w:r>
          </w:p>
        </w:tc>
        <w:tc>
          <w:tcPr>
            <w:tcW w:w="7763" w:type="dxa"/>
          </w:tcPr>
          <w:p w:rsidR="002E0759" w:rsidRPr="00A10D8D" w:rsidRDefault="002E0759" w:rsidP="00E42A4B">
            <w:pPr>
              <w:jc w:val="both"/>
              <w:rPr>
                <w:b/>
                <w:szCs w:val="28"/>
              </w:rPr>
            </w:pPr>
            <w:r w:rsidRPr="00A10D8D">
              <w:rPr>
                <w:spacing w:val="2"/>
                <w:szCs w:val="28"/>
              </w:rPr>
              <w:t>Межгосударственный стандарт. Защита бетонных и железобетонных конструкций от коррозии. Общие технические требования.</w:t>
            </w:r>
          </w:p>
        </w:tc>
      </w:tr>
      <w:tr w:rsidR="002E0759" w:rsidRPr="00A10D8D" w:rsidTr="00E42A4B">
        <w:tc>
          <w:tcPr>
            <w:tcW w:w="1809" w:type="dxa"/>
          </w:tcPr>
          <w:p w:rsidR="002E0759" w:rsidRPr="00A10D8D" w:rsidRDefault="002E0759" w:rsidP="00E42A4B">
            <w:pPr>
              <w:jc w:val="both"/>
              <w:rPr>
                <w:b/>
                <w:szCs w:val="28"/>
              </w:rPr>
            </w:pPr>
            <w:r w:rsidRPr="00A10D8D">
              <w:rPr>
                <w:spacing w:val="3"/>
                <w:szCs w:val="28"/>
              </w:rPr>
              <w:t>10178</w:t>
            </w:r>
          </w:p>
        </w:tc>
        <w:tc>
          <w:tcPr>
            <w:tcW w:w="7763" w:type="dxa"/>
          </w:tcPr>
          <w:p w:rsidR="002E0759" w:rsidRPr="00A10D8D" w:rsidRDefault="002E0759" w:rsidP="00E42A4B">
            <w:pPr>
              <w:jc w:val="both"/>
              <w:rPr>
                <w:b/>
                <w:szCs w:val="28"/>
              </w:rPr>
            </w:pPr>
            <w:r w:rsidRPr="00A10D8D">
              <w:rPr>
                <w:spacing w:val="2"/>
                <w:szCs w:val="28"/>
                <w:shd w:val="clear" w:color="auto" w:fill="FFFFFF"/>
              </w:rPr>
              <w:t>Межгосударственный стандарт. Портландцемент и шлакопортландцемент. Технические условия</w:t>
            </w:r>
          </w:p>
        </w:tc>
      </w:tr>
      <w:tr w:rsidR="002E0759" w:rsidRPr="00A10D8D" w:rsidTr="00E42A4B">
        <w:tc>
          <w:tcPr>
            <w:tcW w:w="1809" w:type="dxa"/>
          </w:tcPr>
          <w:p w:rsidR="002E0759" w:rsidRPr="00A10D8D" w:rsidRDefault="002E0759" w:rsidP="00E42A4B">
            <w:pPr>
              <w:jc w:val="both"/>
              <w:rPr>
                <w:b/>
                <w:szCs w:val="28"/>
              </w:rPr>
            </w:pPr>
            <w:r w:rsidRPr="00A10D8D">
              <w:rPr>
                <w:spacing w:val="3"/>
                <w:szCs w:val="28"/>
              </w:rPr>
              <w:t>22266</w:t>
            </w:r>
          </w:p>
        </w:tc>
        <w:tc>
          <w:tcPr>
            <w:tcW w:w="7763" w:type="dxa"/>
          </w:tcPr>
          <w:p w:rsidR="002E0759" w:rsidRPr="00A10D8D" w:rsidRDefault="002E0759" w:rsidP="00E42A4B">
            <w:pPr>
              <w:jc w:val="both"/>
              <w:rPr>
                <w:b/>
                <w:szCs w:val="28"/>
              </w:rPr>
            </w:pPr>
            <w:r w:rsidRPr="00A10D8D">
              <w:rPr>
                <w:spacing w:val="2"/>
                <w:szCs w:val="28"/>
              </w:rPr>
              <w:t>Межгосударственный стандарт. Цементы сульфатостойкие. Технические условия</w:t>
            </w:r>
          </w:p>
        </w:tc>
      </w:tr>
      <w:tr w:rsidR="002E0759" w:rsidRPr="00A10D8D" w:rsidTr="00E42A4B">
        <w:tc>
          <w:tcPr>
            <w:tcW w:w="1809" w:type="dxa"/>
          </w:tcPr>
          <w:p w:rsidR="002E0759" w:rsidRPr="00A10D8D" w:rsidRDefault="002E0759" w:rsidP="00E42A4B">
            <w:pPr>
              <w:jc w:val="both"/>
              <w:rPr>
                <w:b/>
                <w:szCs w:val="28"/>
              </w:rPr>
            </w:pPr>
            <w:r w:rsidRPr="00A10D8D">
              <w:rPr>
                <w:spacing w:val="2"/>
                <w:szCs w:val="28"/>
              </w:rPr>
              <w:t>31108</w:t>
            </w:r>
          </w:p>
        </w:tc>
        <w:tc>
          <w:tcPr>
            <w:tcW w:w="7763" w:type="dxa"/>
          </w:tcPr>
          <w:p w:rsidR="002E0759" w:rsidRPr="00A10D8D" w:rsidRDefault="002E0759" w:rsidP="00E42A4B">
            <w:pPr>
              <w:jc w:val="both"/>
              <w:rPr>
                <w:b/>
                <w:szCs w:val="28"/>
              </w:rPr>
            </w:pPr>
            <w:r w:rsidRPr="00A10D8D">
              <w:rPr>
                <w:spacing w:val="2"/>
                <w:szCs w:val="28"/>
              </w:rPr>
              <w:t>Межгосударственный стандарт. Цементы общестроительные. Технические условия.</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t>30515</w:t>
            </w:r>
          </w:p>
        </w:tc>
        <w:tc>
          <w:tcPr>
            <w:tcW w:w="7763" w:type="dxa"/>
          </w:tcPr>
          <w:p w:rsidR="002E0759" w:rsidRPr="00A10D8D" w:rsidRDefault="002E0759" w:rsidP="00E42A4B">
            <w:pPr>
              <w:jc w:val="both"/>
              <w:rPr>
                <w:b/>
                <w:szCs w:val="28"/>
              </w:rPr>
            </w:pPr>
            <w:r w:rsidRPr="00A10D8D">
              <w:rPr>
                <w:spacing w:val="2"/>
                <w:szCs w:val="28"/>
              </w:rPr>
              <w:t>Межгосударственный стандарт. Цементы. Общие технические условия.</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t>8267</w:t>
            </w:r>
          </w:p>
        </w:tc>
        <w:tc>
          <w:tcPr>
            <w:tcW w:w="7763" w:type="dxa"/>
          </w:tcPr>
          <w:p w:rsidR="002E0759" w:rsidRPr="00A10D8D" w:rsidRDefault="002E0759" w:rsidP="00E42A4B">
            <w:pPr>
              <w:jc w:val="both"/>
              <w:rPr>
                <w:b/>
                <w:szCs w:val="28"/>
              </w:rPr>
            </w:pPr>
            <w:r w:rsidRPr="00A10D8D">
              <w:rPr>
                <w:spacing w:val="2"/>
                <w:szCs w:val="28"/>
              </w:rPr>
              <w:t xml:space="preserve">Щебень и гравий из плотных горных пород для строительных работ. Технические условия. </w:t>
            </w:r>
          </w:p>
        </w:tc>
      </w:tr>
      <w:tr w:rsidR="002E0759" w:rsidRPr="00A10D8D" w:rsidTr="00E42A4B">
        <w:tc>
          <w:tcPr>
            <w:tcW w:w="1809" w:type="dxa"/>
          </w:tcPr>
          <w:p w:rsidR="002E0759" w:rsidRPr="00A10D8D" w:rsidRDefault="002E0759" w:rsidP="00E42A4B">
            <w:pPr>
              <w:jc w:val="both"/>
              <w:rPr>
                <w:spacing w:val="2"/>
                <w:szCs w:val="28"/>
              </w:rPr>
            </w:pPr>
            <w:proofErr w:type="gramStart"/>
            <w:r w:rsidRPr="00A10D8D">
              <w:rPr>
                <w:szCs w:val="28"/>
              </w:rPr>
              <w:t>СТ</w:t>
            </w:r>
            <w:proofErr w:type="gramEnd"/>
            <w:r w:rsidRPr="00A10D8D">
              <w:rPr>
                <w:szCs w:val="28"/>
              </w:rPr>
              <w:t xml:space="preserve"> РК </w:t>
            </w:r>
            <w:r w:rsidRPr="00A10D8D">
              <w:rPr>
                <w:szCs w:val="28"/>
                <w:lang w:val="en-US"/>
              </w:rPr>
              <w:t>EN</w:t>
            </w:r>
            <w:r w:rsidRPr="00A10D8D">
              <w:rPr>
                <w:szCs w:val="28"/>
              </w:rPr>
              <w:t xml:space="preserve"> 12350</w:t>
            </w:r>
          </w:p>
        </w:tc>
        <w:tc>
          <w:tcPr>
            <w:tcW w:w="7763" w:type="dxa"/>
            <w:shd w:val="clear" w:color="auto" w:fill="auto"/>
          </w:tcPr>
          <w:p w:rsidR="002E0759" w:rsidRPr="00A10D8D" w:rsidRDefault="002E0759" w:rsidP="00E42A4B">
            <w:pPr>
              <w:jc w:val="both"/>
              <w:rPr>
                <w:b/>
                <w:szCs w:val="28"/>
              </w:rPr>
            </w:pPr>
            <w:r w:rsidRPr="00A10D8D">
              <w:rPr>
                <w:szCs w:val="28"/>
              </w:rPr>
              <w:t>Испытание бетонной смеси</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t>10060</w:t>
            </w:r>
          </w:p>
        </w:tc>
        <w:tc>
          <w:tcPr>
            <w:tcW w:w="7763" w:type="dxa"/>
          </w:tcPr>
          <w:p w:rsidR="002E0759" w:rsidRPr="00A10D8D" w:rsidRDefault="002E0759" w:rsidP="00E42A4B">
            <w:pPr>
              <w:jc w:val="both"/>
              <w:rPr>
                <w:b/>
                <w:szCs w:val="28"/>
              </w:rPr>
            </w:pPr>
            <w:r w:rsidRPr="00A10D8D">
              <w:rPr>
                <w:spacing w:val="2"/>
                <w:szCs w:val="28"/>
              </w:rPr>
              <w:t>Межгосударственный стандарт. Бетоны. Методы определения морозостойкости.</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t>18105</w:t>
            </w:r>
          </w:p>
        </w:tc>
        <w:tc>
          <w:tcPr>
            <w:tcW w:w="7763" w:type="dxa"/>
          </w:tcPr>
          <w:p w:rsidR="002E0759" w:rsidRPr="00A10D8D" w:rsidRDefault="002E0759" w:rsidP="00E42A4B">
            <w:pPr>
              <w:jc w:val="both"/>
              <w:rPr>
                <w:b/>
                <w:szCs w:val="28"/>
              </w:rPr>
            </w:pPr>
            <w:r w:rsidRPr="00A10D8D">
              <w:rPr>
                <w:spacing w:val="2"/>
                <w:szCs w:val="28"/>
              </w:rPr>
              <w:t>Межгосударственный стандарт. Бетоны. Правила контроля и оценки прочности.</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t>13015</w:t>
            </w:r>
          </w:p>
        </w:tc>
        <w:tc>
          <w:tcPr>
            <w:tcW w:w="7763" w:type="dxa"/>
          </w:tcPr>
          <w:p w:rsidR="002E0759" w:rsidRPr="00A10D8D" w:rsidRDefault="002E0759" w:rsidP="00E42A4B">
            <w:pPr>
              <w:jc w:val="both"/>
              <w:rPr>
                <w:b/>
                <w:szCs w:val="28"/>
              </w:rPr>
            </w:pPr>
            <w:r w:rsidRPr="00A10D8D">
              <w:rPr>
                <w:spacing w:val="2"/>
                <w:szCs w:val="28"/>
              </w:rPr>
              <w:t>Межгосударственный стандарт. Изделия бетонные и железобетонные для строительства.</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t>СП 63.13330</w:t>
            </w:r>
          </w:p>
        </w:tc>
        <w:tc>
          <w:tcPr>
            <w:tcW w:w="7763" w:type="dxa"/>
          </w:tcPr>
          <w:p w:rsidR="002E0759" w:rsidRPr="00A10D8D" w:rsidRDefault="002E0759" w:rsidP="00E42A4B">
            <w:pPr>
              <w:jc w:val="both"/>
              <w:rPr>
                <w:b/>
                <w:szCs w:val="28"/>
              </w:rPr>
            </w:pPr>
            <w:r w:rsidRPr="00A10D8D">
              <w:rPr>
                <w:spacing w:val="2"/>
                <w:szCs w:val="28"/>
              </w:rPr>
              <w:t>Свод правил. Бетонные и железобетонные конструкции. Основные положения.</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t>24316</w:t>
            </w:r>
          </w:p>
        </w:tc>
        <w:tc>
          <w:tcPr>
            <w:tcW w:w="7763" w:type="dxa"/>
          </w:tcPr>
          <w:p w:rsidR="002E0759" w:rsidRPr="00A10D8D" w:rsidRDefault="002E0759" w:rsidP="00E42A4B">
            <w:pPr>
              <w:jc w:val="both"/>
              <w:rPr>
                <w:b/>
                <w:szCs w:val="28"/>
              </w:rPr>
            </w:pPr>
            <w:r w:rsidRPr="00A10D8D">
              <w:rPr>
                <w:spacing w:val="2"/>
                <w:szCs w:val="28"/>
                <w:shd w:val="clear" w:color="auto" w:fill="FFFFFF"/>
              </w:rPr>
              <w:t>Государственный стандарт. Бетоны. Метод определения тепловыделения при твердении</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t>СП 70.13330</w:t>
            </w:r>
          </w:p>
        </w:tc>
        <w:tc>
          <w:tcPr>
            <w:tcW w:w="7763" w:type="dxa"/>
          </w:tcPr>
          <w:p w:rsidR="002E0759" w:rsidRPr="00A10D8D" w:rsidRDefault="002E0759" w:rsidP="00E42A4B">
            <w:pPr>
              <w:jc w:val="both"/>
              <w:rPr>
                <w:b/>
                <w:szCs w:val="28"/>
              </w:rPr>
            </w:pPr>
            <w:r w:rsidRPr="00A10D8D">
              <w:rPr>
                <w:spacing w:val="2"/>
                <w:szCs w:val="28"/>
              </w:rPr>
              <w:t>Свод правил. Несущие и ограждающие конструкции</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t>СП 43.13330</w:t>
            </w:r>
          </w:p>
        </w:tc>
        <w:tc>
          <w:tcPr>
            <w:tcW w:w="7763" w:type="dxa"/>
          </w:tcPr>
          <w:p w:rsidR="002E0759" w:rsidRPr="00A10D8D" w:rsidRDefault="002E0759" w:rsidP="00E42A4B">
            <w:pPr>
              <w:jc w:val="both"/>
              <w:rPr>
                <w:b/>
                <w:szCs w:val="28"/>
              </w:rPr>
            </w:pPr>
            <w:r w:rsidRPr="00A10D8D">
              <w:rPr>
                <w:spacing w:val="2"/>
                <w:szCs w:val="28"/>
              </w:rPr>
              <w:t>Свод правил. Сооружения промышленных предприятий</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t>27338</w:t>
            </w:r>
          </w:p>
        </w:tc>
        <w:tc>
          <w:tcPr>
            <w:tcW w:w="7763" w:type="dxa"/>
          </w:tcPr>
          <w:p w:rsidR="002E0759" w:rsidRPr="00A10D8D" w:rsidRDefault="002E0759" w:rsidP="00E42A4B">
            <w:pPr>
              <w:jc w:val="both"/>
              <w:rPr>
                <w:b/>
                <w:szCs w:val="28"/>
              </w:rPr>
            </w:pPr>
            <w:r w:rsidRPr="00A10D8D">
              <w:rPr>
                <w:spacing w:val="2"/>
                <w:szCs w:val="28"/>
                <w:shd w:val="clear" w:color="auto" w:fill="FFFFFF"/>
              </w:rPr>
              <w:t>Установки бетоносмесительные механизированные. Общие технические условия</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t>52085</w:t>
            </w:r>
          </w:p>
        </w:tc>
        <w:tc>
          <w:tcPr>
            <w:tcW w:w="7763" w:type="dxa"/>
          </w:tcPr>
          <w:p w:rsidR="002E0759" w:rsidRPr="00A10D8D" w:rsidRDefault="002E0759" w:rsidP="00E42A4B">
            <w:pPr>
              <w:jc w:val="both"/>
              <w:rPr>
                <w:b/>
                <w:szCs w:val="28"/>
              </w:rPr>
            </w:pPr>
            <w:r w:rsidRPr="00A10D8D">
              <w:rPr>
                <w:spacing w:val="2"/>
                <w:szCs w:val="28"/>
                <w:shd w:val="clear" w:color="auto" w:fill="FFFFFF"/>
              </w:rPr>
              <w:t>Межгосударственный стандарт. Опалубка. Общиетехнические условия</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t>СНиП 12</w:t>
            </w:r>
          </w:p>
        </w:tc>
        <w:tc>
          <w:tcPr>
            <w:tcW w:w="7763" w:type="dxa"/>
          </w:tcPr>
          <w:p w:rsidR="002E0759" w:rsidRPr="00A10D8D" w:rsidRDefault="002E0759" w:rsidP="00E42A4B">
            <w:pPr>
              <w:jc w:val="both"/>
              <w:rPr>
                <w:b/>
                <w:szCs w:val="28"/>
              </w:rPr>
            </w:pPr>
            <w:r w:rsidRPr="00A10D8D">
              <w:rPr>
                <w:bCs/>
                <w:szCs w:val="28"/>
              </w:rPr>
              <w:t>Безопасность труда в строительстве. Общие требования</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t>27339</w:t>
            </w:r>
          </w:p>
        </w:tc>
        <w:tc>
          <w:tcPr>
            <w:tcW w:w="7763" w:type="dxa"/>
          </w:tcPr>
          <w:p w:rsidR="002E0759" w:rsidRPr="00A10D8D" w:rsidRDefault="002E0759" w:rsidP="00E42A4B">
            <w:pPr>
              <w:jc w:val="both"/>
              <w:rPr>
                <w:b/>
                <w:szCs w:val="28"/>
              </w:rPr>
            </w:pPr>
            <w:r w:rsidRPr="00A10D8D">
              <w:rPr>
                <w:spacing w:val="2"/>
                <w:szCs w:val="28"/>
              </w:rPr>
              <w:t>Автобетоносмесители. Общие технические условия</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t>12.04.021</w:t>
            </w:r>
          </w:p>
        </w:tc>
        <w:tc>
          <w:tcPr>
            <w:tcW w:w="7763" w:type="dxa"/>
          </w:tcPr>
          <w:p w:rsidR="002E0759" w:rsidRPr="00A10D8D" w:rsidRDefault="002E0759" w:rsidP="00E42A4B">
            <w:pPr>
              <w:jc w:val="both"/>
              <w:rPr>
                <w:b/>
                <w:szCs w:val="28"/>
              </w:rPr>
            </w:pPr>
            <w:r w:rsidRPr="00A10D8D">
              <w:rPr>
                <w:spacing w:val="2"/>
                <w:szCs w:val="28"/>
              </w:rPr>
              <w:t>Межгосударственный стандарт. Система стандартов безопасности труда. Системы вентиляционные. Общие требования</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t>427</w:t>
            </w:r>
          </w:p>
        </w:tc>
        <w:tc>
          <w:tcPr>
            <w:tcW w:w="7763" w:type="dxa"/>
          </w:tcPr>
          <w:p w:rsidR="002E0759" w:rsidRPr="00A10D8D" w:rsidRDefault="002E0759" w:rsidP="00E42A4B">
            <w:pPr>
              <w:jc w:val="both"/>
              <w:rPr>
                <w:b/>
                <w:szCs w:val="28"/>
              </w:rPr>
            </w:pPr>
            <w:r w:rsidRPr="00A10D8D">
              <w:rPr>
                <w:spacing w:val="2"/>
                <w:szCs w:val="28"/>
              </w:rPr>
              <w:t xml:space="preserve">Межгосударственный стандарт. Линейки измерительные </w:t>
            </w:r>
            <w:r w:rsidRPr="00A10D8D">
              <w:rPr>
                <w:spacing w:val="2"/>
                <w:szCs w:val="28"/>
              </w:rPr>
              <w:lastRenderedPageBreak/>
              <w:t>металлические. Технические условия</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lastRenderedPageBreak/>
              <w:t>9533</w:t>
            </w:r>
          </w:p>
        </w:tc>
        <w:tc>
          <w:tcPr>
            <w:tcW w:w="7763" w:type="dxa"/>
          </w:tcPr>
          <w:p w:rsidR="002E0759" w:rsidRPr="00A10D8D" w:rsidRDefault="002E0759" w:rsidP="00E42A4B">
            <w:pPr>
              <w:jc w:val="both"/>
              <w:rPr>
                <w:b/>
                <w:szCs w:val="28"/>
              </w:rPr>
            </w:pPr>
            <w:r w:rsidRPr="00A10D8D">
              <w:rPr>
                <w:spacing w:val="2"/>
                <w:szCs w:val="28"/>
                <w:shd w:val="clear" w:color="auto" w:fill="FFFFFF"/>
              </w:rPr>
              <w:t>Межгосударственный стандарт. Кельмы, лопатки и отрезовки. Технические условия</w:t>
            </w:r>
          </w:p>
        </w:tc>
      </w:tr>
      <w:tr w:rsidR="002E0759" w:rsidRPr="00A10D8D" w:rsidTr="00E42A4B">
        <w:tc>
          <w:tcPr>
            <w:tcW w:w="1809" w:type="dxa"/>
          </w:tcPr>
          <w:p w:rsidR="002E0759" w:rsidRPr="00A10D8D" w:rsidRDefault="002E0759" w:rsidP="00E42A4B">
            <w:pPr>
              <w:jc w:val="both"/>
              <w:rPr>
                <w:spacing w:val="2"/>
                <w:szCs w:val="28"/>
              </w:rPr>
            </w:pPr>
            <w:r w:rsidRPr="00A10D8D">
              <w:rPr>
                <w:spacing w:val="2"/>
                <w:szCs w:val="28"/>
              </w:rPr>
              <w:t>10181</w:t>
            </w:r>
          </w:p>
        </w:tc>
        <w:tc>
          <w:tcPr>
            <w:tcW w:w="7763" w:type="dxa"/>
          </w:tcPr>
          <w:p w:rsidR="002E0759" w:rsidRPr="00A10D8D" w:rsidRDefault="002E0759" w:rsidP="00E42A4B">
            <w:pPr>
              <w:jc w:val="both"/>
              <w:rPr>
                <w:b/>
                <w:szCs w:val="28"/>
              </w:rPr>
            </w:pPr>
            <w:r w:rsidRPr="00A10D8D">
              <w:rPr>
                <w:spacing w:val="2"/>
                <w:szCs w:val="28"/>
              </w:rPr>
              <w:t>Межгосударственный стандарт. Смеси бетонные. Методы испытаний</w:t>
            </w:r>
          </w:p>
        </w:tc>
      </w:tr>
    </w:tbl>
    <w:p w:rsidR="002E0759" w:rsidRPr="003438C7" w:rsidRDefault="002E0759" w:rsidP="002E0759">
      <w:pPr>
        <w:ind w:firstLine="709"/>
        <w:jc w:val="both"/>
        <w:rPr>
          <w:b/>
          <w:sz w:val="28"/>
          <w:szCs w:val="28"/>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A10D8D" w:rsidRDefault="00A10D8D" w:rsidP="002E0759">
      <w:pPr>
        <w:ind w:firstLine="709"/>
        <w:jc w:val="both"/>
        <w:rPr>
          <w:b/>
          <w:sz w:val="28"/>
          <w:szCs w:val="28"/>
          <w:lang w:val="kk-KZ"/>
        </w:rPr>
      </w:pPr>
    </w:p>
    <w:p w:rsidR="00A10D8D" w:rsidRDefault="00A10D8D" w:rsidP="002E0759">
      <w:pPr>
        <w:ind w:firstLine="709"/>
        <w:jc w:val="both"/>
        <w:rPr>
          <w:b/>
          <w:sz w:val="28"/>
          <w:szCs w:val="28"/>
          <w:lang w:val="kk-KZ"/>
        </w:rPr>
      </w:pPr>
    </w:p>
    <w:p w:rsidR="00A10D8D" w:rsidRDefault="00A10D8D" w:rsidP="002E0759">
      <w:pPr>
        <w:ind w:firstLine="709"/>
        <w:jc w:val="both"/>
        <w:rPr>
          <w:b/>
          <w:sz w:val="28"/>
          <w:szCs w:val="28"/>
          <w:lang w:val="kk-KZ"/>
        </w:rPr>
      </w:pPr>
    </w:p>
    <w:p w:rsidR="00A10D8D" w:rsidRDefault="00A10D8D" w:rsidP="002E0759">
      <w:pPr>
        <w:ind w:firstLine="709"/>
        <w:jc w:val="both"/>
        <w:rPr>
          <w:b/>
          <w:sz w:val="28"/>
          <w:szCs w:val="28"/>
          <w:lang w:val="kk-KZ"/>
        </w:rPr>
      </w:pPr>
    </w:p>
    <w:p w:rsidR="00A10D8D" w:rsidRDefault="00A10D8D" w:rsidP="002E0759">
      <w:pPr>
        <w:ind w:firstLine="709"/>
        <w:jc w:val="both"/>
        <w:rPr>
          <w:b/>
          <w:sz w:val="28"/>
          <w:szCs w:val="28"/>
          <w:lang w:val="kk-KZ"/>
        </w:rPr>
      </w:pPr>
    </w:p>
    <w:p w:rsidR="00A10D8D" w:rsidRDefault="00A10D8D" w:rsidP="002E0759">
      <w:pPr>
        <w:ind w:firstLine="709"/>
        <w:jc w:val="both"/>
        <w:rPr>
          <w:b/>
          <w:sz w:val="28"/>
          <w:szCs w:val="28"/>
          <w:lang w:val="kk-KZ"/>
        </w:rPr>
      </w:pPr>
    </w:p>
    <w:p w:rsidR="00A10D8D" w:rsidRDefault="00A10D8D" w:rsidP="002E0759">
      <w:pPr>
        <w:ind w:firstLine="709"/>
        <w:jc w:val="both"/>
        <w:rPr>
          <w:b/>
          <w:sz w:val="28"/>
          <w:szCs w:val="28"/>
          <w:lang w:val="kk-KZ"/>
        </w:rPr>
      </w:pPr>
    </w:p>
    <w:p w:rsidR="00A10D8D" w:rsidRDefault="00A10D8D" w:rsidP="002E0759">
      <w:pPr>
        <w:ind w:firstLine="709"/>
        <w:jc w:val="both"/>
        <w:rPr>
          <w:b/>
          <w:sz w:val="28"/>
          <w:szCs w:val="28"/>
          <w:lang w:val="kk-KZ"/>
        </w:rPr>
      </w:pPr>
    </w:p>
    <w:p w:rsidR="00A10D8D" w:rsidRDefault="00A10D8D" w:rsidP="002E0759">
      <w:pPr>
        <w:ind w:firstLine="709"/>
        <w:jc w:val="both"/>
        <w:rPr>
          <w:b/>
          <w:sz w:val="28"/>
          <w:szCs w:val="28"/>
          <w:lang w:val="kk-KZ"/>
        </w:rPr>
      </w:pPr>
    </w:p>
    <w:p w:rsidR="00A10D8D" w:rsidRDefault="00A10D8D" w:rsidP="002E0759">
      <w:pPr>
        <w:ind w:firstLine="709"/>
        <w:jc w:val="both"/>
        <w:rPr>
          <w:b/>
          <w:sz w:val="28"/>
          <w:szCs w:val="28"/>
          <w:lang w:val="kk-KZ"/>
        </w:rPr>
      </w:pPr>
    </w:p>
    <w:p w:rsidR="00A10D8D" w:rsidRDefault="00A10D8D" w:rsidP="002E0759">
      <w:pPr>
        <w:ind w:firstLine="709"/>
        <w:jc w:val="both"/>
        <w:rPr>
          <w:b/>
          <w:sz w:val="28"/>
          <w:szCs w:val="28"/>
          <w:lang w:val="kk-KZ"/>
        </w:rPr>
      </w:pPr>
    </w:p>
    <w:p w:rsidR="00A10D8D" w:rsidRDefault="00A10D8D" w:rsidP="002E0759">
      <w:pPr>
        <w:ind w:firstLine="709"/>
        <w:jc w:val="both"/>
        <w:rPr>
          <w:b/>
          <w:sz w:val="28"/>
          <w:szCs w:val="28"/>
          <w:lang w:val="kk-KZ"/>
        </w:rPr>
      </w:pPr>
    </w:p>
    <w:p w:rsidR="00A10D8D" w:rsidRDefault="00A10D8D"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2E0759" w:rsidRPr="00DE4249" w:rsidRDefault="002E0759" w:rsidP="002E0759">
      <w:pPr>
        <w:ind w:firstLine="709"/>
        <w:jc w:val="both"/>
        <w:rPr>
          <w:b/>
          <w:sz w:val="28"/>
          <w:szCs w:val="28"/>
        </w:rPr>
      </w:pPr>
      <w:r w:rsidRPr="00DE4249">
        <w:rPr>
          <w:b/>
          <w:sz w:val="28"/>
          <w:szCs w:val="28"/>
          <w:lang w:val="kk-KZ"/>
        </w:rPr>
        <w:lastRenderedPageBreak/>
        <w:t xml:space="preserve">3 </w:t>
      </w:r>
      <w:r w:rsidRPr="00DE4249">
        <w:rPr>
          <w:b/>
          <w:sz w:val="28"/>
          <w:szCs w:val="28"/>
        </w:rPr>
        <w:t>Сокращения иобозначения</w:t>
      </w:r>
    </w:p>
    <w:p w:rsidR="002E0759" w:rsidRPr="003438C7" w:rsidRDefault="002E0759" w:rsidP="002E0759">
      <w:pPr>
        <w:ind w:firstLine="709"/>
        <w:jc w:val="both"/>
        <w:rPr>
          <w:b/>
          <w:sz w:val="28"/>
          <w:szCs w:val="28"/>
        </w:rPr>
      </w:pPr>
    </w:p>
    <w:p w:rsidR="002E0759" w:rsidRPr="003438C7" w:rsidRDefault="002E0759" w:rsidP="002E0759">
      <w:pPr>
        <w:ind w:firstLine="709"/>
        <w:jc w:val="both"/>
        <w:rPr>
          <w:sz w:val="28"/>
          <w:szCs w:val="28"/>
        </w:rPr>
      </w:pPr>
      <w:r w:rsidRPr="003438C7">
        <w:rPr>
          <w:sz w:val="28"/>
          <w:szCs w:val="28"/>
        </w:rPr>
        <w:t>ЛМБ – литой модифицированный бетон</w:t>
      </w:r>
    </w:p>
    <w:p w:rsidR="002E0759" w:rsidRPr="003438C7" w:rsidRDefault="002E0759" w:rsidP="002E0759">
      <w:pPr>
        <w:ind w:firstLine="709"/>
        <w:jc w:val="both"/>
        <w:rPr>
          <w:sz w:val="28"/>
          <w:szCs w:val="28"/>
        </w:rPr>
      </w:pPr>
      <w:r w:rsidRPr="003438C7">
        <w:rPr>
          <w:sz w:val="28"/>
          <w:szCs w:val="28"/>
        </w:rPr>
        <w:t xml:space="preserve">ЛБС - литая бетонная смесь </w:t>
      </w:r>
    </w:p>
    <w:p w:rsidR="002E0759" w:rsidRPr="003438C7" w:rsidRDefault="002E0759" w:rsidP="002E0759">
      <w:pPr>
        <w:ind w:firstLine="709"/>
        <w:jc w:val="both"/>
        <w:rPr>
          <w:sz w:val="28"/>
          <w:szCs w:val="28"/>
        </w:rPr>
      </w:pPr>
      <w:r w:rsidRPr="003438C7">
        <w:rPr>
          <w:sz w:val="28"/>
          <w:szCs w:val="28"/>
        </w:rPr>
        <w:t>НТД – нормативно-техническая документация</w:t>
      </w:r>
    </w:p>
    <w:p w:rsidR="002E0759" w:rsidRPr="003438C7" w:rsidRDefault="002E0759" w:rsidP="002E0759">
      <w:pPr>
        <w:ind w:firstLine="709"/>
        <w:jc w:val="both"/>
        <w:rPr>
          <w:sz w:val="28"/>
          <w:szCs w:val="28"/>
        </w:rPr>
      </w:pPr>
      <w:r w:rsidRPr="003438C7">
        <w:rPr>
          <w:sz w:val="28"/>
          <w:szCs w:val="28"/>
        </w:rPr>
        <w:t>СМК – система менеджментакачества</w:t>
      </w:r>
    </w:p>
    <w:p w:rsidR="002E0759" w:rsidRPr="003438C7" w:rsidRDefault="002E0759" w:rsidP="002E0759">
      <w:pPr>
        <w:ind w:firstLine="709"/>
        <w:jc w:val="both"/>
        <w:rPr>
          <w:sz w:val="28"/>
          <w:szCs w:val="28"/>
        </w:rPr>
      </w:pPr>
      <w:r w:rsidRPr="003438C7">
        <w:rPr>
          <w:sz w:val="28"/>
          <w:szCs w:val="28"/>
        </w:rPr>
        <w:t>СМР – строительно-монтажные работы</w:t>
      </w:r>
    </w:p>
    <w:p w:rsidR="002E0759" w:rsidRPr="003438C7" w:rsidRDefault="002E0759" w:rsidP="002E0759">
      <w:pPr>
        <w:ind w:firstLine="709"/>
        <w:jc w:val="both"/>
        <w:rPr>
          <w:sz w:val="28"/>
          <w:szCs w:val="28"/>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B0F67" w:rsidRDefault="005B0F67"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A10D8D" w:rsidRDefault="00A10D8D" w:rsidP="002E0759">
      <w:pPr>
        <w:ind w:firstLine="709"/>
        <w:jc w:val="both"/>
        <w:rPr>
          <w:b/>
          <w:sz w:val="28"/>
          <w:szCs w:val="28"/>
          <w:lang w:val="kk-KZ"/>
        </w:rPr>
      </w:pPr>
    </w:p>
    <w:p w:rsidR="002E0759" w:rsidRPr="00DE4249" w:rsidRDefault="002E0759" w:rsidP="002E0759">
      <w:pPr>
        <w:ind w:firstLine="709"/>
        <w:jc w:val="both"/>
        <w:rPr>
          <w:b/>
          <w:sz w:val="28"/>
          <w:szCs w:val="28"/>
        </w:rPr>
      </w:pPr>
      <w:r w:rsidRPr="00DE4249">
        <w:rPr>
          <w:b/>
          <w:sz w:val="28"/>
          <w:szCs w:val="28"/>
          <w:lang w:val="kk-KZ"/>
        </w:rPr>
        <w:lastRenderedPageBreak/>
        <w:t xml:space="preserve">4 </w:t>
      </w:r>
      <w:r w:rsidRPr="00DE4249">
        <w:rPr>
          <w:b/>
          <w:sz w:val="28"/>
          <w:szCs w:val="28"/>
        </w:rPr>
        <w:t>Термины иопределения</w:t>
      </w:r>
    </w:p>
    <w:p w:rsidR="002E0759" w:rsidRPr="003438C7" w:rsidRDefault="002E0759" w:rsidP="002E0759">
      <w:pPr>
        <w:ind w:firstLine="709"/>
        <w:jc w:val="both"/>
        <w:rPr>
          <w:b/>
          <w:sz w:val="28"/>
          <w:szCs w:val="28"/>
        </w:rPr>
      </w:pPr>
    </w:p>
    <w:p w:rsidR="002E0759" w:rsidRPr="003438C7" w:rsidRDefault="002E0759" w:rsidP="002E0759">
      <w:pPr>
        <w:ind w:firstLine="709"/>
        <w:jc w:val="both"/>
        <w:rPr>
          <w:sz w:val="28"/>
          <w:szCs w:val="28"/>
        </w:rPr>
      </w:pPr>
      <w:r w:rsidRPr="003438C7">
        <w:rPr>
          <w:sz w:val="28"/>
          <w:szCs w:val="28"/>
        </w:rPr>
        <w:t>В настоящем стандарте применены следующие термины с соответствующими определениями:</w:t>
      </w:r>
    </w:p>
    <w:p w:rsidR="002E0759" w:rsidRPr="003438C7" w:rsidRDefault="002E0759" w:rsidP="002E0759">
      <w:pPr>
        <w:ind w:firstLine="709"/>
        <w:jc w:val="both"/>
        <w:rPr>
          <w:sz w:val="28"/>
          <w:szCs w:val="28"/>
        </w:rPr>
      </w:pPr>
      <w:r w:rsidRPr="003438C7">
        <w:rPr>
          <w:b/>
          <w:sz w:val="28"/>
          <w:szCs w:val="28"/>
        </w:rPr>
        <w:t xml:space="preserve">Литой модифицированный бетон: </w:t>
      </w:r>
      <w:r w:rsidRPr="003438C7">
        <w:rPr>
          <w:color w:val="2D2D2D"/>
          <w:spacing w:val="2"/>
          <w:sz w:val="28"/>
          <w:szCs w:val="28"/>
          <w:shd w:val="clear" w:color="auto" w:fill="FFFFFF"/>
        </w:rPr>
        <w:t>Бетон, изготовленный из бетонной смеси, способной уплотняться под действием собственного веса.</w:t>
      </w:r>
    </w:p>
    <w:p w:rsidR="002E0759" w:rsidRPr="003438C7" w:rsidRDefault="002E0759" w:rsidP="002E0759">
      <w:pPr>
        <w:ind w:firstLine="709"/>
        <w:jc w:val="both"/>
        <w:rPr>
          <w:sz w:val="28"/>
          <w:szCs w:val="28"/>
        </w:rPr>
      </w:pPr>
      <w:r w:rsidRPr="003438C7">
        <w:rPr>
          <w:b/>
          <w:sz w:val="28"/>
          <w:szCs w:val="28"/>
        </w:rPr>
        <w:t xml:space="preserve"> тяжелый бетон</w:t>
      </w:r>
      <w:r w:rsidRPr="003438C7">
        <w:rPr>
          <w:sz w:val="28"/>
          <w:szCs w:val="28"/>
        </w:rPr>
        <w:t>:</w:t>
      </w:r>
      <w:r w:rsidRPr="003438C7">
        <w:rPr>
          <w:color w:val="2D2D2D"/>
          <w:spacing w:val="2"/>
          <w:sz w:val="28"/>
          <w:szCs w:val="28"/>
          <w:shd w:val="clear" w:color="auto" w:fill="FFFFFF"/>
        </w:rPr>
        <w:t xml:space="preserve"> Бетон на цементном вяжущем с плотными мелким и крупным заполнителями</w:t>
      </w:r>
      <w:r w:rsidRPr="003438C7">
        <w:rPr>
          <w:sz w:val="28"/>
          <w:szCs w:val="28"/>
        </w:rPr>
        <w:t>, средней плотности 2000—2500 кг/м³.</w:t>
      </w:r>
    </w:p>
    <w:p w:rsidR="002E0759" w:rsidRPr="003438C7" w:rsidRDefault="002E0759" w:rsidP="002E0759">
      <w:pPr>
        <w:ind w:firstLine="709"/>
        <w:jc w:val="both"/>
        <w:rPr>
          <w:sz w:val="28"/>
          <w:szCs w:val="28"/>
        </w:rPr>
      </w:pPr>
      <w:r w:rsidRPr="003438C7">
        <w:rPr>
          <w:b/>
          <w:sz w:val="28"/>
          <w:szCs w:val="28"/>
        </w:rPr>
        <w:t xml:space="preserve">мелкодисперсная часть (порошковая часть): </w:t>
      </w:r>
      <w:r w:rsidRPr="003438C7">
        <w:rPr>
          <w:sz w:val="28"/>
          <w:szCs w:val="28"/>
        </w:rPr>
        <w:t>материал в составе с размером частиц менее 0,125мм.</w:t>
      </w:r>
    </w:p>
    <w:p w:rsidR="002E0759" w:rsidRPr="003438C7" w:rsidRDefault="002E0759" w:rsidP="002E0759">
      <w:pPr>
        <w:ind w:firstLine="709"/>
        <w:jc w:val="both"/>
        <w:rPr>
          <w:sz w:val="28"/>
          <w:szCs w:val="28"/>
        </w:rPr>
      </w:pPr>
      <w:r w:rsidRPr="003438C7">
        <w:rPr>
          <w:sz w:val="28"/>
          <w:szCs w:val="28"/>
        </w:rPr>
        <w:t>Примечание - Фракции этого размера включают цемент, минеральные добавки и мелкие фракции заполнителей (соответствующие по зерновому составу минеральной добавке).</w:t>
      </w:r>
    </w:p>
    <w:p w:rsidR="002E0759" w:rsidRPr="003438C7" w:rsidRDefault="002E0759" w:rsidP="002E0759">
      <w:pPr>
        <w:ind w:firstLine="709"/>
        <w:jc w:val="both"/>
        <w:rPr>
          <w:sz w:val="28"/>
          <w:szCs w:val="28"/>
        </w:rPr>
      </w:pPr>
      <w:r w:rsidRPr="003438C7">
        <w:rPr>
          <w:b/>
          <w:sz w:val="28"/>
          <w:szCs w:val="28"/>
        </w:rPr>
        <w:t xml:space="preserve">заполнители: </w:t>
      </w:r>
      <w:r w:rsidRPr="003438C7">
        <w:rPr>
          <w:sz w:val="28"/>
          <w:szCs w:val="28"/>
        </w:rPr>
        <w:t>зернистые природные или искусственные каменные сыпучие материалы. В зависимости от размера зерен заполнители делят на мелкий заполнитель -  до 5(3) мм и крупный заполнитель - свыше5(3)мм.</w:t>
      </w:r>
    </w:p>
    <w:p w:rsidR="002E0759" w:rsidRPr="003438C7" w:rsidRDefault="002E0759" w:rsidP="002E0759">
      <w:pPr>
        <w:ind w:firstLine="709"/>
        <w:jc w:val="both"/>
        <w:rPr>
          <w:sz w:val="28"/>
          <w:szCs w:val="28"/>
        </w:rPr>
      </w:pPr>
      <w:r w:rsidRPr="003438C7">
        <w:rPr>
          <w:b/>
          <w:sz w:val="28"/>
          <w:szCs w:val="28"/>
        </w:rPr>
        <w:t xml:space="preserve">плотный заполнитель: </w:t>
      </w:r>
      <w:r w:rsidRPr="003438C7">
        <w:rPr>
          <w:sz w:val="28"/>
          <w:szCs w:val="28"/>
        </w:rPr>
        <w:t>заполнитель из материала со средней плотностью зерен в пределах от 2000 до 3000 кг/м</w:t>
      </w:r>
      <w:r w:rsidRPr="003438C7">
        <w:rPr>
          <w:sz w:val="28"/>
          <w:szCs w:val="28"/>
          <w:vertAlign w:val="superscript"/>
        </w:rPr>
        <w:t>3</w:t>
      </w:r>
      <w:r w:rsidRPr="003438C7">
        <w:rPr>
          <w:sz w:val="28"/>
          <w:szCs w:val="28"/>
        </w:rPr>
        <w:t>, определенной по ГОСТ 8269, ГОСТ8735.</w:t>
      </w:r>
    </w:p>
    <w:p w:rsidR="002E0759" w:rsidRPr="003438C7" w:rsidRDefault="002E0759" w:rsidP="002E0759">
      <w:pPr>
        <w:ind w:firstLine="709"/>
        <w:jc w:val="both"/>
        <w:rPr>
          <w:sz w:val="28"/>
          <w:szCs w:val="28"/>
        </w:rPr>
      </w:pPr>
      <w:r w:rsidRPr="003438C7">
        <w:rPr>
          <w:b/>
          <w:sz w:val="28"/>
          <w:szCs w:val="28"/>
        </w:rPr>
        <w:t xml:space="preserve">легкий заполнитель: </w:t>
      </w:r>
      <w:r w:rsidRPr="003438C7">
        <w:rPr>
          <w:sz w:val="28"/>
          <w:szCs w:val="28"/>
        </w:rPr>
        <w:t>заполнитель из материала, имеющий плотность зерен, ниже 2000 кг/м</w:t>
      </w:r>
      <w:r w:rsidRPr="003438C7">
        <w:rPr>
          <w:sz w:val="28"/>
          <w:szCs w:val="28"/>
          <w:vertAlign w:val="superscript"/>
        </w:rPr>
        <w:t>3</w:t>
      </w:r>
      <w:r w:rsidRPr="003438C7">
        <w:rPr>
          <w:sz w:val="28"/>
          <w:szCs w:val="28"/>
        </w:rPr>
        <w:t xml:space="preserve"> или насыпную плотность ≤1250 кг/м</w:t>
      </w:r>
      <w:r w:rsidRPr="003438C7">
        <w:rPr>
          <w:sz w:val="28"/>
          <w:szCs w:val="28"/>
          <w:vertAlign w:val="superscript"/>
        </w:rPr>
        <w:t>3</w:t>
      </w:r>
      <w:r w:rsidRPr="003438C7">
        <w:rPr>
          <w:sz w:val="28"/>
          <w:szCs w:val="28"/>
        </w:rPr>
        <w:t xml:space="preserve"> по ГОСТ9758.</w:t>
      </w:r>
    </w:p>
    <w:p w:rsidR="002E0759" w:rsidRPr="003438C7" w:rsidRDefault="002E0759" w:rsidP="002E0759">
      <w:pPr>
        <w:ind w:firstLine="709"/>
        <w:jc w:val="both"/>
        <w:rPr>
          <w:sz w:val="28"/>
          <w:szCs w:val="28"/>
        </w:rPr>
      </w:pPr>
      <w:r w:rsidRPr="003438C7">
        <w:rPr>
          <w:b/>
          <w:sz w:val="28"/>
          <w:szCs w:val="28"/>
        </w:rPr>
        <w:t xml:space="preserve">добавки: </w:t>
      </w:r>
      <w:r w:rsidRPr="003438C7">
        <w:rPr>
          <w:sz w:val="28"/>
          <w:szCs w:val="28"/>
        </w:rPr>
        <w:t>продукт, вводимый в бетонные и растворные смеси с целью улучшения их технологических свойств, повышения строительно-технических свойств бетонов и растворов и придания им новыхсвойств.</w:t>
      </w:r>
    </w:p>
    <w:p w:rsidR="002E0759" w:rsidRPr="003438C7" w:rsidRDefault="002E0759" w:rsidP="002E0759">
      <w:pPr>
        <w:ind w:firstLine="709"/>
        <w:jc w:val="both"/>
        <w:rPr>
          <w:sz w:val="28"/>
          <w:szCs w:val="28"/>
        </w:rPr>
      </w:pPr>
      <w:r w:rsidRPr="003438C7">
        <w:rPr>
          <w:b/>
          <w:sz w:val="28"/>
          <w:szCs w:val="28"/>
        </w:rPr>
        <w:t xml:space="preserve">химические добавки: </w:t>
      </w:r>
      <w:r w:rsidRPr="003438C7">
        <w:rPr>
          <w:sz w:val="28"/>
          <w:szCs w:val="28"/>
        </w:rPr>
        <w:t>добавки органического или неорганического происхождения, применяемые для регулирования изменения самих свойств бетонной смеси и бетона, в виде водного раствора или эмульсии, а так же для направленного изменения скорости твердения бетона ирастворов.</w:t>
      </w:r>
    </w:p>
    <w:p w:rsidR="002E0759" w:rsidRPr="003438C7" w:rsidRDefault="002E0759" w:rsidP="002E0759">
      <w:pPr>
        <w:ind w:firstLine="709"/>
        <w:jc w:val="both"/>
        <w:rPr>
          <w:sz w:val="28"/>
          <w:szCs w:val="28"/>
        </w:rPr>
      </w:pPr>
      <w:r w:rsidRPr="003438C7">
        <w:rPr>
          <w:b/>
          <w:sz w:val="28"/>
          <w:szCs w:val="28"/>
        </w:rPr>
        <w:t xml:space="preserve">минеральные добавки (микронаполнители): </w:t>
      </w:r>
      <w:r w:rsidRPr="003438C7">
        <w:rPr>
          <w:sz w:val="28"/>
          <w:szCs w:val="28"/>
        </w:rPr>
        <w:t>дисперсные (как правило, менее 0,125мм) инертные и пуццолановые добавки, неорганические природные или искусственные материалы, которые могут вводиться в бетонную смесь, в составе части вяжущего и/или мелкого заполнителя, в т.ч. для получения специальных свойств: для повышения и поддержания связности и устойчивости к расслоению. Применение таких добавок также позволяет регулировать расход цемента для снижения теплоты гидратации и уменьшения термическойусадки.</w:t>
      </w:r>
    </w:p>
    <w:p w:rsidR="002E0759" w:rsidRPr="003438C7" w:rsidRDefault="002E0759" w:rsidP="002E0759">
      <w:pPr>
        <w:ind w:firstLine="709"/>
        <w:jc w:val="both"/>
        <w:rPr>
          <w:sz w:val="28"/>
          <w:szCs w:val="28"/>
        </w:rPr>
      </w:pPr>
      <w:r w:rsidRPr="003438C7">
        <w:rPr>
          <w:b/>
          <w:sz w:val="28"/>
          <w:szCs w:val="28"/>
        </w:rPr>
        <w:t xml:space="preserve">подвижность: </w:t>
      </w:r>
      <w:r w:rsidRPr="003438C7">
        <w:rPr>
          <w:sz w:val="28"/>
          <w:szCs w:val="28"/>
        </w:rPr>
        <w:t>один из показателей, характеризующих удобоукладываемость бетонной смеси, оцениваемый по осадке (</w:t>
      </w:r>
      <w:proofErr w:type="gramStart"/>
      <w:r w:rsidRPr="003438C7">
        <w:rPr>
          <w:sz w:val="28"/>
          <w:szCs w:val="28"/>
        </w:rPr>
        <w:t>ОК</w:t>
      </w:r>
      <w:proofErr w:type="gramEnd"/>
      <w:r w:rsidRPr="003438C7">
        <w:rPr>
          <w:sz w:val="28"/>
          <w:szCs w:val="28"/>
        </w:rPr>
        <w:t>) или расплыву конуса (РК), отформованного из бетоннойсмеси.</w:t>
      </w:r>
    </w:p>
    <w:p w:rsidR="002E0759" w:rsidRPr="003438C7" w:rsidRDefault="002E0759" w:rsidP="002E0759">
      <w:pPr>
        <w:ind w:firstLine="709"/>
        <w:jc w:val="both"/>
        <w:rPr>
          <w:sz w:val="28"/>
          <w:szCs w:val="28"/>
        </w:rPr>
      </w:pPr>
      <w:r w:rsidRPr="003438C7">
        <w:rPr>
          <w:b/>
          <w:sz w:val="28"/>
          <w:szCs w:val="28"/>
        </w:rPr>
        <w:t xml:space="preserve">заполняющая способность: </w:t>
      </w:r>
      <w:r w:rsidRPr="003438C7">
        <w:rPr>
          <w:sz w:val="28"/>
          <w:szCs w:val="28"/>
        </w:rPr>
        <w:t>способность свежеуложенной бетонной смеси заполнять все пространство опалубки под действием силытяжести.</w:t>
      </w:r>
    </w:p>
    <w:p w:rsidR="002E0759" w:rsidRPr="003438C7" w:rsidRDefault="002E0759" w:rsidP="002E0759">
      <w:pPr>
        <w:ind w:firstLine="709"/>
        <w:jc w:val="both"/>
        <w:rPr>
          <w:sz w:val="28"/>
          <w:szCs w:val="28"/>
        </w:rPr>
      </w:pPr>
      <w:r w:rsidRPr="003438C7">
        <w:rPr>
          <w:b/>
          <w:sz w:val="28"/>
          <w:szCs w:val="28"/>
        </w:rPr>
        <w:t xml:space="preserve">устойчивость к расслаиванию (устойчивость к расслоению): </w:t>
      </w:r>
      <w:r w:rsidRPr="003438C7">
        <w:rPr>
          <w:sz w:val="28"/>
          <w:szCs w:val="28"/>
        </w:rPr>
        <w:t>способность бетонной смеси сохранять однородностьсостава.</w:t>
      </w:r>
    </w:p>
    <w:p w:rsidR="002E0759" w:rsidRPr="003438C7" w:rsidRDefault="002E0759" w:rsidP="002E0759">
      <w:pPr>
        <w:ind w:firstLine="709"/>
        <w:jc w:val="both"/>
        <w:rPr>
          <w:sz w:val="28"/>
          <w:szCs w:val="28"/>
        </w:rPr>
      </w:pPr>
      <w:r w:rsidRPr="003438C7">
        <w:rPr>
          <w:b/>
          <w:sz w:val="28"/>
          <w:szCs w:val="28"/>
        </w:rPr>
        <w:lastRenderedPageBreak/>
        <w:t xml:space="preserve">расплыв конуса: </w:t>
      </w:r>
      <w:r w:rsidRPr="003438C7">
        <w:rPr>
          <w:sz w:val="28"/>
          <w:szCs w:val="28"/>
        </w:rPr>
        <w:t>средний диаметр расплыва бетонной смеси при использовании конуса для определения ееподвижности.</w:t>
      </w:r>
    </w:p>
    <w:p w:rsidR="002E0759" w:rsidRPr="003438C7" w:rsidRDefault="002E0759" w:rsidP="002E0759">
      <w:pPr>
        <w:ind w:firstLine="709"/>
        <w:jc w:val="both"/>
        <w:rPr>
          <w:sz w:val="28"/>
          <w:szCs w:val="28"/>
        </w:rPr>
      </w:pPr>
      <w:r w:rsidRPr="003438C7">
        <w:rPr>
          <w:b/>
          <w:sz w:val="28"/>
          <w:szCs w:val="28"/>
        </w:rPr>
        <w:t xml:space="preserve">тиксотропность: </w:t>
      </w:r>
      <w:r w:rsidRPr="003438C7">
        <w:rPr>
          <w:sz w:val="28"/>
          <w:szCs w:val="28"/>
        </w:rPr>
        <w:t>склонность материала (например, ЛМБ) к прогрессирующей потере текучести в состоянии покоя и восстановлению текучести при приложении энергии.</w:t>
      </w:r>
    </w:p>
    <w:p w:rsidR="002E0759" w:rsidRPr="003438C7" w:rsidRDefault="002E0759" w:rsidP="002E0759">
      <w:pPr>
        <w:ind w:firstLine="709"/>
        <w:jc w:val="both"/>
        <w:rPr>
          <w:sz w:val="28"/>
          <w:szCs w:val="28"/>
        </w:rPr>
      </w:pPr>
      <w:r w:rsidRPr="003438C7">
        <w:rPr>
          <w:b/>
          <w:sz w:val="28"/>
          <w:szCs w:val="28"/>
        </w:rPr>
        <w:t xml:space="preserve">формуемость: </w:t>
      </w:r>
      <w:r w:rsidRPr="003438C7">
        <w:rPr>
          <w:sz w:val="28"/>
          <w:szCs w:val="28"/>
        </w:rPr>
        <w:t>способность свежеуложенной бетонной смеси протекать через труднопроходимые узкие места, например, между стальными арматурными стержн</w:t>
      </w:r>
      <w:proofErr w:type="gramStart"/>
      <w:r w:rsidRPr="003438C7">
        <w:rPr>
          <w:sz w:val="28"/>
          <w:szCs w:val="28"/>
        </w:rPr>
        <w:t>я-</w:t>
      </w:r>
      <w:proofErr w:type="gramEnd"/>
      <w:r w:rsidRPr="003438C7">
        <w:rPr>
          <w:sz w:val="28"/>
          <w:szCs w:val="28"/>
        </w:rPr>
        <w:t xml:space="preserve"> ми без расслоения иблокировки.</w:t>
      </w:r>
    </w:p>
    <w:p w:rsidR="002E0759" w:rsidRPr="003438C7" w:rsidRDefault="002E0759" w:rsidP="002E0759">
      <w:pPr>
        <w:ind w:firstLine="709"/>
        <w:jc w:val="both"/>
        <w:rPr>
          <w:sz w:val="28"/>
          <w:szCs w:val="28"/>
        </w:rPr>
      </w:pPr>
      <w:r w:rsidRPr="003438C7">
        <w:rPr>
          <w:b/>
          <w:sz w:val="28"/>
          <w:szCs w:val="28"/>
        </w:rPr>
        <w:t xml:space="preserve">время прохождения через воронку: </w:t>
      </w:r>
      <w:r w:rsidRPr="003438C7">
        <w:rPr>
          <w:sz w:val="28"/>
          <w:szCs w:val="28"/>
        </w:rPr>
        <w:t xml:space="preserve">период времени в </w:t>
      </w:r>
      <w:proofErr w:type="gramStart"/>
      <w:r w:rsidRPr="003438C7">
        <w:rPr>
          <w:sz w:val="28"/>
          <w:szCs w:val="28"/>
        </w:rPr>
        <w:t>течение</w:t>
      </w:r>
      <w:proofErr w:type="gramEnd"/>
      <w:r w:rsidRPr="003438C7">
        <w:rPr>
          <w:sz w:val="28"/>
          <w:szCs w:val="28"/>
        </w:rPr>
        <w:t xml:space="preserve"> которого порция бетонной смеси объемом 10 литров истечет через стандартную V-образную воронку.</w:t>
      </w:r>
    </w:p>
    <w:p w:rsidR="002E0759" w:rsidRPr="003438C7" w:rsidRDefault="002E0759" w:rsidP="002E0759">
      <w:pPr>
        <w:ind w:firstLine="709"/>
        <w:jc w:val="both"/>
        <w:rPr>
          <w:sz w:val="28"/>
          <w:szCs w:val="28"/>
        </w:rPr>
      </w:pPr>
      <w:r w:rsidRPr="003438C7">
        <w:rPr>
          <w:b/>
          <w:sz w:val="28"/>
          <w:szCs w:val="28"/>
        </w:rPr>
        <w:t xml:space="preserve">стабильность: </w:t>
      </w:r>
      <w:r w:rsidRPr="003438C7">
        <w:rPr>
          <w:sz w:val="28"/>
          <w:szCs w:val="28"/>
        </w:rPr>
        <w:t>способность бетонной смеси сохранять заданные характеристики в условиях незначительного изменения свойств или содержания сырьевых материалов.</w:t>
      </w:r>
    </w:p>
    <w:p w:rsidR="002E0759" w:rsidRPr="003438C7" w:rsidRDefault="002E0759" w:rsidP="002E0759">
      <w:pPr>
        <w:ind w:firstLine="709"/>
        <w:jc w:val="both"/>
        <w:rPr>
          <w:sz w:val="28"/>
          <w:szCs w:val="28"/>
        </w:rPr>
      </w:pPr>
      <w:r w:rsidRPr="003438C7">
        <w:rPr>
          <w:b/>
          <w:sz w:val="28"/>
          <w:szCs w:val="28"/>
        </w:rPr>
        <w:t xml:space="preserve">вязкость: </w:t>
      </w:r>
      <w:r w:rsidRPr="003438C7">
        <w:rPr>
          <w:sz w:val="28"/>
          <w:szCs w:val="28"/>
        </w:rPr>
        <w:t xml:space="preserve">сопротивление течению материала (например, смеси ЛМБ) в </w:t>
      </w:r>
      <w:proofErr w:type="gramStart"/>
      <w:r w:rsidRPr="003438C7">
        <w:rPr>
          <w:sz w:val="28"/>
          <w:szCs w:val="28"/>
        </w:rPr>
        <w:t>начальный</w:t>
      </w:r>
      <w:proofErr w:type="gramEnd"/>
      <w:r w:rsidRPr="003438C7">
        <w:rPr>
          <w:sz w:val="28"/>
          <w:szCs w:val="28"/>
        </w:rPr>
        <w:t xml:space="preserve"> моментвремени.</w:t>
      </w:r>
    </w:p>
    <w:p w:rsidR="002E0759" w:rsidRPr="003438C7" w:rsidRDefault="002E0759" w:rsidP="002E0759">
      <w:pPr>
        <w:ind w:firstLine="709"/>
        <w:jc w:val="both"/>
        <w:rPr>
          <w:sz w:val="28"/>
          <w:szCs w:val="28"/>
        </w:rPr>
      </w:pPr>
      <w:r w:rsidRPr="003438C7">
        <w:rPr>
          <w:sz w:val="28"/>
          <w:szCs w:val="28"/>
        </w:rPr>
        <w:t>Примечание - У ЛМБ вязкость определяется скоростью расплыва T</w:t>
      </w:r>
      <w:r w:rsidRPr="003438C7">
        <w:rPr>
          <w:position w:val="-5"/>
          <w:sz w:val="28"/>
          <w:szCs w:val="28"/>
        </w:rPr>
        <w:t xml:space="preserve">500 </w:t>
      </w:r>
      <w:r w:rsidRPr="003438C7">
        <w:rPr>
          <w:sz w:val="28"/>
          <w:szCs w:val="28"/>
        </w:rPr>
        <w:t>при испытании на расплыв конуса или временем протекания в испытании с использованием V- образной воронки.</w:t>
      </w:r>
    </w:p>
    <w:p w:rsidR="002E0759" w:rsidRPr="003438C7" w:rsidRDefault="002E0759" w:rsidP="002E0759">
      <w:pPr>
        <w:ind w:firstLine="709"/>
        <w:jc w:val="both"/>
        <w:rPr>
          <w:sz w:val="28"/>
          <w:szCs w:val="28"/>
        </w:rPr>
      </w:pPr>
      <w:r w:rsidRPr="003438C7">
        <w:rPr>
          <w:b/>
          <w:sz w:val="28"/>
          <w:szCs w:val="28"/>
        </w:rPr>
        <w:t xml:space="preserve">текучесть: </w:t>
      </w:r>
      <w:proofErr w:type="gramStart"/>
      <w:r w:rsidRPr="003438C7">
        <w:rPr>
          <w:sz w:val="28"/>
          <w:szCs w:val="28"/>
        </w:rPr>
        <w:t>свободный</w:t>
      </w:r>
      <w:proofErr w:type="gramEnd"/>
      <w:r w:rsidRPr="003438C7">
        <w:rPr>
          <w:sz w:val="28"/>
          <w:szCs w:val="28"/>
        </w:rPr>
        <w:t xml:space="preserve"> расплывбетоннойсмеси.</w:t>
      </w:r>
    </w:p>
    <w:p w:rsidR="002E0759" w:rsidRPr="003438C7" w:rsidRDefault="002E0759" w:rsidP="002E0759">
      <w:pPr>
        <w:ind w:firstLine="709"/>
        <w:jc w:val="both"/>
        <w:rPr>
          <w:sz w:val="28"/>
          <w:szCs w:val="28"/>
        </w:rPr>
      </w:pPr>
      <w:r w:rsidRPr="003438C7">
        <w:rPr>
          <w:b/>
          <w:sz w:val="28"/>
          <w:szCs w:val="28"/>
        </w:rPr>
        <w:t xml:space="preserve">ложное схватывание цемента: </w:t>
      </w:r>
      <w:r w:rsidRPr="003438C7">
        <w:rPr>
          <w:sz w:val="28"/>
          <w:szCs w:val="28"/>
        </w:rPr>
        <w:t>преждевременная частичная или полная потеря подвижности цементным тестом, устраняемая с помощью механического воздействия.</w:t>
      </w:r>
    </w:p>
    <w:p w:rsidR="002E0759" w:rsidRPr="003438C7" w:rsidRDefault="002E0759" w:rsidP="002E0759">
      <w:pPr>
        <w:ind w:firstLine="709"/>
        <w:jc w:val="both"/>
        <w:rPr>
          <w:sz w:val="28"/>
          <w:szCs w:val="28"/>
        </w:rPr>
      </w:pPr>
      <w:r w:rsidRPr="003438C7">
        <w:rPr>
          <w:b/>
          <w:sz w:val="28"/>
          <w:szCs w:val="28"/>
        </w:rPr>
        <w:t xml:space="preserve">лежалый цемент: </w:t>
      </w:r>
      <w:r w:rsidRPr="003438C7">
        <w:rPr>
          <w:sz w:val="28"/>
          <w:szCs w:val="28"/>
        </w:rPr>
        <w:t>цемент, сроком хранения более 6 месяцев. При просеивании пробы цемента сквозь сито с сеткой № 008 проходит менее 85 % массы просеиваемой пробы.</w:t>
      </w:r>
    </w:p>
    <w:p w:rsidR="002E0759" w:rsidRPr="003438C7" w:rsidRDefault="002E0759" w:rsidP="002E0759">
      <w:pPr>
        <w:ind w:firstLine="709"/>
        <w:jc w:val="both"/>
        <w:rPr>
          <w:sz w:val="28"/>
          <w:szCs w:val="28"/>
        </w:rPr>
      </w:pPr>
      <w:r w:rsidRPr="003438C7">
        <w:rPr>
          <w:b/>
          <w:sz w:val="28"/>
          <w:szCs w:val="28"/>
        </w:rPr>
        <w:t xml:space="preserve"> менеджмент качества - </w:t>
      </w:r>
      <w:r w:rsidRPr="003438C7">
        <w:rPr>
          <w:sz w:val="28"/>
          <w:szCs w:val="28"/>
        </w:rPr>
        <w:t>скоординированная деятельность по руководству и управлению организацией применительно к качеству.</w:t>
      </w:r>
    </w:p>
    <w:p w:rsidR="002E0759" w:rsidRPr="003438C7" w:rsidRDefault="002E0759" w:rsidP="002E0759">
      <w:pPr>
        <w:ind w:firstLine="709"/>
        <w:jc w:val="both"/>
        <w:rPr>
          <w:sz w:val="28"/>
          <w:szCs w:val="28"/>
        </w:rPr>
      </w:pPr>
      <w:r w:rsidRPr="003438C7">
        <w:rPr>
          <w:b/>
          <w:sz w:val="28"/>
          <w:szCs w:val="28"/>
        </w:rPr>
        <w:t xml:space="preserve">несоответствие - </w:t>
      </w:r>
      <w:r w:rsidRPr="003438C7">
        <w:rPr>
          <w:sz w:val="28"/>
          <w:szCs w:val="28"/>
        </w:rPr>
        <w:t>невыполнениетребования.</w:t>
      </w:r>
    </w:p>
    <w:p w:rsidR="002E0759" w:rsidRPr="003438C7" w:rsidRDefault="002E0759" w:rsidP="002E0759">
      <w:pPr>
        <w:ind w:firstLine="709"/>
        <w:jc w:val="both"/>
        <w:rPr>
          <w:sz w:val="28"/>
          <w:szCs w:val="28"/>
        </w:rPr>
      </w:pPr>
      <w:r w:rsidRPr="003438C7">
        <w:rPr>
          <w:b/>
          <w:sz w:val="28"/>
          <w:szCs w:val="28"/>
        </w:rPr>
        <w:t xml:space="preserve">обеспечение качества - </w:t>
      </w:r>
      <w:r w:rsidRPr="003438C7">
        <w:rPr>
          <w:sz w:val="28"/>
          <w:szCs w:val="28"/>
        </w:rPr>
        <w:t>часть менеджмента качества, направленная на создание уверенности, что требования к качеству будутвыполнены.</w:t>
      </w:r>
    </w:p>
    <w:p w:rsidR="002E0759" w:rsidRPr="003438C7" w:rsidRDefault="002E0759" w:rsidP="002E0759">
      <w:pPr>
        <w:ind w:firstLine="709"/>
        <w:jc w:val="both"/>
        <w:rPr>
          <w:sz w:val="28"/>
          <w:szCs w:val="28"/>
        </w:rPr>
      </w:pPr>
      <w:r w:rsidRPr="003438C7">
        <w:rPr>
          <w:b/>
          <w:sz w:val="28"/>
          <w:szCs w:val="28"/>
        </w:rPr>
        <w:t xml:space="preserve">план качества - </w:t>
      </w:r>
      <w:r w:rsidRPr="003438C7">
        <w:rPr>
          <w:sz w:val="28"/>
          <w:szCs w:val="28"/>
        </w:rPr>
        <w:t>документ, определяющий, какие процедуры и соответствующие ресурсы, кем и когда должны применяться к конкретному проекту</w:t>
      </w:r>
      <w:proofErr w:type="gramStart"/>
      <w:r w:rsidRPr="003438C7">
        <w:rPr>
          <w:sz w:val="28"/>
          <w:szCs w:val="28"/>
        </w:rPr>
        <w:t xml:space="preserve"> ,</w:t>
      </w:r>
      <w:proofErr w:type="gramEnd"/>
      <w:r w:rsidRPr="003438C7">
        <w:rPr>
          <w:sz w:val="28"/>
          <w:szCs w:val="28"/>
        </w:rPr>
        <w:t xml:space="preserve"> продукции, процессу иликонтракту.</w:t>
      </w:r>
    </w:p>
    <w:p w:rsidR="002E0759" w:rsidRPr="003438C7" w:rsidRDefault="002E0759" w:rsidP="002E0759">
      <w:pPr>
        <w:ind w:firstLine="709"/>
        <w:jc w:val="both"/>
        <w:rPr>
          <w:sz w:val="28"/>
          <w:szCs w:val="28"/>
        </w:rPr>
      </w:pPr>
      <w:r w:rsidRPr="003438C7">
        <w:rPr>
          <w:b/>
          <w:sz w:val="28"/>
          <w:szCs w:val="28"/>
        </w:rPr>
        <w:t xml:space="preserve">контроль качества – </w:t>
      </w:r>
      <w:r w:rsidRPr="003438C7">
        <w:rPr>
          <w:sz w:val="28"/>
          <w:szCs w:val="28"/>
        </w:rPr>
        <w:t>комплекс мероприятий и нормативных документов, направленных на поддержание качества (услуги) на заданномуровне.</w:t>
      </w:r>
    </w:p>
    <w:p w:rsidR="002E0759" w:rsidRPr="003438C7" w:rsidRDefault="002E0759" w:rsidP="002E0759">
      <w:pPr>
        <w:ind w:firstLine="709"/>
        <w:jc w:val="both"/>
        <w:rPr>
          <w:sz w:val="28"/>
          <w:szCs w:val="28"/>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2E0759" w:rsidRPr="00DE4249" w:rsidRDefault="002E0759" w:rsidP="002E0759">
      <w:pPr>
        <w:ind w:firstLine="709"/>
        <w:jc w:val="both"/>
        <w:rPr>
          <w:b/>
          <w:sz w:val="28"/>
          <w:szCs w:val="28"/>
        </w:rPr>
      </w:pPr>
      <w:r>
        <w:rPr>
          <w:b/>
          <w:sz w:val="28"/>
          <w:szCs w:val="28"/>
          <w:lang w:val="kk-KZ"/>
        </w:rPr>
        <w:lastRenderedPageBreak/>
        <w:t xml:space="preserve">5 </w:t>
      </w:r>
      <w:r w:rsidRPr="00DE4249">
        <w:rPr>
          <w:b/>
          <w:sz w:val="28"/>
          <w:szCs w:val="28"/>
        </w:rPr>
        <w:t>Общие</w:t>
      </w:r>
      <w:r w:rsidR="005B0F67">
        <w:rPr>
          <w:b/>
          <w:sz w:val="28"/>
          <w:szCs w:val="28"/>
          <w:lang w:val="kk-KZ"/>
        </w:rPr>
        <w:t xml:space="preserve"> </w:t>
      </w:r>
      <w:r w:rsidRPr="00DE4249">
        <w:rPr>
          <w:b/>
          <w:sz w:val="28"/>
          <w:szCs w:val="28"/>
        </w:rPr>
        <w:t>положения</w:t>
      </w:r>
    </w:p>
    <w:p w:rsidR="002E0759" w:rsidRPr="003438C7" w:rsidRDefault="002E0759" w:rsidP="002E0759">
      <w:pPr>
        <w:ind w:firstLine="709"/>
        <w:jc w:val="both"/>
        <w:rPr>
          <w:b/>
          <w:sz w:val="28"/>
          <w:szCs w:val="28"/>
        </w:rPr>
      </w:pPr>
    </w:p>
    <w:p w:rsidR="002E0759" w:rsidRPr="003438C7" w:rsidRDefault="002E0759" w:rsidP="002E0759">
      <w:pPr>
        <w:ind w:firstLine="709"/>
        <w:jc w:val="both"/>
        <w:rPr>
          <w:sz w:val="28"/>
          <w:szCs w:val="28"/>
        </w:rPr>
      </w:pPr>
      <w:r w:rsidRPr="003438C7">
        <w:rPr>
          <w:sz w:val="28"/>
          <w:szCs w:val="28"/>
        </w:rPr>
        <w:t>Литой модифицированный бетон (ЛМБ) — это бетон, который не требует вибрирования при укладке и уплотнении. Литая бетонная смесь (ЛБС) способна укладываться под действием силы тяжести, полностью заполняя форму и достигая полного уплотнения даже густоармированных конструкциях. Затвердевший бетон отличается плотностью и однородностью, высоким классом поверхности и обладает такими же проектными свойствами и долговечностью, что и традиционный бетон, уплотняемый при помощи вибрации или других внешнихвоздействий.</w:t>
      </w:r>
    </w:p>
    <w:p w:rsidR="002E0759" w:rsidRPr="003438C7" w:rsidRDefault="002E0759" w:rsidP="002E0759">
      <w:pPr>
        <w:ind w:firstLine="709"/>
        <w:jc w:val="both"/>
        <w:rPr>
          <w:sz w:val="28"/>
          <w:szCs w:val="28"/>
        </w:rPr>
      </w:pPr>
      <w:r w:rsidRPr="003438C7">
        <w:rPr>
          <w:sz w:val="28"/>
          <w:szCs w:val="28"/>
        </w:rPr>
        <w:t>Литой модифицированный бетон обеспечивает быструю укладку, ускоряет время строительства и равномерно распределяется в железобетонной конструкции. Текучесть и устойчивость смеси ЛБС к расслаиванию обеспечивают высокую степень однородности, минимальное образование пустот и стабильную прочность бетона, а также возможность получения высококачественной поверхностии долговечность конструкции. ЛМБ, как правило, имеет низкое водоцементное отношение, что способствует ускорению раннего набора прочности, распалубке в ранние сроки и скорейшему использованию элементов и конструкций.</w:t>
      </w:r>
    </w:p>
    <w:p w:rsidR="002E0759" w:rsidRPr="003438C7" w:rsidRDefault="002E0759" w:rsidP="002E0759">
      <w:pPr>
        <w:ind w:firstLine="709"/>
        <w:jc w:val="both"/>
        <w:rPr>
          <w:sz w:val="28"/>
          <w:szCs w:val="28"/>
        </w:rPr>
      </w:pPr>
      <w:r w:rsidRPr="003438C7">
        <w:rPr>
          <w:sz w:val="28"/>
          <w:szCs w:val="28"/>
        </w:rPr>
        <w:t xml:space="preserve">Технологический регламент разработан для производителей и потребителей товарного бетона и применяется в ситуациях, когда между поставщиком и потребителем оговорены требования к техническим характеристикам свежеприготовленной бетонной смеси и затвердевшего бетона. Технологический регламент охватывает требования, предъявляемые к покупателям ЛМБ: условия подготовки места проведения бетонных работ и способов укладки, приводятся методы испытаний, для проверки качества </w:t>
      </w:r>
      <w:r w:rsidRPr="003438C7">
        <w:rPr>
          <w:sz w:val="28"/>
          <w:szCs w:val="28"/>
          <w:lang w:val="kk-KZ"/>
        </w:rPr>
        <w:t>литого модифицированного</w:t>
      </w:r>
      <w:r w:rsidRPr="003438C7">
        <w:rPr>
          <w:sz w:val="28"/>
          <w:szCs w:val="28"/>
        </w:rPr>
        <w:t xml:space="preserve"> бетона, предложен метод подбора состава ЛМС, даны предложения по доставке и укладке товарного бетона, приведены особенности применения ЛМБ. Технологический регламент предназначен для специалистов проектных и строительных организаций, которые стремятся освоить производство этого вида бетона</w:t>
      </w:r>
      <w:proofErr w:type="gramStart"/>
      <w:r w:rsidRPr="003438C7">
        <w:rPr>
          <w:sz w:val="28"/>
          <w:szCs w:val="28"/>
        </w:rPr>
        <w:t xml:space="preserve"> ,</w:t>
      </w:r>
      <w:proofErr w:type="gramEnd"/>
      <w:r w:rsidRPr="003438C7">
        <w:rPr>
          <w:sz w:val="28"/>
          <w:szCs w:val="28"/>
        </w:rPr>
        <w:t xml:space="preserve"> а также повысить уровень своей квалификации и знаний о ЛМБ. Технологический регламент подготовлен на основании опыта [1],[2],[3] и накопленных сведений о ЛМБ [4] с учетом требований и положений[5, 6].</w:t>
      </w:r>
    </w:p>
    <w:p w:rsidR="002E0759" w:rsidRPr="003438C7" w:rsidRDefault="002E0759" w:rsidP="002E0759">
      <w:pPr>
        <w:ind w:firstLine="709"/>
        <w:jc w:val="both"/>
        <w:rPr>
          <w:b/>
          <w:sz w:val="28"/>
          <w:szCs w:val="28"/>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2E0759" w:rsidRPr="00DE4249" w:rsidRDefault="002E0759" w:rsidP="002E0759">
      <w:pPr>
        <w:ind w:firstLine="709"/>
        <w:jc w:val="both"/>
        <w:rPr>
          <w:b/>
          <w:sz w:val="28"/>
          <w:szCs w:val="28"/>
        </w:rPr>
      </w:pPr>
      <w:r>
        <w:rPr>
          <w:b/>
          <w:sz w:val="28"/>
          <w:szCs w:val="28"/>
          <w:lang w:val="kk-KZ"/>
        </w:rPr>
        <w:lastRenderedPageBreak/>
        <w:t>6</w:t>
      </w:r>
      <w:r w:rsidR="0059628A">
        <w:rPr>
          <w:b/>
          <w:sz w:val="28"/>
          <w:szCs w:val="28"/>
          <w:lang w:val="kk-KZ"/>
        </w:rPr>
        <w:t xml:space="preserve"> </w:t>
      </w:r>
      <w:r w:rsidRPr="00DE4249">
        <w:rPr>
          <w:b/>
          <w:sz w:val="28"/>
          <w:szCs w:val="28"/>
        </w:rPr>
        <w:t>Требования к подбору состава ЛМБ и сырьевым материалам</w:t>
      </w:r>
    </w:p>
    <w:p w:rsidR="002E0759" w:rsidRPr="003438C7" w:rsidRDefault="002E0759" w:rsidP="002E0759">
      <w:pPr>
        <w:ind w:firstLine="709"/>
        <w:jc w:val="both"/>
        <w:rPr>
          <w:sz w:val="28"/>
          <w:szCs w:val="28"/>
        </w:rPr>
      </w:pPr>
    </w:p>
    <w:p w:rsidR="002E0759" w:rsidRPr="003438C7" w:rsidRDefault="002E0759" w:rsidP="002E0759">
      <w:pPr>
        <w:ind w:firstLine="709"/>
        <w:jc w:val="both"/>
        <w:rPr>
          <w:sz w:val="28"/>
          <w:szCs w:val="28"/>
        </w:rPr>
      </w:pPr>
      <w:r w:rsidRPr="004B11F9">
        <w:rPr>
          <w:b/>
          <w:sz w:val="28"/>
          <w:szCs w:val="28"/>
        </w:rPr>
        <w:t>6.1</w:t>
      </w:r>
      <w:r w:rsidRPr="003438C7">
        <w:rPr>
          <w:sz w:val="28"/>
          <w:szCs w:val="28"/>
        </w:rPr>
        <w:t xml:space="preserve"> Подбор составабетона</w:t>
      </w:r>
    </w:p>
    <w:p w:rsidR="002E0759" w:rsidRPr="003438C7" w:rsidRDefault="002E0759" w:rsidP="002E0759">
      <w:pPr>
        <w:ind w:firstLine="709"/>
        <w:jc w:val="both"/>
        <w:rPr>
          <w:sz w:val="28"/>
          <w:szCs w:val="28"/>
        </w:rPr>
      </w:pPr>
      <w:r w:rsidRPr="003438C7">
        <w:rPr>
          <w:b/>
          <w:sz w:val="28"/>
          <w:szCs w:val="28"/>
        </w:rPr>
        <w:t>6.1.1</w:t>
      </w:r>
      <w:proofErr w:type="gramStart"/>
      <w:r w:rsidRPr="003438C7">
        <w:rPr>
          <w:sz w:val="28"/>
          <w:szCs w:val="28"/>
        </w:rPr>
        <w:t xml:space="preserve"> В</w:t>
      </w:r>
      <w:proofErr w:type="gramEnd"/>
      <w:r w:rsidRPr="003438C7">
        <w:rPr>
          <w:sz w:val="28"/>
          <w:szCs w:val="28"/>
        </w:rPr>
        <w:t xml:space="preserve"> соответствии с ГОСТ 7473 бетонные смеси, выпущенные производителем, должны обеспечивать получение бетонов с заданными показателями качества (бетонные смеси заданного качества) или иметь заданный состав (бетонные смеси заданногосостава.</w:t>
      </w:r>
    </w:p>
    <w:p w:rsidR="002E0759" w:rsidRPr="003438C7" w:rsidRDefault="002E0759" w:rsidP="002E0759">
      <w:pPr>
        <w:ind w:firstLine="709"/>
        <w:jc w:val="both"/>
        <w:rPr>
          <w:sz w:val="28"/>
          <w:szCs w:val="28"/>
        </w:rPr>
      </w:pPr>
      <w:r w:rsidRPr="003438C7">
        <w:rPr>
          <w:b/>
          <w:sz w:val="28"/>
          <w:szCs w:val="28"/>
        </w:rPr>
        <w:t>6.1.2</w:t>
      </w:r>
      <w:r w:rsidRPr="003438C7">
        <w:rPr>
          <w:sz w:val="28"/>
          <w:szCs w:val="28"/>
        </w:rPr>
        <w:t xml:space="preserve"> Подбор состава бетона следует производить в соответствии с требованиями ГОСТ 27006 и настоящего технологического регламента с целью получения бетона в конструкциях с прочностью и другими показателями качества, установленными государственными стандартами, техническими условиями или проектной документацией на эти конструкции, при </w:t>
      </w:r>
      <w:r w:rsidRPr="003438C7">
        <w:rPr>
          <w:spacing w:val="2"/>
          <w:sz w:val="28"/>
          <w:szCs w:val="28"/>
        </w:rPr>
        <w:t>мини</w:t>
      </w:r>
      <w:r w:rsidRPr="003438C7">
        <w:rPr>
          <w:sz w:val="28"/>
          <w:szCs w:val="28"/>
        </w:rPr>
        <w:t>мальном расходе цемента или другоговяжущего.</w:t>
      </w:r>
    </w:p>
    <w:p w:rsidR="002E0759" w:rsidRPr="003438C7" w:rsidRDefault="002E0759" w:rsidP="002E0759">
      <w:pPr>
        <w:ind w:firstLine="709"/>
        <w:jc w:val="both"/>
        <w:rPr>
          <w:sz w:val="28"/>
          <w:szCs w:val="28"/>
        </w:rPr>
      </w:pPr>
      <w:r w:rsidRPr="003438C7">
        <w:rPr>
          <w:b/>
          <w:sz w:val="28"/>
          <w:szCs w:val="28"/>
        </w:rPr>
        <w:t>6.1.3</w:t>
      </w:r>
      <w:r w:rsidRPr="003438C7">
        <w:rPr>
          <w:sz w:val="28"/>
          <w:szCs w:val="28"/>
        </w:rPr>
        <w:t xml:space="preserve"> Подбор состава бетона должен выполняться по утвержденному заданию, разработанному в специализированных лабораториях, научно-исследовательских организациях по утвержденному заданию на подбор состава бетона.</w:t>
      </w:r>
    </w:p>
    <w:p w:rsidR="002E0759" w:rsidRPr="003438C7" w:rsidRDefault="002E0759" w:rsidP="002E0759">
      <w:pPr>
        <w:ind w:firstLine="709"/>
        <w:jc w:val="both"/>
        <w:rPr>
          <w:sz w:val="28"/>
          <w:szCs w:val="28"/>
        </w:rPr>
      </w:pPr>
      <w:r w:rsidRPr="003438C7">
        <w:rPr>
          <w:b/>
          <w:sz w:val="28"/>
          <w:szCs w:val="28"/>
        </w:rPr>
        <w:t>6.1.4</w:t>
      </w:r>
      <w:r w:rsidRPr="003438C7">
        <w:rPr>
          <w:sz w:val="28"/>
          <w:szCs w:val="28"/>
        </w:rPr>
        <w:t xml:space="preserve"> Задание на подбор состава бетона должно быть составлено для конструкций конкретной номенклатуры, изготовляемых из бетона одного вида и качества по определеннойтехнологии.</w:t>
      </w:r>
    </w:p>
    <w:p w:rsidR="002E0759" w:rsidRPr="003438C7" w:rsidRDefault="002E0759" w:rsidP="002E0759">
      <w:pPr>
        <w:ind w:firstLine="709"/>
        <w:jc w:val="both"/>
        <w:rPr>
          <w:sz w:val="28"/>
          <w:szCs w:val="28"/>
        </w:rPr>
      </w:pPr>
      <w:r w:rsidRPr="003438C7">
        <w:rPr>
          <w:b/>
          <w:sz w:val="28"/>
          <w:szCs w:val="28"/>
        </w:rPr>
        <w:t>6.1.5</w:t>
      </w:r>
      <w:r w:rsidRPr="003438C7">
        <w:rPr>
          <w:sz w:val="28"/>
          <w:szCs w:val="28"/>
        </w:rPr>
        <w:t xml:space="preserve"> Задание на подбор состава бетона должносодержать:</w:t>
      </w:r>
    </w:p>
    <w:p w:rsidR="002E0759" w:rsidRPr="003438C7" w:rsidRDefault="002E0759" w:rsidP="002E0759">
      <w:pPr>
        <w:ind w:firstLine="709"/>
        <w:jc w:val="both"/>
        <w:rPr>
          <w:sz w:val="28"/>
          <w:szCs w:val="28"/>
        </w:rPr>
      </w:pPr>
      <w:r w:rsidRPr="003438C7">
        <w:rPr>
          <w:sz w:val="28"/>
          <w:szCs w:val="28"/>
        </w:rPr>
        <w:t xml:space="preserve">показатели качества бетонной смеси, условия транспортировки, укладки, выдерживания, длительность и режимы твердения </w:t>
      </w:r>
      <w:proofErr w:type="gramStart"/>
      <w:r w:rsidRPr="003438C7">
        <w:rPr>
          <w:sz w:val="28"/>
          <w:szCs w:val="28"/>
        </w:rPr>
        <w:t>бетона</w:t>
      </w:r>
      <w:proofErr w:type="gramEnd"/>
      <w:r w:rsidRPr="003438C7">
        <w:rPr>
          <w:sz w:val="28"/>
          <w:szCs w:val="28"/>
        </w:rPr>
        <w:t xml:space="preserve"> и другие условия производства, </w:t>
      </w:r>
      <w:r w:rsidRPr="003438C7">
        <w:rPr>
          <w:spacing w:val="2"/>
          <w:sz w:val="28"/>
          <w:szCs w:val="28"/>
        </w:rPr>
        <w:t>при</w:t>
      </w:r>
      <w:r w:rsidRPr="003438C7">
        <w:rPr>
          <w:sz w:val="28"/>
          <w:szCs w:val="28"/>
        </w:rPr>
        <w:t>нимаемые по технологической документации, разработанной в соответствии с действующими стандартами, нормами иправилами;</w:t>
      </w:r>
    </w:p>
    <w:p w:rsidR="002E0759" w:rsidRPr="003438C7" w:rsidRDefault="002E0759" w:rsidP="002E0759">
      <w:pPr>
        <w:ind w:firstLine="709"/>
        <w:jc w:val="both"/>
        <w:rPr>
          <w:sz w:val="28"/>
          <w:szCs w:val="28"/>
        </w:rPr>
      </w:pPr>
      <w:r w:rsidRPr="003438C7">
        <w:rPr>
          <w:sz w:val="28"/>
          <w:szCs w:val="28"/>
        </w:rPr>
        <w:t xml:space="preserve">нормируемые показатели качества бетона в соответствии с техническими требованиями проектной документации на конструкции конкретных видов, стандартов, </w:t>
      </w:r>
      <w:r w:rsidRPr="003438C7">
        <w:rPr>
          <w:spacing w:val="2"/>
          <w:sz w:val="28"/>
          <w:szCs w:val="28"/>
        </w:rPr>
        <w:t>техни</w:t>
      </w:r>
      <w:r w:rsidRPr="003438C7">
        <w:rPr>
          <w:sz w:val="28"/>
          <w:szCs w:val="28"/>
        </w:rPr>
        <w:t>ческихусловий;</w:t>
      </w:r>
    </w:p>
    <w:p w:rsidR="002E0759" w:rsidRPr="003438C7" w:rsidRDefault="002E0759" w:rsidP="002E0759">
      <w:pPr>
        <w:ind w:firstLine="709"/>
        <w:jc w:val="both"/>
        <w:rPr>
          <w:sz w:val="28"/>
          <w:szCs w:val="28"/>
        </w:rPr>
      </w:pPr>
      <w:r w:rsidRPr="003438C7">
        <w:rPr>
          <w:sz w:val="28"/>
          <w:szCs w:val="28"/>
        </w:rPr>
        <w:t>показатели однородности прочности бетона и плотности бетона;</w:t>
      </w:r>
    </w:p>
    <w:p w:rsidR="002E0759" w:rsidRPr="003438C7" w:rsidRDefault="002E0759" w:rsidP="002E0759">
      <w:pPr>
        <w:ind w:firstLine="709"/>
        <w:jc w:val="both"/>
        <w:rPr>
          <w:sz w:val="28"/>
          <w:szCs w:val="28"/>
        </w:rPr>
      </w:pPr>
      <w:r w:rsidRPr="003438C7">
        <w:rPr>
          <w:sz w:val="28"/>
          <w:szCs w:val="28"/>
        </w:rPr>
        <w:t>ограничения по составу бетона и применению материалов для его приготовления, установленные нормативно-технической и технологическойдокументацией.</w:t>
      </w:r>
    </w:p>
    <w:p w:rsidR="002E0759" w:rsidRPr="003438C7" w:rsidRDefault="002E0759" w:rsidP="002E0759">
      <w:pPr>
        <w:ind w:firstLine="709"/>
        <w:jc w:val="both"/>
        <w:rPr>
          <w:sz w:val="28"/>
          <w:szCs w:val="28"/>
        </w:rPr>
      </w:pPr>
      <w:r w:rsidRPr="003438C7">
        <w:rPr>
          <w:b/>
          <w:sz w:val="28"/>
          <w:szCs w:val="28"/>
        </w:rPr>
        <w:t>6.1.6</w:t>
      </w:r>
      <w:r w:rsidRPr="003438C7">
        <w:rPr>
          <w:sz w:val="28"/>
          <w:szCs w:val="28"/>
        </w:rPr>
        <w:t xml:space="preserve"> Результаты подбора состава бетона, отвечающего требованиям утвержденного задания на подбор состава бетона (карта подбора состава бетона), должны быть оформлены в журнале подбора состава бетона и утверждены главным инженером предприятия-изготовителя бетонной смеси. Рабочие составы и дозировки подписывает руководитель лаборатории или другое лицом, ответственное за подбор состава бетона, назначенное в установленномпорядке.</w:t>
      </w:r>
    </w:p>
    <w:p w:rsidR="002E0759" w:rsidRPr="003438C7" w:rsidRDefault="002E0759" w:rsidP="002E0759">
      <w:pPr>
        <w:ind w:firstLine="709"/>
        <w:jc w:val="both"/>
        <w:rPr>
          <w:sz w:val="28"/>
          <w:szCs w:val="28"/>
        </w:rPr>
      </w:pPr>
      <w:r w:rsidRPr="004B11F9">
        <w:rPr>
          <w:b/>
          <w:sz w:val="28"/>
          <w:szCs w:val="28"/>
        </w:rPr>
        <w:t>6.2</w:t>
      </w:r>
      <w:r w:rsidRPr="003438C7">
        <w:rPr>
          <w:sz w:val="28"/>
          <w:szCs w:val="28"/>
        </w:rPr>
        <w:t xml:space="preserve"> Принцип подбора составов</w:t>
      </w:r>
      <w:r w:rsidRPr="003438C7">
        <w:rPr>
          <w:sz w:val="28"/>
          <w:szCs w:val="28"/>
          <w:lang w:val="kk-KZ"/>
        </w:rPr>
        <w:t>литых модифицированных</w:t>
      </w:r>
      <w:r w:rsidRPr="003438C7">
        <w:rPr>
          <w:sz w:val="28"/>
          <w:szCs w:val="28"/>
        </w:rPr>
        <w:t>бетонныхсмесей</w:t>
      </w:r>
    </w:p>
    <w:p w:rsidR="002E0759" w:rsidRPr="003438C7" w:rsidRDefault="002E0759" w:rsidP="002E0759">
      <w:pPr>
        <w:ind w:firstLine="709"/>
        <w:jc w:val="both"/>
        <w:rPr>
          <w:sz w:val="28"/>
          <w:szCs w:val="28"/>
        </w:rPr>
      </w:pPr>
      <w:r w:rsidRPr="003438C7">
        <w:rPr>
          <w:b/>
          <w:spacing w:val="3"/>
          <w:sz w:val="28"/>
          <w:szCs w:val="28"/>
        </w:rPr>
        <w:t>6.2.1</w:t>
      </w:r>
      <w:r w:rsidRPr="003438C7">
        <w:rPr>
          <w:spacing w:val="3"/>
          <w:sz w:val="28"/>
          <w:szCs w:val="28"/>
        </w:rPr>
        <w:t xml:space="preserve">Составы </w:t>
      </w:r>
      <w:proofErr w:type="gramStart"/>
      <w:r w:rsidRPr="003438C7">
        <w:rPr>
          <w:sz w:val="28"/>
          <w:szCs w:val="28"/>
          <w:lang w:val="kk-KZ"/>
        </w:rPr>
        <w:t>литых</w:t>
      </w:r>
      <w:proofErr w:type="gramEnd"/>
      <w:r w:rsidRPr="003438C7">
        <w:rPr>
          <w:sz w:val="28"/>
          <w:szCs w:val="28"/>
          <w:lang w:val="kk-KZ"/>
        </w:rPr>
        <w:t xml:space="preserve"> модифицированных</w:t>
      </w:r>
      <w:r w:rsidRPr="003438C7">
        <w:rPr>
          <w:sz w:val="28"/>
          <w:szCs w:val="28"/>
        </w:rPr>
        <w:t>бетонныхсмесей</w:t>
      </w:r>
      <w:r w:rsidRPr="003438C7">
        <w:rPr>
          <w:spacing w:val="2"/>
          <w:sz w:val="28"/>
          <w:szCs w:val="28"/>
        </w:rPr>
        <w:t xml:space="preserve">подбирают под </w:t>
      </w:r>
      <w:r w:rsidRPr="003438C7">
        <w:rPr>
          <w:spacing w:val="5"/>
          <w:sz w:val="28"/>
          <w:szCs w:val="28"/>
        </w:rPr>
        <w:t>конкрет</w:t>
      </w:r>
      <w:r w:rsidRPr="003438C7">
        <w:rPr>
          <w:spacing w:val="3"/>
          <w:sz w:val="28"/>
          <w:szCs w:val="28"/>
        </w:rPr>
        <w:t xml:space="preserve">ные конструктивные </w:t>
      </w:r>
      <w:r w:rsidRPr="003438C7">
        <w:rPr>
          <w:spacing w:val="2"/>
          <w:sz w:val="28"/>
          <w:szCs w:val="28"/>
        </w:rPr>
        <w:t xml:space="preserve">элементы </w:t>
      </w:r>
      <w:r w:rsidRPr="003438C7">
        <w:rPr>
          <w:sz w:val="28"/>
          <w:szCs w:val="28"/>
        </w:rPr>
        <w:t xml:space="preserve">с </w:t>
      </w:r>
      <w:r w:rsidRPr="003438C7">
        <w:rPr>
          <w:spacing w:val="2"/>
          <w:sz w:val="28"/>
          <w:szCs w:val="28"/>
        </w:rPr>
        <w:t xml:space="preserve">учетом </w:t>
      </w:r>
      <w:r w:rsidRPr="003438C7">
        <w:rPr>
          <w:spacing w:val="3"/>
          <w:sz w:val="28"/>
          <w:szCs w:val="28"/>
        </w:rPr>
        <w:t xml:space="preserve">густоты </w:t>
      </w:r>
      <w:r w:rsidRPr="003438C7">
        <w:rPr>
          <w:sz w:val="28"/>
          <w:szCs w:val="28"/>
        </w:rPr>
        <w:t xml:space="preserve">и </w:t>
      </w:r>
      <w:r w:rsidRPr="003438C7">
        <w:rPr>
          <w:spacing w:val="2"/>
          <w:sz w:val="28"/>
          <w:szCs w:val="28"/>
        </w:rPr>
        <w:t xml:space="preserve">шага армирования, </w:t>
      </w:r>
      <w:r w:rsidRPr="003438C7">
        <w:rPr>
          <w:spacing w:val="2"/>
          <w:sz w:val="28"/>
          <w:szCs w:val="28"/>
        </w:rPr>
        <w:lastRenderedPageBreak/>
        <w:t xml:space="preserve">используемой </w:t>
      </w:r>
      <w:r w:rsidRPr="003438C7">
        <w:rPr>
          <w:spacing w:val="3"/>
          <w:sz w:val="28"/>
          <w:szCs w:val="28"/>
        </w:rPr>
        <w:t xml:space="preserve">технологии </w:t>
      </w:r>
      <w:r w:rsidRPr="003438C7">
        <w:rPr>
          <w:spacing w:val="2"/>
          <w:sz w:val="28"/>
          <w:szCs w:val="28"/>
        </w:rPr>
        <w:t xml:space="preserve">укладки </w:t>
      </w:r>
      <w:r w:rsidRPr="003438C7">
        <w:rPr>
          <w:spacing w:val="2"/>
          <w:sz w:val="28"/>
          <w:szCs w:val="28"/>
          <w:lang w:val="kk-KZ"/>
        </w:rPr>
        <w:t>литой</w:t>
      </w:r>
      <w:r w:rsidRPr="003438C7">
        <w:rPr>
          <w:spacing w:val="2"/>
          <w:sz w:val="28"/>
          <w:szCs w:val="28"/>
        </w:rPr>
        <w:t xml:space="preserve"> бетонной смеси, </w:t>
      </w:r>
      <w:r w:rsidRPr="003438C7">
        <w:rPr>
          <w:sz w:val="28"/>
          <w:szCs w:val="28"/>
        </w:rPr>
        <w:t xml:space="preserve">а </w:t>
      </w:r>
      <w:r w:rsidRPr="003438C7">
        <w:rPr>
          <w:spacing w:val="2"/>
          <w:sz w:val="28"/>
          <w:szCs w:val="28"/>
        </w:rPr>
        <w:t xml:space="preserve">также </w:t>
      </w:r>
      <w:r w:rsidRPr="003438C7">
        <w:rPr>
          <w:sz w:val="28"/>
          <w:szCs w:val="28"/>
        </w:rPr>
        <w:t xml:space="preserve">в </w:t>
      </w:r>
      <w:r w:rsidRPr="003438C7">
        <w:rPr>
          <w:spacing w:val="3"/>
          <w:sz w:val="28"/>
          <w:szCs w:val="28"/>
        </w:rPr>
        <w:t xml:space="preserve">соответствии </w:t>
      </w:r>
      <w:r w:rsidRPr="003438C7">
        <w:rPr>
          <w:sz w:val="28"/>
          <w:szCs w:val="28"/>
        </w:rPr>
        <w:t xml:space="preserve">с </w:t>
      </w:r>
      <w:r w:rsidRPr="003438C7">
        <w:rPr>
          <w:spacing w:val="3"/>
          <w:sz w:val="28"/>
          <w:szCs w:val="28"/>
        </w:rPr>
        <w:t xml:space="preserve">требованиями </w:t>
      </w:r>
      <w:r w:rsidRPr="003438C7">
        <w:rPr>
          <w:spacing w:val="2"/>
          <w:sz w:val="28"/>
          <w:szCs w:val="28"/>
        </w:rPr>
        <w:t xml:space="preserve">по </w:t>
      </w:r>
      <w:r w:rsidRPr="003438C7">
        <w:rPr>
          <w:spacing w:val="3"/>
          <w:sz w:val="28"/>
          <w:szCs w:val="28"/>
        </w:rPr>
        <w:t>эксплуатацииконструкций.</w:t>
      </w:r>
    </w:p>
    <w:p w:rsidR="002E0759" w:rsidRPr="003438C7" w:rsidRDefault="002E0759" w:rsidP="002E0759">
      <w:pPr>
        <w:ind w:firstLine="709"/>
        <w:jc w:val="both"/>
        <w:rPr>
          <w:sz w:val="28"/>
          <w:szCs w:val="28"/>
        </w:rPr>
      </w:pPr>
      <w:r w:rsidRPr="003438C7">
        <w:rPr>
          <w:b/>
          <w:spacing w:val="3"/>
          <w:sz w:val="28"/>
          <w:szCs w:val="28"/>
        </w:rPr>
        <w:t>6.2.2</w:t>
      </w:r>
      <w:r w:rsidRPr="003438C7">
        <w:rPr>
          <w:spacing w:val="3"/>
          <w:sz w:val="28"/>
          <w:szCs w:val="28"/>
        </w:rPr>
        <w:t xml:space="preserve">Подбор </w:t>
      </w:r>
      <w:r w:rsidRPr="003438C7">
        <w:rPr>
          <w:spacing w:val="2"/>
          <w:sz w:val="28"/>
          <w:szCs w:val="28"/>
        </w:rPr>
        <w:t xml:space="preserve">состава бетонной </w:t>
      </w:r>
      <w:r w:rsidRPr="003438C7">
        <w:rPr>
          <w:sz w:val="28"/>
          <w:szCs w:val="28"/>
        </w:rPr>
        <w:t xml:space="preserve">смеси </w:t>
      </w:r>
      <w:r w:rsidRPr="003438C7">
        <w:rPr>
          <w:spacing w:val="3"/>
          <w:sz w:val="28"/>
          <w:szCs w:val="28"/>
        </w:rPr>
        <w:t xml:space="preserve">рекомендуется проводить </w:t>
      </w:r>
      <w:r w:rsidRPr="003438C7">
        <w:rPr>
          <w:sz w:val="28"/>
          <w:szCs w:val="28"/>
        </w:rPr>
        <w:t xml:space="preserve">в </w:t>
      </w:r>
      <w:r w:rsidRPr="003438C7">
        <w:rPr>
          <w:spacing w:val="2"/>
          <w:sz w:val="28"/>
          <w:szCs w:val="28"/>
        </w:rPr>
        <w:t xml:space="preserve">следующем </w:t>
      </w:r>
      <w:r w:rsidRPr="003438C7">
        <w:rPr>
          <w:spacing w:val="3"/>
          <w:sz w:val="28"/>
          <w:szCs w:val="28"/>
        </w:rPr>
        <w:t>порядке:</w:t>
      </w:r>
    </w:p>
    <w:p w:rsidR="002E0759" w:rsidRPr="003438C7" w:rsidRDefault="002E0759" w:rsidP="002E0759">
      <w:pPr>
        <w:ind w:firstLine="709"/>
        <w:jc w:val="both"/>
        <w:rPr>
          <w:sz w:val="28"/>
          <w:szCs w:val="28"/>
        </w:rPr>
      </w:pPr>
      <w:r w:rsidRPr="003438C7">
        <w:rPr>
          <w:sz w:val="28"/>
          <w:szCs w:val="28"/>
        </w:rPr>
        <w:t>Путем опытных замесов экспериментально определяем выбор количества крупного заполнителя.</w:t>
      </w:r>
    </w:p>
    <w:p w:rsidR="002E0759" w:rsidRPr="003438C7" w:rsidRDefault="002E0759" w:rsidP="002E0759">
      <w:pPr>
        <w:ind w:firstLine="709"/>
        <w:jc w:val="both"/>
        <w:rPr>
          <w:sz w:val="28"/>
          <w:szCs w:val="28"/>
        </w:rPr>
      </w:pPr>
      <w:r w:rsidRPr="003438C7">
        <w:rPr>
          <w:sz w:val="28"/>
          <w:szCs w:val="28"/>
        </w:rPr>
        <w:t>Путем опытных замесов экспериментально определяем оптимальное отклонение отношение крупного и мелкого заполнителя.</w:t>
      </w:r>
    </w:p>
    <w:p w:rsidR="002E0759" w:rsidRPr="003438C7" w:rsidRDefault="002E0759" w:rsidP="002E0759">
      <w:pPr>
        <w:ind w:firstLine="709"/>
        <w:jc w:val="both"/>
        <w:rPr>
          <w:sz w:val="28"/>
          <w:szCs w:val="28"/>
        </w:rPr>
      </w:pPr>
      <w:r w:rsidRPr="003438C7">
        <w:rPr>
          <w:sz w:val="28"/>
          <w:szCs w:val="28"/>
        </w:rPr>
        <w:t>Путем опытных замесов экспериментально определяем отношения воды и мелкодисперсной составляющей (МДС):</w:t>
      </w:r>
    </w:p>
    <w:p w:rsidR="002E0759" w:rsidRPr="003438C7" w:rsidRDefault="002E0759" w:rsidP="002E0759">
      <w:pPr>
        <w:ind w:firstLine="709"/>
        <w:jc w:val="both"/>
        <w:rPr>
          <w:sz w:val="28"/>
          <w:szCs w:val="28"/>
        </w:rPr>
      </w:pPr>
      <w:r w:rsidRPr="003438C7">
        <w:rPr>
          <w:sz w:val="28"/>
          <w:szCs w:val="28"/>
        </w:rPr>
        <w:t>В цементном тесте</w:t>
      </w:r>
    </w:p>
    <w:p w:rsidR="002E0759" w:rsidRPr="003438C7" w:rsidRDefault="002E0759" w:rsidP="002E0759">
      <w:pPr>
        <w:ind w:firstLine="709"/>
        <w:jc w:val="both"/>
        <w:rPr>
          <w:sz w:val="28"/>
          <w:szCs w:val="28"/>
        </w:rPr>
      </w:pPr>
      <w:r w:rsidRPr="003438C7">
        <w:rPr>
          <w:sz w:val="28"/>
          <w:szCs w:val="28"/>
        </w:rPr>
        <w:t>В цементном растворе</w:t>
      </w:r>
    </w:p>
    <w:p w:rsidR="002E0759" w:rsidRPr="003438C7" w:rsidRDefault="002E0759" w:rsidP="002E0759">
      <w:pPr>
        <w:ind w:firstLine="709"/>
        <w:jc w:val="both"/>
        <w:rPr>
          <w:sz w:val="28"/>
          <w:szCs w:val="28"/>
        </w:rPr>
      </w:pPr>
      <w:r w:rsidRPr="003438C7">
        <w:rPr>
          <w:sz w:val="28"/>
          <w:szCs w:val="28"/>
        </w:rPr>
        <w:t>Определение потребности суперпластификатора</w:t>
      </w:r>
    </w:p>
    <w:p w:rsidR="002E0759" w:rsidRPr="003438C7" w:rsidRDefault="002E0759" w:rsidP="002E0759">
      <w:pPr>
        <w:ind w:firstLine="709"/>
        <w:jc w:val="both"/>
        <w:rPr>
          <w:sz w:val="28"/>
          <w:szCs w:val="28"/>
        </w:rPr>
      </w:pPr>
      <w:r w:rsidRPr="003438C7">
        <w:rPr>
          <w:sz w:val="28"/>
          <w:szCs w:val="28"/>
        </w:rPr>
        <w:t>С соблюдением необходимой консистенции и постоянство характеристик путем опытных замесов определяем необходимое содержание цемента и активной минеральной добавки – микрокремнезема</w:t>
      </w:r>
      <w:proofErr w:type="gramStart"/>
      <w:r w:rsidRPr="003438C7">
        <w:rPr>
          <w:sz w:val="28"/>
          <w:szCs w:val="28"/>
        </w:rPr>
        <w:t xml:space="preserve"> .</w:t>
      </w:r>
      <w:proofErr w:type="gramEnd"/>
    </w:p>
    <w:p w:rsidR="002E0759" w:rsidRPr="003438C7" w:rsidRDefault="002E0759" w:rsidP="002E0759">
      <w:pPr>
        <w:ind w:firstLine="709"/>
        <w:jc w:val="both"/>
        <w:rPr>
          <w:sz w:val="28"/>
          <w:szCs w:val="28"/>
        </w:rPr>
      </w:pPr>
      <w:r w:rsidRPr="003438C7">
        <w:rPr>
          <w:sz w:val="28"/>
          <w:szCs w:val="28"/>
        </w:rPr>
        <w:t xml:space="preserve">С использованием закона прочности бетона (1) – определить необходимое водоцементное отношение исходя из заданной прочности. </w:t>
      </w:r>
    </w:p>
    <w:p w:rsidR="002E0759" w:rsidRPr="003438C7" w:rsidRDefault="002E0759" w:rsidP="002E0759">
      <w:pPr>
        <w:ind w:firstLine="709"/>
        <w:jc w:val="both"/>
        <w:rPr>
          <w:sz w:val="28"/>
          <w:szCs w:val="28"/>
        </w:rPr>
      </w:pPr>
      <w:proofErr w:type="gramStart"/>
      <w:r w:rsidRPr="003438C7">
        <w:rPr>
          <w:sz w:val="28"/>
          <w:szCs w:val="28"/>
        </w:rPr>
        <w:t>Исходя из полученного водоцементного отношения определить</w:t>
      </w:r>
      <w:proofErr w:type="gramEnd"/>
      <w:r w:rsidRPr="003438C7">
        <w:rPr>
          <w:sz w:val="28"/>
          <w:szCs w:val="28"/>
        </w:rPr>
        <w:t>, содержание воды и гиперпластификатора путем опытных замесов с целью получения необходимых параметров и расплыва, вязкости и расслаиваемости смеси.</w:t>
      </w:r>
    </w:p>
    <w:p w:rsidR="002E0759" w:rsidRPr="003438C7" w:rsidRDefault="002E0759" w:rsidP="002E0759">
      <w:pPr>
        <w:ind w:firstLine="709"/>
        <w:jc w:val="both"/>
        <w:rPr>
          <w:sz w:val="28"/>
          <w:szCs w:val="28"/>
        </w:rPr>
      </w:pPr>
      <w:r w:rsidRPr="003438C7">
        <w:rPr>
          <w:sz w:val="28"/>
          <w:szCs w:val="28"/>
        </w:rPr>
        <w:t xml:space="preserve">После серии опытных испытаний и определения средней плотности бетонной смеси, получения удовлетворительных характеристик бетонной смеси по удобоукладываемости и вязкости производится корректировка начального (номинального) состава </w:t>
      </w:r>
      <w:r w:rsidRPr="003438C7">
        <w:rPr>
          <w:sz w:val="28"/>
          <w:szCs w:val="28"/>
          <w:lang w:val="kk-KZ"/>
        </w:rPr>
        <w:t>литого модифицированного</w:t>
      </w:r>
      <w:r w:rsidRPr="003438C7">
        <w:rPr>
          <w:sz w:val="28"/>
          <w:szCs w:val="28"/>
        </w:rPr>
        <w:t xml:space="preserve"> бетона с учетом следующих особенностей ЛМБ:</w:t>
      </w:r>
    </w:p>
    <w:p w:rsidR="002E0759" w:rsidRPr="003438C7" w:rsidRDefault="002E0759" w:rsidP="002E0759">
      <w:pPr>
        <w:ind w:firstLine="709"/>
        <w:jc w:val="both"/>
        <w:rPr>
          <w:sz w:val="28"/>
          <w:szCs w:val="28"/>
        </w:rPr>
      </w:pPr>
      <w:r w:rsidRPr="003438C7">
        <w:rPr>
          <w:sz w:val="28"/>
          <w:szCs w:val="28"/>
        </w:rPr>
        <w:t>А) пониженное содержание крупного заполнителя</w:t>
      </w:r>
    </w:p>
    <w:p w:rsidR="002E0759" w:rsidRPr="003438C7" w:rsidRDefault="002E0759" w:rsidP="002E0759">
      <w:pPr>
        <w:ind w:firstLine="709"/>
        <w:jc w:val="both"/>
        <w:rPr>
          <w:sz w:val="28"/>
          <w:szCs w:val="28"/>
        </w:rPr>
      </w:pPr>
      <w:r w:rsidRPr="003438C7">
        <w:rPr>
          <w:sz w:val="28"/>
          <w:szCs w:val="28"/>
        </w:rPr>
        <w:t>Б) повышенное содержание растворной части</w:t>
      </w:r>
    </w:p>
    <w:p w:rsidR="002E0759" w:rsidRPr="003438C7" w:rsidRDefault="002E0759" w:rsidP="002E0759">
      <w:pPr>
        <w:ind w:firstLine="709"/>
        <w:jc w:val="both"/>
        <w:rPr>
          <w:sz w:val="28"/>
          <w:szCs w:val="28"/>
        </w:rPr>
      </w:pPr>
      <w:r w:rsidRPr="003438C7">
        <w:rPr>
          <w:sz w:val="28"/>
          <w:szCs w:val="28"/>
        </w:rPr>
        <w:t>В) повышенное содержание гиперпластификаторов</w:t>
      </w:r>
    </w:p>
    <w:p w:rsidR="002E0759" w:rsidRPr="003438C7" w:rsidRDefault="002E0759" w:rsidP="002E0759">
      <w:pPr>
        <w:ind w:firstLine="709"/>
        <w:jc w:val="both"/>
        <w:rPr>
          <w:sz w:val="28"/>
          <w:szCs w:val="28"/>
        </w:rPr>
      </w:pPr>
      <w:r w:rsidRPr="003438C7">
        <w:rPr>
          <w:sz w:val="28"/>
          <w:szCs w:val="28"/>
        </w:rPr>
        <w:t>Г) Иногда наличие модификаторов вязкости</w:t>
      </w:r>
    </w:p>
    <w:p w:rsidR="002E0759" w:rsidRPr="003438C7" w:rsidRDefault="002E0759" w:rsidP="002E0759">
      <w:pPr>
        <w:ind w:firstLine="709"/>
        <w:jc w:val="both"/>
        <w:rPr>
          <w:sz w:val="28"/>
          <w:szCs w:val="28"/>
        </w:rPr>
      </w:pPr>
      <w:r w:rsidRPr="003438C7">
        <w:rPr>
          <w:sz w:val="28"/>
          <w:szCs w:val="28"/>
        </w:rPr>
        <w:t>После корректировки номинального состава производится заливка серии образцов, которые проходят определение прочности на сжатие по истечении 28 суток</w:t>
      </w:r>
    </w:p>
    <w:p w:rsidR="002E0759" w:rsidRPr="003438C7" w:rsidRDefault="002E0759" w:rsidP="002E0759">
      <w:pPr>
        <w:ind w:firstLine="709"/>
        <w:jc w:val="both"/>
        <w:rPr>
          <w:sz w:val="28"/>
          <w:szCs w:val="28"/>
        </w:rPr>
      </w:pPr>
      <w:r w:rsidRPr="003438C7">
        <w:rPr>
          <w:sz w:val="28"/>
          <w:szCs w:val="28"/>
        </w:rPr>
        <w:t xml:space="preserve">При </w:t>
      </w:r>
      <w:proofErr w:type="gramStart"/>
      <w:r w:rsidRPr="003438C7">
        <w:rPr>
          <w:sz w:val="28"/>
          <w:szCs w:val="28"/>
        </w:rPr>
        <w:t>значениях прочности, удовлетворяющих заданному классу бетона состав принимается</w:t>
      </w:r>
      <w:proofErr w:type="gramEnd"/>
      <w:r w:rsidRPr="003438C7">
        <w:rPr>
          <w:sz w:val="28"/>
          <w:szCs w:val="28"/>
        </w:rPr>
        <w:t xml:space="preserve"> для дальнейших производственных испытаний </w:t>
      </w:r>
    </w:p>
    <w:p w:rsidR="002E0759" w:rsidRPr="003438C7" w:rsidRDefault="002E0759" w:rsidP="002E0759">
      <w:pPr>
        <w:ind w:firstLine="709"/>
        <w:jc w:val="both"/>
        <w:rPr>
          <w:sz w:val="28"/>
          <w:szCs w:val="28"/>
        </w:rPr>
      </w:pPr>
      <w:r w:rsidRPr="003438C7">
        <w:rPr>
          <w:sz w:val="28"/>
          <w:szCs w:val="28"/>
        </w:rPr>
        <w:t>При неудовлетворительных значениях прочности состав корректируется в соответствии с Основным Законом прочности бетона.</w:t>
      </w:r>
    </w:p>
    <w:p w:rsidR="002E0759" w:rsidRPr="003438C7" w:rsidRDefault="002E0759" w:rsidP="002E0759">
      <w:pPr>
        <w:ind w:firstLine="709"/>
        <w:jc w:val="both"/>
        <w:rPr>
          <w:sz w:val="28"/>
          <w:szCs w:val="28"/>
        </w:rPr>
      </w:pPr>
      <w:r w:rsidRPr="003438C7">
        <w:rPr>
          <w:sz w:val="28"/>
          <w:szCs w:val="28"/>
        </w:rPr>
        <w:t xml:space="preserve">Расчет состава проводят с использованием основного закона прочности бетона (уравнение Скрамтаева – Балмея) </w:t>
      </w:r>
    </w:p>
    <w:p w:rsidR="002E0759" w:rsidRPr="003438C7" w:rsidRDefault="002E0759" w:rsidP="002E0759">
      <w:pPr>
        <w:ind w:firstLine="709"/>
        <w:jc w:val="both"/>
        <w:rPr>
          <w:sz w:val="28"/>
          <w:szCs w:val="28"/>
        </w:rPr>
      </w:pPr>
      <w:r w:rsidRPr="003438C7">
        <w:rPr>
          <w:sz w:val="28"/>
          <w:szCs w:val="28"/>
        </w:rPr>
        <w:t>R</w:t>
      </w:r>
      <w:r w:rsidRPr="003438C7">
        <w:rPr>
          <w:sz w:val="28"/>
          <w:szCs w:val="28"/>
          <w:vertAlign w:val="subscript"/>
        </w:rPr>
        <w:t>б</w:t>
      </w:r>
      <w:r w:rsidRPr="003438C7">
        <w:rPr>
          <w:sz w:val="28"/>
          <w:szCs w:val="28"/>
        </w:rPr>
        <w:t xml:space="preserve"> = AR</w:t>
      </w:r>
      <w:r w:rsidRPr="003438C7">
        <w:rPr>
          <w:sz w:val="28"/>
          <w:szCs w:val="28"/>
          <w:vertAlign w:val="subscript"/>
        </w:rPr>
        <w:t>ц</w:t>
      </w:r>
      <w:r w:rsidRPr="003438C7">
        <w:rPr>
          <w:sz w:val="28"/>
          <w:szCs w:val="28"/>
        </w:rPr>
        <w:t xml:space="preserve"> (</w:t>
      </w:r>
      <w:proofErr w:type="gramStart"/>
      <w:r w:rsidRPr="003438C7">
        <w:rPr>
          <w:sz w:val="28"/>
          <w:szCs w:val="28"/>
        </w:rPr>
        <w:t>Ц</w:t>
      </w:r>
      <w:proofErr w:type="gramEnd"/>
      <w:r w:rsidRPr="003438C7">
        <w:rPr>
          <w:sz w:val="28"/>
          <w:szCs w:val="28"/>
        </w:rPr>
        <w:t xml:space="preserve">/В </w:t>
      </w:r>
      <m:oMath>
        <m:r>
          <w:rPr>
            <w:rFonts w:ascii="Cambria Math"/>
            <w:sz w:val="28"/>
            <w:szCs w:val="28"/>
          </w:rPr>
          <m:t>±</m:t>
        </m:r>
      </m:oMath>
      <w:r w:rsidRPr="003438C7">
        <w:rPr>
          <w:sz w:val="28"/>
          <w:szCs w:val="28"/>
        </w:rPr>
        <w:t>0,5), (1)</w:t>
      </w:r>
    </w:p>
    <w:p w:rsidR="002E0759" w:rsidRPr="003438C7" w:rsidRDefault="002E0759" w:rsidP="002E0759">
      <w:pPr>
        <w:ind w:firstLine="709"/>
        <w:jc w:val="both"/>
        <w:rPr>
          <w:sz w:val="28"/>
          <w:szCs w:val="28"/>
        </w:rPr>
      </w:pPr>
      <w:r w:rsidRPr="003438C7">
        <w:rPr>
          <w:sz w:val="28"/>
          <w:szCs w:val="28"/>
        </w:rPr>
        <w:t>где R</w:t>
      </w:r>
      <w:r w:rsidRPr="003438C7">
        <w:rPr>
          <w:sz w:val="28"/>
          <w:szCs w:val="28"/>
          <w:vertAlign w:val="subscript"/>
        </w:rPr>
        <w:t>б</w:t>
      </w:r>
      <w:r w:rsidRPr="003438C7">
        <w:rPr>
          <w:sz w:val="28"/>
          <w:szCs w:val="28"/>
        </w:rPr>
        <w:t xml:space="preserve"> – проектируемая прочность бетона; А – коэффициент, характеризующий качество заполнителей, изменяющийся в пределах 0,37 – </w:t>
      </w:r>
      <w:r w:rsidRPr="003438C7">
        <w:rPr>
          <w:sz w:val="28"/>
          <w:szCs w:val="28"/>
        </w:rPr>
        <w:lastRenderedPageBreak/>
        <w:t>0,65; R</w:t>
      </w:r>
      <w:r w:rsidRPr="003438C7">
        <w:rPr>
          <w:sz w:val="28"/>
          <w:szCs w:val="28"/>
          <w:vertAlign w:val="subscript"/>
        </w:rPr>
        <w:t>ц</w:t>
      </w:r>
      <w:r w:rsidRPr="003438C7">
        <w:rPr>
          <w:sz w:val="28"/>
          <w:szCs w:val="28"/>
        </w:rPr>
        <w:t xml:space="preserve"> – активность (марка) минерального вяжущего; </w:t>
      </w:r>
      <w:proofErr w:type="gramStart"/>
      <w:r w:rsidRPr="003438C7">
        <w:rPr>
          <w:sz w:val="28"/>
          <w:szCs w:val="28"/>
        </w:rPr>
        <w:t>Ц</w:t>
      </w:r>
      <w:proofErr w:type="gramEnd"/>
      <w:r w:rsidRPr="003438C7">
        <w:rPr>
          <w:sz w:val="28"/>
          <w:szCs w:val="28"/>
        </w:rPr>
        <w:t>/В – показатель, характеризующий структуру бетона, фактически объем открытых капиллярных пор.</w:t>
      </w:r>
    </w:p>
    <w:p w:rsidR="002E0759" w:rsidRPr="003438C7" w:rsidRDefault="002E0759" w:rsidP="002E0759">
      <w:pPr>
        <w:ind w:firstLine="709"/>
        <w:jc w:val="both"/>
        <w:rPr>
          <w:sz w:val="28"/>
          <w:szCs w:val="28"/>
        </w:rPr>
      </w:pPr>
      <w:r w:rsidRPr="003438C7">
        <w:rPr>
          <w:b/>
          <w:sz w:val="28"/>
          <w:szCs w:val="28"/>
        </w:rPr>
        <w:t>6.2.3</w:t>
      </w:r>
      <w:r w:rsidR="0059628A">
        <w:rPr>
          <w:b/>
          <w:sz w:val="28"/>
          <w:szCs w:val="28"/>
          <w:lang w:val="kk-KZ"/>
        </w:rPr>
        <w:t xml:space="preserve"> </w:t>
      </w:r>
      <w:r w:rsidRPr="003438C7">
        <w:rPr>
          <w:sz w:val="28"/>
          <w:szCs w:val="28"/>
        </w:rPr>
        <w:t>В</w:t>
      </w:r>
      <w:r w:rsidRPr="003438C7">
        <w:rPr>
          <w:spacing w:val="3"/>
          <w:sz w:val="28"/>
          <w:szCs w:val="28"/>
        </w:rPr>
        <w:t xml:space="preserve">качестве </w:t>
      </w:r>
      <w:r w:rsidRPr="003438C7">
        <w:rPr>
          <w:spacing w:val="2"/>
          <w:sz w:val="28"/>
          <w:szCs w:val="28"/>
        </w:rPr>
        <w:t xml:space="preserve">добавок </w:t>
      </w:r>
      <w:r w:rsidRPr="003438C7">
        <w:rPr>
          <w:sz w:val="28"/>
          <w:szCs w:val="28"/>
        </w:rPr>
        <w:t xml:space="preserve">могут </w:t>
      </w:r>
      <w:r w:rsidRPr="003438C7">
        <w:rPr>
          <w:spacing w:val="2"/>
          <w:sz w:val="28"/>
          <w:szCs w:val="28"/>
        </w:rPr>
        <w:t xml:space="preserve">быть </w:t>
      </w:r>
      <w:r w:rsidRPr="003438C7">
        <w:rPr>
          <w:spacing w:val="3"/>
          <w:sz w:val="28"/>
          <w:szCs w:val="28"/>
        </w:rPr>
        <w:t xml:space="preserve">использованы минеральные </w:t>
      </w:r>
      <w:r w:rsidRPr="003438C7">
        <w:rPr>
          <w:spacing w:val="2"/>
          <w:sz w:val="28"/>
          <w:szCs w:val="28"/>
        </w:rPr>
        <w:t xml:space="preserve">добавки </w:t>
      </w:r>
      <w:r w:rsidRPr="003438C7">
        <w:rPr>
          <w:sz w:val="28"/>
          <w:szCs w:val="28"/>
        </w:rPr>
        <w:t xml:space="preserve">и </w:t>
      </w:r>
      <w:r w:rsidRPr="003438C7">
        <w:rPr>
          <w:spacing w:val="3"/>
          <w:sz w:val="28"/>
          <w:szCs w:val="28"/>
        </w:rPr>
        <w:t xml:space="preserve">суперпластификаторы, органоминеральные </w:t>
      </w:r>
      <w:r w:rsidRPr="003438C7">
        <w:rPr>
          <w:spacing w:val="2"/>
          <w:sz w:val="28"/>
          <w:szCs w:val="28"/>
        </w:rPr>
        <w:t xml:space="preserve">добавки, </w:t>
      </w:r>
      <w:r w:rsidRPr="003438C7">
        <w:rPr>
          <w:spacing w:val="3"/>
          <w:sz w:val="28"/>
          <w:szCs w:val="28"/>
        </w:rPr>
        <w:t xml:space="preserve">модификаторы вязкости. </w:t>
      </w:r>
      <w:r w:rsidRPr="003438C7">
        <w:rPr>
          <w:sz w:val="28"/>
          <w:szCs w:val="28"/>
        </w:rPr>
        <w:t xml:space="preserve">В </w:t>
      </w:r>
      <w:r w:rsidRPr="003438C7">
        <w:rPr>
          <w:spacing w:val="7"/>
          <w:sz w:val="28"/>
          <w:szCs w:val="28"/>
        </w:rPr>
        <w:t>зави</w:t>
      </w:r>
      <w:r w:rsidRPr="003438C7">
        <w:rPr>
          <w:spacing w:val="2"/>
          <w:sz w:val="28"/>
          <w:szCs w:val="28"/>
        </w:rPr>
        <w:t xml:space="preserve">симости </w:t>
      </w:r>
      <w:r w:rsidRPr="003438C7">
        <w:rPr>
          <w:sz w:val="28"/>
          <w:szCs w:val="28"/>
        </w:rPr>
        <w:t xml:space="preserve">от </w:t>
      </w:r>
      <w:r w:rsidRPr="003438C7">
        <w:rPr>
          <w:spacing w:val="2"/>
          <w:sz w:val="28"/>
          <w:szCs w:val="28"/>
        </w:rPr>
        <w:t xml:space="preserve">условий </w:t>
      </w:r>
      <w:r w:rsidRPr="003438C7">
        <w:rPr>
          <w:spacing w:val="3"/>
          <w:sz w:val="28"/>
          <w:szCs w:val="28"/>
        </w:rPr>
        <w:t xml:space="preserve">производства </w:t>
      </w:r>
      <w:r w:rsidRPr="003438C7">
        <w:rPr>
          <w:sz w:val="28"/>
          <w:szCs w:val="28"/>
        </w:rPr>
        <w:t xml:space="preserve">в </w:t>
      </w:r>
      <w:r w:rsidRPr="003438C7">
        <w:rPr>
          <w:spacing w:val="2"/>
          <w:sz w:val="28"/>
          <w:szCs w:val="28"/>
        </w:rPr>
        <w:t xml:space="preserve">бетонную смесь </w:t>
      </w:r>
      <w:r w:rsidRPr="003438C7">
        <w:rPr>
          <w:sz w:val="28"/>
          <w:szCs w:val="28"/>
        </w:rPr>
        <w:t xml:space="preserve">могут </w:t>
      </w:r>
      <w:r w:rsidRPr="003438C7">
        <w:rPr>
          <w:spacing w:val="3"/>
          <w:sz w:val="28"/>
          <w:szCs w:val="28"/>
        </w:rPr>
        <w:t xml:space="preserve">вводиться </w:t>
      </w:r>
      <w:r w:rsidRPr="003438C7">
        <w:rPr>
          <w:spacing w:val="2"/>
          <w:sz w:val="28"/>
          <w:szCs w:val="28"/>
        </w:rPr>
        <w:t xml:space="preserve">добавки </w:t>
      </w:r>
      <w:r w:rsidRPr="003438C7">
        <w:rPr>
          <w:spacing w:val="6"/>
          <w:sz w:val="28"/>
          <w:szCs w:val="28"/>
        </w:rPr>
        <w:t>замедли</w:t>
      </w:r>
      <w:r w:rsidRPr="003438C7">
        <w:rPr>
          <w:spacing w:val="2"/>
          <w:sz w:val="28"/>
          <w:szCs w:val="28"/>
        </w:rPr>
        <w:t xml:space="preserve">тели </w:t>
      </w:r>
      <w:r w:rsidRPr="003438C7">
        <w:rPr>
          <w:spacing w:val="3"/>
          <w:sz w:val="28"/>
          <w:szCs w:val="28"/>
        </w:rPr>
        <w:t xml:space="preserve">схватывания, </w:t>
      </w:r>
      <w:r w:rsidRPr="003438C7">
        <w:rPr>
          <w:spacing w:val="2"/>
          <w:sz w:val="28"/>
          <w:szCs w:val="28"/>
        </w:rPr>
        <w:t xml:space="preserve">ускорители </w:t>
      </w:r>
      <w:r w:rsidRPr="003438C7">
        <w:rPr>
          <w:spacing w:val="3"/>
          <w:sz w:val="28"/>
          <w:szCs w:val="28"/>
        </w:rPr>
        <w:t xml:space="preserve">твердения, противоморозные </w:t>
      </w:r>
      <w:r w:rsidRPr="003438C7">
        <w:rPr>
          <w:spacing w:val="2"/>
          <w:sz w:val="28"/>
          <w:szCs w:val="28"/>
        </w:rPr>
        <w:t xml:space="preserve">добавки, </w:t>
      </w:r>
      <w:r w:rsidRPr="003438C7">
        <w:rPr>
          <w:spacing w:val="3"/>
          <w:sz w:val="28"/>
          <w:szCs w:val="28"/>
        </w:rPr>
        <w:t xml:space="preserve">соответствующие </w:t>
      </w:r>
      <w:r w:rsidRPr="003438C7">
        <w:rPr>
          <w:spacing w:val="2"/>
          <w:sz w:val="28"/>
          <w:szCs w:val="28"/>
        </w:rPr>
        <w:t>ГОСТ24211.</w:t>
      </w:r>
    </w:p>
    <w:p w:rsidR="002E0759" w:rsidRPr="003438C7" w:rsidRDefault="002E0759" w:rsidP="002E0759">
      <w:pPr>
        <w:ind w:firstLine="709"/>
        <w:jc w:val="both"/>
        <w:rPr>
          <w:rFonts w:eastAsia="Calibri"/>
          <w:sz w:val="28"/>
          <w:szCs w:val="28"/>
        </w:rPr>
      </w:pPr>
      <w:r w:rsidRPr="003438C7">
        <w:rPr>
          <w:rFonts w:eastAsia="Calibri"/>
          <w:b/>
          <w:sz w:val="28"/>
          <w:szCs w:val="28"/>
        </w:rPr>
        <w:t>6.2.4</w:t>
      </w:r>
      <w:proofErr w:type="gramStart"/>
      <w:r w:rsidR="0059628A">
        <w:rPr>
          <w:rFonts w:eastAsia="Calibri"/>
          <w:b/>
          <w:sz w:val="28"/>
          <w:szCs w:val="28"/>
          <w:lang w:val="kk-KZ"/>
        </w:rPr>
        <w:t xml:space="preserve"> </w:t>
      </w:r>
      <w:r w:rsidRPr="003438C7">
        <w:rPr>
          <w:rFonts w:eastAsia="Calibri"/>
          <w:sz w:val="28"/>
          <w:szCs w:val="28"/>
        </w:rPr>
        <w:t>В</w:t>
      </w:r>
      <w:proofErr w:type="gramEnd"/>
      <w:r w:rsidRPr="003438C7">
        <w:rPr>
          <w:rFonts w:eastAsia="Calibri"/>
          <w:sz w:val="28"/>
          <w:szCs w:val="28"/>
        </w:rPr>
        <w:t xml:space="preserve"> случае применения минеральной добавки в виде водной суспензии расход воды затворения следует корректировать из расчета содержания в ней сухого вещества.</w:t>
      </w:r>
    </w:p>
    <w:p w:rsidR="002E0759" w:rsidRPr="003438C7" w:rsidRDefault="002E0759" w:rsidP="002E0759">
      <w:pPr>
        <w:ind w:firstLine="709"/>
        <w:jc w:val="both"/>
        <w:rPr>
          <w:rFonts w:eastAsia="Calibri"/>
          <w:sz w:val="28"/>
          <w:szCs w:val="28"/>
        </w:rPr>
      </w:pPr>
      <w:r w:rsidRPr="003438C7">
        <w:rPr>
          <w:rFonts w:eastAsia="Calibri"/>
          <w:b/>
          <w:sz w:val="28"/>
          <w:szCs w:val="28"/>
        </w:rPr>
        <w:t>6.2.5</w:t>
      </w:r>
      <w:proofErr w:type="gramStart"/>
      <w:r w:rsidRPr="003438C7">
        <w:rPr>
          <w:rFonts w:eastAsia="Calibri"/>
          <w:sz w:val="28"/>
          <w:szCs w:val="28"/>
        </w:rPr>
        <w:t xml:space="preserve"> П</w:t>
      </w:r>
      <w:proofErr w:type="gramEnd"/>
      <w:r w:rsidRPr="003438C7">
        <w:rPr>
          <w:rFonts w:eastAsia="Calibri"/>
          <w:sz w:val="28"/>
          <w:szCs w:val="28"/>
        </w:rPr>
        <w:t xml:space="preserve">ри проектировании состава </w:t>
      </w:r>
      <w:r w:rsidRPr="003438C7">
        <w:rPr>
          <w:rFonts w:eastAsia="Calibri"/>
          <w:sz w:val="28"/>
          <w:szCs w:val="28"/>
          <w:lang w:val="kk-KZ"/>
        </w:rPr>
        <w:t>литой</w:t>
      </w:r>
      <w:r w:rsidRPr="003438C7">
        <w:rPr>
          <w:rFonts w:eastAsia="Calibri"/>
          <w:sz w:val="28"/>
          <w:szCs w:val="28"/>
        </w:rPr>
        <w:t xml:space="preserve"> бетонной смеси нужно учитывать, что объем цементного теста должен быть больше, чем объем пустот, для того, чтобы зерна крупного заполнителя были полностью окружены слоем цементного теста.</w:t>
      </w:r>
    </w:p>
    <w:p w:rsidR="002E0759" w:rsidRPr="003438C7" w:rsidRDefault="002E0759" w:rsidP="002E0759">
      <w:pPr>
        <w:ind w:firstLine="709"/>
        <w:jc w:val="both"/>
        <w:rPr>
          <w:rFonts w:eastAsia="Calibri"/>
          <w:sz w:val="28"/>
          <w:szCs w:val="28"/>
        </w:rPr>
      </w:pPr>
      <w:r w:rsidRPr="003438C7">
        <w:rPr>
          <w:rFonts w:eastAsia="Calibri"/>
          <w:b/>
          <w:sz w:val="28"/>
          <w:szCs w:val="28"/>
        </w:rPr>
        <w:t>6.2.6</w:t>
      </w:r>
      <w:proofErr w:type="gramStart"/>
      <w:r w:rsidR="0059628A">
        <w:rPr>
          <w:rFonts w:eastAsia="Calibri"/>
          <w:b/>
          <w:sz w:val="28"/>
          <w:szCs w:val="28"/>
          <w:lang w:val="kk-KZ"/>
        </w:rPr>
        <w:t xml:space="preserve"> </w:t>
      </w:r>
      <w:r w:rsidRPr="003438C7">
        <w:rPr>
          <w:rFonts w:eastAsia="Calibri"/>
          <w:sz w:val="28"/>
          <w:szCs w:val="28"/>
        </w:rPr>
        <w:t>В</w:t>
      </w:r>
      <w:proofErr w:type="gramEnd"/>
      <w:r w:rsidRPr="003438C7">
        <w:rPr>
          <w:rFonts w:eastAsia="Calibri"/>
          <w:sz w:val="28"/>
          <w:szCs w:val="28"/>
        </w:rPr>
        <w:t xml:space="preserve"> бетонах низких классов с относительно небольшим расходом цемента и минеральной добавкой для обеспечения необходимой связанности в системе и предотвращения расслаивания рекомендуется использовать модификаторы вязкости. </w:t>
      </w:r>
    </w:p>
    <w:p w:rsidR="002E0759" w:rsidRPr="003438C7" w:rsidRDefault="002E0759" w:rsidP="002E0759">
      <w:pPr>
        <w:ind w:firstLine="709"/>
        <w:jc w:val="both"/>
        <w:rPr>
          <w:rFonts w:eastAsia="MinionPro-Regular"/>
          <w:sz w:val="28"/>
          <w:szCs w:val="28"/>
        </w:rPr>
      </w:pPr>
      <w:r w:rsidRPr="003438C7">
        <w:rPr>
          <w:rFonts w:eastAsia="Calibri"/>
          <w:b/>
          <w:sz w:val="28"/>
          <w:szCs w:val="28"/>
        </w:rPr>
        <w:t>6.2.7</w:t>
      </w:r>
      <w:r w:rsidRPr="003438C7">
        <w:rPr>
          <w:rFonts w:eastAsia="Calibri"/>
          <w:sz w:val="28"/>
          <w:szCs w:val="28"/>
        </w:rPr>
        <w:t xml:space="preserve"> Проверку устойчивости и стабильности </w:t>
      </w:r>
      <w:r w:rsidRPr="003438C7">
        <w:rPr>
          <w:rFonts w:eastAsia="MinionPro-Regular"/>
          <w:sz w:val="28"/>
          <w:szCs w:val="28"/>
        </w:rPr>
        <w:t>свежеприготовленной</w:t>
      </w:r>
      <w:r w:rsidRPr="003438C7">
        <w:rPr>
          <w:rFonts w:eastAsia="Calibri"/>
          <w:sz w:val="28"/>
          <w:szCs w:val="28"/>
          <w:lang w:val="kk-KZ"/>
        </w:rPr>
        <w:t>литой</w:t>
      </w:r>
      <w:r w:rsidRPr="003438C7">
        <w:rPr>
          <w:rFonts w:eastAsia="Calibri"/>
          <w:sz w:val="28"/>
          <w:szCs w:val="28"/>
        </w:rPr>
        <w:t xml:space="preserve"> бетонной смеси рекомендуется производить при подборе состава ЛМБ путем изменения дозировки воды  в  пределах от 5 до 10 л/м</w:t>
      </w:r>
      <w:r w:rsidRPr="003438C7">
        <w:rPr>
          <w:rFonts w:eastAsia="Calibri"/>
          <w:sz w:val="28"/>
          <w:szCs w:val="28"/>
          <w:vertAlign w:val="superscript"/>
        </w:rPr>
        <w:t>3</w:t>
      </w:r>
      <w:r w:rsidRPr="003438C7">
        <w:rPr>
          <w:rFonts w:eastAsia="Calibri"/>
          <w:sz w:val="28"/>
          <w:szCs w:val="28"/>
        </w:rPr>
        <w:t xml:space="preserve"> с оценкой изменения свой</w:t>
      </w:r>
      <w:proofErr w:type="gramStart"/>
      <w:r w:rsidRPr="003438C7">
        <w:rPr>
          <w:rFonts w:eastAsia="Calibri"/>
          <w:sz w:val="28"/>
          <w:szCs w:val="28"/>
        </w:rPr>
        <w:t>ств св</w:t>
      </w:r>
      <w:proofErr w:type="gramEnd"/>
      <w:r w:rsidRPr="003438C7">
        <w:rPr>
          <w:rFonts w:eastAsia="Calibri"/>
          <w:sz w:val="28"/>
          <w:szCs w:val="28"/>
        </w:rPr>
        <w:t>ежеприготовленной бетонной смеси.</w:t>
      </w:r>
      <w:r w:rsidRPr="003438C7">
        <w:rPr>
          <w:rFonts w:eastAsia="MinionPro-Regular"/>
          <w:sz w:val="28"/>
          <w:szCs w:val="28"/>
        </w:rPr>
        <w:t xml:space="preserve"> Такая проверка подтвердит ее устойчивость или укажет на необходимость дальнейших корректировок состава, а также обеспечит требуемую надежность подбора — стабильность свойств бетонной смеси, гарантирующую уменьшение возникновения отклонений на месте производства работ в связи с возможными колебаниями влажности на месте хранения заполнителей или колебаниями гранулометрического состава.</w:t>
      </w:r>
    </w:p>
    <w:p w:rsidR="002E0759" w:rsidRPr="003438C7" w:rsidRDefault="002E0759" w:rsidP="002E0759">
      <w:pPr>
        <w:ind w:firstLine="709"/>
        <w:jc w:val="both"/>
        <w:rPr>
          <w:rFonts w:eastAsia="Calibri"/>
          <w:sz w:val="28"/>
          <w:szCs w:val="28"/>
        </w:rPr>
      </w:pPr>
      <w:r w:rsidRPr="003438C7">
        <w:rPr>
          <w:rFonts w:eastAsia="Calibri"/>
          <w:b/>
          <w:sz w:val="28"/>
          <w:szCs w:val="28"/>
        </w:rPr>
        <w:t>6.2.8</w:t>
      </w:r>
      <w:r w:rsidRPr="003438C7">
        <w:rPr>
          <w:rFonts w:eastAsia="Calibri"/>
          <w:sz w:val="28"/>
          <w:szCs w:val="28"/>
        </w:rPr>
        <w:t xml:space="preserve"> Ориентировочные нормы содержания мелкофракционных материалов (</w:t>
      </w:r>
      <w:r w:rsidRPr="003438C7">
        <w:rPr>
          <w:bCs/>
          <w:sz w:val="28"/>
          <w:szCs w:val="28"/>
        </w:rPr>
        <w:t>≤ 0,125 мм) (минеральная добавка, цемент</w:t>
      </w:r>
      <w:r w:rsidRPr="003438C7">
        <w:rPr>
          <w:rFonts w:eastAsia="Calibri"/>
          <w:sz w:val="28"/>
          <w:szCs w:val="28"/>
        </w:rPr>
        <w:t>, пыль из инертных материалов) в составе ЛМБ:</w:t>
      </w:r>
    </w:p>
    <w:p w:rsidR="002E0759" w:rsidRPr="003438C7" w:rsidRDefault="002E0759" w:rsidP="002E0759">
      <w:pPr>
        <w:ind w:firstLine="709"/>
        <w:jc w:val="both"/>
        <w:rPr>
          <w:sz w:val="28"/>
          <w:szCs w:val="28"/>
        </w:rPr>
      </w:pPr>
      <w:r w:rsidRPr="003438C7">
        <w:rPr>
          <w:sz w:val="28"/>
          <w:szCs w:val="28"/>
        </w:rPr>
        <w:t xml:space="preserve">-для ЛБС с наибольшей фракцией зерен 10 мм </w:t>
      </w:r>
      <w:r w:rsidRPr="003438C7">
        <w:rPr>
          <w:bCs/>
          <w:sz w:val="28"/>
          <w:szCs w:val="28"/>
        </w:rPr>
        <w:t xml:space="preserve">содержание мелкой фракции (≤ 0,125 мм) должно быть не менее </w:t>
      </w:r>
      <w:r w:rsidRPr="003438C7">
        <w:rPr>
          <w:sz w:val="28"/>
          <w:szCs w:val="28"/>
        </w:rPr>
        <w:t>550 кг/м</w:t>
      </w:r>
      <w:r w:rsidRPr="003438C7">
        <w:rPr>
          <w:sz w:val="28"/>
          <w:szCs w:val="28"/>
          <w:vertAlign w:val="superscript"/>
        </w:rPr>
        <w:t>3</w:t>
      </w:r>
      <w:r w:rsidRPr="003438C7">
        <w:rPr>
          <w:sz w:val="28"/>
          <w:szCs w:val="28"/>
        </w:rPr>
        <w:t>;</w:t>
      </w:r>
    </w:p>
    <w:p w:rsidR="002E0759" w:rsidRPr="003438C7" w:rsidRDefault="002E0759" w:rsidP="002E0759">
      <w:pPr>
        <w:ind w:firstLine="709"/>
        <w:jc w:val="both"/>
        <w:rPr>
          <w:sz w:val="28"/>
          <w:szCs w:val="28"/>
        </w:rPr>
      </w:pPr>
      <w:r w:rsidRPr="003438C7">
        <w:rPr>
          <w:sz w:val="28"/>
          <w:szCs w:val="28"/>
        </w:rPr>
        <w:t xml:space="preserve">-для ЛБС с наибольшей фракцией зерен 20 мм </w:t>
      </w:r>
      <w:r w:rsidRPr="003438C7">
        <w:rPr>
          <w:bCs/>
          <w:sz w:val="28"/>
          <w:szCs w:val="28"/>
        </w:rPr>
        <w:t>содержание мелкой фракции (≤ 0,125 мм) должно быть не менее</w:t>
      </w:r>
      <w:r w:rsidRPr="003438C7">
        <w:rPr>
          <w:sz w:val="28"/>
          <w:szCs w:val="28"/>
        </w:rPr>
        <w:t xml:space="preserve"> 500 кг/м</w:t>
      </w:r>
      <w:r w:rsidRPr="003438C7">
        <w:rPr>
          <w:sz w:val="28"/>
          <w:szCs w:val="28"/>
          <w:vertAlign w:val="superscript"/>
        </w:rPr>
        <w:t>3</w:t>
      </w:r>
      <w:r w:rsidRPr="003438C7">
        <w:rPr>
          <w:sz w:val="28"/>
          <w:szCs w:val="28"/>
        </w:rPr>
        <w:t>.</w:t>
      </w:r>
    </w:p>
    <w:p w:rsidR="002E0759" w:rsidRPr="003438C7" w:rsidRDefault="002E0759" w:rsidP="002E0759">
      <w:pPr>
        <w:ind w:firstLine="709"/>
        <w:jc w:val="both"/>
        <w:rPr>
          <w:sz w:val="28"/>
          <w:szCs w:val="28"/>
        </w:rPr>
      </w:pPr>
      <w:r w:rsidRPr="003438C7">
        <w:rPr>
          <w:rFonts w:eastAsia="Calibri"/>
          <w:b/>
          <w:sz w:val="28"/>
          <w:szCs w:val="28"/>
        </w:rPr>
        <w:t>6.2.9</w:t>
      </w:r>
      <w:proofErr w:type="gramStart"/>
      <w:r w:rsidRPr="003438C7">
        <w:rPr>
          <w:sz w:val="28"/>
          <w:szCs w:val="28"/>
        </w:rPr>
        <w:t>Н</w:t>
      </w:r>
      <w:proofErr w:type="gramEnd"/>
      <w:r w:rsidRPr="003438C7">
        <w:rPr>
          <w:sz w:val="28"/>
          <w:szCs w:val="28"/>
        </w:rPr>
        <w:t>а основании содержания мелкофракционных материалов можно определить следующее содержание цемента и минеральной добавки в зависимости от требуемого качества бетона и используемого песка:</w:t>
      </w:r>
    </w:p>
    <w:p w:rsidR="002E0759" w:rsidRPr="003438C7" w:rsidRDefault="002E0759" w:rsidP="002E0759">
      <w:pPr>
        <w:ind w:firstLine="709"/>
        <w:jc w:val="both"/>
        <w:rPr>
          <w:sz w:val="28"/>
          <w:szCs w:val="28"/>
        </w:rPr>
      </w:pPr>
      <w:r w:rsidRPr="003438C7">
        <w:rPr>
          <w:rFonts w:eastAsia="Calibri"/>
          <w:b/>
          <w:sz w:val="28"/>
          <w:szCs w:val="28"/>
        </w:rPr>
        <w:t>6.2.10</w:t>
      </w:r>
      <w:proofErr w:type="gramStart"/>
      <w:r w:rsidRPr="003438C7">
        <w:rPr>
          <w:sz w:val="28"/>
          <w:szCs w:val="28"/>
        </w:rPr>
        <w:t>Д</w:t>
      </w:r>
      <w:proofErr w:type="gramEnd"/>
      <w:r w:rsidRPr="003438C7">
        <w:rPr>
          <w:sz w:val="28"/>
          <w:szCs w:val="28"/>
        </w:rPr>
        <w:t xml:space="preserve">ля получения </w:t>
      </w:r>
      <w:r w:rsidRPr="003438C7">
        <w:rPr>
          <w:sz w:val="28"/>
          <w:szCs w:val="28"/>
          <w:lang w:val="kk-KZ"/>
        </w:rPr>
        <w:t>литой</w:t>
      </w:r>
      <w:r w:rsidRPr="003438C7">
        <w:rPr>
          <w:sz w:val="28"/>
          <w:szCs w:val="28"/>
        </w:rPr>
        <w:t xml:space="preserve"> бетонной смеси с требуемыми характеристиками содержание воды следует принимать согласно серии проведенных испытаний.</w:t>
      </w:r>
    </w:p>
    <w:p w:rsidR="002E0759" w:rsidRPr="003438C7" w:rsidRDefault="002E0759" w:rsidP="002E0759">
      <w:pPr>
        <w:ind w:firstLine="709"/>
        <w:jc w:val="both"/>
        <w:rPr>
          <w:sz w:val="28"/>
          <w:szCs w:val="28"/>
        </w:rPr>
      </w:pPr>
      <w:r w:rsidRPr="003438C7">
        <w:rPr>
          <w:b/>
          <w:sz w:val="28"/>
          <w:szCs w:val="28"/>
        </w:rPr>
        <w:lastRenderedPageBreak/>
        <w:t>6.2.11</w:t>
      </w:r>
      <w:r w:rsidRPr="003438C7">
        <w:rPr>
          <w:sz w:val="28"/>
          <w:szCs w:val="28"/>
        </w:rPr>
        <w:t xml:space="preserve"> Примеры применяемых в международной практике составов ЛМБ представлены в таблице Приложение А.</w:t>
      </w:r>
    </w:p>
    <w:p w:rsidR="002E0759" w:rsidRPr="003438C7" w:rsidRDefault="002E0759" w:rsidP="002E0759">
      <w:pPr>
        <w:ind w:firstLine="709"/>
        <w:jc w:val="both"/>
        <w:rPr>
          <w:sz w:val="28"/>
          <w:szCs w:val="28"/>
        </w:rPr>
      </w:pPr>
      <w:r w:rsidRPr="003438C7">
        <w:rPr>
          <w:b/>
          <w:spacing w:val="3"/>
          <w:sz w:val="28"/>
          <w:szCs w:val="28"/>
        </w:rPr>
        <w:t>6.2.12</w:t>
      </w:r>
      <w:r w:rsidRPr="003438C7">
        <w:rPr>
          <w:spacing w:val="3"/>
          <w:sz w:val="28"/>
          <w:szCs w:val="28"/>
        </w:rPr>
        <w:t xml:space="preserve">Примерные </w:t>
      </w:r>
      <w:r w:rsidRPr="003438C7">
        <w:rPr>
          <w:spacing w:val="2"/>
          <w:sz w:val="28"/>
          <w:szCs w:val="28"/>
        </w:rPr>
        <w:t xml:space="preserve">составы </w:t>
      </w:r>
      <w:r w:rsidRPr="003438C7">
        <w:rPr>
          <w:spacing w:val="3"/>
          <w:sz w:val="28"/>
          <w:szCs w:val="28"/>
          <w:lang w:val="kk-KZ"/>
        </w:rPr>
        <w:t>литых модифицированных</w:t>
      </w:r>
      <w:r w:rsidRPr="003438C7">
        <w:rPr>
          <w:spacing w:val="2"/>
          <w:sz w:val="28"/>
          <w:szCs w:val="28"/>
        </w:rPr>
        <w:t xml:space="preserve">бетонных смесей и полученных составов ТОО «ЛМБ2022» даны </w:t>
      </w:r>
      <w:r w:rsidRPr="003438C7">
        <w:rPr>
          <w:sz w:val="28"/>
          <w:szCs w:val="28"/>
        </w:rPr>
        <w:t xml:space="preserve">в </w:t>
      </w:r>
      <w:r w:rsidRPr="003438C7">
        <w:rPr>
          <w:spacing w:val="8"/>
          <w:sz w:val="28"/>
          <w:szCs w:val="28"/>
        </w:rPr>
        <w:t>При</w:t>
      </w:r>
      <w:r w:rsidRPr="003438C7">
        <w:rPr>
          <w:spacing w:val="3"/>
          <w:sz w:val="28"/>
          <w:szCs w:val="28"/>
        </w:rPr>
        <w:t>ложении</w:t>
      </w:r>
      <w:r w:rsidRPr="003438C7">
        <w:rPr>
          <w:sz w:val="28"/>
          <w:szCs w:val="28"/>
        </w:rPr>
        <w:t>А.</w:t>
      </w:r>
    </w:p>
    <w:p w:rsidR="002E0759" w:rsidRPr="003438C7" w:rsidRDefault="007B1D2B" w:rsidP="002E0759">
      <w:pPr>
        <w:ind w:firstLine="709"/>
        <w:jc w:val="both"/>
        <w:rPr>
          <w:sz w:val="28"/>
          <w:szCs w:val="28"/>
        </w:rPr>
      </w:pPr>
      <w:r>
        <w:rPr>
          <w:b/>
          <w:noProof/>
          <w:sz w:val="28"/>
          <w:szCs w:val="28"/>
        </w:rPr>
        <w:pict>
          <v:rect id="Rectangle 34" o:spid="_x0000_s1027" style="position:absolute;left:0;text-align:left;margin-left:177pt;margin-top:75.2pt;width:.7pt;height:29.3pt;z-index:2516602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" fillcolor="black" stroked="f">
            <w10:wrap anchorx="page"/>
          </v:rect>
        </w:pict>
      </w:r>
      <w:r w:rsidR="002E0759" w:rsidRPr="003438C7">
        <w:rPr>
          <w:b/>
          <w:spacing w:val="3"/>
          <w:sz w:val="28"/>
          <w:szCs w:val="28"/>
        </w:rPr>
        <w:t>6.2.13</w:t>
      </w:r>
      <w:r w:rsidR="002E0759" w:rsidRPr="003438C7">
        <w:rPr>
          <w:spacing w:val="3"/>
          <w:sz w:val="28"/>
          <w:szCs w:val="28"/>
        </w:rPr>
        <w:t xml:space="preserve">Общая </w:t>
      </w:r>
      <w:r w:rsidR="002E0759" w:rsidRPr="003438C7">
        <w:rPr>
          <w:spacing w:val="2"/>
          <w:sz w:val="28"/>
          <w:szCs w:val="28"/>
        </w:rPr>
        <w:t xml:space="preserve">схема </w:t>
      </w:r>
      <w:r w:rsidR="002E0759" w:rsidRPr="003438C7">
        <w:rPr>
          <w:spacing w:val="3"/>
          <w:sz w:val="28"/>
          <w:szCs w:val="28"/>
        </w:rPr>
        <w:t xml:space="preserve">подбора состава </w:t>
      </w:r>
      <w:r w:rsidR="002E0759" w:rsidRPr="003438C7">
        <w:rPr>
          <w:spacing w:val="2"/>
          <w:sz w:val="28"/>
          <w:szCs w:val="28"/>
        </w:rPr>
        <w:t>ЛМБ</w:t>
      </w:r>
      <w:r w:rsidR="002E0759" w:rsidRPr="003438C7">
        <w:rPr>
          <w:spacing w:val="3"/>
          <w:sz w:val="28"/>
          <w:szCs w:val="28"/>
        </w:rPr>
        <w:t>приведена</w:t>
      </w:r>
      <w:r w:rsidR="002E0759" w:rsidRPr="003438C7">
        <w:rPr>
          <w:spacing w:val="2"/>
          <w:sz w:val="28"/>
          <w:szCs w:val="28"/>
        </w:rPr>
        <w:t>на рис.</w:t>
      </w:r>
      <w:r w:rsidR="002E0759" w:rsidRPr="003438C7">
        <w:rPr>
          <w:sz w:val="28"/>
          <w:szCs w:val="28"/>
        </w:rPr>
        <w:t>1</w:t>
      </w:r>
    </w:p>
    <w:p w:rsidR="002E0759" w:rsidRPr="003438C7" w:rsidRDefault="002E0759" w:rsidP="002E0759">
      <w:pPr>
        <w:ind w:firstLine="709"/>
        <w:jc w:val="both"/>
        <w:rPr>
          <w:sz w:val="28"/>
          <w:szCs w:val="28"/>
        </w:rPr>
      </w:pPr>
    </w:p>
    <w:p w:rsidR="002E0759" w:rsidRPr="003438C7" w:rsidRDefault="002E0759" w:rsidP="00FF3FEC">
      <w:pPr>
        <w:ind w:firstLine="709"/>
        <w:jc w:val="center"/>
        <w:rPr>
          <w:b/>
          <w:sz w:val="28"/>
          <w:szCs w:val="28"/>
        </w:rPr>
      </w:pPr>
      <w:r w:rsidRPr="003438C7">
        <w:rPr>
          <w:b/>
          <w:noProof/>
          <w:sz w:val="28"/>
          <w:szCs w:val="28"/>
        </w:rPr>
        <w:drawing>
          <wp:inline distT="0" distB="0" distL="0" distR="0" wp14:anchorId="66A31B36" wp14:editId="1A57C6FA">
            <wp:extent cx="5934074" cy="4476750"/>
            <wp:effectExtent l="0" t="0" r="0" b="0"/>
            <wp:docPr id="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55823" cy="4493158"/>
                    </a:xfrm>
                    <a:prstGeom prst="rect">
                      <a:avLst/>
                    </a:prstGeom>
                    <a:noFill/>
                    <a:ln>
                      <a:noFill/>
                    </a:ln>
                  </pic:spPr>
                </pic:pic>
              </a:graphicData>
            </a:graphic>
          </wp:inline>
        </w:drawing>
      </w:r>
    </w:p>
    <w:p w:rsidR="002E0759" w:rsidRPr="003438C7" w:rsidRDefault="002E0759" w:rsidP="002E0759">
      <w:pPr>
        <w:ind w:firstLine="709"/>
        <w:jc w:val="both"/>
        <w:rPr>
          <w:sz w:val="28"/>
          <w:szCs w:val="28"/>
        </w:rPr>
      </w:pPr>
    </w:p>
    <w:p w:rsidR="002E0759" w:rsidRPr="003438C7" w:rsidRDefault="002E0759" w:rsidP="00FF3FEC">
      <w:pPr>
        <w:ind w:firstLine="709"/>
        <w:jc w:val="center"/>
        <w:rPr>
          <w:sz w:val="28"/>
          <w:szCs w:val="28"/>
        </w:rPr>
      </w:pPr>
      <w:r w:rsidRPr="003438C7">
        <w:rPr>
          <w:sz w:val="28"/>
          <w:szCs w:val="28"/>
        </w:rPr>
        <w:t>Рисунок 1</w:t>
      </w:r>
      <w:r w:rsidR="00FF3FEC" w:rsidRPr="00C36F7A">
        <w:rPr>
          <w:sz w:val="28"/>
          <w:szCs w:val="28"/>
        </w:rPr>
        <w:t xml:space="preserve"> - </w:t>
      </w:r>
      <w:r w:rsidRPr="003438C7">
        <w:rPr>
          <w:sz w:val="28"/>
          <w:szCs w:val="28"/>
        </w:rPr>
        <w:t>Порядок подбора состава смеси</w:t>
      </w:r>
    </w:p>
    <w:p w:rsidR="002E0759" w:rsidRPr="003438C7" w:rsidRDefault="002E0759" w:rsidP="002E0759">
      <w:pPr>
        <w:ind w:firstLine="709"/>
        <w:jc w:val="both"/>
        <w:rPr>
          <w:sz w:val="28"/>
          <w:szCs w:val="28"/>
        </w:rPr>
      </w:pPr>
    </w:p>
    <w:p w:rsidR="002E0759" w:rsidRPr="003438C7" w:rsidRDefault="002E0759" w:rsidP="002E0759">
      <w:pPr>
        <w:ind w:firstLine="709"/>
        <w:jc w:val="both"/>
        <w:rPr>
          <w:sz w:val="28"/>
          <w:szCs w:val="28"/>
        </w:rPr>
      </w:pPr>
      <w:r w:rsidRPr="0059628A">
        <w:rPr>
          <w:b/>
          <w:sz w:val="28"/>
          <w:szCs w:val="28"/>
        </w:rPr>
        <w:t>6.3</w:t>
      </w:r>
      <w:r w:rsidRPr="003438C7">
        <w:rPr>
          <w:sz w:val="28"/>
          <w:szCs w:val="28"/>
        </w:rPr>
        <w:t xml:space="preserve"> Требования к материалам для приготовленияЛМБ</w:t>
      </w:r>
    </w:p>
    <w:p w:rsidR="002E0759" w:rsidRPr="00FF3FEC" w:rsidRDefault="002E0759" w:rsidP="002E0759">
      <w:pPr>
        <w:ind w:firstLine="709"/>
        <w:jc w:val="both"/>
        <w:rPr>
          <w:sz w:val="28"/>
          <w:szCs w:val="28"/>
        </w:rPr>
      </w:pPr>
      <w:r w:rsidRPr="0059628A">
        <w:rPr>
          <w:b/>
          <w:sz w:val="28"/>
          <w:szCs w:val="28"/>
        </w:rPr>
        <w:t>6.3.1</w:t>
      </w:r>
      <w:r w:rsidRPr="00FF3FEC">
        <w:rPr>
          <w:sz w:val="28"/>
          <w:szCs w:val="28"/>
        </w:rPr>
        <w:t xml:space="preserve"> Материалы для приготовления ЛМБ должны соответствовать ГОСТ 26633, стандартам и техническим условиям на материалы конкретныхвидов.</w:t>
      </w:r>
    </w:p>
    <w:p w:rsidR="002E0759" w:rsidRPr="00FF3FEC" w:rsidRDefault="002E0759" w:rsidP="002E0759">
      <w:pPr>
        <w:ind w:firstLine="709"/>
        <w:jc w:val="both"/>
        <w:rPr>
          <w:sz w:val="28"/>
          <w:szCs w:val="28"/>
        </w:rPr>
      </w:pPr>
      <w:r w:rsidRPr="00FF3FEC">
        <w:rPr>
          <w:sz w:val="28"/>
          <w:szCs w:val="28"/>
        </w:rPr>
        <w:t>6.3.2</w:t>
      </w:r>
      <w:proofErr w:type="gramStart"/>
      <w:r w:rsidRPr="00FF3FEC">
        <w:rPr>
          <w:sz w:val="28"/>
          <w:szCs w:val="28"/>
        </w:rPr>
        <w:t xml:space="preserve"> Д</w:t>
      </w:r>
      <w:proofErr w:type="gramEnd"/>
      <w:r w:rsidRPr="00FF3FEC">
        <w:rPr>
          <w:sz w:val="28"/>
          <w:szCs w:val="28"/>
        </w:rPr>
        <w:t xml:space="preserve">ля бетонов, эксплуатирующихся в агрессивных средах, качество материаловидругиеграничныеусловияпосоставубетонанеобходимоприниматьпоГОСТ31384, техническим условиям, проектной и технологической документации на </w:t>
      </w:r>
      <w:r w:rsidRPr="00FF3FEC">
        <w:rPr>
          <w:spacing w:val="2"/>
          <w:sz w:val="28"/>
          <w:szCs w:val="28"/>
        </w:rPr>
        <w:t>из</w:t>
      </w:r>
      <w:r w:rsidRPr="00FF3FEC">
        <w:rPr>
          <w:sz w:val="28"/>
          <w:szCs w:val="28"/>
        </w:rPr>
        <w:t>делия и конструкции конкретныхвидов.</w:t>
      </w:r>
    </w:p>
    <w:p w:rsidR="002E0759" w:rsidRPr="00FF3FEC" w:rsidRDefault="002E0759" w:rsidP="002E0759">
      <w:pPr>
        <w:ind w:firstLine="709"/>
        <w:jc w:val="both"/>
        <w:rPr>
          <w:sz w:val="28"/>
          <w:szCs w:val="28"/>
        </w:rPr>
      </w:pPr>
      <w:r w:rsidRPr="00FF3FEC">
        <w:rPr>
          <w:sz w:val="28"/>
          <w:szCs w:val="28"/>
        </w:rPr>
        <w:t>6.3.4 Применение материалов с показателями качества, отличных от требований настоящего технологического должно быть обосновано предварительными исследованиями для подтверждения возможности получения бетонных смесей и бетонов со всеми нормируемыми показателямикачества.</w:t>
      </w:r>
    </w:p>
    <w:p w:rsidR="002E0759" w:rsidRPr="00FF3FEC" w:rsidRDefault="002E0759" w:rsidP="002E0759">
      <w:pPr>
        <w:ind w:firstLine="709"/>
        <w:jc w:val="both"/>
        <w:rPr>
          <w:sz w:val="28"/>
          <w:szCs w:val="28"/>
        </w:rPr>
      </w:pPr>
      <w:r w:rsidRPr="00FF3FEC">
        <w:rPr>
          <w:sz w:val="28"/>
          <w:szCs w:val="28"/>
        </w:rPr>
        <w:lastRenderedPageBreak/>
        <w:t>6.3.5 Требования к вяжущим материалам для приготовления бетонныхсмесей</w:t>
      </w:r>
    </w:p>
    <w:p w:rsidR="002E0759" w:rsidRPr="00FF3FEC" w:rsidRDefault="002E0759" w:rsidP="002E0759">
      <w:pPr>
        <w:ind w:firstLine="709"/>
        <w:jc w:val="both"/>
        <w:rPr>
          <w:sz w:val="28"/>
          <w:szCs w:val="28"/>
        </w:rPr>
      </w:pPr>
      <w:r w:rsidRPr="00FF3FEC">
        <w:rPr>
          <w:spacing w:val="2"/>
          <w:sz w:val="28"/>
          <w:szCs w:val="28"/>
        </w:rPr>
        <w:t>6.3.5.1</w:t>
      </w:r>
      <w:proofErr w:type="gramStart"/>
      <w:r w:rsidRPr="00FF3FEC">
        <w:rPr>
          <w:spacing w:val="2"/>
          <w:sz w:val="28"/>
          <w:szCs w:val="28"/>
        </w:rPr>
        <w:t xml:space="preserve"> Д</w:t>
      </w:r>
      <w:proofErr w:type="gramEnd"/>
      <w:r w:rsidRPr="00FF3FEC">
        <w:rPr>
          <w:spacing w:val="2"/>
          <w:sz w:val="28"/>
          <w:szCs w:val="28"/>
        </w:rPr>
        <w:t xml:space="preserve">ля </w:t>
      </w:r>
      <w:r w:rsidRPr="00FF3FEC">
        <w:rPr>
          <w:spacing w:val="3"/>
          <w:sz w:val="28"/>
          <w:szCs w:val="28"/>
        </w:rPr>
        <w:t xml:space="preserve">производства </w:t>
      </w:r>
      <w:r w:rsidRPr="00FF3FEC">
        <w:rPr>
          <w:spacing w:val="2"/>
          <w:sz w:val="28"/>
          <w:szCs w:val="28"/>
          <w:lang w:val="kk-KZ"/>
        </w:rPr>
        <w:t>литого модифицированного</w:t>
      </w:r>
      <w:r w:rsidRPr="00FF3FEC">
        <w:rPr>
          <w:spacing w:val="3"/>
          <w:sz w:val="28"/>
          <w:szCs w:val="28"/>
        </w:rPr>
        <w:t xml:space="preserve">бетона </w:t>
      </w:r>
      <w:r w:rsidRPr="00FF3FEC">
        <w:rPr>
          <w:spacing w:val="2"/>
          <w:sz w:val="28"/>
          <w:szCs w:val="28"/>
        </w:rPr>
        <w:t xml:space="preserve">следует </w:t>
      </w:r>
      <w:r w:rsidRPr="00FF3FEC">
        <w:rPr>
          <w:spacing w:val="3"/>
          <w:sz w:val="28"/>
          <w:szCs w:val="28"/>
        </w:rPr>
        <w:t xml:space="preserve">использовать цементы соответствующие </w:t>
      </w:r>
      <w:r w:rsidRPr="00FF3FEC">
        <w:rPr>
          <w:spacing w:val="2"/>
          <w:sz w:val="28"/>
          <w:szCs w:val="28"/>
        </w:rPr>
        <w:t xml:space="preserve">ГОСТ </w:t>
      </w:r>
      <w:r w:rsidRPr="00FF3FEC">
        <w:rPr>
          <w:spacing w:val="3"/>
          <w:sz w:val="28"/>
          <w:szCs w:val="28"/>
        </w:rPr>
        <w:t xml:space="preserve">10178, </w:t>
      </w:r>
      <w:r w:rsidRPr="00FF3FEC">
        <w:rPr>
          <w:spacing w:val="2"/>
          <w:sz w:val="28"/>
          <w:szCs w:val="28"/>
        </w:rPr>
        <w:t xml:space="preserve">ГОСТ 31108. Для </w:t>
      </w:r>
      <w:r w:rsidRPr="00FF3FEC">
        <w:rPr>
          <w:spacing w:val="5"/>
          <w:sz w:val="28"/>
          <w:szCs w:val="28"/>
        </w:rPr>
        <w:t>гидротехни</w:t>
      </w:r>
      <w:r w:rsidRPr="00FF3FEC">
        <w:rPr>
          <w:spacing w:val="2"/>
          <w:sz w:val="28"/>
          <w:szCs w:val="28"/>
        </w:rPr>
        <w:t xml:space="preserve">ческих </w:t>
      </w:r>
      <w:r w:rsidRPr="00FF3FEC">
        <w:rPr>
          <w:spacing w:val="3"/>
          <w:sz w:val="28"/>
          <w:szCs w:val="28"/>
        </w:rPr>
        <w:t xml:space="preserve">конструкций </w:t>
      </w:r>
      <w:r w:rsidRPr="00FF3FEC">
        <w:rPr>
          <w:sz w:val="28"/>
          <w:szCs w:val="28"/>
        </w:rPr>
        <w:t xml:space="preserve">в </w:t>
      </w:r>
      <w:r w:rsidRPr="00FF3FEC">
        <w:rPr>
          <w:spacing w:val="2"/>
          <w:sz w:val="28"/>
          <w:szCs w:val="28"/>
        </w:rPr>
        <w:t xml:space="preserve">качестве вяжущих материалов следует </w:t>
      </w:r>
      <w:r w:rsidRPr="00FF3FEC">
        <w:rPr>
          <w:spacing w:val="3"/>
          <w:sz w:val="28"/>
          <w:szCs w:val="28"/>
        </w:rPr>
        <w:t xml:space="preserve">применять </w:t>
      </w:r>
      <w:r w:rsidRPr="00FF3FEC">
        <w:rPr>
          <w:spacing w:val="5"/>
          <w:sz w:val="28"/>
          <w:szCs w:val="28"/>
        </w:rPr>
        <w:t>портландце</w:t>
      </w:r>
      <w:r w:rsidRPr="00FF3FEC">
        <w:rPr>
          <w:spacing w:val="2"/>
          <w:sz w:val="28"/>
          <w:szCs w:val="28"/>
        </w:rPr>
        <w:t xml:space="preserve">мент </w:t>
      </w:r>
      <w:r w:rsidRPr="00FF3FEC">
        <w:rPr>
          <w:spacing w:val="3"/>
          <w:sz w:val="28"/>
          <w:szCs w:val="28"/>
        </w:rPr>
        <w:t xml:space="preserve">нормированного состава </w:t>
      </w:r>
      <w:r w:rsidRPr="00FF3FEC">
        <w:rPr>
          <w:sz w:val="28"/>
          <w:szCs w:val="28"/>
        </w:rPr>
        <w:t xml:space="preserve">с </w:t>
      </w:r>
      <w:r w:rsidRPr="00FF3FEC">
        <w:rPr>
          <w:spacing w:val="3"/>
          <w:sz w:val="28"/>
          <w:szCs w:val="28"/>
        </w:rPr>
        <w:t>содержанием С</w:t>
      </w:r>
      <w:r w:rsidRPr="00FF3FEC">
        <w:rPr>
          <w:spacing w:val="3"/>
          <w:sz w:val="28"/>
          <w:szCs w:val="28"/>
          <w:vertAlign w:val="subscript"/>
        </w:rPr>
        <w:t>3</w:t>
      </w:r>
      <w:r w:rsidRPr="00FF3FEC">
        <w:rPr>
          <w:spacing w:val="3"/>
          <w:sz w:val="28"/>
          <w:szCs w:val="28"/>
        </w:rPr>
        <w:t xml:space="preserve">А </w:t>
      </w:r>
      <w:r w:rsidRPr="00FF3FEC">
        <w:rPr>
          <w:spacing w:val="2"/>
          <w:sz w:val="28"/>
          <w:szCs w:val="28"/>
        </w:rPr>
        <w:t xml:space="preserve">не более 8%, </w:t>
      </w:r>
      <w:r w:rsidRPr="00FF3FEC">
        <w:rPr>
          <w:spacing w:val="3"/>
          <w:sz w:val="28"/>
          <w:szCs w:val="28"/>
        </w:rPr>
        <w:t xml:space="preserve">соответствующий </w:t>
      </w:r>
      <w:r w:rsidRPr="00FF3FEC">
        <w:rPr>
          <w:spacing w:val="5"/>
          <w:sz w:val="28"/>
          <w:szCs w:val="28"/>
        </w:rPr>
        <w:t>тре</w:t>
      </w:r>
      <w:r w:rsidRPr="00FF3FEC">
        <w:rPr>
          <w:spacing w:val="3"/>
          <w:sz w:val="28"/>
          <w:szCs w:val="28"/>
        </w:rPr>
        <w:t xml:space="preserve">бованиям </w:t>
      </w:r>
      <w:r w:rsidRPr="00FF3FEC">
        <w:rPr>
          <w:spacing w:val="2"/>
          <w:sz w:val="28"/>
          <w:szCs w:val="28"/>
        </w:rPr>
        <w:t xml:space="preserve">ГОСТ 10178, </w:t>
      </w:r>
      <w:r w:rsidRPr="00FF3FEC">
        <w:rPr>
          <w:sz w:val="28"/>
          <w:szCs w:val="28"/>
        </w:rPr>
        <w:t xml:space="preserve">а </w:t>
      </w:r>
      <w:r w:rsidRPr="00FF3FEC">
        <w:rPr>
          <w:spacing w:val="2"/>
          <w:sz w:val="28"/>
          <w:szCs w:val="28"/>
        </w:rPr>
        <w:t xml:space="preserve">для тоннельных </w:t>
      </w:r>
      <w:r w:rsidRPr="00FF3FEC">
        <w:rPr>
          <w:spacing w:val="3"/>
          <w:sz w:val="28"/>
          <w:szCs w:val="28"/>
        </w:rPr>
        <w:t xml:space="preserve">конструкций, </w:t>
      </w:r>
      <w:r w:rsidRPr="00FF3FEC">
        <w:rPr>
          <w:spacing w:val="2"/>
          <w:sz w:val="28"/>
          <w:szCs w:val="28"/>
        </w:rPr>
        <w:t xml:space="preserve">кроме </w:t>
      </w:r>
      <w:r w:rsidRPr="00FF3FEC">
        <w:rPr>
          <w:spacing w:val="3"/>
          <w:sz w:val="28"/>
          <w:szCs w:val="28"/>
        </w:rPr>
        <w:t xml:space="preserve">того, </w:t>
      </w:r>
      <w:r w:rsidRPr="00FF3FEC">
        <w:rPr>
          <w:sz w:val="28"/>
          <w:szCs w:val="28"/>
        </w:rPr>
        <w:t xml:space="preserve">ЦЕМ I, </w:t>
      </w:r>
      <w:r w:rsidRPr="00FF3FEC">
        <w:rPr>
          <w:spacing w:val="6"/>
          <w:sz w:val="28"/>
          <w:szCs w:val="28"/>
        </w:rPr>
        <w:t>соответ</w:t>
      </w:r>
      <w:r w:rsidRPr="00FF3FEC">
        <w:rPr>
          <w:spacing w:val="2"/>
          <w:sz w:val="28"/>
          <w:szCs w:val="28"/>
        </w:rPr>
        <w:t xml:space="preserve">ствующий ГОСТ 31108, </w:t>
      </w:r>
      <w:r w:rsidRPr="00FF3FEC">
        <w:rPr>
          <w:sz w:val="28"/>
          <w:szCs w:val="28"/>
        </w:rPr>
        <w:t xml:space="preserve">а </w:t>
      </w:r>
      <w:r w:rsidRPr="00FF3FEC">
        <w:rPr>
          <w:spacing w:val="3"/>
          <w:sz w:val="28"/>
          <w:szCs w:val="28"/>
        </w:rPr>
        <w:t>также сульфатостойкие</w:t>
      </w:r>
      <w:r w:rsidRPr="00FF3FEC">
        <w:rPr>
          <w:spacing w:val="2"/>
          <w:sz w:val="28"/>
          <w:szCs w:val="28"/>
        </w:rPr>
        <w:t xml:space="preserve">цементы, </w:t>
      </w:r>
      <w:proofErr w:type="gramStart"/>
      <w:r w:rsidRPr="00FF3FEC">
        <w:rPr>
          <w:spacing w:val="3"/>
          <w:sz w:val="28"/>
          <w:szCs w:val="28"/>
        </w:rPr>
        <w:t>соответствующие</w:t>
      </w:r>
      <w:proofErr w:type="gramEnd"/>
      <w:r w:rsidRPr="00FF3FEC">
        <w:rPr>
          <w:spacing w:val="3"/>
          <w:sz w:val="28"/>
          <w:szCs w:val="28"/>
        </w:rPr>
        <w:t xml:space="preserve"> </w:t>
      </w:r>
      <w:r w:rsidRPr="00FF3FEC">
        <w:rPr>
          <w:spacing w:val="5"/>
          <w:sz w:val="28"/>
          <w:szCs w:val="28"/>
        </w:rPr>
        <w:t>требова</w:t>
      </w:r>
      <w:r w:rsidRPr="00FF3FEC">
        <w:rPr>
          <w:spacing w:val="3"/>
          <w:sz w:val="28"/>
          <w:szCs w:val="28"/>
        </w:rPr>
        <w:t xml:space="preserve">ниям </w:t>
      </w:r>
      <w:r w:rsidRPr="00FF3FEC">
        <w:rPr>
          <w:spacing w:val="2"/>
          <w:sz w:val="28"/>
          <w:szCs w:val="28"/>
        </w:rPr>
        <w:t>ГОСТ</w:t>
      </w:r>
      <w:r w:rsidRPr="00FF3FEC">
        <w:rPr>
          <w:spacing w:val="3"/>
          <w:sz w:val="28"/>
          <w:szCs w:val="28"/>
        </w:rPr>
        <w:t>22266.</w:t>
      </w:r>
    </w:p>
    <w:p w:rsidR="002E0759" w:rsidRPr="00FF3FEC" w:rsidRDefault="002E0759" w:rsidP="002E0759">
      <w:pPr>
        <w:ind w:firstLine="709"/>
        <w:jc w:val="both"/>
        <w:rPr>
          <w:sz w:val="28"/>
          <w:szCs w:val="28"/>
        </w:rPr>
      </w:pPr>
      <w:r w:rsidRPr="00FF3FEC">
        <w:rPr>
          <w:spacing w:val="2"/>
          <w:sz w:val="28"/>
          <w:szCs w:val="28"/>
        </w:rPr>
        <w:t>6.3.5.2</w:t>
      </w:r>
      <w:proofErr w:type="gramStart"/>
      <w:r w:rsidRPr="00FF3FEC">
        <w:rPr>
          <w:spacing w:val="2"/>
          <w:sz w:val="28"/>
          <w:szCs w:val="28"/>
        </w:rPr>
        <w:t xml:space="preserve"> П</w:t>
      </w:r>
      <w:proofErr w:type="gramEnd"/>
      <w:r w:rsidRPr="00FF3FEC">
        <w:rPr>
          <w:spacing w:val="2"/>
          <w:sz w:val="28"/>
          <w:szCs w:val="28"/>
        </w:rPr>
        <w:t xml:space="preserve">ри возведении </w:t>
      </w:r>
      <w:r w:rsidRPr="00FF3FEC">
        <w:rPr>
          <w:spacing w:val="3"/>
          <w:sz w:val="28"/>
          <w:szCs w:val="28"/>
        </w:rPr>
        <w:t xml:space="preserve">конструкций </w:t>
      </w:r>
      <w:r w:rsidRPr="00FF3FEC">
        <w:rPr>
          <w:sz w:val="28"/>
          <w:szCs w:val="28"/>
        </w:rPr>
        <w:t xml:space="preserve">в </w:t>
      </w:r>
      <w:r w:rsidRPr="00FF3FEC">
        <w:rPr>
          <w:spacing w:val="2"/>
          <w:sz w:val="28"/>
          <w:szCs w:val="28"/>
        </w:rPr>
        <w:t xml:space="preserve">условиях агрессивной среды выбор </w:t>
      </w:r>
      <w:r w:rsidRPr="00FF3FEC">
        <w:rPr>
          <w:spacing w:val="6"/>
          <w:sz w:val="28"/>
          <w:szCs w:val="28"/>
        </w:rPr>
        <w:t>це</w:t>
      </w:r>
      <w:r w:rsidRPr="00FF3FEC">
        <w:rPr>
          <w:spacing w:val="2"/>
          <w:sz w:val="28"/>
          <w:szCs w:val="28"/>
        </w:rPr>
        <w:t xml:space="preserve">ментов следует </w:t>
      </w:r>
      <w:r w:rsidRPr="00FF3FEC">
        <w:rPr>
          <w:spacing w:val="3"/>
          <w:sz w:val="28"/>
          <w:szCs w:val="28"/>
        </w:rPr>
        <w:t xml:space="preserve">осуществлять </w:t>
      </w:r>
      <w:r w:rsidRPr="00FF3FEC">
        <w:rPr>
          <w:sz w:val="28"/>
          <w:szCs w:val="28"/>
        </w:rPr>
        <w:t xml:space="preserve">с </w:t>
      </w:r>
      <w:r w:rsidRPr="00FF3FEC">
        <w:rPr>
          <w:spacing w:val="2"/>
          <w:sz w:val="28"/>
          <w:szCs w:val="28"/>
        </w:rPr>
        <w:t>учетом положений ГОСТ 31108.</w:t>
      </w:r>
    </w:p>
    <w:p w:rsidR="002E0759" w:rsidRPr="00FF3FEC" w:rsidRDefault="002E0759" w:rsidP="002E0759">
      <w:pPr>
        <w:ind w:firstLine="709"/>
        <w:jc w:val="both"/>
        <w:rPr>
          <w:sz w:val="28"/>
          <w:szCs w:val="28"/>
        </w:rPr>
      </w:pPr>
      <w:r w:rsidRPr="00FF3FEC">
        <w:rPr>
          <w:spacing w:val="2"/>
          <w:sz w:val="28"/>
          <w:szCs w:val="28"/>
        </w:rPr>
        <w:t>6.3.5.3</w:t>
      </w:r>
      <w:proofErr w:type="gramStart"/>
      <w:r w:rsidRPr="00FF3FEC">
        <w:rPr>
          <w:spacing w:val="2"/>
          <w:sz w:val="28"/>
          <w:szCs w:val="28"/>
        </w:rPr>
        <w:t xml:space="preserve"> С</w:t>
      </w:r>
      <w:proofErr w:type="gramEnd"/>
      <w:r w:rsidRPr="00FF3FEC">
        <w:rPr>
          <w:spacing w:val="2"/>
          <w:sz w:val="28"/>
          <w:szCs w:val="28"/>
        </w:rPr>
        <w:t xml:space="preserve">ледует </w:t>
      </w:r>
      <w:r w:rsidRPr="00FF3FEC">
        <w:rPr>
          <w:spacing w:val="3"/>
          <w:sz w:val="28"/>
          <w:szCs w:val="28"/>
        </w:rPr>
        <w:t xml:space="preserve">исключить применение </w:t>
      </w:r>
      <w:r w:rsidRPr="00FF3FEC">
        <w:rPr>
          <w:spacing w:val="2"/>
          <w:sz w:val="28"/>
          <w:szCs w:val="28"/>
        </w:rPr>
        <w:t xml:space="preserve">цементов </w:t>
      </w:r>
      <w:r w:rsidRPr="00FF3FEC">
        <w:rPr>
          <w:sz w:val="28"/>
          <w:szCs w:val="28"/>
        </w:rPr>
        <w:t xml:space="preserve">с </w:t>
      </w:r>
      <w:r w:rsidRPr="00FF3FEC">
        <w:rPr>
          <w:spacing w:val="3"/>
          <w:sz w:val="28"/>
          <w:szCs w:val="28"/>
        </w:rPr>
        <w:t xml:space="preserve">признаками </w:t>
      </w:r>
      <w:r w:rsidRPr="00FF3FEC">
        <w:rPr>
          <w:spacing w:val="2"/>
          <w:sz w:val="28"/>
          <w:szCs w:val="28"/>
        </w:rPr>
        <w:t xml:space="preserve">«ложного </w:t>
      </w:r>
      <w:r w:rsidRPr="00FF3FEC">
        <w:rPr>
          <w:spacing w:val="7"/>
          <w:sz w:val="28"/>
          <w:szCs w:val="28"/>
        </w:rPr>
        <w:t>схва</w:t>
      </w:r>
      <w:r w:rsidRPr="00FF3FEC">
        <w:rPr>
          <w:spacing w:val="2"/>
          <w:sz w:val="28"/>
          <w:szCs w:val="28"/>
        </w:rPr>
        <w:t xml:space="preserve">тывания». </w:t>
      </w:r>
      <w:r w:rsidRPr="00FF3FEC">
        <w:rPr>
          <w:spacing w:val="3"/>
          <w:sz w:val="28"/>
          <w:szCs w:val="28"/>
        </w:rPr>
        <w:t xml:space="preserve">Необходимо </w:t>
      </w:r>
      <w:r w:rsidRPr="00FF3FEC">
        <w:rPr>
          <w:spacing w:val="2"/>
          <w:sz w:val="28"/>
          <w:szCs w:val="28"/>
        </w:rPr>
        <w:t xml:space="preserve">обеспечить </w:t>
      </w:r>
      <w:r w:rsidRPr="00FF3FEC">
        <w:rPr>
          <w:spacing w:val="3"/>
          <w:sz w:val="28"/>
          <w:szCs w:val="28"/>
        </w:rPr>
        <w:t xml:space="preserve">проверку цементов </w:t>
      </w:r>
      <w:r w:rsidRPr="00FF3FEC">
        <w:rPr>
          <w:spacing w:val="2"/>
          <w:sz w:val="28"/>
          <w:szCs w:val="28"/>
        </w:rPr>
        <w:t xml:space="preserve">на «ложное </w:t>
      </w:r>
      <w:r w:rsidRPr="00FF3FEC">
        <w:rPr>
          <w:spacing w:val="3"/>
          <w:sz w:val="28"/>
          <w:szCs w:val="28"/>
        </w:rPr>
        <w:t xml:space="preserve">схватывание» </w:t>
      </w:r>
      <w:r w:rsidRPr="00FF3FEC">
        <w:rPr>
          <w:sz w:val="28"/>
          <w:szCs w:val="28"/>
        </w:rPr>
        <w:t xml:space="preserve">в </w:t>
      </w:r>
      <w:r w:rsidRPr="00FF3FEC">
        <w:rPr>
          <w:spacing w:val="3"/>
          <w:sz w:val="28"/>
          <w:szCs w:val="28"/>
        </w:rPr>
        <w:t xml:space="preserve">составе с применяемыми химическими добавками. </w:t>
      </w:r>
      <w:r w:rsidRPr="00FF3FEC">
        <w:rPr>
          <w:sz w:val="28"/>
          <w:szCs w:val="28"/>
        </w:rPr>
        <w:t xml:space="preserve">Не </w:t>
      </w:r>
      <w:r w:rsidRPr="00FF3FEC">
        <w:rPr>
          <w:spacing w:val="3"/>
          <w:sz w:val="28"/>
          <w:szCs w:val="28"/>
        </w:rPr>
        <w:t xml:space="preserve">допускается применение </w:t>
      </w:r>
      <w:r w:rsidRPr="00FF3FEC">
        <w:rPr>
          <w:spacing w:val="4"/>
          <w:sz w:val="28"/>
          <w:szCs w:val="28"/>
        </w:rPr>
        <w:t>«лежа</w:t>
      </w:r>
      <w:r w:rsidRPr="00FF3FEC">
        <w:rPr>
          <w:spacing w:val="3"/>
          <w:sz w:val="28"/>
          <w:szCs w:val="28"/>
        </w:rPr>
        <w:t>лых</w:t>
      </w:r>
      <w:proofErr w:type="gramStart"/>
      <w:r w:rsidRPr="00FF3FEC">
        <w:rPr>
          <w:spacing w:val="3"/>
          <w:sz w:val="28"/>
          <w:szCs w:val="28"/>
        </w:rPr>
        <w:t>»ц</w:t>
      </w:r>
      <w:proofErr w:type="gramEnd"/>
      <w:r w:rsidRPr="00FF3FEC">
        <w:rPr>
          <w:spacing w:val="3"/>
          <w:sz w:val="28"/>
          <w:szCs w:val="28"/>
        </w:rPr>
        <w:t>ементов.</w:t>
      </w:r>
    </w:p>
    <w:p w:rsidR="002E0759" w:rsidRPr="00FF3FEC" w:rsidRDefault="002E0759" w:rsidP="002E0759">
      <w:pPr>
        <w:ind w:firstLine="709"/>
        <w:jc w:val="both"/>
        <w:rPr>
          <w:sz w:val="28"/>
          <w:szCs w:val="28"/>
        </w:rPr>
      </w:pPr>
      <w:r w:rsidRPr="00FF3FEC">
        <w:rPr>
          <w:sz w:val="28"/>
          <w:szCs w:val="28"/>
        </w:rPr>
        <w:t>6.3.5.4</w:t>
      </w:r>
      <w:proofErr w:type="gramStart"/>
      <w:r w:rsidRPr="00FF3FEC">
        <w:rPr>
          <w:sz w:val="28"/>
          <w:szCs w:val="28"/>
        </w:rPr>
        <w:t xml:space="preserve"> Д</w:t>
      </w:r>
      <w:proofErr w:type="gramEnd"/>
      <w:r w:rsidRPr="00FF3FEC">
        <w:rPr>
          <w:sz w:val="28"/>
          <w:szCs w:val="28"/>
        </w:rPr>
        <w:t xml:space="preserve">ля </w:t>
      </w:r>
      <w:r w:rsidRPr="00FF3FEC">
        <w:rPr>
          <w:spacing w:val="3"/>
          <w:sz w:val="28"/>
          <w:szCs w:val="28"/>
        </w:rPr>
        <w:t xml:space="preserve">производства </w:t>
      </w:r>
      <w:r w:rsidRPr="00FF3FEC">
        <w:rPr>
          <w:spacing w:val="2"/>
          <w:sz w:val="28"/>
          <w:szCs w:val="28"/>
        </w:rPr>
        <w:t xml:space="preserve">сборных </w:t>
      </w:r>
      <w:r w:rsidRPr="00FF3FEC">
        <w:rPr>
          <w:spacing w:val="3"/>
          <w:sz w:val="28"/>
          <w:szCs w:val="28"/>
        </w:rPr>
        <w:t xml:space="preserve">конструкций, </w:t>
      </w:r>
      <w:r w:rsidRPr="00FF3FEC">
        <w:rPr>
          <w:spacing w:val="2"/>
          <w:sz w:val="28"/>
          <w:szCs w:val="28"/>
        </w:rPr>
        <w:t xml:space="preserve">подвергаемых тепловой </w:t>
      </w:r>
      <w:r w:rsidRPr="00FF3FEC">
        <w:rPr>
          <w:spacing w:val="7"/>
          <w:sz w:val="28"/>
          <w:szCs w:val="28"/>
        </w:rPr>
        <w:t>обра</w:t>
      </w:r>
      <w:r w:rsidRPr="00FF3FEC">
        <w:rPr>
          <w:spacing w:val="3"/>
          <w:sz w:val="28"/>
          <w:szCs w:val="28"/>
        </w:rPr>
        <w:t xml:space="preserve">ботке, </w:t>
      </w:r>
      <w:r w:rsidRPr="00FF3FEC">
        <w:rPr>
          <w:spacing w:val="2"/>
          <w:sz w:val="28"/>
          <w:szCs w:val="28"/>
        </w:rPr>
        <w:t xml:space="preserve">следует применять </w:t>
      </w:r>
      <w:r w:rsidRPr="00FF3FEC">
        <w:rPr>
          <w:spacing w:val="3"/>
          <w:sz w:val="28"/>
          <w:szCs w:val="28"/>
        </w:rPr>
        <w:t xml:space="preserve">цементы </w:t>
      </w:r>
      <w:r w:rsidRPr="00FF3FEC">
        <w:rPr>
          <w:sz w:val="28"/>
          <w:szCs w:val="28"/>
        </w:rPr>
        <w:t xml:space="preserve">I и II </w:t>
      </w:r>
      <w:r w:rsidRPr="00FF3FEC">
        <w:rPr>
          <w:spacing w:val="3"/>
          <w:sz w:val="28"/>
          <w:szCs w:val="28"/>
        </w:rPr>
        <w:t xml:space="preserve">группы эффективности </w:t>
      </w:r>
      <w:r w:rsidRPr="00FF3FEC">
        <w:rPr>
          <w:spacing w:val="2"/>
          <w:sz w:val="28"/>
          <w:szCs w:val="28"/>
        </w:rPr>
        <w:t xml:space="preserve">при </w:t>
      </w:r>
      <w:r w:rsidRPr="00FF3FEC">
        <w:rPr>
          <w:spacing w:val="3"/>
          <w:sz w:val="28"/>
          <w:szCs w:val="28"/>
        </w:rPr>
        <w:t xml:space="preserve">пропаривании </w:t>
      </w:r>
      <w:r w:rsidRPr="00FF3FEC">
        <w:rPr>
          <w:spacing w:val="10"/>
          <w:sz w:val="28"/>
          <w:szCs w:val="28"/>
        </w:rPr>
        <w:t>со</w:t>
      </w:r>
      <w:r w:rsidRPr="00FF3FEC">
        <w:rPr>
          <w:spacing w:val="2"/>
          <w:sz w:val="28"/>
          <w:szCs w:val="28"/>
        </w:rPr>
        <w:t xml:space="preserve">гласно </w:t>
      </w:r>
      <w:r w:rsidRPr="00FF3FEC">
        <w:rPr>
          <w:spacing w:val="3"/>
          <w:sz w:val="28"/>
          <w:szCs w:val="28"/>
        </w:rPr>
        <w:t>требованиям</w:t>
      </w:r>
      <w:r w:rsidRPr="00FF3FEC">
        <w:rPr>
          <w:spacing w:val="2"/>
          <w:sz w:val="28"/>
          <w:szCs w:val="28"/>
        </w:rPr>
        <w:t>ГОСТ</w:t>
      </w:r>
      <w:r w:rsidRPr="00FF3FEC">
        <w:rPr>
          <w:spacing w:val="3"/>
          <w:sz w:val="28"/>
          <w:szCs w:val="28"/>
        </w:rPr>
        <w:t>10178.</w:t>
      </w:r>
    </w:p>
    <w:p w:rsidR="002E0759" w:rsidRPr="00FF3FEC" w:rsidRDefault="002E0759" w:rsidP="002E0759">
      <w:pPr>
        <w:ind w:firstLine="709"/>
        <w:jc w:val="both"/>
        <w:rPr>
          <w:sz w:val="28"/>
          <w:szCs w:val="28"/>
        </w:rPr>
      </w:pPr>
      <w:r w:rsidRPr="00FF3FEC">
        <w:rPr>
          <w:spacing w:val="2"/>
          <w:sz w:val="28"/>
          <w:szCs w:val="28"/>
        </w:rPr>
        <w:t xml:space="preserve">6.3.5.5 Марку по ГОСТ 10178 </w:t>
      </w:r>
      <w:r w:rsidRPr="00FF3FEC">
        <w:rPr>
          <w:sz w:val="28"/>
          <w:szCs w:val="28"/>
        </w:rPr>
        <w:t xml:space="preserve">и </w:t>
      </w:r>
      <w:r w:rsidRPr="00FF3FEC">
        <w:rPr>
          <w:spacing w:val="2"/>
          <w:sz w:val="28"/>
          <w:szCs w:val="28"/>
        </w:rPr>
        <w:t xml:space="preserve">ГОСТ 22266 или </w:t>
      </w:r>
      <w:r w:rsidRPr="00FF3FEC">
        <w:rPr>
          <w:spacing w:val="3"/>
          <w:sz w:val="28"/>
          <w:szCs w:val="28"/>
        </w:rPr>
        <w:t xml:space="preserve">класс </w:t>
      </w:r>
      <w:r w:rsidRPr="00FF3FEC">
        <w:rPr>
          <w:spacing w:val="2"/>
          <w:sz w:val="28"/>
          <w:szCs w:val="28"/>
        </w:rPr>
        <w:t xml:space="preserve">по ГОСТ 31108 </w:t>
      </w:r>
      <w:r w:rsidRPr="00FF3FEC">
        <w:rPr>
          <w:sz w:val="28"/>
          <w:szCs w:val="28"/>
        </w:rPr>
        <w:t xml:space="preserve">и </w:t>
      </w:r>
      <w:r w:rsidRPr="00FF3FEC">
        <w:rPr>
          <w:spacing w:val="2"/>
          <w:sz w:val="28"/>
          <w:szCs w:val="28"/>
        </w:rPr>
        <w:t xml:space="preserve">вид </w:t>
      </w:r>
      <w:r w:rsidRPr="00FF3FEC">
        <w:rPr>
          <w:spacing w:val="3"/>
          <w:sz w:val="28"/>
          <w:szCs w:val="28"/>
        </w:rPr>
        <w:t xml:space="preserve">цемента </w:t>
      </w:r>
      <w:r w:rsidRPr="00FF3FEC">
        <w:rPr>
          <w:sz w:val="28"/>
          <w:szCs w:val="28"/>
        </w:rPr>
        <w:t xml:space="preserve">следует </w:t>
      </w:r>
      <w:r w:rsidRPr="00FF3FEC">
        <w:rPr>
          <w:spacing w:val="3"/>
          <w:sz w:val="28"/>
          <w:szCs w:val="28"/>
        </w:rPr>
        <w:t xml:space="preserve">назначать </w:t>
      </w:r>
      <w:r w:rsidRPr="00FF3FEC">
        <w:rPr>
          <w:sz w:val="28"/>
          <w:szCs w:val="28"/>
        </w:rPr>
        <w:t xml:space="preserve">в </w:t>
      </w:r>
      <w:r w:rsidRPr="00FF3FEC">
        <w:rPr>
          <w:spacing w:val="3"/>
          <w:sz w:val="28"/>
          <w:szCs w:val="28"/>
        </w:rPr>
        <w:t xml:space="preserve">соответствии </w:t>
      </w:r>
      <w:r w:rsidRPr="00FF3FEC">
        <w:rPr>
          <w:sz w:val="28"/>
          <w:szCs w:val="28"/>
        </w:rPr>
        <w:t xml:space="preserve">с </w:t>
      </w:r>
      <w:r w:rsidRPr="00FF3FEC">
        <w:rPr>
          <w:spacing w:val="3"/>
          <w:sz w:val="28"/>
          <w:szCs w:val="28"/>
        </w:rPr>
        <w:t xml:space="preserve">требованиями, имеющимися </w:t>
      </w:r>
      <w:r w:rsidRPr="00FF3FEC">
        <w:rPr>
          <w:sz w:val="28"/>
          <w:szCs w:val="28"/>
        </w:rPr>
        <w:t xml:space="preserve">в </w:t>
      </w:r>
      <w:r w:rsidRPr="00FF3FEC">
        <w:rPr>
          <w:spacing w:val="3"/>
          <w:sz w:val="28"/>
          <w:szCs w:val="28"/>
        </w:rPr>
        <w:t xml:space="preserve">проекте, </w:t>
      </w:r>
      <w:r w:rsidRPr="00FF3FEC">
        <w:rPr>
          <w:sz w:val="28"/>
          <w:szCs w:val="28"/>
        </w:rPr>
        <w:t xml:space="preserve">где </w:t>
      </w:r>
      <w:r w:rsidRPr="00FF3FEC">
        <w:rPr>
          <w:spacing w:val="2"/>
          <w:sz w:val="28"/>
          <w:szCs w:val="28"/>
        </w:rPr>
        <w:t xml:space="preserve">должно быть указано </w:t>
      </w:r>
      <w:r w:rsidRPr="00FF3FEC">
        <w:rPr>
          <w:spacing w:val="3"/>
          <w:sz w:val="28"/>
          <w:szCs w:val="28"/>
        </w:rPr>
        <w:t xml:space="preserve">назначение конструкции, класс </w:t>
      </w:r>
      <w:r w:rsidRPr="00FF3FEC">
        <w:rPr>
          <w:spacing w:val="2"/>
          <w:sz w:val="28"/>
          <w:szCs w:val="28"/>
        </w:rPr>
        <w:t xml:space="preserve">бетона по прочности на сжатие, </w:t>
      </w:r>
      <w:r w:rsidRPr="00FF3FEC">
        <w:rPr>
          <w:spacing w:val="3"/>
          <w:sz w:val="28"/>
          <w:szCs w:val="28"/>
        </w:rPr>
        <w:t xml:space="preserve">марка бетона </w:t>
      </w:r>
      <w:r w:rsidRPr="00FF3FEC">
        <w:rPr>
          <w:spacing w:val="2"/>
          <w:sz w:val="28"/>
          <w:szCs w:val="28"/>
        </w:rPr>
        <w:t xml:space="preserve">по морозостойкости </w:t>
      </w:r>
      <w:r w:rsidRPr="00FF3FEC">
        <w:rPr>
          <w:sz w:val="28"/>
          <w:szCs w:val="28"/>
        </w:rPr>
        <w:t xml:space="preserve">и </w:t>
      </w:r>
      <w:r w:rsidRPr="00FF3FEC">
        <w:rPr>
          <w:spacing w:val="2"/>
          <w:sz w:val="28"/>
          <w:szCs w:val="28"/>
        </w:rPr>
        <w:t>марка бетона по</w:t>
      </w:r>
      <w:r w:rsidRPr="00FF3FEC">
        <w:rPr>
          <w:spacing w:val="3"/>
          <w:sz w:val="28"/>
          <w:szCs w:val="28"/>
        </w:rPr>
        <w:t>водонепроницаемости.</w:t>
      </w:r>
    </w:p>
    <w:p w:rsidR="002E0759" w:rsidRPr="00FF3FEC" w:rsidRDefault="002E0759" w:rsidP="002E0759">
      <w:pPr>
        <w:ind w:firstLine="709"/>
        <w:jc w:val="both"/>
        <w:rPr>
          <w:sz w:val="28"/>
          <w:szCs w:val="28"/>
        </w:rPr>
      </w:pPr>
      <w:r w:rsidRPr="00FF3FEC">
        <w:rPr>
          <w:sz w:val="28"/>
          <w:szCs w:val="28"/>
        </w:rPr>
        <w:t>6.3.6 Требования кзаполнителям</w:t>
      </w:r>
    </w:p>
    <w:p w:rsidR="002E0759" w:rsidRPr="00FF3FEC" w:rsidRDefault="002E0759" w:rsidP="002E0759">
      <w:pPr>
        <w:ind w:firstLine="709"/>
        <w:jc w:val="both"/>
        <w:rPr>
          <w:sz w:val="28"/>
          <w:szCs w:val="28"/>
        </w:rPr>
      </w:pPr>
      <w:r w:rsidRPr="00FF3FEC">
        <w:rPr>
          <w:sz w:val="28"/>
          <w:szCs w:val="28"/>
        </w:rPr>
        <w:t>6.3.6.1В</w:t>
      </w:r>
      <w:r w:rsidRPr="00FF3FEC">
        <w:rPr>
          <w:spacing w:val="3"/>
          <w:sz w:val="28"/>
          <w:szCs w:val="28"/>
        </w:rPr>
        <w:t xml:space="preserve">качестве крупного заполнителя </w:t>
      </w:r>
      <w:r w:rsidRPr="00FF3FEC">
        <w:rPr>
          <w:spacing w:val="2"/>
          <w:sz w:val="28"/>
          <w:szCs w:val="28"/>
        </w:rPr>
        <w:t xml:space="preserve">следует применять щебень </w:t>
      </w:r>
      <w:r w:rsidRPr="00FF3FEC">
        <w:rPr>
          <w:sz w:val="28"/>
          <w:szCs w:val="28"/>
        </w:rPr>
        <w:t xml:space="preserve">из </w:t>
      </w:r>
      <w:r w:rsidRPr="00FF3FEC">
        <w:rPr>
          <w:spacing w:val="2"/>
          <w:sz w:val="28"/>
          <w:szCs w:val="28"/>
        </w:rPr>
        <w:t xml:space="preserve">плотных горных </w:t>
      </w:r>
      <w:r w:rsidRPr="00FF3FEC">
        <w:rPr>
          <w:spacing w:val="3"/>
          <w:sz w:val="28"/>
          <w:szCs w:val="28"/>
        </w:rPr>
        <w:t xml:space="preserve">пород </w:t>
      </w:r>
      <w:r w:rsidRPr="00FF3FEC">
        <w:rPr>
          <w:spacing w:val="2"/>
          <w:sz w:val="28"/>
          <w:szCs w:val="28"/>
        </w:rPr>
        <w:t xml:space="preserve">фракции </w:t>
      </w:r>
      <w:r w:rsidRPr="00FF3FEC">
        <w:rPr>
          <w:spacing w:val="5"/>
          <w:sz w:val="28"/>
          <w:szCs w:val="28"/>
        </w:rPr>
        <w:t xml:space="preserve">5-20, </w:t>
      </w:r>
      <w:r w:rsidRPr="00FF3FEC">
        <w:rPr>
          <w:spacing w:val="3"/>
          <w:sz w:val="28"/>
          <w:szCs w:val="28"/>
        </w:rPr>
        <w:t xml:space="preserve">3-10, </w:t>
      </w:r>
      <w:r w:rsidRPr="00FF3FEC">
        <w:rPr>
          <w:spacing w:val="2"/>
          <w:sz w:val="28"/>
          <w:szCs w:val="28"/>
        </w:rPr>
        <w:t xml:space="preserve">5-10 </w:t>
      </w:r>
      <w:r w:rsidRPr="00FF3FEC">
        <w:rPr>
          <w:sz w:val="28"/>
          <w:szCs w:val="28"/>
        </w:rPr>
        <w:t xml:space="preserve">мм или </w:t>
      </w:r>
      <w:r w:rsidRPr="00FF3FEC">
        <w:rPr>
          <w:spacing w:val="2"/>
          <w:sz w:val="28"/>
          <w:szCs w:val="28"/>
        </w:rPr>
        <w:t xml:space="preserve">смеси </w:t>
      </w:r>
      <w:r w:rsidRPr="00FF3FEC">
        <w:rPr>
          <w:spacing w:val="3"/>
          <w:sz w:val="28"/>
          <w:szCs w:val="28"/>
        </w:rPr>
        <w:t xml:space="preserve">фракций (3÷5) -10 </w:t>
      </w:r>
      <w:r w:rsidRPr="00FF3FEC">
        <w:rPr>
          <w:sz w:val="28"/>
          <w:szCs w:val="28"/>
        </w:rPr>
        <w:t xml:space="preserve">мм и </w:t>
      </w:r>
      <w:r w:rsidRPr="00FF3FEC">
        <w:rPr>
          <w:spacing w:val="3"/>
          <w:sz w:val="28"/>
          <w:szCs w:val="28"/>
        </w:rPr>
        <w:t xml:space="preserve">10-20 </w:t>
      </w:r>
      <w:r w:rsidRPr="00FF3FEC">
        <w:rPr>
          <w:sz w:val="28"/>
          <w:szCs w:val="28"/>
        </w:rPr>
        <w:t xml:space="preserve">мм </w:t>
      </w:r>
      <w:r w:rsidRPr="00FF3FEC">
        <w:rPr>
          <w:spacing w:val="2"/>
          <w:sz w:val="28"/>
          <w:szCs w:val="28"/>
        </w:rPr>
        <w:t>по ГОСТ 8267, ГОСТ 26633</w:t>
      </w:r>
      <w:r w:rsidRPr="00FF3FEC">
        <w:rPr>
          <w:spacing w:val="3"/>
          <w:sz w:val="28"/>
          <w:szCs w:val="28"/>
        </w:rPr>
        <w:t xml:space="preserve">. </w:t>
      </w:r>
    </w:p>
    <w:p w:rsidR="002E0759" w:rsidRPr="00FF3FEC" w:rsidRDefault="002E0759" w:rsidP="002E0759">
      <w:pPr>
        <w:ind w:firstLine="709"/>
        <w:jc w:val="both"/>
        <w:rPr>
          <w:sz w:val="28"/>
          <w:szCs w:val="28"/>
        </w:rPr>
      </w:pPr>
      <w:r w:rsidRPr="00FF3FEC">
        <w:rPr>
          <w:sz w:val="28"/>
          <w:szCs w:val="28"/>
        </w:rPr>
        <w:t>а) содержание зерен слабых пород должно быть не более 10%;</w:t>
      </w:r>
    </w:p>
    <w:p w:rsidR="002E0759" w:rsidRPr="00FF3FEC" w:rsidRDefault="002E0759" w:rsidP="002E0759">
      <w:pPr>
        <w:ind w:firstLine="709"/>
        <w:jc w:val="both"/>
        <w:rPr>
          <w:sz w:val="28"/>
          <w:szCs w:val="28"/>
        </w:rPr>
      </w:pPr>
      <w:r w:rsidRPr="00FF3FEC">
        <w:rPr>
          <w:sz w:val="28"/>
          <w:szCs w:val="28"/>
        </w:rPr>
        <w:t>б) марка щебня по прочности (дробимости) должна быть не менее:</w:t>
      </w:r>
    </w:p>
    <w:p w:rsidR="002E0759" w:rsidRPr="00FF3FEC" w:rsidRDefault="002E0759" w:rsidP="002E0759">
      <w:pPr>
        <w:ind w:firstLine="709"/>
        <w:jc w:val="both"/>
        <w:rPr>
          <w:sz w:val="28"/>
          <w:szCs w:val="28"/>
        </w:rPr>
      </w:pPr>
      <w:r w:rsidRPr="00FF3FEC">
        <w:rPr>
          <w:spacing w:val="2"/>
          <w:sz w:val="28"/>
          <w:szCs w:val="28"/>
        </w:rPr>
        <w:t xml:space="preserve">800 </w:t>
      </w:r>
      <w:r w:rsidRPr="00FF3FEC">
        <w:rPr>
          <w:sz w:val="28"/>
          <w:szCs w:val="28"/>
        </w:rPr>
        <w:t xml:space="preserve">- </w:t>
      </w:r>
      <w:r w:rsidRPr="00FF3FEC">
        <w:rPr>
          <w:spacing w:val="2"/>
          <w:sz w:val="28"/>
          <w:szCs w:val="28"/>
        </w:rPr>
        <w:t>для бетонов классаВ30;</w:t>
      </w:r>
    </w:p>
    <w:p w:rsidR="002E0759" w:rsidRPr="00FF3FEC" w:rsidRDefault="002E0759" w:rsidP="002E0759">
      <w:pPr>
        <w:ind w:firstLine="709"/>
        <w:jc w:val="both"/>
        <w:rPr>
          <w:sz w:val="28"/>
          <w:szCs w:val="28"/>
        </w:rPr>
      </w:pPr>
      <w:r w:rsidRPr="00FF3FEC">
        <w:rPr>
          <w:spacing w:val="2"/>
          <w:sz w:val="28"/>
          <w:szCs w:val="28"/>
        </w:rPr>
        <w:t xml:space="preserve">1000 </w:t>
      </w:r>
      <w:r w:rsidRPr="00FF3FEC">
        <w:rPr>
          <w:sz w:val="28"/>
          <w:szCs w:val="28"/>
        </w:rPr>
        <w:t xml:space="preserve">- </w:t>
      </w:r>
      <w:r w:rsidRPr="00FF3FEC">
        <w:rPr>
          <w:spacing w:val="2"/>
          <w:sz w:val="28"/>
          <w:szCs w:val="28"/>
        </w:rPr>
        <w:t>для бетонов класса</w:t>
      </w:r>
      <w:r w:rsidRPr="00FF3FEC">
        <w:rPr>
          <w:spacing w:val="3"/>
          <w:sz w:val="28"/>
          <w:szCs w:val="28"/>
        </w:rPr>
        <w:t>В35-В40;</w:t>
      </w:r>
    </w:p>
    <w:p w:rsidR="002E0759" w:rsidRPr="00FF3FEC" w:rsidRDefault="002E0759" w:rsidP="002E0759">
      <w:pPr>
        <w:ind w:firstLine="709"/>
        <w:jc w:val="both"/>
        <w:rPr>
          <w:sz w:val="28"/>
          <w:szCs w:val="28"/>
        </w:rPr>
      </w:pPr>
      <w:r w:rsidRPr="00FF3FEC">
        <w:rPr>
          <w:spacing w:val="2"/>
          <w:sz w:val="28"/>
          <w:szCs w:val="28"/>
        </w:rPr>
        <w:t xml:space="preserve">1200 </w:t>
      </w:r>
      <w:r w:rsidRPr="00FF3FEC">
        <w:rPr>
          <w:sz w:val="28"/>
          <w:szCs w:val="28"/>
        </w:rPr>
        <w:t xml:space="preserve">- </w:t>
      </w:r>
      <w:r w:rsidRPr="00FF3FEC">
        <w:rPr>
          <w:spacing w:val="2"/>
          <w:sz w:val="28"/>
          <w:szCs w:val="28"/>
        </w:rPr>
        <w:t xml:space="preserve">для бетонов класса В45 </w:t>
      </w:r>
      <w:r w:rsidRPr="00FF3FEC">
        <w:rPr>
          <w:sz w:val="28"/>
          <w:szCs w:val="28"/>
        </w:rPr>
        <w:t>и</w:t>
      </w:r>
      <w:r w:rsidRPr="00FF3FEC">
        <w:rPr>
          <w:spacing w:val="2"/>
          <w:sz w:val="28"/>
          <w:szCs w:val="28"/>
        </w:rPr>
        <w:t>выше;</w:t>
      </w:r>
    </w:p>
    <w:p w:rsidR="002E0759" w:rsidRPr="00FF3FEC" w:rsidRDefault="002E0759" w:rsidP="002E0759">
      <w:pPr>
        <w:ind w:firstLine="709"/>
        <w:jc w:val="both"/>
        <w:rPr>
          <w:sz w:val="28"/>
          <w:szCs w:val="28"/>
        </w:rPr>
      </w:pPr>
      <w:r w:rsidRPr="00FF3FEC">
        <w:rPr>
          <w:spacing w:val="2"/>
          <w:sz w:val="28"/>
          <w:szCs w:val="28"/>
        </w:rPr>
        <w:t>морозостойкость щебня должна соответствовать ГОСТ8267.</w:t>
      </w:r>
    </w:p>
    <w:p w:rsidR="002E0759" w:rsidRPr="00FF3FEC" w:rsidRDefault="002E0759" w:rsidP="002E0759">
      <w:pPr>
        <w:ind w:firstLine="709"/>
        <w:jc w:val="both"/>
        <w:rPr>
          <w:sz w:val="28"/>
          <w:szCs w:val="28"/>
        </w:rPr>
      </w:pPr>
      <w:r w:rsidRPr="00FF3FEC">
        <w:rPr>
          <w:spacing w:val="3"/>
          <w:sz w:val="28"/>
          <w:szCs w:val="28"/>
        </w:rPr>
        <w:t xml:space="preserve">6.3.6.2 Содержание пылевидных, </w:t>
      </w:r>
      <w:r w:rsidRPr="00FF3FEC">
        <w:rPr>
          <w:spacing w:val="2"/>
          <w:sz w:val="28"/>
          <w:szCs w:val="28"/>
        </w:rPr>
        <w:t xml:space="preserve">илистых </w:t>
      </w:r>
      <w:r w:rsidRPr="00FF3FEC">
        <w:rPr>
          <w:sz w:val="28"/>
          <w:szCs w:val="28"/>
        </w:rPr>
        <w:t xml:space="preserve">и </w:t>
      </w:r>
      <w:r w:rsidRPr="00FF3FEC">
        <w:rPr>
          <w:spacing w:val="2"/>
          <w:sz w:val="28"/>
          <w:szCs w:val="28"/>
        </w:rPr>
        <w:t xml:space="preserve">глинистых частиц не должно </w:t>
      </w:r>
      <w:r w:rsidRPr="00FF3FEC">
        <w:rPr>
          <w:spacing w:val="8"/>
          <w:sz w:val="28"/>
          <w:szCs w:val="28"/>
        </w:rPr>
        <w:t>пре</w:t>
      </w:r>
      <w:r w:rsidRPr="00FF3FEC">
        <w:rPr>
          <w:spacing w:val="3"/>
          <w:sz w:val="28"/>
          <w:szCs w:val="28"/>
        </w:rPr>
        <w:t xml:space="preserve">вышать </w:t>
      </w:r>
      <w:r w:rsidRPr="00FF3FEC">
        <w:rPr>
          <w:sz w:val="28"/>
          <w:szCs w:val="28"/>
        </w:rPr>
        <w:t xml:space="preserve">2 % </w:t>
      </w:r>
      <w:r w:rsidRPr="00FF3FEC">
        <w:rPr>
          <w:spacing w:val="2"/>
          <w:sz w:val="28"/>
          <w:szCs w:val="28"/>
        </w:rPr>
        <w:t xml:space="preserve">по массе. </w:t>
      </w:r>
      <w:r w:rsidRPr="00FF3FEC">
        <w:rPr>
          <w:spacing w:val="3"/>
          <w:sz w:val="28"/>
          <w:szCs w:val="28"/>
        </w:rPr>
        <w:t xml:space="preserve">Наличие </w:t>
      </w:r>
      <w:r w:rsidRPr="00FF3FEC">
        <w:rPr>
          <w:spacing w:val="2"/>
          <w:sz w:val="28"/>
          <w:szCs w:val="28"/>
        </w:rPr>
        <w:t xml:space="preserve">глины </w:t>
      </w:r>
      <w:r w:rsidRPr="00FF3FEC">
        <w:rPr>
          <w:sz w:val="28"/>
          <w:szCs w:val="28"/>
        </w:rPr>
        <w:t xml:space="preserve">в </w:t>
      </w:r>
      <w:r w:rsidRPr="00FF3FEC">
        <w:rPr>
          <w:spacing w:val="2"/>
          <w:sz w:val="28"/>
          <w:szCs w:val="28"/>
        </w:rPr>
        <w:t xml:space="preserve">комках </w:t>
      </w:r>
      <w:r w:rsidRPr="00FF3FEC">
        <w:rPr>
          <w:sz w:val="28"/>
          <w:szCs w:val="28"/>
        </w:rPr>
        <w:t xml:space="preserve">и </w:t>
      </w:r>
      <w:r w:rsidRPr="00FF3FEC">
        <w:rPr>
          <w:spacing w:val="2"/>
          <w:sz w:val="28"/>
          <w:szCs w:val="28"/>
        </w:rPr>
        <w:t xml:space="preserve">других засоряющих примесей не </w:t>
      </w:r>
      <w:r w:rsidRPr="00FF3FEC">
        <w:rPr>
          <w:spacing w:val="9"/>
          <w:sz w:val="28"/>
          <w:szCs w:val="28"/>
        </w:rPr>
        <w:t>до</w:t>
      </w:r>
      <w:r w:rsidRPr="00FF3FEC">
        <w:rPr>
          <w:spacing w:val="3"/>
          <w:sz w:val="28"/>
          <w:szCs w:val="28"/>
        </w:rPr>
        <w:t xml:space="preserve">пускается выше </w:t>
      </w:r>
      <w:r w:rsidRPr="00FF3FEC">
        <w:rPr>
          <w:spacing w:val="2"/>
          <w:sz w:val="28"/>
          <w:szCs w:val="28"/>
        </w:rPr>
        <w:t xml:space="preserve">0,25 </w:t>
      </w:r>
      <w:r w:rsidRPr="00FF3FEC">
        <w:rPr>
          <w:sz w:val="28"/>
          <w:szCs w:val="28"/>
        </w:rPr>
        <w:t xml:space="preserve">% </w:t>
      </w:r>
      <w:r w:rsidRPr="00FF3FEC">
        <w:rPr>
          <w:spacing w:val="2"/>
          <w:sz w:val="28"/>
          <w:szCs w:val="28"/>
        </w:rPr>
        <w:t xml:space="preserve">по массе. Рекомендуется </w:t>
      </w:r>
      <w:r w:rsidRPr="00FF3FEC">
        <w:rPr>
          <w:spacing w:val="3"/>
          <w:sz w:val="28"/>
          <w:szCs w:val="28"/>
        </w:rPr>
        <w:t xml:space="preserve">использовать </w:t>
      </w:r>
      <w:r w:rsidRPr="00FF3FEC">
        <w:rPr>
          <w:spacing w:val="2"/>
          <w:sz w:val="28"/>
          <w:szCs w:val="28"/>
        </w:rPr>
        <w:t xml:space="preserve">щебень </w:t>
      </w:r>
      <w:r w:rsidRPr="00FF3FEC">
        <w:rPr>
          <w:sz w:val="28"/>
          <w:szCs w:val="28"/>
        </w:rPr>
        <w:t xml:space="preserve">I </w:t>
      </w:r>
      <w:r w:rsidRPr="00FF3FEC">
        <w:rPr>
          <w:spacing w:val="3"/>
          <w:sz w:val="28"/>
          <w:szCs w:val="28"/>
        </w:rPr>
        <w:t xml:space="preserve">или </w:t>
      </w:r>
      <w:r w:rsidRPr="00FF3FEC">
        <w:rPr>
          <w:sz w:val="28"/>
          <w:szCs w:val="28"/>
        </w:rPr>
        <w:t xml:space="preserve">II </w:t>
      </w:r>
      <w:r w:rsidRPr="00FF3FEC">
        <w:rPr>
          <w:spacing w:val="3"/>
          <w:sz w:val="28"/>
          <w:szCs w:val="28"/>
        </w:rPr>
        <w:t xml:space="preserve">групп </w:t>
      </w:r>
      <w:r w:rsidRPr="00FF3FEC">
        <w:rPr>
          <w:sz w:val="28"/>
          <w:szCs w:val="28"/>
        </w:rPr>
        <w:t xml:space="preserve">по </w:t>
      </w:r>
      <w:r w:rsidRPr="00FF3FEC">
        <w:rPr>
          <w:spacing w:val="3"/>
          <w:sz w:val="28"/>
          <w:szCs w:val="28"/>
        </w:rPr>
        <w:t xml:space="preserve">содержанию </w:t>
      </w:r>
      <w:r w:rsidRPr="00FF3FEC">
        <w:rPr>
          <w:spacing w:val="2"/>
          <w:sz w:val="28"/>
          <w:szCs w:val="28"/>
        </w:rPr>
        <w:t xml:space="preserve">лещадных </w:t>
      </w:r>
      <w:r w:rsidRPr="00FF3FEC">
        <w:rPr>
          <w:spacing w:val="3"/>
          <w:sz w:val="28"/>
          <w:szCs w:val="28"/>
        </w:rPr>
        <w:t xml:space="preserve">зерен. </w:t>
      </w:r>
    </w:p>
    <w:p w:rsidR="002E0759" w:rsidRPr="00FF3FEC" w:rsidRDefault="002E0759" w:rsidP="002E0759">
      <w:pPr>
        <w:ind w:firstLine="709"/>
        <w:jc w:val="both"/>
        <w:rPr>
          <w:sz w:val="28"/>
          <w:szCs w:val="28"/>
        </w:rPr>
      </w:pPr>
      <w:r w:rsidRPr="00FF3FEC">
        <w:rPr>
          <w:spacing w:val="3"/>
          <w:sz w:val="28"/>
          <w:szCs w:val="28"/>
        </w:rPr>
        <w:t xml:space="preserve">6.3.6.3 Наибольшая крупность заполнителя выбирается </w:t>
      </w:r>
      <w:r w:rsidRPr="00FF3FEC">
        <w:rPr>
          <w:sz w:val="28"/>
          <w:szCs w:val="28"/>
        </w:rPr>
        <w:t xml:space="preserve">с </w:t>
      </w:r>
      <w:r w:rsidRPr="00FF3FEC">
        <w:rPr>
          <w:spacing w:val="2"/>
          <w:sz w:val="28"/>
          <w:szCs w:val="28"/>
        </w:rPr>
        <w:t xml:space="preserve">учетом шага </w:t>
      </w:r>
      <w:r w:rsidRPr="00FF3FEC">
        <w:rPr>
          <w:spacing w:val="6"/>
          <w:sz w:val="28"/>
          <w:szCs w:val="28"/>
        </w:rPr>
        <w:t>арма</w:t>
      </w:r>
      <w:r w:rsidRPr="00FF3FEC">
        <w:rPr>
          <w:spacing w:val="2"/>
          <w:sz w:val="28"/>
          <w:szCs w:val="28"/>
        </w:rPr>
        <w:t xml:space="preserve">турных стержней, </w:t>
      </w:r>
      <w:r w:rsidRPr="00FF3FEC">
        <w:rPr>
          <w:spacing w:val="3"/>
          <w:sz w:val="28"/>
          <w:szCs w:val="28"/>
        </w:rPr>
        <w:t xml:space="preserve">конфигурации конструкции, </w:t>
      </w:r>
      <w:r w:rsidRPr="00FF3FEC">
        <w:rPr>
          <w:spacing w:val="2"/>
          <w:sz w:val="28"/>
          <w:szCs w:val="28"/>
        </w:rPr>
        <w:t xml:space="preserve">размещения стыков </w:t>
      </w:r>
      <w:r w:rsidRPr="00FF3FEC">
        <w:rPr>
          <w:spacing w:val="4"/>
          <w:sz w:val="28"/>
          <w:szCs w:val="28"/>
        </w:rPr>
        <w:t xml:space="preserve">арматурных </w:t>
      </w:r>
      <w:r w:rsidRPr="00FF3FEC">
        <w:rPr>
          <w:spacing w:val="3"/>
          <w:sz w:val="28"/>
          <w:szCs w:val="28"/>
        </w:rPr>
        <w:t>стерж</w:t>
      </w:r>
      <w:r w:rsidRPr="00FF3FEC">
        <w:rPr>
          <w:spacing w:val="2"/>
          <w:sz w:val="28"/>
          <w:szCs w:val="28"/>
        </w:rPr>
        <w:t xml:space="preserve">ней. Необходимо избегать </w:t>
      </w:r>
      <w:r w:rsidRPr="00FF3FEC">
        <w:rPr>
          <w:spacing w:val="3"/>
          <w:sz w:val="28"/>
          <w:szCs w:val="28"/>
        </w:rPr>
        <w:t xml:space="preserve">блокирования </w:t>
      </w:r>
      <w:r w:rsidRPr="00FF3FEC">
        <w:rPr>
          <w:spacing w:val="2"/>
          <w:sz w:val="28"/>
          <w:szCs w:val="28"/>
        </w:rPr>
        <w:t xml:space="preserve">частиц </w:t>
      </w:r>
      <w:r w:rsidRPr="00FF3FEC">
        <w:rPr>
          <w:spacing w:val="3"/>
          <w:sz w:val="28"/>
          <w:szCs w:val="28"/>
        </w:rPr>
        <w:t xml:space="preserve">заполнителя </w:t>
      </w:r>
      <w:r w:rsidRPr="00FF3FEC">
        <w:rPr>
          <w:sz w:val="28"/>
          <w:szCs w:val="28"/>
        </w:rPr>
        <w:t xml:space="preserve">при </w:t>
      </w:r>
      <w:r w:rsidRPr="00FF3FEC">
        <w:rPr>
          <w:spacing w:val="3"/>
          <w:sz w:val="28"/>
          <w:szCs w:val="28"/>
        </w:rPr>
        <w:t xml:space="preserve">протекании </w:t>
      </w:r>
      <w:r w:rsidRPr="00FF3FEC">
        <w:rPr>
          <w:spacing w:val="2"/>
          <w:sz w:val="28"/>
          <w:szCs w:val="28"/>
        </w:rPr>
        <w:t xml:space="preserve">бетона через арматуру. </w:t>
      </w:r>
      <w:r w:rsidRPr="00FF3FEC">
        <w:rPr>
          <w:spacing w:val="3"/>
          <w:sz w:val="28"/>
          <w:szCs w:val="28"/>
        </w:rPr>
        <w:t xml:space="preserve">Максимальный </w:t>
      </w:r>
      <w:r w:rsidRPr="00FF3FEC">
        <w:rPr>
          <w:spacing w:val="2"/>
          <w:sz w:val="28"/>
          <w:szCs w:val="28"/>
        </w:rPr>
        <w:t xml:space="preserve">размер </w:t>
      </w:r>
      <w:r w:rsidRPr="00FF3FEC">
        <w:rPr>
          <w:sz w:val="28"/>
          <w:szCs w:val="28"/>
        </w:rPr>
        <w:t xml:space="preserve">частиц </w:t>
      </w:r>
      <w:r w:rsidRPr="00FF3FEC">
        <w:rPr>
          <w:spacing w:val="3"/>
          <w:sz w:val="28"/>
          <w:szCs w:val="28"/>
        </w:rPr>
        <w:t xml:space="preserve">заполнителя, </w:t>
      </w:r>
      <w:r w:rsidRPr="00FF3FEC">
        <w:rPr>
          <w:spacing w:val="2"/>
          <w:sz w:val="28"/>
          <w:szCs w:val="28"/>
        </w:rPr>
        <w:t xml:space="preserve">должен </w:t>
      </w:r>
      <w:r w:rsidRPr="00FF3FEC">
        <w:rPr>
          <w:sz w:val="28"/>
          <w:szCs w:val="28"/>
        </w:rPr>
        <w:t xml:space="preserve">быть </w:t>
      </w:r>
      <w:r w:rsidRPr="00FF3FEC">
        <w:rPr>
          <w:spacing w:val="3"/>
          <w:sz w:val="28"/>
          <w:szCs w:val="28"/>
        </w:rPr>
        <w:t xml:space="preserve">ограничен </w:t>
      </w:r>
      <w:r w:rsidRPr="00FF3FEC">
        <w:rPr>
          <w:sz w:val="28"/>
          <w:szCs w:val="28"/>
        </w:rPr>
        <w:t xml:space="preserve">до 20 мм. </w:t>
      </w:r>
    </w:p>
    <w:p w:rsidR="002E0759" w:rsidRPr="00FF3FEC" w:rsidRDefault="002E0759" w:rsidP="002E0759">
      <w:pPr>
        <w:ind w:firstLine="709"/>
        <w:jc w:val="both"/>
        <w:rPr>
          <w:sz w:val="28"/>
          <w:szCs w:val="28"/>
        </w:rPr>
      </w:pPr>
      <w:r w:rsidRPr="00FF3FEC">
        <w:rPr>
          <w:spacing w:val="3"/>
          <w:sz w:val="28"/>
          <w:szCs w:val="28"/>
        </w:rPr>
        <w:lastRenderedPageBreak/>
        <w:t xml:space="preserve">6.3.6.4 Распределение </w:t>
      </w:r>
      <w:r w:rsidRPr="00FF3FEC">
        <w:rPr>
          <w:spacing w:val="2"/>
          <w:sz w:val="28"/>
          <w:szCs w:val="28"/>
        </w:rPr>
        <w:t xml:space="preserve">частиц по размерам, форма частиц </w:t>
      </w:r>
      <w:r w:rsidRPr="00FF3FEC">
        <w:rPr>
          <w:spacing w:val="3"/>
          <w:sz w:val="28"/>
          <w:szCs w:val="28"/>
        </w:rPr>
        <w:t xml:space="preserve">крупного заполнителя </w:t>
      </w:r>
      <w:r w:rsidRPr="00FF3FEC">
        <w:rPr>
          <w:spacing w:val="2"/>
          <w:sz w:val="28"/>
          <w:szCs w:val="28"/>
        </w:rPr>
        <w:t xml:space="preserve">влияют на показатели </w:t>
      </w:r>
      <w:r w:rsidRPr="00FF3FEC">
        <w:rPr>
          <w:spacing w:val="3"/>
          <w:sz w:val="28"/>
          <w:szCs w:val="28"/>
        </w:rPr>
        <w:t xml:space="preserve">расплыва, </w:t>
      </w:r>
      <w:r w:rsidRPr="00FF3FEC">
        <w:rPr>
          <w:spacing w:val="2"/>
          <w:sz w:val="28"/>
          <w:szCs w:val="28"/>
        </w:rPr>
        <w:t>текучести</w:t>
      </w:r>
      <w:r w:rsidRPr="00FF3FEC">
        <w:rPr>
          <w:sz w:val="28"/>
          <w:szCs w:val="28"/>
        </w:rPr>
        <w:t>и</w:t>
      </w:r>
      <w:r w:rsidRPr="00FF3FEC">
        <w:rPr>
          <w:spacing w:val="3"/>
          <w:sz w:val="28"/>
          <w:szCs w:val="28"/>
        </w:rPr>
        <w:t>проходимости</w:t>
      </w:r>
      <w:r w:rsidRPr="00FF3FEC">
        <w:rPr>
          <w:spacing w:val="2"/>
          <w:sz w:val="28"/>
          <w:szCs w:val="28"/>
          <w:lang w:val="kk-KZ"/>
        </w:rPr>
        <w:t>литого модифицированного</w:t>
      </w:r>
      <w:r w:rsidRPr="00FF3FEC">
        <w:rPr>
          <w:spacing w:val="7"/>
          <w:sz w:val="28"/>
          <w:szCs w:val="28"/>
        </w:rPr>
        <w:t>бето</w:t>
      </w:r>
      <w:r w:rsidRPr="00FF3FEC">
        <w:rPr>
          <w:spacing w:val="2"/>
          <w:sz w:val="28"/>
          <w:szCs w:val="28"/>
        </w:rPr>
        <w:t>на.</w:t>
      </w:r>
    </w:p>
    <w:p w:rsidR="002E0759" w:rsidRPr="00FF3FEC" w:rsidRDefault="002E0759" w:rsidP="002E0759">
      <w:pPr>
        <w:ind w:firstLine="709"/>
        <w:jc w:val="both"/>
        <w:rPr>
          <w:sz w:val="28"/>
          <w:szCs w:val="28"/>
        </w:rPr>
      </w:pPr>
      <w:r w:rsidRPr="00FF3FEC">
        <w:rPr>
          <w:sz w:val="28"/>
          <w:szCs w:val="28"/>
        </w:rPr>
        <w:t>6.3.6.5В</w:t>
      </w:r>
      <w:r w:rsidRPr="00FF3FEC">
        <w:rPr>
          <w:spacing w:val="3"/>
          <w:sz w:val="28"/>
          <w:szCs w:val="28"/>
        </w:rPr>
        <w:t xml:space="preserve">качестве </w:t>
      </w:r>
      <w:r w:rsidRPr="00FF3FEC">
        <w:rPr>
          <w:spacing w:val="2"/>
          <w:sz w:val="28"/>
          <w:szCs w:val="28"/>
        </w:rPr>
        <w:t xml:space="preserve">мелкого </w:t>
      </w:r>
      <w:r w:rsidRPr="00FF3FEC">
        <w:rPr>
          <w:spacing w:val="3"/>
          <w:sz w:val="28"/>
          <w:szCs w:val="28"/>
        </w:rPr>
        <w:t xml:space="preserve">заполнителя </w:t>
      </w:r>
      <w:r w:rsidRPr="00FF3FEC">
        <w:rPr>
          <w:spacing w:val="2"/>
          <w:sz w:val="28"/>
          <w:szCs w:val="28"/>
        </w:rPr>
        <w:t xml:space="preserve">рекомендуется </w:t>
      </w:r>
      <w:r w:rsidRPr="00FF3FEC">
        <w:rPr>
          <w:spacing w:val="4"/>
          <w:sz w:val="28"/>
          <w:szCs w:val="28"/>
        </w:rPr>
        <w:t xml:space="preserve">применять </w:t>
      </w:r>
      <w:r w:rsidRPr="00FF3FEC">
        <w:rPr>
          <w:spacing w:val="2"/>
          <w:sz w:val="28"/>
          <w:szCs w:val="28"/>
        </w:rPr>
        <w:t xml:space="preserve">кварцевый, </w:t>
      </w:r>
      <w:r w:rsidRPr="00FF3FEC">
        <w:rPr>
          <w:spacing w:val="3"/>
          <w:sz w:val="28"/>
          <w:szCs w:val="28"/>
        </w:rPr>
        <w:t>кварцево-полевошпатовый</w:t>
      </w:r>
      <w:r w:rsidRPr="00FF3FEC">
        <w:rPr>
          <w:spacing w:val="2"/>
          <w:sz w:val="28"/>
          <w:szCs w:val="28"/>
        </w:rPr>
        <w:t>песок</w:t>
      </w:r>
      <w:r w:rsidRPr="00FF3FEC">
        <w:rPr>
          <w:sz w:val="28"/>
          <w:szCs w:val="28"/>
        </w:rPr>
        <w:t xml:space="preserve">с </w:t>
      </w:r>
      <w:r w:rsidRPr="00FF3FEC">
        <w:rPr>
          <w:spacing w:val="2"/>
          <w:sz w:val="28"/>
          <w:szCs w:val="28"/>
        </w:rPr>
        <w:t xml:space="preserve">модулем крупности </w:t>
      </w:r>
      <w:r w:rsidRPr="00FF3FEC">
        <w:rPr>
          <w:spacing w:val="7"/>
          <w:sz w:val="28"/>
          <w:szCs w:val="28"/>
        </w:rPr>
        <w:t>М</w:t>
      </w:r>
      <w:r w:rsidRPr="00FF3FEC">
        <w:rPr>
          <w:spacing w:val="7"/>
          <w:sz w:val="28"/>
          <w:szCs w:val="28"/>
          <w:vertAlign w:val="subscript"/>
        </w:rPr>
        <w:t>ф</w:t>
      </w:r>
      <w:r w:rsidRPr="00FF3FEC">
        <w:rPr>
          <w:sz w:val="28"/>
          <w:szCs w:val="28"/>
        </w:rPr>
        <w:t>от</w:t>
      </w:r>
      <w:proofErr w:type="gramStart"/>
      <w:r w:rsidRPr="00FF3FEC">
        <w:rPr>
          <w:spacing w:val="2"/>
          <w:sz w:val="28"/>
          <w:szCs w:val="28"/>
        </w:rPr>
        <w:t>1</w:t>
      </w:r>
      <w:proofErr w:type="gramEnd"/>
      <w:r w:rsidRPr="00FF3FEC">
        <w:rPr>
          <w:spacing w:val="2"/>
          <w:sz w:val="28"/>
          <w:szCs w:val="28"/>
        </w:rPr>
        <w:t xml:space="preserve">,5 </w:t>
      </w:r>
      <w:r w:rsidRPr="00FF3FEC">
        <w:rPr>
          <w:sz w:val="28"/>
          <w:szCs w:val="28"/>
        </w:rPr>
        <w:t xml:space="preserve">до </w:t>
      </w:r>
      <w:r w:rsidRPr="00FF3FEC">
        <w:rPr>
          <w:spacing w:val="2"/>
          <w:sz w:val="28"/>
          <w:szCs w:val="28"/>
        </w:rPr>
        <w:t xml:space="preserve">3,0 по ГОСТ </w:t>
      </w:r>
      <w:r w:rsidRPr="00FF3FEC">
        <w:rPr>
          <w:sz w:val="28"/>
          <w:szCs w:val="28"/>
        </w:rPr>
        <w:t xml:space="preserve">8736   и </w:t>
      </w:r>
      <w:r w:rsidRPr="00FF3FEC">
        <w:rPr>
          <w:spacing w:val="2"/>
          <w:sz w:val="28"/>
          <w:szCs w:val="28"/>
        </w:rPr>
        <w:t>ГОСТ 26633</w:t>
      </w:r>
      <w:r w:rsidRPr="00FF3FEC">
        <w:rPr>
          <w:spacing w:val="3"/>
          <w:sz w:val="28"/>
          <w:szCs w:val="28"/>
        </w:rPr>
        <w:t xml:space="preserve">. Допускается </w:t>
      </w:r>
      <w:r w:rsidRPr="00FF3FEC">
        <w:rPr>
          <w:spacing w:val="4"/>
          <w:sz w:val="28"/>
          <w:szCs w:val="28"/>
        </w:rPr>
        <w:t>исполь</w:t>
      </w:r>
      <w:r w:rsidRPr="00FF3FEC">
        <w:rPr>
          <w:spacing w:val="2"/>
          <w:sz w:val="28"/>
          <w:szCs w:val="28"/>
        </w:rPr>
        <w:t>зоватьмелкий</w:t>
      </w:r>
      <w:r w:rsidRPr="00FF3FEC">
        <w:rPr>
          <w:spacing w:val="3"/>
          <w:sz w:val="28"/>
          <w:szCs w:val="28"/>
        </w:rPr>
        <w:t>заполнитель</w:t>
      </w:r>
      <w:r w:rsidRPr="00FF3FEC">
        <w:rPr>
          <w:sz w:val="28"/>
          <w:szCs w:val="28"/>
        </w:rPr>
        <w:t>в</w:t>
      </w:r>
      <w:r w:rsidRPr="00FF3FEC">
        <w:rPr>
          <w:spacing w:val="2"/>
          <w:sz w:val="28"/>
          <w:szCs w:val="28"/>
        </w:rPr>
        <w:t>виде</w:t>
      </w:r>
      <w:r w:rsidRPr="00FF3FEC">
        <w:rPr>
          <w:sz w:val="28"/>
          <w:szCs w:val="28"/>
        </w:rPr>
        <w:t>смесииздвух</w:t>
      </w:r>
      <w:r w:rsidRPr="00FF3FEC">
        <w:rPr>
          <w:spacing w:val="2"/>
          <w:sz w:val="28"/>
          <w:szCs w:val="28"/>
        </w:rPr>
        <w:t>илиболеефракцийпеска.</w:t>
      </w:r>
    </w:p>
    <w:p w:rsidR="002E0759" w:rsidRPr="00FF3FEC" w:rsidRDefault="002E0759" w:rsidP="002E0759">
      <w:pPr>
        <w:ind w:firstLine="709"/>
        <w:jc w:val="both"/>
        <w:rPr>
          <w:spacing w:val="2"/>
          <w:sz w:val="28"/>
          <w:szCs w:val="28"/>
        </w:rPr>
      </w:pPr>
      <w:r w:rsidRPr="00FF3FEC">
        <w:rPr>
          <w:sz w:val="28"/>
          <w:szCs w:val="28"/>
        </w:rPr>
        <w:t>6.3.6.6</w:t>
      </w:r>
      <w:proofErr w:type="gramStart"/>
      <w:r w:rsidRPr="00FF3FEC">
        <w:rPr>
          <w:sz w:val="28"/>
          <w:szCs w:val="28"/>
        </w:rPr>
        <w:t xml:space="preserve"> Д</w:t>
      </w:r>
      <w:proofErr w:type="gramEnd"/>
      <w:r w:rsidRPr="00FF3FEC">
        <w:rPr>
          <w:sz w:val="28"/>
          <w:szCs w:val="28"/>
        </w:rPr>
        <w:t xml:space="preserve">ля </w:t>
      </w:r>
      <w:r w:rsidRPr="00FF3FEC">
        <w:rPr>
          <w:spacing w:val="2"/>
          <w:sz w:val="28"/>
          <w:szCs w:val="28"/>
        </w:rPr>
        <w:t xml:space="preserve">снижения вязкости </w:t>
      </w:r>
      <w:r w:rsidRPr="00FF3FEC">
        <w:rPr>
          <w:sz w:val="28"/>
          <w:szCs w:val="28"/>
        </w:rPr>
        <w:t xml:space="preserve">и </w:t>
      </w:r>
      <w:r w:rsidRPr="00FF3FEC">
        <w:rPr>
          <w:spacing w:val="2"/>
          <w:sz w:val="28"/>
          <w:szCs w:val="28"/>
        </w:rPr>
        <w:t xml:space="preserve">обеспечения текучести ЛМБ следует </w:t>
      </w:r>
      <w:r w:rsidRPr="00FF3FEC">
        <w:rPr>
          <w:spacing w:val="9"/>
          <w:sz w:val="28"/>
          <w:szCs w:val="28"/>
        </w:rPr>
        <w:t>ис</w:t>
      </w:r>
      <w:r w:rsidRPr="00FF3FEC">
        <w:rPr>
          <w:spacing w:val="3"/>
          <w:sz w:val="28"/>
          <w:szCs w:val="28"/>
        </w:rPr>
        <w:t xml:space="preserve">пользовать </w:t>
      </w:r>
      <w:r w:rsidRPr="00FF3FEC">
        <w:rPr>
          <w:spacing w:val="2"/>
          <w:sz w:val="28"/>
          <w:szCs w:val="28"/>
        </w:rPr>
        <w:t xml:space="preserve">пески </w:t>
      </w:r>
      <w:r w:rsidRPr="00FF3FEC">
        <w:rPr>
          <w:sz w:val="28"/>
          <w:szCs w:val="28"/>
        </w:rPr>
        <w:t xml:space="preserve">со </w:t>
      </w:r>
      <w:r w:rsidRPr="00FF3FEC">
        <w:rPr>
          <w:spacing w:val="3"/>
          <w:sz w:val="28"/>
          <w:szCs w:val="28"/>
        </w:rPr>
        <w:t xml:space="preserve">сферической (окатанной) </w:t>
      </w:r>
      <w:r w:rsidRPr="00FF3FEC">
        <w:rPr>
          <w:spacing w:val="2"/>
          <w:sz w:val="28"/>
          <w:szCs w:val="28"/>
        </w:rPr>
        <w:t xml:space="preserve">формой </w:t>
      </w:r>
      <w:r w:rsidRPr="00FF3FEC">
        <w:rPr>
          <w:spacing w:val="3"/>
          <w:sz w:val="28"/>
          <w:szCs w:val="28"/>
        </w:rPr>
        <w:t xml:space="preserve">зерен. </w:t>
      </w:r>
      <w:r w:rsidRPr="00FF3FEC">
        <w:rPr>
          <w:spacing w:val="2"/>
          <w:sz w:val="28"/>
          <w:szCs w:val="28"/>
        </w:rPr>
        <w:t xml:space="preserve">Применение </w:t>
      </w:r>
      <w:r w:rsidRPr="00FF3FEC">
        <w:rPr>
          <w:spacing w:val="3"/>
          <w:sz w:val="28"/>
          <w:szCs w:val="28"/>
        </w:rPr>
        <w:t xml:space="preserve">песков </w:t>
      </w:r>
      <w:r w:rsidRPr="00FF3FEC">
        <w:rPr>
          <w:sz w:val="28"/>
          <w:szCs w:val="28"/>
        </w:rPr>
        <w:t xml:space="preserve">с </w:t>
      </w:r>
      <w:r w:rsidRPr="00FF3FEC">
        <w:rPr>
          <w:spacing w:val="3"/>
          <w:sz w:val="28"/>
          <w:szCs w:val="28"/>
        </w:rPr>
        <w:t xml:space="preserve">игольчатой, </w:t>
      </w:r>
      <w:r w:rsidRPr="00FF3FEC">
        <w:rPr>
          <w:spacing w:val="2"/>
          <w:sz w:val="28"/>
          <w:szCs w:val="28"/>
        </w:rPr>
        <w:t xml:space="preserve">оскольчатой формой </w:t>
      </w:r>
      <w:r w:rsidRPr="00FF3FEC">
        <w:rPr>
          <w:spacing w:val="3"/>
          <w:sz w:val="28"/>
          <w:szCs w:val="28"/>
        </w:rPr>
        <w:t xml:space="preserve">зерен, </w:t>
      </w:r>
      <w:r w:rsidRPr="00FF3FEC">
        <w:rPr>
          <w:sz w:val="28"/>
          <w:szCs w:val="28"/>
        </w:rPr>
        <w:t xml:space="preserve">а </w:t>
      </w:r>
      <w:r w:rsidRPr="00FF3FEC">
        <w:rPr>
          <w:spacing w:val="3"/>
          <w:sz w:val="28"/>
          <w:szCs w:val="28"/>
        </w:rPr>
        <w:t xml:space="preserve">также </w:t>
      </w:r>
      <w:r w:rsidRPr="00FF3FEC">
        <w:rPr>
          <w:spacing w:val="2"/>
          <w:sz w:val="28"/>
          <w:szCs w:val="28"/>
        </w:rPr>
        <w:t xml:space="preserve">отсевов </w:t>
      </w:r>
      <w:r w:rsidRPr="00FF3FEC">
        <w:rPr>
          <w:spacing w:val="3"/>
          <w:sz w:val="28"/>
          <w:szCs w:val="28"/>
        </w:rPr>
        <w:t xml:space="preserve">дробления </w:t>
      </w:r>
      <w:r w:rsidRPr="00FF3FEC">
        <w:rPr>
          <w:spacing w:val="2"/>
          <w:sz w:val="28"/>
          <w:szCs w:val="28"/>
        </w:rPr>
        <w:t>нерекомендуется.</w:t>
      </w:r>
    </w:p>
    <w:p w:rsidR="002E0759" w:rsidRPr="00FF3FEC" w:rsidRDefault="002E0759" w:rsidP="002E0759">
      <w:pPr>
        <w:ind w:firstLine="709"/>
        <w:jc w:val="both"/>
        <w:rPr>
          <w:sz w:val="28"/>
          <w:szCs w:val="28"/>
        </w:rPr>
      </w:pPr>
      <w:r w:rsidRPr="00FF3FEC">
        <w:rPr>
          <w:spacing w:val="2"/>
          <w:sz w:val="28"/>
          <w:szCs w:val="28"/>
        </w:rPr>
        <w:t>6.3.6.7</w:t>
      </w:r>
      <w:proofErr w:type="gramStart"/>
      <w:r w:rsidRPr="00FF3FEC">
        <w:rPr>
          <w:spacing w:val="2"/>
          <w:sz w:val="28"/>
          <w:szCs w:val="28"/>
        </w:rPr>
        <w:t xml:space="preserve"> Р</w:t>
      </w:r>
      <w:proofErr w:type="gramEnd"/>
      <w:r w:rsidRPr="00FF3FEC">
        <w:rPr>
          <w:spacing w:val="2"/>
          <w:sz w:val="28"/>
          <w:szCs w:val="28"/>
        </w:rPr>
        <w:t>екомендуется использование мелкого заполнителя с содержанием пылевых и глинистых частиц не более 1,5% [13]</w:t>
      </w:r>
    </w:p>
    <w:p w:rsidR="002E0759" w:rsidRPr="00FF3FEC" w:rsidRDefault="002E0759" w:rsidP="002E0759">
      <w:pPr>
        <w:ind w:firstLine="709"/>
        <w:jc w:val="both"/>
        <w:rPr>
          <w:sz w:val="28"/>
          <w:szCs w:val="28"/>
        </w:rPr>
      </w:pPr>
      <w:r w:rsidRPr="00FF3FEC">
        <w:rPr>
          <w:spacing w:val="3"/>
          <w:sz w:val="28"/>
          <w:szCs w:val="28"/>
        </w:rPr>
        <w:t xml:space="preserve">6.3.7 Требования </w:t>
      </w:r>
      <w:r w:rsidRPr="00FF3FEC">
        <w:rPr>
          <w:sz w:val="28"/>
          <w:szCs w:val="28"/>
        </w:rPr>
        <w:t>к</w:t>
      </w:r>
      <w:r w:rsidRPr="00FF3FEC">
        <w:rPr>
          <w:spacing w:val="3"/>
          <w:sz w:val="28"/>
          <w:szCs w:val="28"/>
        </w:rPr>
        <w:t>воде</w:t>
      </w:r>
    </w:p>
    <w:p w:rsidR="002E0759" w:rsidRPr="00FF3FEC" w:rsidRDefault="002E0759" w:rsidP="002E0759">
      <w:pPr>
        <w:ind w:firstLine="709"/>
        <w:jc w:val="both"/>
        <w:rPr>
          <w:sz w:val="28"/>
          <w:szCs w:val="28"/>
        </w:rPr>
      </w:pPr>
      <w:r w:rsidRPr="00FF3FEC">
        <w:rPr>
          <w:spacing w:val="2"/>
          <w:sz w:val="28"/>
          <w:szCs w:val="28"/>
        </w:rPr>
        <w:t xml:space="preserve">6.3.7.1 Вода для </w:t>
      </w:r>
      <w:r w:rsidRPr="00FF3FEC">
        <w:rPr>
          <w:spacing w:val="3"/>
          <w:sz w:val="28"/>
          <w:szCs w:val="28"/>
        </w:rPr>
        <w:t xml:space="preserve">приготовления </w:t>
      </w:r>
      <w:r w:rsidRPr="00FF3FEC">
        <w:rPr>
          <w:spacing w:val="2"/>
          <w:sz w:val="28"/>
          <w:szCs w:val="28"/>
        </w:rPr>
        <w:t xml:space="preserve">бетонных смесей должна </w:t>
      </w:r>
      <w:r w:rsidRPr="00FF3FEC">
        <w:rPr>
          <w:spacing w:val="3"/>
          <w:sz w:val="28"/>
          <w:szCs w:val="28"/>
        </w:rPr>
        <w:t>соответствовать</w:t>
      </w:r>
      <w:r w:rsidRPr="00FF3FEC">
        <w:rPr>
          <w:spacing w:val="2"/>
          <w:sz w:val="28"/>
          <w:szCs w:val="28"/>
        </w:rPr>
        <w:t>ГОСТ</w:t>
      </w:r>
      <w:r w:rsidRPr="00FF3FEC">
        <w:rPr>
          <w:spacing w:val="3"/>
          <w:sz w:val="28"/>
          <w:szCs w:val="28"/>
        </w:rPr>
        <w:t xml:space="preserve">23732. </w:t>
      </w:r>
      <w:r w:rsidRPr="00FF3FEC">
        <w:rPr>
          <w:sz w:val="28"/>
          <w:szCs w:val="28"/>
        </w:rPr>
        <w:t xml:space="preserve">В </w:t>
      </w:r>
      <w:r w:rsidRPr="00FF3FEC">
        <w:rPr>
          <w:spacing w:val="2"/>
          <w:sz w:val="28"/>
          <w:szCs w:val="28"/>
        </w:rPr>
        <w:t xml:space="preserve">случае </w:t>
      </w:r>
      <w:r w:rsidRPr="00FF3FEC">
        <w:rPr>
          <w:spacing w:val="3"/>
          <w:sz w:val="28"/>
          <w:szCs w:val="28"/>
        </w:rPr>
        <w:t xml:space="preserve">применения повторно </w:t>
      </w:r>
      <w:r w:rsidRPr="00FF3FEC">
        <w:rPr>
          <w:spacing w:val="2"/>
          <w:sz w:val="28"/>
          <w:szCs w:val="28"/>
        </w:rPr>
        <w:t xml:space="preserve">используемой </w:t>
      </w:r>
      <w:r w:rsidRPr="00FF3FEC">
        <w:rPr>
          <w:spacing w:val="3"/>
          <w:sz w:val="28"/>
          <w:szCs w:val="28"/>
        </w:rPr>
        <w:t xml:space="preserve">воды </w:t>
      </w:r>
      <w:r w:rsidRPr="00FF3FEC">
        <w:rPr>
          <w:sz w:val="28"/>
          <w:szCs w:val="28"/>
        </w:rPr>
        <w:t xml:space="preserve">из </w:t>
      </w:r>
      <w:r w:rsidRPr="00FF3FEC">
        <w:rPr>
          <w:spacing w:val="2"/>
          <w:sz w:val="28"/>
          <w:szCs w:val="28"/>
        </w:rPr>
        <w:t xml:space="preserve">технологических </w:t>
      </w:r>
      <w:r w:rsidRPr="00FF3FEC">
        <w:rPr>
          <w:spacing w:val="3"/>
          <w:sz w:val="28"/>
          <w:szCs w:val="28"/>
        </w:rPr>
        <w:t xml:space="preserve">процессов бетонного производства, необходимо </w:t>
      </w:r>
      <w:r w:rsidRPr="00FF3FEC">
        <w:rPr>
          <w:spacing w:val="2"/>
          <w:sz w:val="28"/>
          <w:szCs w:val="28"/>
        </w:rPr>
        <w:t xml:space="preserve">учитывать </w:t>
      </w:r>
      <w:r w:rsidRPr="00FF3FEC">
        <w:rPr>
          <w:sz w:val="28"/>
          <w:szCs w:val="28"/>
        </w:rPr>
        <w:t xml:space="preserve">тип и </w:t>
      </w:r>
      <w:r w:rsidRPr="00FF3FEC">
        <w:rPr>
          <w:spacing w:val="3"/>
          <w:sz w:val="28"/>
          <w:szCs w:val="28"/>
        </w:rPr>
        <w:t xml:space="preserve">количество </w:t>
      </w:r>
      <w:r w:rsidRPr="00FF3FEC">
        <w:rPr>
          <w:spacing w:val="6"/>
          <w:sz w:val="28"/>
          <w:szCs w:val="28"/>
        </w:rPr>
        <w:t>присут</w:t>
      </w:r>
      <w:r w:rsidRPr="00FF3FEC">
        <w:rPr>
          <w:spacing w:val="2"/>
          <w:sz w:val="28"/>
          <w:szCs w:val="28"/>
        </w:rPr>
        <w:t xml:space="preserve">ствующих </w:t>
      </w:r>
      <w:r w:rsidRPr="00FF3FEC">
        <w:rPr>
          <w:sz w:val="28"/>
          <w:szCs w:val="28"/>
        </w:rPr>
        <w:t xml:space="preserve">в </w:t>
      </w:r>
      <w:r w:rsidRPr="00FF3FEC">
        <w:rPr>
          <w:spacing w:val="2"/>
          <w:sz w:val="28"/>
          <w:szCs w:val="28"/>
        </w:rPr>
        <w:t xml:space="preserve">этой </w:t>
      </w:r>
      <w:r w:rsidRPr="00FF3FEC">
        <w:rPr>
          <w:spacing w:val="3"/>
          <w:sz w:val="28"/>
          <w:szCs w:val="28"/>
        </w:rPr>
        <w:t xml:space="preserve">воде </w:t>
      </w:r>
      <w:r w:rsidRPr="00FF3FEC">
        <w:rPr>
          <w:spacing w:val="2"/>
          <w:sz w:val="28"/>
          <w:szCs w:val="28"/>
        </w:rPr>
        <w:t xml:space="preserve">твердых частиц, </w:t>
      </w:r>
      <w:r w:rsidRPr="00FF3FEC">
        <w:rPr>
          <w:spacing w:val="3"/>
          <w:sz w:val="28"/>
          <w:szCs w:val="28"/>
        </w:rPr>
        <w:t xml:space="preserve">поскольку это </w:t>
      </w:r>
      <w:r w:rsidRPr="00FF3FEC">
        <w:rPr>
          <w:sz w:val="28"/>
          <w:szCs w:val="28"/>
        </w:rPr>
        <w:t xml:space="preserve">может </w:t>
      </w:r>
      <w:r w:rsidRPr="00FF3FEC">
        <w:rPr>
          <w:spacing w:val="3"/>
          <w:sz w:val="28"/>
          <w:szCs w:val="28"/>
        </w:rPr>
        <w:t xml:space="preserve">повлиять </w:t>
      </w:r>
      <w:r w:rsidRPr="00FF3FEC">
        <w:rPr>
          <w:spacing w:val="2"/>
          <w:sz w:val="28"/>
          <w:szCs w:val="28"/>
        </w:rPr>
        <w:t xml:space="preserve">на однородность смеси </w:t>
      </w:r>
      <w:r w:rsidRPr="00FF3FEC">
        <w:rPr>
          <w:sz w:val="28"/>
          <w:szCs w:val="28"/>
        </w:rPr>
        <w:t xml:space="preserve">от </w:t>
      </w:r>
      <w:r w:rsidRPr="00FF3FEC">
        <w:rPr>
          <w:spacing w:val="2"/>
          <w:sz w:val="28"/>
          <w:szCs w:val="28"/>
        </w:rPr>
        <w:t xml:space="preserve">партии </w:t>
      </w:r>
      <w:r w:rsidRPr="00FF3FEC">
        <w:rPr>
          <w:sz w:val="28"/>
          <w:szCs w:val="28"/>
        </w:rPr>
        <w:t>к</w:t>
      </w:r>
      <w:r w:rsidRPr="00FF3FEC">
        <w:rPr>
          <w:spacing w:val="2"/>
          <w:sz w:val="28"/>
          <w:szCs w:val="28"/>
        </w:rPr>
        <w:t>партии.</w:t>
      </w:r>
    </w:p>
    <w:p w:rsidR="002E0759" w:rsidRPr="00FF3FEC" w:rsidRDefault="002E0759" w:rsidP="002E0759">
      <w:pPr>
        <w:ind w:firstLine="709"/>
        <w:jc w:val="both"/>
        <w:rPr>
          <w:sz w:val="28"/>
          <w:szCs w:val="28"/>
        </w:rPr>
      </w:pPr>
      <w:r w:rsidRPr="00FF3FEC">
        <w:rPr>
          <w:sz w:val="28"/>
          <w:szCs w:val="28"/>
        </w:rPr>
        <w:t>6.3.8 Требования кмикронаполнителям.</w:t>
      </w:r>
    </w:p>
    <w:p w:rsidR="002E0759" w:rsidRPr="00FF3FEC" w:rsidRDefault="002E0759" w:rsidP="002E0759">
      <w:pPr>
        <w:ind w:firstLine="709"/>
        <w:jc w:val="both"/>
        <w:rPr>
          <w:sz w:val="28"/>
          <w:szCs w:val="28"/>
        </w:rPr>
      </w:pPr>
      <w:r w:rsidRPr="00FF3FEC">
        <w:rPr>
          <w:sz w:val="28"/>
          <w:szCs w:val="28"/>
        </w:rPr>
        <w:t>6.3.8.1 Минеральные добавки (микронаполнители) должны соответствовать требованиям ГОСТ 24211, соответствующим стандартам и техническим условиям на эти продукты.</w:t>
      </w:r>
    </w:p>
    <w:p w:rsidR="002E0759" w:rsidRPr="00FF3FEC" w:rsidRDefault="002E0759" w:rsidP="002E0759">
      <w:pPr>
        <w:ind w:firstLine="709"/>
        <w:jc w:val="both"/>
        <w:rPr>
          <w:sz w:val="28"/>
          <w:szCs w:val="28"/>
        </w:rPr>
      </w:pPr>
      <w:r w:rsidRPr="00FF3FEC">
        <w:rPr>
          <w:sz w:val="28"/>
          <w:szCs w:val="28"/>
        </w:rPr>
        <w:t>6.3.8.2 Классификация минеральных добавок по их реакционной способности в составе бетонной смеси по отношению к воде приведена втаблица 1</w:t>
      </w:r>
    </w:p>
    <w:p w:rsidR="00FF3FEC" w:rsidRDefault="00FF3FEC" w:rsidP="002E0759">
      <w:pPr>
        <w:ind w:firstLine="709"/>
        <w:jc w:val="both"/>
        <w:rPr>
          <w:sz w:val="28"/>
          <w:szCs w:val="28"/>
        </w:rPr>
      </w:pPr>
    </w:p>
    <w:p w:rsidR="002E0759" w:rsidRDefault="002E0759" w:rsidP="002E0759">
      <w:pPr>
        <w:ind w:firstLine="709"/>
        <w:jc w:val="both"/>
        <w:rPr>
          <w:sz w:val="28"/>
          <w:szCs w:val="28"/>
        </w:rPr>
      </w:pPr>
      <w:r w:rsidRPr="003438C7">
        <w:rPr>
          <w:sz w:val="28"/>
          <w:szCs w:val="28"/>
        </w:rPr>
        <w:t>Таблица 1 - Классификация минеральных добавок по их реакционной способности в составе бетонной смеси по отношению к воде</w:t>
      </w:r>
    </w:p>
    <w:tbl>
      <w:tblPr>
        <w:tblStyle w:val="TableNormal"/>
        <w:tblW w:w="9730"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8"/>
        <w:gridCol w:w="2127"/>
        <w:gridCol w:w="6715"/>
      </w:tblGrid>
      <w:tr w:rsidR="002E0759" w:rsidRPr="00A10D8D" w:rsidTr="00E42A4B">
        <w:trPr>
          <w:trHeight w:val="1275"/>
        </w:trPr>
        <w:tc>
          <w:tcPr>
            <w:tcW w:w="888" w:type="dxa"/>
          </w:tcPr>
          <w:p w:rsidR="002E0759" w:rsidRPr="00A10D8D" w:rsidRDefault="002E0759" w:rsidP="00E42A4B">
            <w:pPr>
              <w:rPr>
                <w:sz w:val="24"/>
                <w:szCs w:val="28"/>
              </w:rPr>
            </w:pPr>
            <w:r w:rsidRPr="00A10D8D">
              <w:rPr>
                <w:sz w:val="24"/>
                <w:szCs w:val="28"/>
              </w:rPr>
              <w:t>тип I</w:t>
            </w:r>
          </w:p>
        </w:tc>
        <w:tc>
          <w:tcPr>
            <w:tcW w:w="2127" w:type="dxa"/>
          </w:tcPr>
          <w:p w:rsidR="002E0759" w:rsidRPr="00A10D8D" w:rsidRDefault="002E0759" w:rsidP="00E42A4B">
            <w:pPr>
              <w:rPr>
                <w:sz w:val="24"/>
                <w:szCs w:val="28"/>
              </w:rPr>
            </w:pPr>
            <w:r w:rsidRPr="00A10D8D">
              <w:rPr>
                <w:sz w:val="24"/>
                <w:szCs w:val="28"/>
              </w:rPr>
              <w:t>инертные</w:t>
            </w:r>
          </w:p>
        </w:tc>
        <w:tc>
          <w:tcPr>
            <w:tcW w:w="6715" w:type="dxa"/>
          </w:tcPr>
          <w:p w:rsidR="002E0759" w:rsidRPr="00A10D8D" w:rsidRDefault="002E0759" w:rsidP="00E42A4B">
            <w:pPr>
              <w:rPr>
                <w:sz w:val="24"/>
                <w:szCs w:val="28"/>
                <w:lang w:val="ru-RU"/>
              </w:rPr>
            </w:pPr>
            <w:r w:rsidRPr="00A10D8D">
              <w:rPr>
                <w:sz w:val="24"/>
                <w:szCs w:val="28"/>
                <w:lang w:val="ru-RU"/>
              </w:rPr>
              <w:t xml:space="preserve">•минеральные наполнители: не активированный минеральный порошок (известняк, доломит и т.д.) в соответствии с ГОСТ </w:t>
            </w:r>
            <w:proofErr w:type="gramStart"/>
            <w:r w:rsidRPr="00A10D8D">
              <w:rPr>
                <w:sz w:val="24"/>
                <w:szCs w:val="28"/>
                <w:lang w:val="ru-RU"/>
              </w:rPr>
              <w:t>Р</w:t>
            </w:r>
            <w:proofErr w:type="gramEnd"/>
            <w:r w:rsidRPr="00A10D8D">
              <w:rPr>
                <w:sz w:val="24"/>
                <w:szCs w:val="28"/>
                <w:lang w:val="ru-RU"/>
              </w:rPr>
              <w:t xml:space="preserve"> 52129-2003, пылевидный кварц в соответствии с ГОСТ 9077- 82</w:t>
            </w:r>
          </w:p>
        </w:tc>
      </w:tr>
      <w:tr w:rsidR="002E0759" w:rsidRPr="00A10D8D" w:rsidTr="00E42A4B">
        <w:trPr>
          <w:trHeight w:val="980"/>
        </w:trPr>
        <w:tc>
          <w:tcPr>
            <w:tcW w:w="888" w:type="dxa"/>
            <w:vMerge w:val="restart"/>
          </w:tcPr>
          <w:p w:rsidR="002E0759" w:rsidRPr="00A10D8D" w:rsidRDefault="002E0759" w:rsidP="00E42A4B">
            <w:pPr>
              <w:rPr>
                <w:sz w:val="24"/>
                <w:szCs w:val="28"/>
              </w:rPr>
            </w:pPr>
            <w:r w:rsidRPr="00A10D8D">
              <w:rPr>
                <w:sz w:val="24"/>
                <w:szCs w:val="28"/>
              </w:rPr>
              <w:t>тип II</w:t>
            </w:r>
          </w:p>
        </w:tc>
        <w:tc>
          <w:tcPr>
            <w:tcW w:w="2127" w:type="dxa"/>
          </w:tcPr>
          <w:p w:rsidR="002E0759" w:rsidRPr="00A10D8D" w:rsidRDefault="002E0759" w:rsidP="00E42A4B">
            <w:pPr>
              <w:rPr>
                <w:sz w:val="24"/>
                <w:szCs w:val="28"/>
              </w:rPr>
            </w:pPr>
            <w:r w:rsidRPr="00A10D8D">
              <w:rPr>
                <w:sz w:val="24"/>
                <w:szCs w:val="28"/>
              </w:rPr>
              <w:t>пуццолановые</w:t>
            </w:r>
          </w:p>
        </w:tc>
        <w:tc>
          <w:tcPr>
            <w:tcW w:w="6715" w:type="dxa"/>
          </w:tcPr>
          <w:p w:rsidR="002E0759" w:rsidRPr="00A10D8D" w:rsidRDefault="002E0759" w:rsidP="00E42A4B">
            <w:pPr>
              <w:rPr>
                <w:sz w:val="24"/>
                <w:szCs w:val="28"/>
                <w:lang w:val="ru-RU"/>
              </w:rPr>
            </w:pPr>
            <w:r w:rsidRPr="00A10D8D">
              <w:rPr>
                <w:sz w:val="24"/>
                <w:szCs w:val="28"/>
                <w:lang w:val="ru-RU"/>
              </w:rPr>
              <w:t>зола унос в соответствии с ГОСТ 25818</w:t>
            </w:r>
          </w:p>
          <w:p w:rsidR="002E0759" w:rsidRPr="00A10D8D" w:rsidRDefault="002E0759" w:rsidP="00E42A4B">
            <w:pPr>
              <w:rPr>
                <w:sz w:val="24"/>
                <w:szCs w:val="28"/>
                <w:lang w:val="ru-RU"/>
              </w:rPr>
            </w:pPr>
            <w:r w:rsidRPr="00A10D8D">
              <w:rPr>
                <w:sz w:val="24"/>
                <w:szCs w:val="28"/>
                <w:lang w:val="ru-RU"/>
              </w:rPr>
              <w:t>микрокремнезем в соответствии с ТУ5743-048-02495332-96</w:t>
            </w:r>
          </w:p>
        </w:tc>
      </w:tr>
      <w:tr w:rsidR="002E0759" w:rsidRPr="00A10D8D" w:rsidTr="00E42A4B">
        <w:trPr>
          <w:trHeight w:val="555"/>
        </w:trPr>
        <w:tc>
          <w:tcPr>
            <w:tcW w:w="888" w:type="dxa"/>
            <w:vMerge/>
          </w:tcPr>
          <w:p w:rsidR="002E0759" w:rsidRPr="00A10D8D" w:rsidRDefault="002E0759" w:rsidP="00E42A4B">
            <w:pPr>
              <w:rPr>
                <w:sz w:val="24"/>
                <w:szCs w:val="28"/>
                <w:lang w:val="ru-RU"/>
              </w:rPr>
            </w:pPr>
          </w:p>
        </w:tc>
        <w:tc>
          <w:tcPr>
            <w:tcW w:w="2127" w:type="dxa"/>
          </w:tcPr>
          <w:p w:rsidR="002E0759" w:rsidRPr="00A10D8D" w:rsidRDefault="002E0759" w:rsidP="00E42A4B">
            <w:pPr>
              <w:rPr>
                <w:sz w:val="24"/>
                <w:szCs w:val="28"/>
              </w:rPr>
            </w:pPr>
            <w:r w:rsidRPr="00A10D8D">
              <w:rPr>
                <w:sz w:val="24"/>
                <w:szCs w:val="28"/>
              </w:rPr>
              <w:t>гидравлические</w:t>
            </w:r>
          </w:p>
        </w:tc>
        <w:tc>
          <w:tcPr>
            <w:tcW w:w="6715" w:type="dxa"/>
          </w:tcPr>
          <w:p w:rsidR="002E0759" w:rsidRPr="00A10D8D" w:rsidRDefault="002E0759" w:rsidP="00E42A4B">
            <w:pPr>
              <w:rPr>
                <w:sz w:val="24"/>
                <w:szCs w:val="28"/>
                <w:lang w:val="ru-RU"/>
              </w:rPr>
            </w:pPr>
            <w:r w:rsidRPr="00A10D8D">
              <w:rPr>
                <w:sz w:val="24"/>
                <w:szCs w:val="28"/>
                <w:lang w:val="ru-RU"/>
              </w:rPr>
              <w:t>гранулированный доменный шлак в соответствии с ГОСТ 3476</w:t>
            </w:r>
          </w:p>
        </w:tc>
      </w:tr>
    </w:tbl>
    <w:p w:rsidR="002E0759" w:rsidRPr="003438C7" w:rsidRDefault="002E0759" w:rsidP="002E0759">
      <w:pPr>
        <w:ind w:firstLine="709"/>
        <w:jc w:val="both"/>
        <w:rPr>
          <w:sz w:val="28"/>
          <w:szCs w:val="28"/>
        </w:rPr>
      </w:pPr>
    </w:p>
    <w:p w:rsidR="002E0759" w:rsidRPr="003438C7" w:rsidRDefault="002E0759" w:rsidP="002E0759">
      <w:pPr>
        <w:ind w:firstLine="709"/>
        <w:jc w:val="both"/>
        <w:rPr>
          <w:sz w:val="28"/>
          <w:szCs w:val="28"/>
        </w:rPr>
      </w:pPr>
      <w:r w:rsidRPr="00FF3FEC">
        <w:rPr>
          <w:sz w:val="28"/>
          <w:szCs w:val="28"/>
        </w:rPr>
        <w:t>6.3.24</w:t>
      </w:r>
      <w:r w:rsidRPr="003438C7">
        <w:rPr>
          <w:sz w:val="28"/>
          <w:szCs w:val="28"/>
        </w:rPr>
        <w:t xml:space="preserve"> Оценка свойств минеральных добавок приведена в таблице 2</w:t>
      </w:r>
    </w:p>
    <w:p w:rsidR="00FF3FEC" w:rsidRDefault="00FF3FEC" w:rsidP="002E0759">
      <w:pPr>
        <w:ind w:firstLine="709"/>
        <w:jc w:val="both"/>
        <w:rPr>
          <w:spacing w:val="16"/>
          <w:sz w:val="28"/>
          <w:szCs w:val="28"/>
        </w:rPr>
      </w:pPr>
    </w:p>
    <w:p w:rsidR="00DB65DC" w:rsidRDefault="00DB65DC" w:rsidP="002E0759">
      <w:pPr>
        <w:ind w:firstLine="709"/>
        <w:jc w:val="both"/>
        <w:rPr>
          <w:spacing w:val="16"/>
          <w:sz w:val="28"/>
          <w:szCs w:val="28"/>
        </w:rPr>
      </w:pPr>
    </w:p>
    <w:p w:rsidR="00DB65DC" w:rsidRDefault="00DB65DC" w:rsidP="002E0759">
      <w:pPr>
        <w:ind w:firstLine="709"/>
        <w:jc w:val="both"/>
        <w:rPr>
          <w:spacing w:val="16"/>
          <w:sz w:val="28"/>
          <w:szCs w:val="28"/>
        </w:rPr>
      </w:pPr>
    </w:p>
    <w:p w:rsidR="002E0759" w:rsidRDefault="002E0759" w:rsidP="002E0759">
      <w:pPr>
        <w:ind w:firstLine="709"/>
        <w:jc w:val="both"/>
        <w:rPr>
          <w:sz w:val="28"/>
          <w:szCs w:val="28"/>
        </w:rPr>
      </w:pPr>
      <w:r w:rsidRPr="003438C7">
        <w:rPr>
          <w:spacing w:val="16"/>
          <w:sz w:val="28"/>
          <w:szCs w:val="28"/>
        </w:rPr>
        <w:lastRenderedPageBreak/>
        <w:t>Таблица 2 -</w:t>
      </w:r>
      <w:r w:rsidRPr="003438C7">
        <w:rPr>
          <w:sz w:val="28"/>
          <w:szCs w:val="28"/>
        </w:rPr>
        <w:t>Оценка свойств минеральных добавокприведена.</w:t>
      </w:r>
    </w:p>
    <w:tbl>
      <w:tblPr>
        <w:tblStyle w:val="TableNormal"/>
        <w:tblW w:w="9987" w:type="dxa"/>
        <w:jc w:val="center"/>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
        <w:gridCol w:w="1810"/>
        <w:gridCol w:w="33"/>
        <w:gridCol w:w="2235"/>
        <w:gridCol w:w="33"/>
        <w:gridCol w:w="2944"/>
        <w:gridCol w:w="33"/>
        <w:gridCol w:w="2802"/>
        <w:gridCol w:w="64"/>
      </w:tblGrid>
      <w:tr w:rsidR="002E0759" w:rsidRPr="00A10D8D" w:rsidTr="008F6A9B">
        <w:trPr>
          <w:gridBefore w:val="1"/>
          <w:wBefore w:w="33" w:type="dxa"/>
          <w:trHeight w:val="318"/>
          <w:jc w:val="center"/>
        </w:trPr>
        <w:tc>
          <w:tcPr>
            <w:tcW w:w="1843" w:type="dxa"/>
            <w:gridSpan w:val="2"/>
            <w:vMerge w:val="restart"/>
          </w:tcPr>
          <w:p w:rsidR="002E0759" w:rsidRPr="00A10D8D" w:rsidRDefault="002E0759" w:rsidP="00E42A4B">
            <w:pPr>
              <w:jc w:val="both"/>
              <w:rPr>
                <w:sz w:val="24"/>
                <w:szCs w:val="28"/>
                <w:lang w:val="kk-KZ"/>
              </w:rPr>
            </w:pPr>
          </w:p>
        </w:tc>
        <w:tc>
          <w:tcPr>
            <w:tcW w:w="2268" w:type="dxa"/>
            <w:gridSpan w:val="2"/>
            <w:vMerge w:val="restart"/>
          </w:tcPr>
          <w:p w:rsidR="002E0759" w:rsidRPr="00A10D8D" w:rsidRDefault="002E0759" w:rsidP="0059628A">
            <w:pPr>
              <w:jc w:val="center"/>
              <w:rPr>
                <w:sz w:val="24"/>
                <w:szCs w:val="28"/>
                <w:lang w:val="ru-RU"/>
              </w:rPr>
            </w:pPr>
            <w:r w:rsidRPr="00A10D8D">
              <w:rPr>
                <w:sz w:val="24"/>
                <w:szCs w:val="28"/>
                <w:lang w:val="ru-RU"/>
              </w:rPr>
              <w:t>Ориентировочный</w:t>
            </w:r>
            <w:r w:rsidR="0059628A" w:rsidRPr="00A10D8D">
              <w:rPr>
                <w:sz w:val="24"/>
                <w:szCs w:val="28"/>
                <w:lang w:val="kk-KZ"/>
              </w:rPr>
              <w:t xml:space="preserve"> </w:t>
            </w:r>
            <w:r w:rsidRPr="00A10D8D">
              <w:rPr>
                <w:sz w:val="24"/>
                <w:szCs w:val="28"/>
                <w:lang w:val="ru-RU"/>
              </w:rPr>
              <w:t>расход, % от массы цемента</w:t>
            </w:r>
          </w:p>
        </w:tc>
        <w:tc>
          <w:tcPr>
            <w:tcW w:w="5843" w:type="dxa"/>
            <w:gridSpan w:val="4"/>
          </w:tcPr>
          <w:p w:rsidR="002E0759" w:rsidRPr="00A10D8D" w:rsidRDefault="002E0759" w:rsidP="0059628A">
            <w:pPr>
              <w:ind w:firstLine="709"/>
              <w:jc w:val="center"/>
              <w:rPr>
                <w:sz w:val="24"/>
                <w:szCs w:val="28"/>
              </w:rPr>
            </w:pPr>
            <w:r w:rsidRPr="00A10D8D">
              <w:rPr>
                <w:sz w:val="24"/>
                <w:szCs w:val="28"/>
              </w:rPr>
              <w:t>Эффективность</w:t>
            </w:r>
          </w:p>
        </w:tc>
      </w:tr>
      <w:tr w:rsidR="002E0759" w:rsidRPr="00A10D8D" w:rsidTr="008F6A9B">
        <w:trPr>
          <w:gridBefore w:val="1"/>
          <w:wBefore w:w="33" w:type="dxa"/>
          <w:trHeight w:val="624"/>
          <w:jc w:val="center"/>
        </w:trPr>
        <w:tc>
          <w:tcPr>
            <w:tcW w:w="1843" w:type="dxa"/>
            <w:gridSpan w:val="2"/>
            <w:vMerge/>
            <w:tcBorders>
              <w:top w:val="nil"/>
            </w:tcBorders>
          </w:tcPr>
          <w:p w:rsidR="002E0759" w:rsidRPr="00A10D8D" w:rsidRDefault="002E0759" w:rsidP="00E42A4B">
            <w:pPr>
              <w:ind w:firstLine="709"/>
              <w:jc w:val="both"/>
              <w:rPr>
                <w:sz w:val="24"/>
                <w:szCs w:val="28"/>
              </w:rPr>
            </w:pPr>
          </w:p>
        </w:tc>
        <w:tc>
          <w:tcPr>
            <w:tcW w:w="2268" w:type="dxa"/>
            <w:gridSpan w:val="2"/>
            <w:vMerge/>
            <w:tcBorders>
              <w:top w:val="nil"/>
            </w:tcBorders>
          </w:tcPr>
          <w:p w:rsidR="002E0759" w:rsidRPr="00A10D8D" w:rsidRDefault="002E0759" w:rsidP="0059628A">
            <w:pPr>
              <w:ind w:firstLine="709"/>
              <w:jc w:val="center"/>
              <w:rPr>
                <w:sz w:val="24"/>
                <w:szCs w:val="28"/>
              </w:rPr>
            </w:pPr>
          </w:p>
        </w:tc>
        <w:tc>
          <w:tcPr>
            <w:tcW w:w="2977" w:type="dxa"/>
            <w:gridSpan w:val="2"/>
          </w:tcPr>
          <w:p w:rsidR="002E0759" w:rsidRPr="00A10D8D" w:rsidRDefault="002E0759" w:rsidP="008F6A9B">
            <w:pPr>
              <w:ind w:left="73"/>
              <w:jc w:val="center"/>
              <w:rPr>
                <w:sz w:val="24"/>
                <w:szCs w:val="28"/>
              </w:rPr>
            </w:pPr>
            <w:r w:rsidRPr="00A10D8D">
              <w:rPr>
                <w:sz w:val="24"/>
                <w:szCs w:val="28"/>
              </w:rPr>
              <w:t>Положительный</w:t>
            </w:r>
            <w:r w:rsidR="0059628A" w:rsidRPr="00A10D8D">
              <w:rPr>
                <w:sz w:val="24"/>
                <w:szCs w:val="28"/>
                <w:lang w:val="kk-KZ"/>
              </w:rPr>
              <w:t xml:space="preserve"> </w:t>
            </w:r>
            <w:r w:rsidRPr="00A10D8D">
              <w:rPr>
                <w:sz w:val="24"/>
                <w:szCs w:val="28"/>
              </w:rPr>
              <w:t>эффект</w:t>
            </w:r>
          </w:p>
        </w:tc>
        <w:tc>
          <w:tcPr>
            <w:tcW w:w="2866" w:type="dxa"/>
            <w:gridSpan w:val="2"/>
          </w:tcPr>
          <w:p w:rsidR="002E0759" w:rsidRPr="00A10D8D" w:rsidRDefault="002E0759" w:rsidP="008F6A9B">
            <w:pPr>
              <w:ind w:left="73"/>
              <w:jc w:val="center"/>
              <w:rPr>
                <w:sz w:val="24"/>
                <w:szCs w:val="28"/>
              </w:rPr>
            </w:pPr>
            <w:r w:rsidRPr="00A10D8D">
              <w:rPr>
                <w:sz w:val="24"/>
                <w:szCs w:val="28"/>
              </w:rPr>
              <w:t>Сопутствующий</w:t>
            </w:r>
            <w:r w:rsidR="0059628A" w:rsidRPr="00A10D8D">
              <w:rPr>
                <w:sz w:val="24"/>
                <w:szCs w:val="28"/>
                <w:lang w:val="kk-KZ"/>
              </w:rPr>
              <w:t xml:space="preserve"> </w:t>
            </w:r>
            <w:r w:rsidRPr="00A10D8D">
              <w:rPr>
                <w:sz w:val="24"/>
                <w:szCs w:val="28"/>
              </w:rPr>
              <w:t>эффект</w:t>
            </w:r>
          </w:p>
        </w:tc>
      </w:tr>
      <w:tr w:rsidR="002E0759" w:rsidRPr="00A10D8D" w:rsidTr="008F6A9B">
        <w:trPr>
          <w:gridBefore w:val="1"/>
          <w:wBefore w:w="33" w:type="dxa"/>
          <w:trHeight w:val="2855"/>
          <w:jc w:val="center"/>
        </w:trPr>
        <w:tc>
          <w:tcPr>
            <w:tcW w:w="1843" w:type="dxa"/>
            <w:gridSpan w:val="2"/>
          </w:tcPr>
          <w:p w:rsidR="002E0759" w:rsidRPr="00A10D8D" w:rsidRDefault="002E0759" w:rsidP="00E42A4B">
            <w:pPr>
              <w:jc w:val="both"/>
              <w:rPr>
                <w:sz w:val="24"/>
                <w:szCs w:val="28"/>
              </w:rPr>
            </w:pPr>
            <w:r w:rsidRPr="00A10D8D">
              <w:rPr>
                <w:sz w:val="24"/>
                <w:szCs w:val="28"/>
              </w:rPr>
              <w:t>Минеральный</w:t>
            </w:r>
            <w:r w:rsidR="0059628A" w:rsidRPr="00A10D8D">
              <w:rPr>
                <w:sz w:val="24"/>
                <w:szCs w:val="28"/>
                <w:lang w:val="kk-KZ"/>
              </w:rPr>
              <w:t xml:space="preserve"> </w:t>
            </w:r>
            <w:r w:rsidRPr="00A10D8D">
              <w:rPr>
                <w:sz w:val="24"/>
                <w:szCs w:val="28"/>
              </w:rPr>
              <w:t>порошок</w:t>
            </w:r>
          </w:p>
        </w:tc>
        <w:tc>
          <w:tcPr>
            <w:tcW w:w="2268" w:type="dxa"/>
            <w:gridSpan w:val="2"/>
          </w:tcPr>
          <w:p w:rsidR="002E0759" w:rsidRPr="00A10D8D" w:rsidRDefault="002E0759" w:rsidP="00E42A4B">
            <w:pPr>
              <w:jc w:val="center"/>
              <w:rPr>
                <w:sz w:val="24"/>
                <w:szCs w:val="28"/>
              </w:rPr>
            </w:pPr>
            <w:r w:rsidRPr="00A10D8D">
              <w:rPr>
                <w:sz w:val="24"/>
                <w:szCs w:val="28"/>
              </w:rPr>
              <w:t>30-50</w:t>
            </w:r>
          </w:p>
        </w:tc>
        <w:tc>
          <w:tcPr>
            <w:tcW w:w="2977" w:type="dxa"/>
            <w:gridSpan w:val="2"/>
          </w:tcPr>
          <w:p w:rsidR="002E0759" w:rsidRPr="00A10D8D" w:rsidRDefault="002E0759" w:rsidP="008F6A9B">
            <w:pPr>
              <w:ind w:left="73"/>
              <w:rPr>
                <w:sz w:val="24"/>
                <w:szCs w:val="28"/>
                <w:lang w:val="ru-RU"/>
              </w:rPr>
            </w:pPr>
            <w:r w:rsidRPr="00A10D8D">
              <w:rPr>
                <w:sz w:val="24"/>
                <w:szCs w:val="28"/>
                <w:lang w:val="ru-RU"/>
              </w:rPr>
              <w:t>Минеральный порошок является эффективной добавкой, обеспечивающей увеличение однородности, связности смеси и уменьшение чувствительности к изменению водосодержания.</w:t>
            </w:r>
          </w:p>
        </w:tc>
        <w:tc>
          <w:tcPr>
            <w:tcW w:w="2866" w:type="dxa"/>
            <w:gridSpan w:val="2"/>
          </w:tcPr>
          <w:p w:rsidR="002E0759" w:rsidRPr="00A10D8D" w:rsidRDefault="002E0759" w:rsidP="008F6A9B">
            <w:pPr>
              <w:ind w:left="73"/>
              <w:rPr>
                <w:sz w:val="24"/>
                <w:szCs w:val="28"/>
                <w:lang w:val="ru-RU"/>
              </w:rPr>
            </w:pPr>
            <w:r w:rsidRPr="00A10D8D">
              <w:rPr>
                <w:sz w:val="24"/>
                <w:szCs w:val="28"/>
                <w:lang w:val="ru-RU"/>
              </w:rPr>
              <w:t>Увеличение содержания минерального порошка может привести к снижению сохраняемости, значительному повышению вязкости цементного теста, что будет препятствовать способности бетона к расплыву.</w:t>
            </w:r>
          </w:p>
        </w:tc>
      </w:tr>
      <w:tr w:rsidR="002E0759" w:rsidRPr="00A10D8D" w:rsidTr="008F6A9B">
        <w:trPr>
          <w:gridBefore w:val="1"/>
          <w:wBefore w:w="33" w:type="dxa"/>
          <w:trHeight w:val="2222"/>
          <w:jc w:val="center"/>
        </w:trPr>
        <w:tc>
          <w:tcPr>
            <w:tcW w:w="1843" w:type="dxa"/>
            <w:gridSpan w:val="2"/>
            <w:tcBorders>
              <w:bottom w:val="single" w:sz="4" w:space="0" w:color="auto"/>
            </w:tcBorders>
          </w:tcPr>
          <w:p w:rsidR="002E0759" w:rsidRPr="00A10D8D" w:rsidRDefault="002E0759" w:rsidP="00E42A4B">
            <w:pPr>
              <w:jc w:val="both"/>
              <w:rPr>
                <w:sz w:val="24"/>
                <w:szCs w:val="28"/>
              </w:rPr>
            </w:pPr>
            <w:r w:rsidRPr="00A10D8D">
              <w:rPr>
                <w:sz w:val="24"/>
                <w:szCs w:val="28"/>
              </w:rPr>
              <w:t>Зола-уноса</w:t>
            </w:r>
          </w:p>
        </w:tc>
        <w:tc>
          <w:tcPr>
            <w:tcW w:w="2268" w:type="dxa"/>
            <w:gridSpan w:val="2"/>
            <w:tcBorders>
              <w:bottom w:val="single" w:sz="4" w:space="0" w:color="auto"/>
            </w:tcBorders>
          </w:tcPr>
          <w:p w:rsidR="002E0759" w:rsidRPr="00A10D8D" w:rsidRDefault="002E0759" w:rsidP="00E42A4B">
            <w:pPr>
              <w:ind w:firstLine="709"/>
              <w:jc w:val="both"/>
              <w:rPr>
                <w:sz w:val="24"/>
                <w:szCs w:val="28"/>
              </w:rPr>
            </w:pPr>
            <w:r w:rsidRPr="00A10D8D">
              <w:rPr>
                <w:sz w:val="24"/>
                <w:szCs w:val="28"/>
              </w:rPr>
              <w:t>30-50</w:t>
            </w:r>
          </w:p>
        </w:tc>
        <w:tc>
          <w:tcPr>
            <w:tcW w:w="2977" w:type="dxa"/>
            <w:gridSpan w:val="2"/>
            <w:tcBorders>
              <w:bottom w:val="single" w:sz="4" w:space="0" w:color="auto"/>
            </w:tcBorders>
          </w:tcPr>
          <w:p w:rsidR="002E0759" w:rsidRPr="00A10D8D" w:rsidRDefault="002E0759" w:rsidP="008F6A9B">
            <w:pPr>
              <w:ind w:left="73"/>
              <w:rPr>
                <w:sz w:val="24"/>
                <w:szCs w:val="28"/>
                <w:lang w:val="ru-RU"/>
              </w:rPr>
            </w:pPr>
            <w:r w:rsidRPr="00A10D8D">
              <w:rPr>
                <w:sz w:val="24"/>
                <w:szCs w:val="28"/>
                <w:lang w:val="ru-RU"/>
              </w:rPr>
              <w:t xml:space="preserve">Зола-унос является </w:t>
            </w:r>
            <w:r w:rsidRPr="00A10D8D">
              <w:rPr>
                <w:spacing w:val="-3"/>
                <w:sz w:val="24"/>
                <w:szCs w:val="28"/>
                <w:lang w:val="ru-RU"/>
              </w:rPr>
              <w:t>эф</w:t>
            </w:r>
            <w:r w:rsidRPr="00A10D8D">
              <w:rPr>
                <w:sz w:val="24"/>
                <w:szCs w:val="28"/>
                <w:lang w:val="ru-RU"/>
              </w:rPr>
              <w:t>фективной добавкой, обеспечивающей увеличение связности смеси и уменьшение чувствительности   к изменениюводосодержания.</w:t>
            </w:r>
          </w:p>
        </w:tc>
        <w:tc>
          <w:tcPr>
            <w:tcW w:w="2866" w:type="dxa"/>
            <w:gridSpan w:val="2"/>
            <w:tcBorders>
              <w:bottom w:val="single" w:sz="4" w:space="0" w:color="auto"/>
            </w:tcBorders>
          </w:tcPr>
          <w:p w:rsidR="002E0759" w:rsidRPr="00A10D8D" w:rsidRDefault="002E0759" w:rsidP="008F6A9B">
            <w:pPr>
              <w:ind w:left="73"/>
              <w:rPr>
                <w:sz w:val="24"/>
                <w:szCs w:val="28"/>
                <w:lang w:val="ru-RU"/>
              </w:rPr>
            </w:pPr>
            <w:r w:rsidRPr="00A10D8D">
              <w:rPr>
                <w:sz w:val="24"/>
                <w:szCs w:val="28"/>
                <w:lang w:val="ru-RU"/>
              </w:rPr>
              <w:t>Увеличение содержания золы-уноса может привести к значительному повышению вязкости цементного теста, что будет препятствовать способности бетона к расплыву.</w:t>
            </w:r>
          </w:p>
        </w:tc>
      </w:tr>
      <w:tr w:rsidR="002E0759" w:rsidRPr="00A10D8D" w:rsidTr="008F6A9B">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64" w:type="dxa"/>
          <w:trHeight w:val="1420"/>
        </w:trPr>
        <w:tc>
          <w:tcPr>
            <w:tcW w:w="1843" w:type="dxa"/>
            <w:gridSpan w:val="2"/>
            <w:tcBorders>
              <w:top w:val="single" w:sz="4" w:space="0" w:color="auto"/>
              <w:left w:val="single" w:sz="4" w:space="0" w:color="auto"/>
              <w:bottom w:val="single" w:sz="4" w:space="0" w:color="auto"/>
              <w:right w:val="single" w:sz="4" w:space="0" w:color="auto"/>
            </w:tcBorders>
          </w:tcPr>
          <w:p w:rsidR="002E0759" w:rsidRPr="00A10D8D" w:rsidRDefault="002E0759" w:rsidP="00E42A4B">
            <w:pPr>
              <w:jc w:val="both"/>
              <w:rPr>
                <w:sz w:val="24"/>
                <w:szCs w:val="28"/>
              </w:rPr>
            </w:pPr>
            <w:r w:rsidRPr="00A10D8D">
              <w:rPr>
                <w:sz w:val="24"/>
                <w:szCs w:val="28"/>
              </w:rPr>
              <w:t>Микрокремнезем</w:t>
            </w:r>
          </w:p>
        </w:tc>
        <w:tc>
          <w:tcPr>
            <w:tcW w:w="2268" w:type="dxa"/>
            <w:gridSpan w:val="2"/>
            <w:tcBorders>
              <w:top w:val="single" w:sz="4" w:space="0" w:color="auto"/>
              <w:left w:val="single" w:sz="4" w:space="0" w:color="auto"/>
              <w:bottom w:val="single" w:sz="4" w:space="0" w:color="auto"/>
              <w:right w:val="single" w:sz="4" w:space="0" w:color="auto"/>
            </w:tcBorders>
          </w:tcPr>
          <w:p w:rsidR="002E0759" w:rsidRPr="00A10D8D" w:rsidRDefault="002E0759" w:rsidP="00E42A4B">
            <w:pPr>
              <w:ind w:firstLine="709"/>
              <w:jc w:val="both"/>
              <w:rPr>
                <w:sz w:val="24"/>
                <w:szCs w:val="28"/>
              </w:rPr>
            </w:pPr>
            <w:r w:rsidRPr="00A10D8D">
              <w:rPr>
                <w:sz w:val="24"/>
                <w:szCs w:val="28"/>
              </w:rPr>
              <w:t>10-30</w:t>
            </w:r>
          </w:p>
        </w:tc>
        <w:tc>
          <w:tcPr>
            <w:tcW w:w="2977" w:type="dxa"/>
            <w:gridSpan w:val="2"/>
            <w:tcBorders>
              <w:top w:val="single" w:sz="4" w:space="0" w:color="auto"/>
              <w:left w:val="single" w:sz="4" w:space="0" w:color="auto"/>
              <w:bottom w:val="single" w:sz="4" w:space="0" w:color="auto"/>
              <w:right w:val="single" w:sz="4" w:space="0" w:color="auto"/>
            </w:tcBorders>
          </w:tcPr>
          <w:p w:rsidR="002E0759" w:rsidRPr="00A10D8D" w:rsidRDefault="002E0759" w:rsidP="008F6A9B">
            <w:pPr>
              <w:ind w:left="142"/>
              <w:rPr>
                <w:sz w:val="24"/>
                <w:szCs w:val="28"/>
                <w:lang w:val="ru-RU"/>
              </w:rPr>
            </w:pPr>
            <w:r w:rsidRPr="00A10D8D">
              <w:rPr>
                <w:sz w:val="24"/>
                <w:szCs w:val="28"/>
                <w:lang w:val="ru-RU"/>
              </w:rPr>
              <w:t>Высокая дисперсность и практически круглая форма микрокремнезема способствует высокой связности смеси и устойчивости к расслоению. Микрокремнеземэффективен в отношенииуменьшенияилиустраненияводоотделения.</w:t>
            </w:r>
          </w:p>
        </w:tc>
        <w:tc>
          <w:tcPr>
            <w:tcW w:w="2835" w:type="dxa"/>
            <w:gridSpan w:val="2"/>
            <w:tcBorders>
              <w:top w:val="single" w:sz="4" w:space="0" w:color="auto"/>
              <w:left w:val="single" w:sz="4" w:space="0" w:color="auto"/>
              <w:bottom w:val="single" w:sz="4" w:space="0" w:color="auto"/>
              <w:right w:val="single" w:sz="4" w:space="0" w:color="auto"/>
            </w:tcBorders>
          </w:tcPr>
          <w:p w:rsidR="002E0759" w:rsidRPr="00A10D8D" w:rsidRDefault="002E0759" w:rsidP="008F6A9B">
            <w:pPr>
              <w:ind w:left="142"/>
              <w:rPr>
                <w:sz w:val="24"/>
                <w:szCs w:val="28"/>
                <w:lang w:val="ru-RU"/>
              </w:rPr>
            </w:pPr>
            <w:r w:rsidRPr="00A10D8D">
              <w:rPr>
                <w:sz w:val="24"/>
                <w:szCs w:val="28"/>
                <w:lang w:val="ru-RU"/>
              </w:rPr>
              <w:t>Возможно сокращение сроков схватывания цементных систем в присутствии микрокремнезема, что может приводить к образованию холодных швов и дефектам на поверхности в случае перерывов в работе и к последующему увеличению трудоемкости обработки верхней поверхности. В этом случае рекомендуется применять совместно с эффективными замедлителями схватывания</w:t>
            </w:r>
          </w:p>
        </w:tc>
      </w:tr>
      <w:tr w:rsidR="002E0759" w:rsidRPr="00A10D8D" w:rsidTr="008F6A9B">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64" w:type="dxa"/>
          <w:trHeight w:val="5383"/>
        </w:trPr>
        <w:tc>
          <w:tcPr>
            <w:tcW w:w="1843" w:type="dxa"/>
            <w:gridSpan w:val="2"/>
            <w:tcBorders>
              <w:top w:val="single" w:sz="4" w:space="0" w:color="auto"/>
              <w:left w:val="single" w:sz="4" w:space="0" w:color="auto"/>
              <w:bottom w:val="single" w:sz="4" w:space="0" w:color="auto"/>
              <w:right w:val="single" w:sz="4" w:space="0" w:color="auto"/>
            </w:tcBorders>
          </w:tcPr>
          <w:p w:rsidR="002E0759" w:rsidRPr="00A10D8D" w:rsidRDefault="002E0759" w:rsidP="008F6A9B">
            <w:pPr>
              <w:ind w:left="142"/>
              <w:jc w:val="both"/>
              <w:rPr>
                <w:sz w:val="24"/>
                <w:szCs w:val="28"/>
              </w:rPr>
            </w:pPr>
            <w:r w:rsidRPr="00A10D8D">
              <w:rPr>
                <w:sz w:val="24"/>
                <w:szCs w:val="28"/>
              </w:rPr>
              <w:lastRenderedPageBreak/>
              <w:t>Гранулированный</w:t>
            </w:r>
            <w:r w:rsidR="0059628A" w:rsidRPr="00A10D8D">
              <w:rPr>
                <w:sz w:val="24"/>
                <w:szCs w:val="28"/>
                <w:lang w:val="kk-KZ"/>
              </w:rPr>
              <w:t xml:space="preserve"> </w:t>
            </w:r>
            <w:r w:rsidRPr="00A10D8D">
              <w:rPr>
                <w:spacing w:val="-3"/>
                <w:sz w:val="24"/>
                <w:szCs w:val="28"/>
              </w:rPr>
              <w:t>доменный</w:t>
            </w:r>
            <w:r w:rsidR="0059628A" w:rsidRPr="00A10D8D">
              <w:rPr>
                <w:spacing w:val="-3"/>
                <w:sz w:val="24"/>
                <w:szCs w:val="28"/>
                <w:lang w:val="kk-KZ"/>
              </w:rPr>
              <w:t xml:space="preserve"> </w:t>
            </w:r>
            <w:r w:rsidRPr="00A10D8D">
              <w:rPr>
                <w:sz w:val="24"/>
                <w:szCs w:val="28"/>
              </w:rPr>
              <w:t>шлак(ГДШ)</w:t>
            </w:r>
          </w:p>
        </w:tc>
        <w:tc>
          <w:tcPr>
            <w:tcW w:w="2268" w:type="dxa"/>
            <w:gridSpan w:val="2"/>
            <w:tcBorders>
              <w:top w:val="single" w:sz="4" w:space="0" w:color="auto"/>
              <w:left w:val="single" w:sz="4" w:space="0" w:color="auto"/>
              <w:bottom w:val="single" w:sz="4" w:space="0" w:color="auto"/>
              <w:right w:val="single" w:sz="4" w:space="0" w:color="auto"/>
            </w:tcBorders>
          </w:tcPr>
          <w:p w:rsidR="002E0759" w:rsidRPr="00A10D8D" w:rsidRDefault="002E0759" w:rsidP="00E42A4B">
            <w:pPr>
              <w:ind w:firstLine="709"/>
              <w:jc w:val="both"/>
              <w:rPr>
                <w:sz w:val="24"/>
                <w:szCs w:val="28"/>
              </w:rPr>
            </w:pPr>
            <w:r w:rsidRPr="00A10D8D">
              <w:rPr>
                <w:sz w:val="24"/>
                <w:szCs w:val="28"/>
              </w:rPr>
              <w:t>30-50</w:t>
            </w:r>
          </w:p>
        </w:tc>
        <w:tc>
          <w:tcPr>
            <w:tcW w:w="2977" w:type="dxa"/>
            <w:gridSpan w:val="2"/>
            <w:tcBorders>
              <w:top w:val="single" w:sz="4" w:space="0" w:color="auto"/>
              <w:left w:val="single" w:sz="4" w:space="0" w:color="auto"/>
              <w:bottom w:val="single" w:sz="4" w:space="0" w:color="auto"/>
              <w:right w:val="single" w:sz="4" w:space="0" w:color="auto"/>
            </w:tcBorders>
          </w:tcPr>
          <w:p w:rsidR="002E0759" w:rsidRPr="00A10D8D" w:rsidRDefault="002E0759" w:rsidP="008F6A9B">
            <w:pPr>
              <w:ind w:left="142"/>
              <w:rPr>
                <w:sz w:val="24"/>
                <w:szCs w:val="28"/>
                <w:lang w:val="ru-RU"/>
              </w:rPr>
            </w:pPr>
            <w:r w:rsidRPr="00A10D8D">
              <w:rPr>
                <w:sz w:val="24"/>
                <w:szCs w:val="28"/>
                <w:lang w:val="ru-RU"/>
              </w:rPr>
              <w:t xml:space="preserve">Гранулированный </w:t>
            </w:r>
            <w:r w:rsidRPr="00A10D8D">
              <w:rPr>
                <w:spacing w:val="-6"/>
                <w:sz w:val="24"/>
                <w:szCs w:val="28"/>
                <w:lang w:val="ru-RU"/>
              </w:rPr>
              <w:t>до</w:t>
            </w:r>
            <w:r w:rsidRPr="00A10D8D">
              <w:rPr>
                <w:sz w:val="24"/>
                <w:szCs w:val="28"/>
                <w:lang w:val="ru-RU"/>
              </w:rPr>
              <w:t>менный</w:t>
            </w:r>
            <w:r w:rsidRPr="00A10D8D">
              <w:rPr>
                <w:sz w:val="24"/>
                <w:szCs w:val="28"/>
                <w:lang w:val="ru-RU"/>
              </w:rPr>
              <w:tab/>
              <w:t>шлак</w:t>
            </w:r>
            <w:r w:rsidRPr="00A10D8D">
              <w:rPr>
                <w:sz w:val="24"/>
                <w:szCs w:val="28"/>
                <w:lang w:val="ru-RU"/>
              </w:rPr>
              <w:tab/>
            </w:r>
            <w:r w:rsidRPr="00A10D8D">
              <w:rPr>
                <w:spacing w:val="-3"/>
                <w:sz w:val="24"/>
                <w:szCs w:val="28"/>
                <w:lang w:val="ru-RU"/>
              </w:rPr>
              <w:t xml:space="preserve">(ГДШ) </w:t>
            </w:r>
            <w:r w:rsidRPr="00A10D8D">
              <w:rPr>
                <w:sz w:val="24"/>
                <w:szCs w:val="28"/>
                <w:lang w:val="ru-RU"/>
              </w:rPr>
              <w:t>представляет собой реакционно-способный мелкий наполнитель с низкой теплотой гидратации. Способствует снижению расхода цемента</w:t>
            </w:r>
          </w:p>
        </w:tc>
        <w:tc>
          <w:tcPr>
            <w:tcW w:w="2835" w:type="dxa"/>
            <w:gridSpan w:val="2"/>
            <w:tcBorders>
              <w:top w:val="single" w:sz="4" w:space="0" w:color="auto"/>
              <w:left w:val="single" w:sz="4" w:space="0" w:color="auto"/>
              <w:bottom w:val="single" w:sz="4" w:space="0" w:color="auto"/>
              <w:right w:val="single" w:sz="4" w:space="0" w:color="auto"/>
            </w:tcBorders>
          </w:tcPr>
          <w:p w:rsidR="002E0759" w:rsidRPr="00A10D8D" w:rsidRDefault="002E0759" w:rsidP="008F6A9B">
            <w:pPr>
              <w:ind w:left="142"/>
              <w:rPr>
                <w:sz w:val="24"/>
                <w:szCs w:val="28"/>
                <w:lang w:val="ru-RU"/>
              </w:rPr>
            </w:pPr>
            <w:r w:rsidRPr="00A10D8D">
              <w:rPr>
                <w:sz w:val="24"/>
                <w:szCs w:val="28"/>
                <w:lang w:val="ru-RU"/>
              </w:rPr>
              <w:t>Увеличение содержания ГДШ оказывает влияние на стабильность ЛМБ, что может приводить к уменьшению стойкости в случае изменений технологии (качества сырья) и проблемам, связанным</w:t>
            </w:r>
            <w:r w:rsidR="008F6A9B" w:rsidRPr="00A10D8D">
              <w:rPr>
                <w:sz w:val="24"/>
                <w:szCs w:val="28"/>
                <w:lang w:val="ru-RU"/>
              </w:rPr>
              <w:t xml:space="preserve"> с контролем удобоукладываемост</w:t>
            </w:r>
            <w:r w:rsidRPr="00A10D8D">
              <w:rPr>
                <w:sz w:val="24"/>
                <w:szCs w:val="28"/>
                <w:lang w:val="ru-RU"/>
              </w:rPr>
              <w:t>. Замедленное схватывание бетонной смеси увеличивает риск</w:t>
            </w:r>
          </w:p>
          <w:p w:rsidR="002E0759" w:rsidRPr="00A10D8D" w:rsidRDefault="002E0759" w:rsidP="008F6A9B">
            <w:pPr>
              <w:ind w:left="142"/>
              <w:rPr>
                <w:sz w:val="24"/>
                <w:szCs w:val="28"/>
                <w:lang w:val="ru-RU"/>
              </w:rPr>
            </w:pPr>
            <w:r w:rsidRPr="00A10D8D">
              <w:rPr>
                <w:sz w:val="24"/>
                <w:szCs w:val="28"/>
                <w:lang w:val="ru-RU"/>
              </w:rPr>
              <w:t>расслоения.</w:t>
            </w:r>
          </w:p>
        </w:tc>
      </w:tr>
    </w:tbl>
    <w:p w:rsidR="002E0759" w:rsidRPr="003438C7" w:rsidRDefault="002E0759" w:rsidP="002E0759">
      <w:pPr>
        <w:ind w:firstLine="709"/>
        <w:jc w:val="both"/>
        <w:rPr>
          <w:sz w:val="28"/>
          <w:szCs w:val="28"/>
        </w:rPr>
      </w:pPr>
    </w:p>
    <w:p w:rsidR="002E0759" w:rsidRPr="003438C7" w:rsidRDefault="002E0759" w:rsidP="002E0759">
      <w:pPr>
        <w:ind w:firstLine="709"/>
        <w:jc w:val="both"/>
        <w:rPr>
          <w:sz w:val="28"/>
          <w:szCs w:val="28"/>
        </w:rPr>
      </w:pPr>
      <w:r w:rsidRPr="003438C7">
        <w:rPr>
          <w:b/>
          <w:sz w:val="28"/>
          <w:szCs w:val="28"/>
        </w:rPr>
        <w:t>6.4</w:t>
      </w:r>
      <w:r w:rsidRPr="003438C7">
        <w:rPr>
          <w:sz w:val="28"/>
          <w:szCs w:val="28"/>
        </w:rPr>
        <w:t xml:space="preserve"> Химическая добавка</w:t>
      </w:r>
    </w:p>
    <w:p w:rsidR="002E0759" w:rsidRPr="003438C7" w:rsidRDefault="002E0759" w:rsidP="002E0759">
      <w:pPr>
        <w:ind w:firstLine="709"/>
        <w:jc w:val="both"/>
        <w:rPr>
          <w:sz w:val="28"/>
          <w:szCs w:val="28"/>
        </w:rPr>
      </w:pPr>
      <w:r w:rsidRPr="003438C7">
        <w:rPr>
          <w:b/>
          <w:sz w:val="28"/>
          <w:szCs w:val="28"/>
        </w:rPr>
        <w:t>6.4.1</w:t>
      </w:r>
      <w:r w:rsidRPr="003438C7">
        <w:rPr>
          <w:sz w:val="28"/>
          <w:szCs w:val="28"/>
        </w:rPr>
        <w:t>Добавка поликарбоксилат в соответствии с  ГОСТ 24211.</w:t>
      </w:r>
    </w:p>
    <w:p w:rsidR="002E0759" w:rsidRPr="003438C7" w:rsidRDefault="002E0759" w:rsidP="002E0759">
      <w:pPr>
        <w:ind w:firstLine="709"/>
        <w:jc w:val="both"/>
        <w:rPr>
          <w:sz w:val="28"/>
          <w:szCs w:val="28"/>
        </w:rPr>
      </w:pPr>
      <w:r w:rsidRPr="003438C7">
        <w:rPr>
          <w:b/>
          <w:sz w:val="28"/>
          <w:szCs w:val="28"/>
        </w:rPr>
        <w:t>6.4.2</w:t>
      </w:r>
      <w:r w:rsidRPr="003438C7">
        <w:rPr>
          <w:sz w:val="28"/>
          <w:szCs w:val="28"/>
        </w:rPr>
        <w:t xml:space="preserve"> Химическая добавка применяется для снижения </w:t>
      </w:r>
      <w:proofErr w:type="gramStart"/>
      <w:r w:rsidRPr="003438C7">
        <w:rPr>
          <w:sz w:val="28"/>
          <w:szCs w:val="28"/>
        </w:rPr>
        <w:t>водо-цементного</w:t>
      </w:r>
      <w:proofErr w:type="gramEnd"/>
      <w:r w:rsidRPr="003438C7">
        <w:rPr>
          <w:sz w:val="28"/>
          <w:szCs w:val="28"/>
        </w:rPr>
        <w:t xml:space="preserve"> отношения, достижения исконных характеристик по удобоукладываемости, вязкости, расслоению и др. бетонной смеси.</w:t>
      </w:r>
    </w:p>
    <w:p w:rsidR="002E0759" w:rsidRPr="003438C7" w:rsidRDefault="002E0759" w:rsidP="002E0759">
      <w:pPr>
        <w:ind w:firstLine="709"/>
        <w:jc w:val="both"/>
        <w:rPr>
          <w:sz w:val="28"/>
          <w:szCs w:val="28"/>
        </w:rPr>
      </w:pPr>
      <w:r w:rsidRPr="003438C7">
        <w:rPr>
          <w:b/>
          <w:sz w:val="28"/>
          <w:szCs w:val="28"/>
        </w:rPr>
        <w:t>6.4.3</w:t>
      </w:r>
      <w:r w:rsidRPr="003438C7">
        <w:rPr>
          <w:sz w:val="28"/>
          <w:szCs w:val="28"/>
        </w:rPr>
        <w:t xml:space="preserve"> Типы и количество химической добавки в смеси подбирается индивидуально для каждого состава, в зависимости от характеристик сырьевых материалов.</w:t>
      </w:r>
    </w:p>
    <w:p w:rsidR="002E0759" w:rsidRPr="003438C7" w:rsidRDefault="002E0759" w:rsidP="002E0759">
      <w:pPr>
        <w:ind w:firstLine="709"/>
        <w:jc w:val="both"/>
        <w:rPr>
          <w:sz w:val="28"/>
          <w:szCs w:val="28"/>
        </w:rPr>
      </w:pPr>
      <w:r w:rsidRPr="003438C7">
        <w:rPr>
          <w:b/>
          <w:sz w:val="28"/>
          <w:szCs w:val="28"/>
        </w:rPr>
        <w:t>6.4.4</w:t>
      </w:r>
      <w:r w:rsidRPr="003438C7">
        <w:rPr>
          <w:sz w:val="28"/>
          <w:szCs w:val="28"/>
        </w:rPr>
        <w:t xml:space="preserve"> Определение эффективности химической добавки производится по ГОСТ 30459</w:t>
      </w:r>
    </w:p>
    <w:p w:rsidR="002E0759" w:rsidRPr="003438C7" w:rsidRDefault="002E0759" w:rsidP="002E0759">
      <w:pPr>
        <w:ind w:firstLine="709"/>
        <w:jc w:val="both"/>
        <w:rPr>
          <w:sz w:val="28"/>
          <w:szCs w:val="28"/>
        </w:rPr>
      </w:pPr>
      <w:r w:rsidRPr="003438C7">
        <w:rPr>
          <w:b/>
          <w:sz w:val="28"/>
          <w:szCs w:val="28"/>
        </w:rPr>
        <w:t>6.4.5</w:t>
      </w:r>
      <w:r w:rsidRPr="003438C7">
        <w:rPr>
          <w:sz w:val="28"/>
          <w:szCs w:val="28"/>
        </w:rPr>
        <w:t xml:space="preserve"> Порошковые отходы промышленных производств могут быть использованы в составе бетонной смеси после испытаний в составе бетонной смеси при подтверждении всех нормируемых показателей качества и показателей, характеризующих долговечность бетона. Материалы, предназначенные в качестве микронаполнителей при приготовлении ЛБС должны обладать стойкостью к химическому воздействию.</w:t>
      </w:r>
    </w:p>
    <w:p w:rsidR="0059628A" w:rsidRDefault="0059628A" w:rsidP="002E0759">
      <w:pPr>
        <w:ind w:firstLine="709"/>
        <w:jc w:val="both"/>
        <w:rPr>
          <w:b/>
          <w:sz w:val="28"/>
          <w:szCs w:val="28"/>
          <w:lang w:val="kk-KZ"/>
        </w:rPr>
      </w:pPr>
    </w:p>
    <w:p w:rsidR="003E5539" w:rsidRDefault="003E5539" w:rsidP="002E0759">
      <w:pPr>
        <w:ind w:firstLine="709"/>
        <w:jc w:val="both"/>
        <w:rPr>
          <w:b/>
          <w:sz w:val="28"/>
          <w:szCs w:val="28"/>
        </w:rPr>
      </w:pPr>
    </w:p>
    <w:p w:rsidR="003E5539" w:rsidRDefault="003E5539" w:rsidP="002E0759">
      <w:pPr>
        <w:ind w:firstLine="709"/>
        <w:jc w:val="both"/>
        <w:rPr>
          <w:b/>
          <w:sz w:val="28"/>
          <w:szCs w:val="28"/>
        </w:rPr>
      </w:pPr>
    </w:p>
    <w:p w:rsidR="003E5539" w:rsidRDefault="003E5539" w:rsidP="002E0759">
      <w:pPr>
        <w:ind w:firstLine="709"/>
        <w:jc w:val="both"/>
        <w:rPr>
          <w:b/>
          <w:sz w:val="28"/>
          <w:szCs w:val="28"/>
        </w:rPr>
      </w:pPr>
    </w:p>
    <w:p w:rsidR="003E5539" w:rsidRDefault="003E5539" w:rsidP="002E0759">
      <w:pPr>
        <w:ind w:firstLine="709"/>
        <w:jc w:val="both"/>
        <w:rPr>
          <w:b/>
          <w:sz w:val="28"/>
          <w:szCs w:val="28"/>
        </w:rPr>
      </w:pPr>
    </w:p>
    <w:p w:rsidR="003E5539" w:rsidRDefault="003E5539" w:rsidP="002E0759">
      <w:pPr>
        <w:ind w:firstLine="709"/>
        <w:jc w:val="both"/>
        <w:rPr>
          <w:b/>
          <w:sz w:val="28"/>
          <w:szCs w:val="28"/>
        </w:rPr>
      </w:pPr>
    </w:p>
    <w:p w:rsidR="003E5539" w:rsidRDefault="003E5539" w:rsidP="002E0759">
      <w:pPr>
        <w:ind w:firstLine="709"/>
        <w:jc w:val="both"/>
        <w:rPr>
          <w:b/>
          <w:sz w:val="28"/>
          <w:szCs w:val="28"/>
        </w:rPr>
      </w:pPr>
    </w:p>
    <w:p w:rsidR="003E5539" w:rsidRDefault="003E5539" w:rsidP="002E0759">
      <w:pPr>
        <w:ind w:firstLine="709"/>
        <w:jc w:val="both"/>
        <w:rPr>
          <w:b/>
          <w:sz w:val="28"/>
          <w:szCs w:val="28"/>
        </w:rPr>
      </w:pPr>
    </w:p>
    <w:p w:rsidR="003E5539" w:rsidRDefault="003E5539" w:rsidP="002E0759">
      <w:pPr>
        <w:ind w:firstLine="709"/>
        <w:jc w:val="both"/>
        <w:rPr>
          <w:b/>
          <w:sz w:val="28"/>
          <w:szCs w:val="28"/>
        </w:rPr>
      </w:pPr>
    </w:p>
    <w:p w:rsidR="002E0759" w:rsidRDefault="002E0759" w:rsidP="002E0759">
      <w:pPr>
        <w:ind w:firstLine="709"/>
        <w:jc w:val="both"/>
        <w:rPr>
          <w:b/>
          <w:sz w:val="28"/>
          <w:szCs w:val="28"/>
          <w:lang w:val="kk-KZ"/>
        </w:rPr>
      </w:pPr>
      <w:r w:rsidRPr="00DE4249">
        <w:rPr>
          <w:b/>
          <w:sz w:val="28"/>
          <w:szCs w:val="28"/>
        </w:rPr>
        <w:lastRenderedPageBreak/>
        <w:t>7 Требования кЛМБ</w:t>
      </w:r>
    </w:p>
    <w:p w:rsidR="002E0759" w:rsidRPr="00DE4249" w:rsidRDefault="002E0759" w:rsidP="002E0759">
      <w:pPr>
        <w:ind w:firstLine="709"/>
        <w:jc w:val="both"/>
        <w:rPr>
          <w:b/>
          <w:sz w:val="28"/>
          <w:szCs w:val="28"/>
          <w:lang w:val="kk-KZ"/>
        </w:rPr>
      </w:pPr>
    </w:p>
    <w:p w:rsidR="002E0759" w:rsidRPr="003438C7" w:rsidRDefault="002E0759" w:rsidP="002E0759">
      <w:pPr>
        <w:ind w:firstLine="709"/>
        <w:jc w:val="both"/>
        <w:rPr>
          <w:sz w:val="28"/>
          <w:szCs w:val="28"/>
        </w:rPr>
      </w:pPr>
      <w:r w:rsidRPr="004B11F9">
        <w:rPr>
          <w:b/>
          <w:spacing w:val="3"/>
          <w:sz w:val="28"/>
          <w:szCs w:val="28"/>
        </w:rPr>
        <w:t>7.1</w:t>
      </w:r>
      <w:r w:rsidRPr="003438C7">
        <w:rPr>
          <w:spacing w:val="3"/>
          <w:sz w:val="28"/>
          <w:szCs w:val="28"/>
        </w:rPr>
        <w:t xml:space="preserve"> Требования </w:t>
      </w:r>
      <w:r w:rsidRPr="003438C7">
        <w:rPr>
          <w:sz w:val="28"/>
          <w:szCs w:val="28"/>
        </w:rPr>
        <w:t xml:space="preserve">к </w:t>
      </w:r>
      <w:r w:rsidRPr="003438C7">
        <w:rPr>
          <w:spacing w:val="2"/>
          <w:sz w:val="28"/>
          <w:szCs w:val="28"/>
        </w:rPr>
        <w:t>бетоннойсмеси (ЛБС)</w:t>
      </w:r>
    </w:p>
    <w:p w:rsidR="002E0759" w:rsidRPr="003438C7" w:rsidRDefault="002E0759" w:rsidP="002E0759">
      <w:pPr>
        <w:ind w:firstLine="709"/>
        <w:jc w:val="both"/>
        <w:rPr>
          <w:sz w:val="28"/>
          <w:szCs w:val="28"/>
        </w:rPr>
      </w:pPr>
      <w:r w:rsidRPr="003438C7">
        <w:rPr>
          <w:b/>
          <w:sz w:val="28"/>
          <w:szCs w:val="28"/>
        </w:rPr>
        <w:t>7.1.1</w:t>
      </w:r>
      <w:r w:rsidRPr="003438C7">
        <w:rPr>
          <w:sz w:val="28"/>
          <w:szCs w:val="28"/>
        </w:rPr>
        <w:t xml:space="preserve"> Бетонные смеси должны удовлетворять требованиям ГОСТ 7473 и настоящего технологического регламента.</w:t>
      </w:r>
    </w:p>
    <w:p w:rsidR="002E0759" w:rsidRPr="003438C7" w:rsidRDefault="002E0759" w:rsidP="002E0759">
      <w:pPr>
        <w:ind w:firstLine="709"/>
        <w:jc w:val="both"/>
        <w:rPr>
          <w:sz w:val="28"/>
          <w:szCs w:val="28"/>
        </w:rPr>
      </w:pPr>
      <w:r w:rsidRPr="003438C7">
        <w:rPr>
          <w:b/>
          <w:spacing w:val="2"/>
          <w:sz w:val="28"/>
          <w:szCs w:val="28"/>
        </w:rPr>
        <w:t>7.1.2</w:t>
      </w:r>
      <w:r w:rsidRPr="003438C7">
        <w:rPr>
          <w:spacing w:val="2"/>
          <w:sz w:val="28"/>
          <w:szCs w:val="28"/>
        </w:rPr>
        <w:t xml:space="preserve"> Бетонная смесь должна отвечать </w:t>
      </w:r>
      <w:r w:rsidRPr="003438C7">
        <w:rPr>
          <w:spacing w:val="3"/>
          <w:sz w:val="28"/>
          <w:szCs w:val="28"/>
        </w:rPr>
        <w:t xml:space="preserve">требованиям технологического </w:t>
      </w:r>
      <w:r w:rsidRPr="003438C7">
        <w:rPr>
          <w:spacing w:val="2"/>
          <w:sz w:val="28"/>
          <w:szCs w:val="28"/>
        </w:rPr>
        <w:t xml:space="preserve">регламента, </w:t>
      </w:r>
      <w:r w:rsidRPr="003438C7">
        <w:rPr>
          <w:spacing w:val="3"/>
          <w:sz w:val="28"/>
          <w:szCs w:val="28"/>
        </w:rPr>
        <w:t xml:space="preserve">установленным </w:t>
      </w:r>
      <w:r w:rsidRPr="003438C7">
        <w:rPr>
          <w:sz w:val="28"/>
          <w:szCs w:val="28"/>
        </w:rPr>
        <w:t xml:space="preserve">по </w:t>
      </w:r>
      <w:r w:rsidRPr="003438C7">
        <w:rPr>
          <w:spacing w:val="3"/>
          <w:sz w:val="28"/>
          <w:szCs w:val="28"/>
        </w:rPr>
        <w:t xml:space="preserve">подвижности, </w:t>
      </w:r>
      <w:r w:rsidRPr="003438C7">
        <w:rPr>
          <w:spacing w:val="2"/>
          <w:sz w:val="28"/>
          <w:szCs w:val="28"/>
        </w:rPr>
        <w:t xml:space="preserve">расслаиваемости, </w:t>
      </w:r>
      <w:r w:rsidRPr="003438C7">
        <w:rPr>
          <w:spacing w:val="3"/>
          <w:sz w:val="28"/>
          <w:szCs w:val="28"/>
        </w:rPr>
        <w:t xml:space="preserve">объему вовлеченного </w:t>
      </w:r>
      <w:r w:rsidRPr="003438C7">
        <w:rPr>
          <w:spacing w:val="2"/>
          <w:sz w:val="28"/>
          <w:szCs w:val="28"/>
        </w:rPr>
        <w:t xml:space="preserve">воздуха, </w:t>
      </w:r>
      <w:r w:rsidRPr="003438C7">
        <w:rPr>
          <w:spacing w:val="3"/>
          <w:sz w:val="28"/>
          <w:szCs w:val="28"/>
        </w:rPr>
        <w:t xml:space="preserve">плотности, </w:t>
      </w:r>
      <w:r w:rsidRPr="003438C7">
        <w:rPr>
          <w:spacing w:val="2"/>
          <w:sz w:val="28"/>
          <w:szCs w:val="28"/>
        </w:rPr>
        <w:t xml:space="preserve">сохранению </w:t>
      </w:r>
      <w:r w:rsidRPr="003438C7">
        <w:rPr>
          <w:sz w:val="28"/>
          <w:szCs w:val="28"/>
        </w:rPr>
        <w:t xml:space="preserve">этих </w:t>
      </w:r>
      <w:r w:rsidRPr="003438C7">
        <w:rPr>
          <w:spacing w:val="2"/>
          <w:sz w:val="28"/>
          <w:szCs w:val="28"/>
        </w:rPr>
        <w:t xml:space="preserve">свойств </w:t>
      </w:r>
      <w:r w:rsidRPr="003438C7">
        <w:rPr>
          <w:sz w:val="28"/>
          <w:szCs w:val="28"/>
        </w:rPr>
        <w:t>во</w:t>
      </w:r>
      <w:r w:rsidRPr="003438C7">
        <w:rPr>
          <w:spacing w:val="2"/>
          <w:sz w:val="28"/>
          <w:szCs w:val="28"/>
        </w:rPr>
        <w:t>времени.</w:t>
      </w:r>
    </w:p>
    <w:p w:rsidR="002E0759" w:rsidRPr="003438C7" w:rsidRDefault="002E0759" w:rsidP="002E0759">
      <w:pPr>
        <w:ind w:firstLine="709"/>
        <w:jc w:val="both"/>
        <w:rPr>
          <w:sz w:val="28"/>
          <w:szCs w:val="28"/>
        </w:rPr>
      </w:pPr>
      <w:r w:rsidRPr="003438C7">
        <w:rPr>
          <w:b/>
          <w:spacing w:val="2"/>
          <w:sz w:val="28"/>
          <w:szCs w:val="28"/>
        </w:rPr>
        <w:t>7.1.3</w:t>
      </w:r>
      <w:r w:rsidRPr="003438C7">
        <w:rPr>
          <w:spacing w:val="2"/>
          <w:sz w:val="28"/>
          <w:szCs w:val="28"/>
        </w:rPr>
        <w:t xml:space="preserve"> Показатели </w:t>
      </w:r>
      <w:r w:rsidRPr="003438C7">
        <w:rPr>
          <w:spacing w:val="3"/>
          <w:sz w:val="28"/>
          <w:szCs w:val="28"/>
        </w:rPr>
        <w:t xml:space="preserve">качества </w:t>
      </w:r>
      <w:r w:rsidRPr="003438C7">
        <w:rPr>
          <w:spacing w:val="3"/>
          <w:sz w:val="28"/>
          <w:szCs w:val="28"/>
          <w:lang w:val="kk-KZ"/>
        </w:rPr>
        <w:t>литой модифицированной</w:t>
      </w:r>
      <w:r w:rsidRPr="003438C7">
        <w:rPr>
          <w:spacing w:val="2"/>
          <w:sz w:val="28"/>
          <w:szCs w:val="28"/>
        </w:rPr>
        <w:t xml:space="preserve">бетонной </w:t>
      </w:r>
      <w:r w:rsidRPr="003438C7">
        <w:rPr>
          <w:sz w:val="28"/>
          <w:szCs w:val="28"/>
        </w:rPr>
        <w:t>смеси</w:t>
      </w:r>
      <w:r w:rsidRPr="003438C7">
        <w:rPr>
          <w:spacing w:val="2"/>
          <w:sz w:val="28"/>
          <w:szCs w:val="28"/>
        </w:rPr>
        <w:t xml:space="preserve">используемой для </w:t>
      </w:r>
      <w:r w:rsidRPr="003438C7">
        <w:rPr>
          <w:spacing w:val="3"/>
          <w:sz w:val="28"/>
          <w:szCs w:val="28"/>
        </w:rPr>
        <w:t xml:space="preserve">возведения </w:t>
      </w:r>
      <w:r w:rsidRPr="003438C7">
        <w:rPr>
          <w:spacing w:val="2"/>
          <w:sz w:val="28"/>
          <w:szCs w:val="28"/>
        </w:rPr>
        <w:t xml:space="preserve">различных </w:t>
      </w:r>
      <w:r w:rsidRPr="003438C7">
        <w:rPr>
          <w:spacing w:val="3"/>
          <w:sz w:val="28"/>
          <w:szCs w:val="28"/>
        </w:rPr>
        <w:t xml:space="preserve">конструкций </w:t>
      </w:r>
      <w:r w:rsidRPr="003438C7">
        <w:rPr>
          <w:spacing w:val="2"/>
          <w:sz w:val="28"/>
          <w:szCs w:val="28"/>
        </w:rPr>
        <w:t xml:space="preserve">назначаются </w:t>
      </w:r>
      <w:r w:rsidRPr="003438C7">
        <w:rPr>
          <w:sz w:val="28"/>
          <w:szCs w:val="28"/>
        </w:rPr>
        <w:t xml:space="preserve">в </w:t>
      </w:r>
      <w:r w:rsidRPr="003438C7">
        <w:rPr>
          <w:spacing w:val="2"/>
          <w:sz w:val="28"/>
          <w:szCs w:val="28"/>
        </w:rPr>
        <w:t xml:space="preserve">зависимости </w:t>
      </w:r>
      <w:r w:rsidRPr="003438C7">
        <w:rPr>
          <w:sz w:val="28"/>
          <w:szCs w:val="28"/>
        </w:rPr>
        <w:t xml:space="preserve">от </w:t>
      </w:r>
      <w:r w:rsidRPr="003438C7">
        <w:rPr>
          <w:spacing w:val="2"/>
          <w:sz w:val="28"/>
          <w:szCs w:val="28"/>
        </w:rPr>
        <w:t xml:space="preserve">степени </w:t>
      </w:r>
      <w:r w:rsidRPr="003438C7">
        <w:rPr>
          <w:spacing w:val="5"/>
          <w:sz w:val="28"/>
          <w:szCs w:val="28"/>
        </w:rPr>
        <w:t>армирова</w:t>
      </w:r>
      <w:r w:rsidRPr="003438C7">
        <w:rPr>
          <w:spacing w:val="3"/>
          <w:sz w:val="28"/>
          <w:szCs w:val="28"/>
        </w:rPr>
        <w:t xml:space="preserve">ния, формы, геометрических параметров </w:t>
      </w:r>
      <w:r w:rsidRPr="003438C7">
        <w:rPr>
          <w:sz w:val="28"/>
          <w:szCs w:val="28"/>
        </w:rPr>
        <w:t xml:space="preserve">и </w:t>
      </w:r>
      <w:r w:rsidRPr="003438C7">
        <w:rPr>
          <w:spacing w:val="2"/>
          <w:sz w:val="28"/>
          <w:szCs w:val="28"/>
        </w:rPr>
        <w:t xml:space="preserve">других </w:t>
      </w:r>
      <w:r w:rsidRPr="003438C7">
        <w:rPr>
          <w:spacing w:val="3"/>
          <w:sz w:val="28"/>
          <w:szCs w:val="28"/>
        </w:rPr>
        <w:t>конструктивныхособенностей.</w:t>
      </w:r>
    </w:p>
    <w:p w:rsidR="002E0759" w:rsidRPr="003438C7" w:rsidRDefault="002E0759" w:rsidP="002E0759">
      <w:pPr>
        <w:ind w:firstLine="709"/>
        <w:jc w:val="both"/>
        <w:rPr>
          <w:sz w:val="28"/>
          <w:szCs w:val="28"/>
        </w:rPr>
      </w:pPr>
      <w:r w:rsidRPr="003438C7">
        <w:rPr>
          <w:b/>
          <w:sz w:val="28"/>
          <w:szCs w:val="28"/>
        </w:rPr>
        <w:t>7.1.4</w:t>
      </w:r>
      <w:r w:rsidRPr="003438C7">
        <w:rPr>
          <w:sz w:val="28"/>
          <w:szCs w:val="28"/>
        </w:rPr>
        <w:t xml:space="preserve"> Бетонные смеси должны обладать устойчивостью кводоотделению.</w:t>
      </w:r>
    </w:p>
    <w:p w:rsidR="002E0759" w:rsidRPr="003438C7" w:rsidRDefault="002E0759" w:rsidP="002E0759">
      <w:pPr>
        <w:ind w:firstLine="709"/>
        <w:jc w:val="both"/>
        <w:rPr>
          <w:sz w:val="28"/>
          <w:szCs w:val="28"/>
        </w:rPr>
      </w:pPr>
      <w:r w:rsidRPr="003438C7">
        <w:rPr>
          <w:b/>
          <w:sz w:val="28"/>
          <w:szCs w:val="28"/>
        </w:rPr>
        <w:t>7.1.5</w:t>
      </w:r>
      <w:r w:rsidRPr="003438C7">
        <w:rPr>
          <w:sz w:val="28"/>
          <w:szCs w:val="28"/>
        </w:rPr>
        <w:t xml:space="preserve"> Объем вовлеченного воздуха должен соответствовать техническим условиям на изделие.</w:t>
      </w:r>
    </w:p>
    <w:p w:rsidR="002E0759" w:rsidRPr="003438C7" w:rsidRDefault="002E0759" w:rsidP="002E0759">
      <w:pPr>
        <w:ind w:firstLine="709"/>
        <w:jc w:val="both"/>
        <w:rPr>
          <w:sz w:val="28"/>
          <w:szCs w:val="28"/>
        </w:rPr>
      </w:pPr>
      <w:r w:rsidRPr="003438C7">
        <w:rPr>
          <w:b/>
          <w:sz w:val="28"/>
          <w:szCs w:val="28"/>
        </w:rPr>
        <w:t>7.1.6</w:t>
      </w:r>
      <w:r w:rsidRPr="003438C7">
        <w:rPr>
          <w:sz w:val="28"/>
          <w:szCs w:val="28"/>
        </w:rPr>
        <w:t xml:space="preserve"> Если задан класс агрессивности окружающей среды, то бетон должен удовлетворять соответствующим требованиям ГОСТ 31384 или соответствующему стандарту наизделие</w:t>
      </w:r>
      <w:proofErr w:type="gramStart"/>
      <w:r w:rsidRPr="003438C7">
        <w:rPr>
          <w:sz w:val="28"/>
          <w:szCs w:val="28"/>
        </w:rPr>
        <w:t>.</w:t>
      </w:r>
      <w:r w:rsidRPr="003438C7">
        <w:rPr>
          <w:spacing w:val="2"/>
          <w:sz w:val="28"/>
          <w:szCs w:val="28"/>
        </w:rPr>
        <w:t>С</w:t>
      </w:r>
      <w:proofErr w:type="gramEnd"/>
      <w:r w:rsidRPr="003438C7">
        <w:rPr>
          <w:spacing w:val="2"/>
          <w:sz w:val="28"/>
          <w:szCs w:val="28"/>
        </w:rPr>
        <w:t>охраняемость</w:t>
      </w:r>
      <w:r w:rsidRPr="003438C7">
        <w:rPr>
          <w:spacing w:val="3"/>
          <w:sz w:val="28"/>
          <w:szCs w:val="28"/>
        </w:rPr>
        <w:t>литой</w:t>
      </w:r>
      <w:r w:rsidRPr="003438C7">
        <w:rPr>
          <w:spacing w:val="2"/>
          <w:sz w:val="28"/>
          <w:szCs w:val="28"/>
        </w:rPr>
        <w:t>бетонной</w:t>
      </w:r>
      <w:r w:rsidRPr="003438C7">
        <w:rPr>
          <w:sz w:val="28"/>
          <w:szCs w:val="28"/>
        </w:rPr>
        <w:t xml:space="preserve">смеси </w:t>
      </w:r>
      <w:r w:rsidRPr="003438C7">
        <w:rPr>
          <w:spacing w:val="2"/>
          <w:sz w:val="28"/>
          <w:szCs w:val="28"/>
        </w:rPr>
        <w:t xml:space="preserve">для монолитных </w:t>
      </w:r>
      <w:r w:rsidRPr="003438C7">
        <w:rPr>
          <w:spacing w:val="3"/>
          <w:sz w:val="28"/>
          <w:szCs w:val="28"/>
        </w:rPr>
        <w:t xml:space="preserve">конструкций, </w:t>
      </w:r>
      <w:r w:rsidRPr="003438C7">
        <w:rPr>
          <w:spacing w:val="6"/>
          <w:sz w:val="28"/>
          <w:szCs w:val="28"/>
        </w:rPr>
        <w:t>возво</w:t>
      </w:r>
      <w:r w:rsidRPr="003438C7">
        <w:rPr>
          <w:spacing w:val="2"/>
          <w:sz w:val="28"/>
          <w:szCs w:val="28"/>
        </w:rPr>
        <w:t xml:space="preserve">димых на </w:t>
      </w:r>
      <w:r w:rsidRPr="003438C7">
        <w:rPr>
          <w:spacing w:val="3"/>
          <w:sz w:val="28"/>
          <w:szCs w:val="28"/>
        </w:rPr>
        <w:t xml:space="preserve">стройплощадке, назначают </w:t>
      </w:r>
      <w:r w:rsidRPr="003438C7">
        <w:rPr>
          <w:sz w:val="28"/>
          <w:szCs w:val="28"/>
        </w:rPr>
        <w:t xml:space="preserve">в </w:t>
      </w:r>
      <w:r w:rsidRPr="003438C7">
        <w:rPr>
          <w:spacing w:val="2"/>
          <w:sz w:val="28"/>
          <w:szCs w:val="28"/>
        </w:rPr>
        <w:t xml:space="preserve">зависимости </w:t>
      </w:r>
      <w:r w:rsidRPr="003438C7">
        <w:rPr>
          <w:sz w:val="28"/>
          <w:szCs w:val="28"/>
        </w:rPr>
        <w:t xml:space="preserve">от </w:t>
      </w:r>
      <w:r w:rsidRPr="003438C7">
        <w:rPr>
          <w:spacing w:val="3"/>
          <w:sz w:val="28"/>
          <w:szCs w:val="28"/>
        </w:rPr>
        <w:t xml:space="preserve">условий транспортирования </w:t>
      </w:r>
      <w:r w:rsidRPr="003438C7">
        <w:rPr>
          <w:sz w:val="28"/>
          <w:szCs w:val="28"/>
        </w:rPr>
        <w:t xml:space="preserve">и </w:t>
      </w:r>
      <w:r w:rsidRPr="003438C7">
        <w:rPr>
          <w:spacing w:val="3"/>
          <w:sz w:val="28"/>
          <w:szCs w:val="28"/>
        </w:rPr>
        <w:t xml:space="preserve">укладки, </w:t>
      </w:r>
      <w:r w:rsidRPr="003438C7">
        <w:rPr>
          <w:spacing w:val="2"/>
          <w:sz w:val="28"/>
          <w:szCs w:val="28"/>
        </w:rPr>
        <w:t>но не более 180минут.</w:t>
      </w:r>
    </w:p>
    <w:p w:rsidR="002E0759" w:rsidRPr="003438C7" w:rsidRDefault="002E0759" w:rsidP="002E0759">
      <w:pPr>
        <w:ind w:firstLine="709"/>
        <w:jc w:val="both"/>
        <w:rPr>
          <w:sz w:val="28"/>
          <w:szCs w:val="28"/>
        </w:rPr>
      </w:pPr>
      <w:r w:rsidRPr="003438C7">
        <w:rPr>
          <w:b/>
          <w:spacing w:val="3"/>
          <w:sz w:val="28"/>
          <w:szCs w:val="28"/>
        </w:rPr>
        <w:t>7.1.7</w:t>
      </w:r>
      <w:r w:rsidRPr="003438C7">
        <w:rPr>
          <w:spacing w:val="3"/>
          <w:sz w:val="28"/>
          <w:szCs w:val="28"/>
          <w:lang w:val="kk-KZ"/>
        </w:rPr>
        <w:t>Литые модифицированные</w:t>
      </w:r>
      <w:r w:rsidRPr="003438C7">
        <w:rPr>
          <w:spacing w:val="3"/>
          <w:sz w:val="28"/>
          <w:szCs w:val="28"/>
        </w:rPr>
        <w:t xml:space="preserve"> бетонные </w:t>
      </w:r>
      <w:r w:rsidRPr="003438C7">
        <w:rPr>
          <w:sz w:val="28"/>
          <w:szCs w:val="28"/>
        </w:rPr>
        <w:t xml:space="preserve">смеси </w:t>
      </w:r>
      <w:r w:rsidRPr="003438C7">
        <w:rPr>
          <w:spacing w:val="3"/>
          <w:sz w:val="28"/>
          <w:szCs w:val="28"/>
        </w:rPr>
        <w:t xml:space="preserve">должны </w:t>
      </w:r>
      <w:r w:rsidRPr="003438C7">
        <w:rPr>
          <w:spacing w:val="2"/>
          <w:sz w:val="28"/>
          <w:szCs w:val="28"/>
        </w:rPr>
        <w:t xml:space="preserve">иметь </w:t>
      </w:r>
      <w:r w:rsidRPr="003438C7">
        <w:rPr>
          <w:sz w:val="28"/>
          <w:szCs w:val="28"/>
        </w:rPr>
        <w:t>свою</w:t>
      </w:r>
      <w:r w:rsidRPr="003438C7">
        <w:rPr>
          <w:spacing w:val="2"/>
          <w:sz w:val="28"/>
          <w:szCs w:val="28"/>
        </w:rPr>
        <w:t>маркировку.</w:t>
      </w:r>
    </w:p>
    <w:p w:rsidR="002E0759" w:rsidRPr="003438C7" w:rsidRDefault="002E0759" w:rsidP="002E0759">
      <w:pPr>
        <w:ind w:firstLine="709"/>
        <w:jc w:val="both"/>
        <w:rPr>
          <w:sz w:val="28"/>
          <w:szCs w:val="28"/>
        </w:rPr>
      </w:pPr>
      <w:r w:rsidRPr="003438C7">
        <w:rPr>
          <w:b/>
          <w:sz w:val="28"/>
          <w:szCs w:val="28"/>
        </w:rPr>
        <w:t>7.1.8</w:t>
      </w:r>
      <w:r w:rsidRPr="003438C7">
        <w:rPr>
          <w:sz w:val="28"/>
          <w:szCs w:val="28"/>
          <w:lang w:val="kk-KZ"/>
        </w:rPr>
        <w:t>Литые</w:t>
      </w:r>
      <w:r w:rsidRPr="003438C7">
        <w:rPr>
          <w:sz w:val="28"/>
          <w:szCs w:val="28"/>
        </w:rPr>
        <w:t xml:space="preserve"> бетонные смеси используется при изготовлении железобетонных конструкций в заводских условиях и возведении монолитных конструкций на строительнойплощадке.</w:t>
      </w:r>
    </w:p>
    <w:p w:rsidR="002E0759" w:rsidRPr="003438C7" w:rsidRDefault="002E0759" w:rsidP="002E0759">
      <w:pPr>
        <w:ind w:firstLine="709"/>
        <w:jc w:val="both"/>
        <w:rPr>
          <w:sz w:val="28"/>
          <w:szCs w:val="28"/>
        </w:rPr>
      </w:pPr>
      <w:r w:rsidRPr="003438C7">
        <w:rPr>
          <w:b/>
          <w:sz w:val="28"/>
          <w:szCs w:val="28"/>
        </w:rPr>
        <w:t>7.1.9</w:t>
      </w:r>
      <w:r w:rsidRPr="003438C7">
        <w:rPr>
          <w:sz w:val="28"/>
          <w:szCs w:val="28"/>
        </w:rPr>
        <w:t xml:space="preserve"> Бетонные смеси должны удовлетворять требованиям ГОСТ 7473 и настоящеготехнологического регламента.</w:t>
      </w:r>
    </w:p>
    <w:p w:rsidR="002E0759" w:rsidRPr="003438C7" w:rsidRDefault="002E0759" w:rsidP="002E0759">
      <w:pPr>
        <w:ind w:firstLine="709"/>
        <w:jc w:val="both"/>
        <w:rPr>
          <w:sz w:val="28"/>
          <w:szCs w:val="28"/>
        </w:rPr>
      </w:pPr>
      <w:r w:rsidRPr="003438C7">
        <w:rPr>
          <w:sz w:val="28"/>
          <w:szCs w:val="28"/>
        </w:rPr>
        <w:t xml:space="preserve">7.2 Классификация </w:t>
      </w:r>
      <w:r w:rsidRPr="003438C7">
        <w:rPr>
          <w:spacing w:val="-3"/>
          <w:sz w:val="28"/>
          <w:szCs w:val="28"/>
        </w:rPr>
        <w:t xml:space="preserve">ЛМБ, </w:t>
      </w:r>
      <w:r w:rsidRPr="003438C7">
        <w:rPr>
          <w:sz w:val="28"/>
          <w:szCs w:val="28"/>
        </w:rPr>
        <w:t xml:space="preserve">используемая при спецификации </w:t>
      </w:r>
      <w:r w:rsidRPr="003438C7">
        <w:rPr>
          <w:sz w:val="28"/>
          <w:szCs w:val="28"/>
          <w:lang w:val="kk-KZ"/>
        </w:rPr>
        <w:t>литого модифицированного</w:t>
      </w:r>
      <w:r w:rsidRPr="003438C7">
        <w:rPr>
          <w:sz w:val="28"/>
          <w:szCs w:val="28"/>
        </w:rPr>
        <w:t xml:space="preserve"> бетона</w:t>
      </w:r>
    </w:p>
    <w:p w:rsidR="002E0759" w:rsidRPr="003438C7" w:rsidRDefault="002E0759" w:rsidP="002E0759">
      <w:pPr>
        <w:ind w:firstLine="709"/>
        <w:jc w:val="both"/>
        <w:rPr>
          <w:sz w:val="28"/>
          <w:szCs w:val="28"/>
        </w:rPr>
      </w:pPr>
      <w:r w:rsidRPr="003438C7">
        <w:rPr>
          <w:b/>
          <w:spacing w:val="3"/>
          <w:sz w:val="28"/>
          <w:szCs w:val="28"/>
        </w:rPr>
        <w:t>7.2.1</w:t>
      </w:r>
      <w:r w:rsidRPr="003438C7">
        <w:rPr>
          <w:spacing w:val="3"/>
          <w:sz w:val="28"/>
          <w:szCs w:val="28"/>
          <w:lang w:val="kk-KZ"/>
        </w:rPr>
        <w:t>Литые модифицированные</w:t>
      </w:r>
      <w:r w:rsidRPr="003438C7">
        <w:rPr>
          <w:spacing w:val="3"/>
          <w:sz w:val="28"/>
          <w:szCs w:val="28"/>
        </w:rPr>
        <w:t xml:space="preserve"> бетонные </w:t>
      </w:r>
      <w:r w:rsidRPr="003438C7">
        <w:rPr>
          <w:spacing w:val="2"/>
          <w:sz w:val="28"/>
          <w:szCs w:val="28"/>
        </w:rPr>
        <w:t xml:space="preserve">смеси </w:t>
      </w:r>
      <w:r w:rsidRPr="003438C7">
        <w:rPr>
          <w:spacing w:val="3"/>
          <w:sz w:val="28"/>
          <w:szCs w:val="28"/>
        </w:rPr>
        <w:t xml:space="preserve">характеризуют следующими </w:t>
      </w:r>
      <w:r w:rsidRPr="003438C7">
        <w:rPr>
          <w:spacing w:val="6"/>
          <w:sz w:val="28"/>
          <w:szCs w:val="28"/>
        </w:rPr>
        <w:t>техно</w:t>
      </w:r>
      <w:r w:rsidRPr="003438C7">
        <w:rPr>
          <w:spacing w:val="3"/>
          <w:sz w:val="28"/>
          <w:szCs w:val="28"/>
        </w:rPr>
        <w:t xml:space="preserve">логическими </w:t>
      </w:r>
      <w:r w:rsidRPr="003438C7">
        <w:rPr>
          <w:spacing w:val="2"/>
          <w:sz w:val="28"/>
          <w:szCs w:val="28"/>
        </w:rPr>
        <w:t xml:space="preserve">показателями </w:t>
      </w:r>
      <w:r w:rsidRPr="003438C7">
        <w:rPr>
          <w:spacing w:val="3"/>
          <w:sz w:val="28"/>
          <w:szCs w:val="28"/>
        </w:rPr>
        <w:t xml:space="preserve">качества </w:t>
      </w:r>
      <w:r w:rsidRPr="003438C7">
        <w:rPr>
          <w:spacing w:val="2"/>
          <w:sz w:val="28"/>
          <w:szCs w:val="28"/>
        </w:rPr>
        <w:t>согласно</w:t>
      </w:r>
      <w:r w:rsidRPr="003438C7">
        <w:rPr>
          <w:spacing w:val="4"/>
          <w:sz w:val="28"/>
          <w:szCs w:val="28"/>
        </w:rPr>
        <w:t>[7]:</w:t>
      </w:r>
    </w:p>
    <w:p w:rsidR="002E0759" w:rsidRPr="003438C7" w:rsidRDefault="002E0759" w:rsidP="002E0759">
      <w:pPr>
        <w:ind w:firstLine="709"/>
        <w:jc w:val="both"/>
        <w:rPr>
          <w:sz w:val="28"/>
          <w:szCs w:val="28"/>
        </w:rPr>
      </w:pPr>
      <w:r w:rsidRPr="003438C7">
        <w:rPr>
          <w:spacing w:val="2"/>
          <w:sz w:val="28"/>
          <w:szCs w:val="28"/>
        </w:rPr>
        <w:t xml:space="preserve">SF1 </w:t>
      </w:r>
      <w:r w:rsidRPr="003438C7">
        <w:rPr>
          <w:sz w:val="28"/>
          <w:szCs w:val="28"/>
        </w:rPr>
        <w:t xml:space="preserve">- </w:t>
      </w:r>
      <w:r w:rsidRPr="003438C7">
        <w:rPr>
          <w:spacing w:val="2"/>
          <w:sz w:val="28"/>
          <w:szCs w:val="28"/>
        </w:rPr>
        <w:t xml:space="preserve">SF3 </w:t>
      </w:r>
      <w:r w:rsidRPr="003438C7">
        <w:rPr>
          <w:sz w:val="28"/>
          <w:szCs w:val="28"/>
        </w:rPr>
        <w:t xml:space="preserve">- </w:t>
      </w:r>
      <w:r w:rsidRPr="003438C7">
        <w:rPr>
          <w:spacing w:val="2"/>
          <w:sz w:val="28"/>
          <w:szCs w:val="28"/>
        </w:rPr>
        <w:t>классы по удобоукладываемост</w:t>
      </w:r>
      <w:proofErr w:type="gramStart"/>
      <w:r w:rsidRPr="003438C7">
        <w:rPr>
          <w:spacing w:val="2"/>
          <w:sz w:val="28"/>
          <w:szCs w:val="28"/>
        </w:rPr>
        <w:t>и</w:t>
      </w:r>
      <w:r w:rsidRPr="003438C7">
        <w:rPr>
          <w:spacing w:val="3"/>
          <w:sz w:val="28"/>
          <w:szCs w:val="28"/>
        </w:rPr>
        <w:t>(</w:t>
      </w:r>
      <w:proofErr w:type="gramEnd"/>
      <w:r w:rsidRPr="003438C7">
        <w:rPr>
          <w:spacing w:val="3"/>
          <w:sz w:val="28"/>
          <w:szCs w:val="28"/>
        </w:rPr>
        <w:t xml:space="preserve">консистенции), определяемые диаметром </w:t>
      </w:r>
      <w:r w:rsidRPr="003438C7">
        <w:rPr>
          <w:spacing w:val="2"/>
          <w:sz w:val="28"/>
          <w:szCs w:val="28"/>
        </w:rPr>
        <w:t>расплывастандартногоконуса;</w:t>
      </w:r>
    </w:p>
    <w:p w:rsidR="002E0759" w:rsidRPr="003438C7" w:rsidRDefault="002E0759" w:rsidP="002E0759">
      <w:pPr>
        <w:ind w:firstLine="709"/>
        <w:jc w:val="both"/>
        <w:rPr>
          <w:sz w:val="28"/>
          <w:szCs w:val="28"/>
        </w:rPr>
      </w:pPr>
      <w:r w:rsidRPr="003438C7">
        <w:rPr>
          <w:spacing w:val="3"/>
          <w:sz w:val="28"/>
          <w:szCs w:val="28"/>
        </w:rPr>
        <w:t xml:space="preserve">VS1 </w:t>
      </w:r>
      <w:r w:rsidRPr="003438C7">
        <w:rPr>
          <w:sz w:val="28"/>
          <w:szCs w:val="28"/>
        </w:rPr>
        <w:t xml:space="preserve">- VS2 - </w:t>
      </w:r>
      <w:r w:rsidRPr="003438C7">
        <w:rPr>
          <w:spacing w:val="3"/>
          <w:sz w:val="28"/>
          <w:szCs w:val="28"/>
        </w:rPr>
        <w:t xml:space="preserve">классы </w:t>
      </w:r>
      <w:r w:rsidRPr="003438C7">
        <w:rPr>
          <w:sz w:val="28"/>
          <w:szCs w:val="28"/>
        </w:rPr>
        <w:t xml:space="preserve">по </w:t>
      </w:r>
      <w:r w:rsidRPr="003438C7">
        <w:rPr>
          <w:spacing w:val="3"/>
          <w:sz w:val="28"/>
          <w:szCs w:val="28"/>
        </w:rPr>
        <w:t xml:space="preserve">вязкости, </w:t>
      </w:r>
      <w:r w:rsidRPr="003438C7">
        <w:rPr>
          <w:spacing w:val="2"/>
          <w:sz w:val="28"/>
          <w:szCs w:val="28"/>
        </w:rPr>
        <w:t xml:space="preserve">определяемые по времени </w:t>
      </w:r>
      <w:r w:rsidRPr="003438C7">
        <w:rPr>
          <w:spacing w:val="4"/>
          <w:sz w:val="28"/>
          <w:szCs w:val="28"/>
        </w:rPr>
        <w:t>Т</w:t>
      </w:r>
      <w:r w:rsidRPr="003438C7">
        <w:rPr>
          <w:spacing w:val="4"/>
          <w:sz w:val="28"/>
          <w:szCs w:val="28"/>
          <w:vertAlign w:val="subscript"/>
        </w:rPr>
        <w:t>500</w:t>
      </w:r>
      <w:r w:rsidRPr="003438C7">
        <w:rPr>
          <w:spacing w:val="2"/>
          <w:sz w:val="28"/>
          <w:szCs w:val="28"/>
        </w:rPr>
        <w:t xml:space="preserve">(времени, </w:t>
      </w:r>
      <w:r w:rsidRPr="003438C7">
        <w:rPr>
          <w:spacing w:val="4"/>
          <w:sz w:val="28"/>
          <w:szCs w:val="28"/>
        </w:rPr>
        <w:t>нео</w:t>
      </w:r>
      <w:proofErr w:type="gramStart"/>
      <w:r w:rsidRPr="003438C7">
        <w:rPr>
          <w:spacing w:val="4"/>
          <w:sz w:val="28"/>
          <w:szCs w:val="28"/>
        </w:rPr>
        <w:t>б-</w:t>
      </w:r>
      <w:proofErr w:type="gramEnd"/>
      <w:r w:rsidRPr="003438C7">
        <w:rPr>
          <w:spacing w:val="4"/>
          <w:sz w:val="28"/>
          <w:szCs w:val="28"/>
        </w:rPr>
        <w:t xml:space="preserve"> </w:t>
      </w:r>
      <w:r w:rsidRPr="003438C7">
        <w:rPr>
          <w:spacing w:val="3"/>
          <w:sz w:val="28"/>
          <w:szCs w:val="28"/>
        </w:rPr>
        <w:t>ходимому</w:t>
      </w:r>
      <w:r w:rsidRPr="003438C7">
        <w:rPr>
          <w:spacing w:val="2"/>
          <w:sz w:val="28"/>
          <w:szCs w:val="28"/>
        </w:rPr>
        <w:t>длярасплыва</w:t>
      </w:r>
      <w:r w:rsidRPr="003438C7">
        <w:rPr>
          <w:spacing w:val="3"/>
          <w:sz w:val="28"/>
          <w:szCs w:val="28"/>
        </w:rPr>
        <w:t>стандартного</w:t>
      </w:r>
      <w:r w:rsidRPr="003438C7">
        <w:rPr>
          <w:spacing w:val="2"/>
          <w:sz w:val="28"/>
          <w:szCs w:val="28"/>
        </w:rPr>
        <w:t xml:space="preserve">конуса </w:t>
      </w:r>
      <w:r w:rsidRPr="003438C7">
        <w:rPr>
          <w:spacing w:val="3"/>
          <w:sz w:val="28"/>
          <w:szCs w:val="28"/>
        </w:rPr>
        <w:t xml:space="preserve">бетонной </w:t>
      </w:r>
      <w:r w:rsidRPr="003438C7">
        <w:rPr>
          <w:sz w:val="28"/>
          <w:szCs w:val="28"/>
        </w:rPr>
        <w:t xml:space="preserve">смеси до </w:t>
      </w:r>
      <w:r w:rsidRPr="003438C7">
        <w:rPr>
          <w:spacing w:val="2"/>
          <w:sz w:val="28"/>
          <w:szCs w:val="28"/>
        </w:rPr>
        <w:t>диаметра 500мм);</w:t>
      </w:r>
    </w:p>
    <w:p w:rsidR="002E0759" w:rsidRPr="003438C7" w:rsidRDefault="002E0759" w:rsidP="002E0759">
      <w:pPr>
        <w:ind w:firstLine="709"/>
        <w:jc w:val="both"/>
        <w:rPr>
          <w:sz w:val="28"/>
          <w:szCs w:val="28"/>
        </w:rPr>
      </w:pPr>
      <w:r w:rsidRPr="003438C7">
        <w:rPr>
          <w:spacing w:val="2"/>
          <w:sz w:val="28"/>
          <w:szCs w:val="28"/>
        </w:rPr>
        <w:t xml:space="preserve">VF1 </w:t>
      </w:r>
      <w:r w:rsidRPr="003438C7">
        <w:rPr>
          <w:sz w:val="28"/>
          <w:szCs w:val="28"/>
        </w:rPr>
        <w:t xml:space="preserve">- </w:t>
      </w:r>
      <w:r w:rsidRPr="003438C7">
        <w:rPr>
          <w:spacing w:val="2"/>
          <w:sz w:val="28"/>
          <w:szCs w:val="28"/>
        </w:rPr>
        <w:t xml:space="preserve">VF2 </w:t>
      </w:r>
      <w:r w:rsidRPr="003438C7">
        <w:rPr>
          <w:sz w:val="28"/>
          <w:szCs w:val="28"/>
        </w:rPr>
        <w:t xml:space="preserve">- </w:t>
      </w:r>
      <w:r w:rsidRPr="003438C7">
        <w:rPr>
          <w:spacing w:val="2"/>
          <w:sz w:val="28"/>
          <w:szCs w:val="28"/>
        </w:rPr>
        <w:t xml:space="preserve">классы </w:t>
      </w:r>
      <w:r w:rsidRPr="003438C7">
        <w:rPr>
          <w:sz w:val="28"/>
          <w:szCs w:val="28"/>
        </w:rPr>
        <w:t xml:space="preserve">по </w:t>
      </w:r>
      <w:r w:rsidRPr="003438C7">
        <w:rPr>
          <w:spacing w:val="2"/>
          <w:sz w:val="28"/>
          <w:szCs w:val="28"/>
        </w:rPr>
        <w:t xml:space="preserve">вязкости, определяемые временем </w:t>
      </w:r>
      <w:r w:rsidRPr="003438C7">
        <w:rPr>
          <w:spacing w:val="3"/>
          <w:sz w:val="28"/>
          <w:szCs w:val="28"/>
        </w:rPr>
        <w:t xml:space="preserve">истечения </w:t>
      </w:r>
      <w:r w:rsidRPr="003438C7">
        <w:rPr>
          <w:spacing w:val="2"/>
          <w:sz w:val="28"/>
          <w:szCs w:val="28"/>
        </w:rPr>
        <w:t xml:space="preserve">через </w:t>
      </w:r>
      <w:r w:rsidRPr="003438C7">
        <w:rPr>
          <w:sz w:val="28"/>
          <w:szCs w:val="28"/>
        </w:rPr>
        <w:t xml:space="preserve">V - </w:t>
      </w:r>
      <w:r w:rsidRPr="003438C7">
        <w:rPr>
          <w:spacing w:val="2"/>
          <w:sz w:val="28"/>
          <w:szCs w:val="28"/>
        </w:rPr>
        <w:t>образнуюворонку;</w:t>
      </w:r>
    </w:p>
    <w:p w:rsidR="002E0759" w:rsidRPr="003438C7" w:rsidRDefault="002E0759" w:rsidP="002E0759">
      <w:pPr>
        <w:ind w:firstLine="709"/>
        <w:jc w:val="both"/>
        <w:rPr>
          <w:sz w:val="28"/>
          <w:szCs w:val="28"/>
        </w:rPr>
      </w:pPr>
      <w:r w:rsidRPr="003438C7">
        <w:rPr>
          <w:spacing w:val="3"/>
          <w:sz w:val="28"/>
          <w:szCs w:val="28"/>
        </w:rPr>
        <w:t>РА</w:t>
      </w:r>
      <w:proofErr w:type="gramStart"/>
      <w:r w:rsidRPr="003438C7">
        <w:rPr>
          <w:spacing w:val="3"/>
          <w:sz w:val="28"/>
          <w:szCs w:val="28"/>
        </w:rPr>
        <w:t>1</w:t>
      </w:r>
      <w:proofErr w:type="gramEnd"/>
      <w:r w:rsidRPr="003438C7">
        <w:rPr>
          <w:spacing w:val="3"/>
          <w:sz w:val="28"/>
          <w:szCs w:val="28"/>
        </w:rPr>
        <w:t xml:space="preserve"> </w:t>
      </w:r>
      <w:r w:rsidRPr="003438C7">
        <w:rPr>
          <w:sz w:val="28"/>
          <w:szCs w:val="28"/>
        </w:rPr>
        <w:t xml:space="preserve">- </w:t>
      </w:r>
      <w:r w:rsidRPr="003438C7">
        <w:rPr>
          <w:spacing w:val="3"/>
          <w:sz w:val="28"/>
          <w:szCs w:val="28"/>
        </w:rPr>
        <w:t xml:space="preserve">РА2 </w:t>
      </w:r>
      <w:r w:rsidRPr="003438C7">
        <w:rPr>
          <w:sz w:val="28"/>
          <w:szCs w:val="28"/>
        </w:rPr>
        <w:t xml:space="preserve">- </w:t>
      </w:r>
      <w:r w:rsidRPr="003438C7">
        <w:rPr>
          <w:spacing w:val="3"/>
          <w:sz w:val="28"/>
          <w:szCs w:val="28"/>
        </w:rPr>
        <w:t xml:space="preserve">классы </w:t>
      </w:r>
      <w:r w:rsidRPr="003438C7">
        <w:rPr>
          <w:sz w:val="28"/>
          <w:szCs w:val="28"/>
        </w:rPr>
        <w:t xml:space="preserve">по </w:t>
      </w:r>
      <w:r w:rsidRPr="003438C7">
        <w:rPr>
          <w:spacing w:val="3"/>
          <w:sz w:val="28"/>
          <w:szCs w:val="28"/>
        </w:rPr>
        <w:t xml:space="preserve">способности </w:t>
      </w:r>
      <w:r w:rsidRPr="003438C7">
        <w:rPr>
          <w:spacing w:val="2"/>
          <w:sz w:val="28"/>
          <w:szCs w:val="28"/>
        </w:rPr>
        <w:t xml:space="preserve">бетонной </w:t>
      </w:r>
      <w:r w:rsidRPr="003438C7">
        <w:rPr>
          <w:sz w:val="28"/>
          <w:szCs w:val="28"/>
        </w:rPr>
        <w:t xml:space="preserve">смеси </w:t>
      </w:r>
      <w:r w:rsidRPr="003438C7">
        <w:rPr>
          <w:spacing w:val="2"/>
          <w:sz w:val="28"/>
          <w:szCs w:val="28"/>
        </w:rPr>
        <w:t xml:space="preserve">преодолевать </w:t>
      </w:r>
      <w:r w:rsidRPr="003438C7">
        <w:rPr>
          <w:spacing w:val="3"/>
          <w:sz w:val="28"/>
          <w:szCs w:val="28"/>
        </w:rPr>
        <w:t xml:space="preserve">препятствия, определяемые </w:t>
      </w:r>
      <w:r w:rsidRPr="003438C7">
        <w:rPr>
          <w:spacing w:val="2"/>
          <w:sz w:val="28"/>
          <w:szCs w:val="28"/>
        </w:rPr>
        <w:t xml:space="preserve">способностью </w:t>
      </w:r>
      <w:r w:rsidRPr="003438C7">
        <w:rPr>
          <w:spacing w:val="3"/>
          <w:sz w:val="28"/>
          <w:szCs w:val="28"/>
        </w:rPr>
        <w:t xml:space="preserve">преодолевать сопротивление </w:t>
      </w:r>
      <w:r w:rsidRPr="003438C7">
        <w:rPr>
          <w:spacing w:val="2"/>
          <w:sz w:val="28"/>
          <w:szCs w:val="28"/>
        </w:rPr>
        <w:t xml:space="preserve">арматурных стержней </w:t>
      </w:r>
      <w:r w:rsidRPr="003438C7">
        <w:rPr>
          <w:sz w:val="28"/>
          <w:szCs w:val="28"/>
        </w:rPr>
        <w:t xml:space="preserve">в L - </w:t>
      </w:r>
      <w:r w:rsidRPr="003438C7">
        <w:rPr>
          <w:spacing w:val="3"/>
          <w:sz w:val="28"/>
          <w:szCs w:val="28"/>
        </w:rPr>
        <w:t>образном</w:t>
      </w:r>
      <w:r w:rsidRPr="003438C7">
        <w:rPr>
          <w:spacing w:val="2"/>
          <w:sz w:val="28"/>
          <w:szCs w:val="28"/>
        </w:rPr>
        <w:t>ящике;</w:t>
      </w:r>
    </w:p>
    <w:p w:rsidR="002E0759" w:rsidRPr="003438C7" w:rsidRDefault="002E0759" w:rsidP="002E0759">
      <w:pPr>
        <w:ind w:firstLine="709"/>
        <w:jc w:val="both"/>
        <w:rPr>
          <w:sz w:val="28"/>
          <w:szCs w:val="28"/>
        </w:rPr>
      </w:pPr>
      <w:r w:rsidRPr="003438C7">
        <w:rPr>
          <w:spacing w:val="2"/>
          <w:sz w:val="28"/>
          <w:szCs w:val="28"/>
        </w:rPr>
        <w:t xml:space="preserve">SR1 </w:t>
      </w:r>
      <w:r w:rsidRPr="003438C7">
        <w:rPr>
          <w:sz w:val="28"/>
          <w:szCs w:val="28"/>
        </w:rPr>
        <w:t xml:space="preserve">- </w:t>
      </w:r>
      <w:r w:rsidRPr="003438C7">
        <w:rPr>
          <w:spacing w:val="2"/>
          <w:sz w:val="28"/>
          <w:szCs w:val="28"/>
        </w:rPr>
        <w:t xml:space="preserve">SR2 </w:t>
      </w:r>
      <w:r w:rsidRPr="003438C7">
        <w:rPr>
          <w:sz w:val="28"/>
          <w:szCs w:val="28"/>
        </w:rPr>
        <w:t xml:space="preserve">- </w:t>
      </w:r>
      <w:r w:rsidRPr="003438C7">
        <w:rPr>
          <w:spacing w:val="2"/>
          <w:sz w:val="28"/>
          <w:szCs w:val="28"/>
        </w:rPr>
        <w:t xml:space="preserve">классы </w:t>
      </w:r>
      <w:r w:rsidRPr="003438C7">
        <w:rPr>
          <w:sz w:val="28"/>
          <w:szCs w:val="28"/>
        </w:rPr>
        <w:t xml:space="preserve">по </w:t>
      </w:r>
      <w:r w:rsidRPr="003438C7">
        <w:rPr>
          <w:spacing w:val="2"/>
          <w:sz w:val="28"/>
          <w:szCs w:val="28"/>
        </w:rPr>
        <w:t xml:space="preserve">устойчивости </w:t>
      </w:r>
      <w:r w:rsidRPr="003438C7">
        <w:rPr>
          <w:sz w:val="28"/>
          <w:szCs w:val="28"/>
        </w:rPr>
        <w:t xml:space="preserve">к </w:t>
      </w:r>
      <w:r w:rsidRPr="003438C7">
        <w:rPr>
          <w:spacing w:val="3"/>
          <w:sz w:val="28"/>
          <w:szCs w:val="28"/>
        </w:rPr>
        <w:t xml:space="preserve">расслаиванию, </w:t>
      </w:r>
      <w:r w:rsidRPr="003438C7">
        <w:rPr>
          <w:spacing w:val="2"/>
          <w:sz w:val="28"/>
          <w:szCs w:val="28"/>
        </w:rPr>
        <w:t xml:space="preserve">определяемые </w:t>
      </w:r>
      <w:r w:rsidRPr="003438C7">
        <w:rPr>
          <w:sz w:val="28"/>
          <w:szCs w:val="28"/>
        </w:rPr>
        <w:t xml:space="preserve">при </w:t>
      </w:r>
      <w:proofErr w:type="gramStart"/>
      <w:r w:rsidRPr="003438C7">
        <w:rPr>
          <w:spacing w:val="6"/>
          <w:sz w:val="28"/>
          <w:szCs w:val="28"/>
        </w:rPr>
        <w:t>испы-</w:t>
      </w:r>
      <w:r w:rsidRPr="003438C7">
        <w:rPr>
          <w:spacing w:val="2"/>
          <w:sz w:val="28"/>
          <w:szCs w:val="28"/>
        </w:rPr>
        <w:t>тании</w:t>
      </w:r>
      <w:proofErr w:type="gramEnd"/>
      <w:r w:rsidRPr="003438C7">
        <w:rPr>
          <w:spacing w:val="2"/>
          <w:sz w:val="28"/>
          <w:szCs w:val="28"/>
        </w:rPr>
        <w:t xml:space="preserve"> бетонной </w:t>
      </w:r>
      <w:r w:rsidRPr="003438C7">
        <w:rPr>
          <w:sz w:val="28"/>
          <w:szCs w:val="28"/>
        </w:rPr>
        <w:t xml:space="preserve">смеси к </w:t>
      </w:r>
      <w:r w:rsidRPr="003438C7">
        <w:rPr>
          <w:spacing w:val="2"/>
          <w:sz w:val="28"/>
          <w:szCs w:val="28"/>
        </w:rPr>
        <w:t xml:space="preserve">расслаиванию </w:t>
      </w:r>
      <w:r w:rsidRPr="003438C7">
        <w:rPr>
          <w:sz w:val="28"/>
          <w:szCs w:val="28"/>
        </w:rPr>
        <w:t xml:space="preserve">с </w:t>
      </w:r>
      <w:r w:rsidRPr="003438C7">
        <w:rPr>
          <w:spacing w:val="4"/>
          <w:sz w:val="28"/>
          <w:szCs w:val="28"/>
        </w:rPr>
        <w:t>использованием</w:t>
      </w:r>
      <w:r w:rsidRPr="003438C7">
        <w:rPr>
          <w:spacing w:val="2"/>
          <w:sz w:val="28"/>
          <w:szCs w:val="28"/>
        </w:rPr>
        <w:t>сита.</w:t>
      </w:r>
    </w:p>
    <w:p w:rsidR="002E0759" w:rsidRPr="003438C7" w:rsidRDefault="002E0759" w:rsidP="002E0759">
      <w:pPr>
        <w:ind w:firstLine="709"/>
        <w:jc w:val="both"/>
        <w:rPr>
          <w:sz w:val="28"/>
          <w:szCs w:val="28"/>
        </w:rPr>
      </w:pPr>
      <w:r w:rsidRPr="003438C7">
        <w:rPr>
          <w:b/>
          <w:sz w:val="28"/>
          <w:szCs w:val="28"/>
        </w:rPr>
        <w:lastRenderedPageBreak/>
        <w:t>7.2.2</w:t>
      </w:r>
      <w:r w:rsidRPr="003438C7">
        <w:rPr>
          <w:sz w:val="28"/>
          <w:szCs w:val="28"/>
        </w:rPr>
        <w:t>В</w:t>
      </w:r>
      <w:r w:rsidRPr="003438C7">
        <w:rPr>
          <w:spacing w:val="3"/>
          <w:sz w:val="28"/>
          <w:szCs w:val="28"/>
        </w:rPr>
        <w:t xml:space="preserve">зависимости </w:t>
      </w:r>
      <w:r w:rsidRPr="003438C7">
        <w:rPr>
          <w:sz w:val="28"/>
          <w:szCs w:val="28"/>
        </w:rPr>
        <w:t xml:space="preserve">от </w:t>
      </w:r>
      <w:r w:rsidRPr="003438C7">
        <w:rPr>
          <w:spacing w:val="3"/>
          <w:sz w:val="28"/>
          <w:szCs w:val="28"/>
        </w:rPr>
        <w:t xml:space="preserve">показателей качества бетонные </w:t>
      </w:r>
      <w:r w:rsidRPr="003438C7">
        <w:rPr>
          <w:sz w:val="28"/>
          <w:szCs w:val="28"/>
        </w:rPr>
        <w:t xml:space="preserve">смеси </w:t>
      </w:r>
      <w:r w:rsidRPr="003438C7">
        <w:rPr>
          <w:spacing w:val="2"/>
          <w:sz w:val="28"/>
          <w:szCs w:val="28"/>
        </w:rPr>
        <w:t xml:space="preserve">подразделяют </w:t>
      </w:r>
      <w:r w:rsidRPr="003438C7">
        <w:rPr>
          <w:sz w:val="28"/>
          <w:szCs w:val="28"/>
        </w:rPr>
        <w:t xml:space="preserve">на </w:t>
      </w:r>
      <w:r w:rsidRPr="003438C7">
        <w:rPr>
          <w:spacing w:val="3"/>
          <w:sz w:val="28"/>
          <w:szCs w:val="28"/>
        </w:rPr>
        <w:t xml:space="preserve">классы </w:t>
      </w:r>
      <w:r w:rsidRPr="003438C7">
        <w:rPr>
          <w:sz w:val="28"/>
          <w:szCs w:val="28"/>
        </w:rPr>
        <w:t xml:space="preserve">в </w:t>
      </w:r>
      <w:r w:rsidRPr="003438C7">
        <w:rPr>
          <w:spacing w:val="3"/>
          <w:sz w:val="28"/>
          <w:szCs w:val="28"/>
        </w:rPr>
        <w:t xml:space="preserve">соответствии </w:t>
      </w:r>
      <w:r w:rsidRPr="003438C7">
        <w:rPr>
          <w:sz w:val="28"/>
          <w:szCs w:val="28"/>
        </w:rPr>
        <w:t xml:space="preserve">с </w:t>
      </w:r>
      <w:r w:rsidRPr="003438C7">
        <w:rPr>
          <w:spacing w:val="2"/>
          <w:sz w:val="28"/>
          <w:szCs w:val="28"/>
        </w:rPr>
        <w:t xml:space="preserve">таблицами </w:t>
      </w:r>
      <w:r w:rsidRPr="003438C7">
        <w:rPr>
          <w:spacing w:val="4"/>
          <w:sz w:val="28"/>
          <w:szCs w:val="28"/>
        </w:rPr>
        <w:t>3-6[7].</w:t>
      </w:r>
    </w:p>
    <w:p w:rsidR="002E0759" w:rsidRPr="003438C7" w:rsidRDefault="002E0759" w:rsidP="002E0759">
      <w:pPr>
        <w:ind w:firstLine="709"/>
        <w:jc w:val="both"/>
        <w:rPr>
          <w:b/>
          <w:sz w:val="28"/>
          <w:szCs w:val="28"/>
        </w:rPr>
      </w:pPr>
      <w:r w:rsidRPr="003438C7">
        <w:rPr>
          <w:b/>
          <w:sz w:val="28"/>
          <w:szCs w:val="28"/>
        </w:rPr>
        <w:t>7.2.2.1 Классы ЛМБ по удобоукладываемости</w:t>
      </w:r>
    </w:p>
    <w:p w:rsidR="002E0759" w:rsidRPr="003438C7" w:rsidRDefault="002E0759" w:rsidP="002E0759">
      <w:pPr>
        <w:ind w:firstLine="709"/>
        <w:jc w:val="both"/>
        <w:rPr>
          <w:sz w:val="28"/>
          <w:szCs w:val="28"/>
        </w:rPr>
      </w:pPr>
      <w:r w:rsidRPr="003438C7">
        <w:rPr>
          <w:sz w:val="28"/>
          <w:szCs w:val="28"/>
        </w:rPr>
        <w:t>Класс по удобоукладываемости определяется согласно нормативному документу [8]. Смотреть Приложение</w:t>
      </w:r>
      <w:proofErr w:type="gramStart"/>
      <w:r w:rsidRPr="003438C7">
        <w:rPr>
          <w:sz w:val="28"/>
          <w:szCs w:val="28"/>
        </w:rPr>
        <w:t xml:space="preserve"> Б</w:t>
      </w:r>
      <w:proofErr w:type="gramEnd"/>
    </w:p>
    <w:p w:rsidR="00A10D8D" w:rsidRDefault="00A10D8D" w:rsidP="002E0759">
      <w:pPr>
        <w:ind w:firstLine="709"/>
        <w:jc w:val="both"/>
        <w:rPr>
          <w:sz w:val="28"/>
          <w:szCs w:val="28"/>
          <w:lang w:val="kk-KZ"/>
        </w:rPr>
      </w:pPr>
    </w:p>
    <w:p w:rsidR="002E0759" w:rsidRDefault="002E0759" w:rsidP="002E0759">
      <w:pPr>
        <w:ind w:firstLine="709"/>
        <w:jc w:val="both"/>
        <w:rPr>
          <w:sz w:val="28"/>
          <w:szCs w:val="28"/>
        </w:rPr>
      </w:pPr>
      <w:r w:rsidRPr="003438C7">
        <w:rPr>
          <w:sz w:val="28"/>
          <w:szCs w:val="28"/>
        </w:rPr>
        <w:t>Таблица 3 - Классы по удобоукладываемости (расплыву конуса)</w:t>
      </w:r>
    </w:p>
    <w:tbl>
      <w:tblPr>
        <w:tblStyle w:val="af"/>
        <w:tblW w:w="9747" w:type="dxa"/>
        <w:tblLook w:val="04A0" w:firstRow="1" w:lastRow="0" w:firstColumn="1" w:lastColumn="0" w:noHBand="0" w:noVBand="1"/>
      </w:tblPr>
      <w:tblGrid>
        <w:gridCol w:w="5495"/>
        <w:gridCol w:w="4252"/>
      </w:tblGrid>
      <w:tr w:rsidR="002E0759" w:rsidRPr="00A10D8D" w:rsidTr="00E42A4B">
        <w:tc>
          <w:tcPr>
            <w:tcW w:w="5495" w:type="dxa"/>
            <w:vAlign w:val="center"/>
          </w:tcPr>
          <w:p w:rsidR="002E0759" w:rsidRPr="00A10D8D" w:rsidRDefault="002E0759" w:rsidP="00E42A4B">
            <w:pPr>
              <w:ind w:firstLine="709"/>
              <w:jc w:val="both"/>
              <w:rPr>
                <w:szCs w:val="28"/>
              </w:rPr>
            </w:pPr>
            <w:r w:rsidRPr="00A10D8D">
              <w:rPr>
                <w:szCs w:val="28"/>
              </w:rPr>
              <w:t>Класс</w:t>
            </w:r>
          </w:p>
        </w:tc>
        <w:tc>
          <w:tcPr>
            <w:tcW w:w="4252" w:type="dxa"/>
            <w:vAlign w:val="center"/>
          </w:tcPr>
          <w:p w:rsidR="002E0759" w:rsidRPr="00A10D8D" w:rsidRDefault="002E0759" w:rsidP="00E42A4B">
            <w:pPr>
              <w:ind w:firstLine="709"/>
              <w:jc w:val="both"/>
              <w:rPr>
                <w:szCs w:val="28"/>
              </w:rPr>
            </w:pPr>
            <w:r w:rsidRPr="00A10D8D">
              <w:rPr>
                <w:szCs w:val="28"/>
              </w:rPr>
              <w:t xml:space="preserve">Расплыв конуса, </w:t>
            </w:r>
            <w:proofErr w:type="gramStart"/>
            <w:r w:rsidRPr="00A10D8D">
              <w:rPr>
                <w:szCs w:val="28"/>
              </w:rPr>
              <w:t>мм</w:t>
            </w:r>
            <w:proofErr w:type="gramEnd"/>
          </w:p>
        </w:tc>
      </w:tr>
      <w:tr w:rsidR="002E0759" w:rsidRPr="00A10D8D" w:rsidTr="00E42A4B">
        <w:tc>
          <w:tcPr>
            <w:tcW w:w="5495" w:type="dxa"/>
            <w:vAlign w:val="center"/>
          </w:tcPr>
          <w:p w:rsidR="002E0759" w:rsidRPr="00A10D8D" w:rsidRDefault="002E0759" w:rsidP="00E42A4B">
            <w:pPr>
              <w:ind w:firstLine="709"/>
              <w:jc w:val="both"/>
              <w:rPr>
                <w:szCs w:val="28"/>
              </w:rPr>
            </w:pPr>
            <w:r w:rsidRPr="00A10D8D">
              <w:rPr>
                <w:szCs w:val="28"/>
                <w:lang w:val="en-US"/>
              </w:rPr>
              <w:t>SF</w:t>
            </w:r>
            <w:r w:rsidRPr="00A10D8D">
              <w:rPr>
                <w:szCs w:val="28"/>
              </w:rPr>
              <w:t xml:space="preserve"> 1</w:t>
            </w:r>
          </w:p>
        </w:tc>
        <w:tc>
          <w:tcPr>
            <w:tcW w:w="4252" w:type="dxa"/>
            <w:vAlign w:val="center"/>
          </w:tcPr>
          <w:p w:rsidR="002E0759" w:rsidRPr="00A10D8D" w:rsidRDefault="002E0759" w:rsidP="00E42A4B">
            <w:pPr>
              <w:ind w:firstLine="709"/>
              <w:jc w:val="both"/>
              <w:rPr>
                <w:szCs w:val="28"/>
              </w:rPr>
            </w:pPr>
            <w:r w:rsidRPr="00A10D8D">
              <w:rPr>
                <w:szCs w:val="28"/>
              </w:rPr>
              <w:t>550-650</w:t>
            </w:r>
          </w:p>
        </w:tc>
      </w:tr>
      <w:tr w:rsidR="002E0759" w:rsidRPr="00A10D8D" w:rsidTr="00E42A4B">
        <w:tc>
          <w:tcPr>
            <w:tcW w:w="5495" w:type="dxa"/>
            <w:vAlign w:val="center"/>
          </w:tcPr>
          <w:p w:rsidR="002E0759" w:rsidRPr="00A10D8D" w:rsidRDefault="002E0759" w:rsidP="00E42A4B">
            <w:pPr>
              <w:ind w:firstLine="709"/>
              <w:jc w:val="both"/>
              <w:rPr>
                <w:szCs w:val="28"/>
              </w:rPr>
            </w:pPr>
            <w:r w:rsidRPr="00A10D8D">
              <w:rPr>
                <w:szCs w:val="28"/>
                <w:lang w:val="en-US"/>
              </w:rPr>
              <w:t>SF</w:t>
            </w:r>
            <w:r w:rsidRPr="00A10D8D">
              <w:rPr>
                <w:szCs w:val="28"/>
              </w:rPr>
              <w:t xml:space="preserve"> 2</w:t>
            </w:r>
          </w:p>
        </w:tc>
        <w:tc>
          <w:tcPr>
            <w:tcW w:w="4252" w:type="dxa"/>
            <w:vAlign w:val="center"/>
          </w:tcPr>
          <w:p w:rsidR="002E0759" w:rsidRPr="00A10D8D" w:rsidRDefault="002E0759" w:rsidP="00E42A4B">
            <w:pPr>
              <w:ind w:firstLine="709"/>
              <w:jc w:val="both"/>
              <w:rPr>
                <w:szCs w:val="28"/>
              </w:rPr>
            </w:pPr>
            <w:r w:rsidRPr="00A10D8D">
              <w:rPr>
                <w:szCs w:val="28"/>
              </w:rPr>
              <w:t>660-750</w:t>
            </w:r>
          </w:p>
        </w:tc>
      </w:tr>
      <w:tr w:rsidR="002E0759" w:rsidRPr="00A10D8D" w:rsidTr="00E42A4B">
        <w:tc>
          <w:tcPr>
            <w:tcW w:w="5495" w:type="dxa"/>
            <w:vAlign w:val="center"/>
          </w:tcPr>
          <w:p w:rsidR="002E0759" w:rsidRPr="00A10D8D" w:rsidRDefault="002E0759" w:rsidP="00E42A4B">
            <w:pPr>
              <w:ind w:firstLine="709"/>
              <w:jc w:val="both"/>
              <w:rPr>
                <w:szCs w:val="28"/>
              </w:rPr>
            </w:pPr>
            <w:r w:rsidRPr="00A10D8D">
              <w:rPr>
                <w:szCs w:val="28"/>
                <w:lang w:val="en-US"/>
              </w:rPr>
              <w:t>SF</w:t>
            </w:r>
            <w:r w:rsidRPr="00A10D8D">
              <w:rPr>
                <w:szCs w:val="28"/>
              </w:rPr>
              <w:t xml:space="preserve"> 3</w:t>
            </w:r>
          </w:p>
        </w:tc>
        <w:tc>
          <w:tcPr>
            <w:tcW w:w="4252" w:type="dxa"/>
            <w:vAlign w:val="center"/>
          </w:tcPr>
          <w:p w:rsidR="002E0759" w:rsidRPr="00A10D8D" w:rsidRDefault="002E0759" w:rsidP="00E42A4B">
            <w:pPr>
              <w:ind w:firstLine="709"/>
              <w:jc w:val="both"/>
              <w:rPr>
                <w:szCs w:val="28"/>
              </w:rPr>
            </w:pPr>
            <w:r w:rsidRPr="00A10D8D">
              <w:rPr>
                <w:szCs w:val="28"/>
              </w:rPr>
              <w:t>760-850</w:t>
            </w:r>
          </w:p>
        </w:tc>
      </w:tr>
    </w:tbl>
    <w:p w:rsidR="002E0759" w:rsidRPr="003438C7" w:rsidRDefault="002E0759" w:rsidP="002E0759">
      <w:pPr>
        <w:ind w:firstLine="709"/>
        <w:jc w:val="both"/>
        <w:rPr>
          <w:b/>
          <w:sz w:val="28"/>
          <w:szCs w:val="28"/>
        </w:rPr>
      </w:pPr>
    </w:p>
    <w:p w:rsidR="002E0759" w:rsidRPr="003438C7" w:rsidRDefault="002E0759" w:rsidP="002E0759">
      <w:pPr>
        <w:ind w:firstLine="709"/>
        <w:jc w:val="both"/>
        <w:rPr>
          <w:b/>
          <w:sz w:val="28"/>
          <w:szCs w:val="28"/>
        </w:rPr>
      </w:pPr>
      <w:r w:rsidRPr="003438C7">
        <w:rPr>
          <w:b/>
          <w:sz w:val="28"/>
          <w:szCs w:val="28"/>
        </w:rPr>
        <w:t xml:space="preserve">7.2.2.2 Классы </w:t>
      </w:r>
      <w:r w:rsidRPr="003438C7">
        <w:rPr>
          <w:b/>
          <w:sz w:val="28"/>
          <w:szCs w:val="28"/>
          <w:lang w:val="kk-KZ"/>
        </w:rPr>
        <w:t>ЛМБ</w:t>
      </w:r>
      <w:r w:rsidRPr="003438C7">
        <w:rPr>
          <w:b/>
          <w:sz w:val="28"/>
          <w:szCs w:val="28"/>
        </w:rPr>
        <w:t xml:space="preserve"> по вязкости </w:t>
      </w:r>
    </w:p>
    <w:p w:rsidR="002E0759" w:rsidRPr="003438C7" w:rsidRDefault="002E0759" w:rsidP="002E0759">
      <w:pPr>
        <w:ind w:firstLine="709"/>
        <w:jc w:val="both"/>
        <w:rPr>
          <w:sz w:val="28"/>
          <w:szCs w:val="28"/>
        </w:rPr>
      </w:pPr>
      <w:r w:rsidRPr="003438C7">
        <w:rPr>
          <w:sz w:val="28"/>
          <w:szCs w:val="28"/>
        </w:rPr>
        <w:t xml:space="preserve">Класс </w:t>
      </w:r>
      <w:r w:rsidRPr="003438C7">
        <w:rPr>
          <w:sz w:val="28"/>
          <w:szCs w:val="28"/>
          <w:lang w:val="kk-KZ"/>
        </w:rPr>
        <w:t>ЛБС</w:t>
      </w:r>
      <w:r w:rsidRPr="003438C7">
        <w:rPr>
          <w:sz w:val="28"/>
          <w:szCs w:val="28"/>
        </w:rPr>
        <w:t xml:space="preserve"> по вязкости определяется временем протекания через </w:t>
      </w:r>
      <w:r w:rsidRPr="003438C7">
        <w:rPr>
          <w:sz w:val="28"/>
          <w:szCs w:val="28"/>
          <w:lang w:val="en-US"/>
        </w:rPr>
        <w:t>V</w:t>
      </w:r>
      <w:r w:rsidRPr="003438C7">
        <w:rPr>
          <w:sz w:val="28"/>
          <w:szCs w:val="28"/>
        </w:rPr>
        <w:t xml:space="preserve">-образную воронку согласно нормативному документу </w:t>
      </w:r>
      <w:proofErr w:type="gramStart"/>
      <w:r w:rsidRPr="003438C7">
        <w:rPr>
          <w:sz w:val="28"/>
          <w:szCs w:val="28"/>
        </w:rPr>
        <w:t>СТ</w:t>
      </w:r>
      <w:proofErr w:type="gramEnd"/>
      <w:r w:rsidRPr="003438C7">
        <w:rPr>
          <w:sz w:val="28"/>
          <w:szCs w:val="28"/>
        </w:rPr>
        <w:t xml:space="preserve"> РК </w:t>
      </w:r>
      <w:r w:rsidRPr="003438C7">
        <w:rPr>
          <w:sz w:val="28"/>
          <w:szCs w:val="28"/>
          <w:lang w:val="en-US"/>
        </w:rPr>
        <w:t>EN</w:t>
      </w:r>
      <w:r w:rsidRPr="003438C7">
        <w:rPr>
          <w:sz w:val="28"/>
          <w:szCs w:val="28"/>
        </w:rPr>
        <w:t xml:space="preserve"> 12350-11-2018 часть 9 [8]. Смотреть Приложение</w:t>
      </w:r>
      <w:proofErr w:type="gramStart"/>
      <w:r w:rsidRPr="003438C7">
        <w:rPr>
          <w:sz w:val="28"/>
          <w:szCs w:val="28"/>
        </w:rPr>
        <w:t xml:space="preserve"> Б</w:t>
      </w:r>
      <w:proofErr w:type="gramEnd"/>
    </w:p>
    <w:p w:rsidR="00463875" w:rsidRDefault="00463875" w:rsidP="002E0759">
      <w:pPr>
        <w:ind w:firstLine="709"/>
        <w:jc w:val="both"/>
        <w:rPr>
          <w:sz w:val="28"/>
          <w:szCs w:val="28"/>
        </w:rPr>
      </w:pPr>
    </w:p>
    <w:p w:rsidR="002E0759" w:rsidRDefault="002E0759" w:rsidP="002E0759">
      <w:pPr>
        <w:ind w:firstLine="709"/>
        <w:jc w:val="both"/>
        <w:rPr>
          <w:sz w:val="28"/>
          <w:szCs w:val="28"/>
        </w:rPr>
      </w:pPr>
      <w:r w:rsidRPr="003438C7">
        <w:rPr>
          <w:sz w:val="28"/>
          <w:szCs w:val="28"/>
        </w:rPr>
        <w:t xml:space="preserve">Таблица 4 - Классы </w:t>
      </w:r>
      <w:r w:rsidRPr="003438C7">
        <w:rPr>
          <w:sz w:val="28"/>
          <w:szCs w:val="28"/>
          <w:lang w:val="kk-KZ"/>
        </w:rPr>
        <w:t>ЛМБ</w:t>
      </w:r>
      <w:r w:rsidRPr="003438C7">
        <w:rPr>
          <w:sz w:val="28"/>
          <w:szCs w:val="28"/>
        </w:rPr>
        <w:t xml:space="preserve"> по вязкости</w:t>
      </w:r>
    </w:p>
    <w:p w:rsidR="00463875" w:rsidRPr="003438C7" w:rsidRDefault="00463875" w:rsidP="002E0759">
      <w:pPr>
        <w:ind w:firstLine="709"/>
        <w:jc w:val="both"/>
        <w:rPr>
          <w:sz w:val="28"/>
          <w:szCs w:val="28"/>
        </w:rPr>
      </w:pPr>
    </w:p>
    <w:tbl>
      <w:tblPr>
        <w:tblStyle w:val="af"/>
        <w:tblW w:w="9747" w:type="dxa"/>
        <w:tblLook w:val="04A0" w:firstRow="1" w:lastRow="0" w:firstColumn="1" w:lastColumn="0" w:noHBand="0" w:noVBand="1"/>
      </w:tblPr>
      <w:tblGrid>
        <w:gridCol w:w="5495"/>
        <w:gridCol w:w="4252"/>
      </w:tblGrid>
      <w:tr w:rsidR="002E0759" w:rsidRPr="00A10D8D" w:rsidTr="00E42A4B">
        <w:tc>
          <w:tcPr>
            <w:tcW w:w="5495" w:type="dxa"/>
            <w:vAlign w:val="center"/>
          </w:tcPr>
          <w:p w:rsidR="002E0759" w:rsidRPr="00A10D8D" w:rsidRDefault="002E0759" w:rsidP="00E42A4B">
            <w:pPr>
              <w:ind w:firstLine="709"/>
              <w:jc w:val="both"/>
              <w:rPr>
                <w:szCs w:val="28"/>
              </w:rPr>
            </w:pPr>
            <w:r w:rsidRPr="00A10D8D">
              <w:rPr>
                <w:szCs w:val="28"/>
              </w:rPr>
              <w:t xml:space="preserve">Класс </w:t>
            </w:r>
          </w:p>
        </w:tc>
        <w:tc>
          <w:tcPr>
            <w:tcW w:w="4252" w:type="dxa"/>
            <w:vAlign w:val="center"/>
          </w:tcPr>
          <w:p w:rsidR="002E0759" w:rsidRPr="00A10D8D" w:rsidRDefault="002E0759" w:rsidP="00E42A4B">
            <w:pPr>
              <w:ind w:firstLine="709"/>
              <w:jc w:val="both"/>
              <w:rPr>
                <w:szCs w:val="28"/>
                <w:lang w:val="en-US"/>
              </w:rPr>
            </w:pPr>
            <w:r w:rsidRPr="00A10D8D">
              <w:rPr>
                <w:szCs w:val="28"/>
              </w:rPr>
              <w:t xml:space="preserve">Время протекания, </w:t>
            </w:r>
            <w:proofErr w:type="gramStart"/>
            <w:r w:rsidRPr="00A10D8D">
              <w:rPr>
                <w:szCs w:val="28"/>
              </w:rPr>
              <w:t>с</w:t>
            </w:r>
            <w:proofErr w:type="gramEnd"/>
          </w:p>
        </w:tc>
      </w:tr>
      <w:tr w:rsidR="002E0759" w:rsidRPr="00A10D8D" w:rsidTr="00E42A4B">
        <w:tc>
          <w:tcPr>
            <w:tcW w:w="5495" w:type="dxa"/>
            <w:vAlign w:val="center"/>
          </w:tcPr>
          <w:p w:rsidR="002E0759" w:rsidRPr="00A10D8D" w:rsidRDefault="002E0759" w:rsidP="00E42A4B">
            <w:pPr>
              <w:ind w:firstLine="709"/>
              <w:jc w:val="both"/>
              <w:rPr>
                <w:szCs w:val="28"/>
                <w:lang w:val="en-US"/>
              </w:rPr>
            </w:pPr>
            <w:r w:rsidRPr="00A10D8D">
              <w:rPr>
                <w:szCs w:val="28"/>
                <w:lang w:val="en-US"/>
              </w:rPr>
              <w:t>VF 1</w:t>
            </w:r>
          </w:p>
        </w:tc>
        <w:tc>
          <w:tcPr>
            <w:tcW w:w="4252" w:type="dxa"/>
            <w:vAlign w:val="center"/>
          </w:tcPr>
          <w:p w:rsidR="002E0759" w:rsidRPr="00A10D8D" w:rsidRDefault="002E0759" w:rsidP="00E42A4B">
            <w:pPr>
              <w:ind w:firstLine="709"/>
              <w:jc w:val="both"/>
              <w:rPr>
                <w:szCs w:val="28"/>
                <w:lang w:val="en-US"/>
              </w:rPr>
            </w:pPr>
            <w:r w:rsidRPr="00A10D8D">
              <w:rPr>
                <w:szCs w:val="28"/>
              </w:rPr>
              <w:t>≤</w:t>
            </w:r>
            <w:r w:rsidRPr="00A10D8D">
              <w:rPr>
                <w:szCs w:val="28"/>
                <w:lang w:val="en-US"/>
              </w:rPr>
              <w:t>8</w:t>
            </w:r>
          </w:p>
        </w:tc>
      </w:tr>
      <w:tr w:rsidR="002E0759" w:rsidRPr="00A10D8D" w:rsidTr="00E42A4B">
        <w:tc>
          <w:tcPr>
            <w:tcW w:w="5495" w:type="dxa"/>
            <w:vAlign w:val="center"/>
          </w:tcPr>
          <w:p w:rsidR="002E0759" w:rsidRPr="00A10D8D" w:rsidRDefault="002E0759" w:rsidP="00E42A4B">
            <w:pPr>
              <w:ind w:firstLine="709"/>
              <w:jc w:val="both"/>
              <w:rPr>
                <w:szCs w:val="28"/>
                <w:lang w:val="en-US"/>
              </w:rPr>
            </w:pPr>
            <w:r w:rsidRPr="00A10D8D">
              <w:rPr>
                <w:szCs w:val="28"/>
                <w:lang w:val="en-US"/>
              </w:rPr>
              <w:t>VF 2</w:t>
            </w:r>
          </w:p>
        </w:tc>
        <w:tc>
          <w:tcPr>
            <w:tcW w:w="4252" w:type="dxa"/>
            <w:vAlign w:val="center"/>
          </w:tcPr>
          <w:p w:rsidR="002E0759" w:rsidRPr="00A10D8D" w:rsidRDefault="002E0759" w:rsidP="00E42A4B">
            <w:pPr>
              <w:ind w:firstLine="709"/>
              <w:jc w:val="both"/>
              <w:rPr>
                <w:szCs w:val="28"/>
                <w:lang w:val="en-US"/>
              </w:rPr>
            </w:pPr>
            <w:r w:rsidRPr="00A10D8D">
              <w:rPr>
                <w:szCs w:val="28"/>
                <w:lang w:val="en-US"/>
              </w:rPr>
              <w:t>9-25</w:t>
            </w:r>
          </w:p>
        </w:tc>
      </w:tr>
    </w:tbl>
    <w:p w:rsidR="002E0759" w:rsidRPr="003438C7" w:rsidRDefault="002E0759" w:rsidP="002E0759">
      <w:pPr>
        <w:ind w:firstLine="709"/>
        <w:jc w:val="both"/>
        <w:rPr>
          <w:sz w:val="28"/>
          <w:szCs w:val="28"/>
          <w:lang w:val="en-US"/>
        </w:rPr>
      </w:pPr>
    </w:p>
    <w:p w:rsidR="002E0759" w:rsidRPr="003438C7" w:rsidRDefault="002E0759" w:rsidP="002E0759">
      <w:pPr>
        <w:ind w:firstLine="709"/>
        <w:jc w:val="both"/>
        <w:rPr>
          <w:b/>
          <w:sz w:val="28"/>
          <w:szCs w:val="28"/>
        </w:rPr>
      </w:pPr>
      <w:r w:rsidRPr="003438C7">
        <w:rPr>
          <w:b/>
          <w:sz w:val="28"/>
          <w:szCs w:val="28"/>
        </w:rPr>
        <w:t xml:space="preserve">7.2.2.3 Классы </w:t>
      </w:r>
      <w:r w:rsidRPr="003438C7">
        <w:rPr>
          <w:b/>
          <w:sz w:val="28"/>
          <w:szCs w:val="28"/>
          <w:lang w:val="kk-KZ"/>
        </w:rPr>
        <w:t>ЛМБ</w:t>
      </w:r>
      <w:r w:rsidRPr="003438C7">
        <w:rPr>
          <w:b/>
          <w:sz w:val="28"/>
          <w:szCs w:val="28"/>
        </w:rPr>
        <w:t xml:space="preserve"> по устойчивости к расслаиванию</w:t>
      </w:r>
    </w:p>
    <w:p w:rsidR="002E0759" w:rsidRDefault="002E0759" w:rsidP="002E0759">
      <w:pPr>
        <w:ind w:firstLine="709"/>
        <w:jc w:val="both"/>
        <w:rPr>
          <w:sz w:val="28"/>
          <w:szCs w:val="28"/>
          <w:lang w:val="kk-KZ"/>
        </w:rPr>
      </w:pPr>
      <w:r w:rsidRPr="003438C7">
        <w:rPr>
          <w:sz w:val="28"/>
          <w:szCs w:val="28"/>
        </w:rPr>
        <w:t xml:space="preserve">Класс устойчивости к расслаиванию бетонной смеси (сегрегации) определяется согласно нормативным документам согласно </w:t>
      </w:r>
      <w:proofErr w:type="gramStart"/>
      <w:r w:rsidRPr="003438C7">
        <w:rPr>
          <w:sz w:val="28"/>
          <w:szCs w:val="28"/>
        </w:rPr>
        <w:t>СТ</w:t>
      </w:r>
      <w:proofErr w:type="gramEnd"/>
      <w:r w:rsidRPr="003438C7">
        <w:rPr>
          <w:sz w:val="28"/>
          <w:szCs w:val="28"/>
        </w:rPr>
        <w:t xml:space="preserve"> РК </w:t>
      </w:r>
      <w:r w:rsidRPr="003438C7">
        <w:rPr>
          <w:sz w:val="28"/>
          <w:szCs w:val="28"/>
          <w:lang w:val="en-US"/>
        </w:rPr>
        <w:t>EN</w:t>
      </w:r>
      <w:r w:rsidRPr="003438C7">
        <w:rPr>
          <w:sz w:val="28"/>
          <w:szCs w:val="28"/>
        </w:rPr>
        <w:t xml:space="preserve"> 12350-11-2018 часть 11 [8]. Смотреть Приложение</w:t>
      </w:r>
      <w:proofErr w:type="gramStart"/>
      <w:r w:rsidRPr="003438C7">
        <w:rPr>
          <w:sz w:val="28"/>
          <w:szCs w:val="28"/>
        </w:rPr>
        <w:t xml:space="preserve"> Б</w:t>
      </w:r>
      <w:proofErr w:type="gramEnd"/>
    </w:p>
    <w:p w:rsidR="00A10D8D" w:rsidRPr="00A10D8D" w:rsidRDefault="00A10D8D" w:rsidP="002E0759">
      <w:pPr>
        <w:ind w:firstLine="709"/>
        <w:jc w:val="both"/>
        <w:rPr>
          <w:sz w:val="28"/>
          <w:szCs w:val="28"/>
          <w:lang w:val="kk-KZ"/>
        </w:rPr>
      </w:pPr>
    </w:p>
    <w:p w:rsidR="002E0759" w:rsidRDefault="002E0759" w:rsidP="002E0759">
      <w:pPr>
        <w:ind w:firstLine="709"/>
        <w:jc w:val="both"/>
        <w:rPr>
          <w:sz w:val="28"/>
          <w:szCs w:val="28"/>
          <w:lang w:val="kk-KZ"/>
        </w:rPr>
      </w:pPr>
      <w:r w:rsidRPr="003438C7">
        <w:rPr>
          <w:sz w:val="28"/>
          <w:szCs w:val="28"/>
        </w:rPr>
        <w:t xml:space="preserve">Таблица 5 - Устойчивость к расслаиванию </w:t>
      </w:r>
    </w:p>
    <w:tbl>
      <w:tblPr>
        <w:tblStyle w:val="af"/>
        <w:tblW w:w="9747" w:type="dxa"/>
        <w:tblLook w:val="04A0" w:firstRow="1" w:lastRow="0" w:firstColumn="1" w:lastColumn="0" w:noHBand="0" w:noVBand="1"/>
      </w:tblPr>
      <w:tblGrid>
        <w:gridCol w:w="5495"/>
        <w:gridCol w:w="4252"/>
      </w:tblGrid>
      <w:tr w:rsidR="002E0759" w:rsidRPr="00A10D8D" w:rsidTr="00E42A4B">
        <w:tc>
          <w:tcPr>
            <w:tcW w:w="5495" w:type="dxa"/>
            <w:vAlign w:val="center"/>
          </w:tcPr>
          <w:p w:rsidR="002E0759" w:rsidRPr="00A10D8D" w:rsidRDefault="002E0759" w:rsidP="00E42A4B">
            <w:pPr>
              <w:ind w:firstLine="709"/>
              <w:jc w:val="both"/>
              <w:rPr>
                <w:szCs w:val="28"/>
              </w:rPr>
            </w:pPr>
            <w:r w:rsidRPr="00A10D8D">
              <w:rPr>
                <w:szCs w:val="28"/>
              </w:rPr>
              <w:t>Класс</w:t>
            </w:r>
          </w:p>
        </w:tc>
        <w:tc>
          <w:tcPr>
            <w:tcW w:w="4252" w:type="dxa"/>
            <w:vAlign w:val="center"/>
          </w:tcPr>
          <w:p w:rsidR="002E0759" w:rsidRPr="00A10D8D" w:rsidRDefault="002E0759" w:rsidP="00E42A4B">
            <w:pPr>
              <w:ind w:firstLine="709"/>
              <w:jc w:val="both"/>
              <w:rPr>
                <w:szCs w:val="28"/>
              </w:rPr>
            </w:pPr>
            <w:r w:rsidRPr="00A10D8D">
              <w:rPr>
                <w:szCs w:val="28"/>
              </w:rPr>
              <w:t>Расслаиваемость, %</w:t>
            </w:r>
          </w:p>
        </w:tc>
      </w:tr>
      <w:tr w:rsidR="002E0759" w:rsidRPr="00A10D8D" w:rsidTr="00E42A4B">
        <w:tc>
          <w:tcPr>
            <w:tcW w:w="5495" w:type="dxa"/>
            <w:vAlign w:val="center"/>
          </w:tcPr>
          <w:p w:rsidR="002E0759" w:rsidRPr="00A10D8D" w:rsidRDefault="002E0759" w:rsidP="00E42A4B">
            <w:pPr>
              <w:ind w:firstLine="709"/>
              <w:jc w:val="both"/>
              <w:rPr>
                <w:szCs w:val="28"/>
                <w:lang w:val="en-US"/>
              </w:rPr>
            </w:pPr>
            <w:r w:rsidRPr="00A10D8D">
              <w:rPr>
                <w:szCs w:val="28"/>
                <w:lang w:val="en-US"/>
              </w:rPr>
              <w:t>SR 1</w:t>
            </w:r>
          </w:p>
        </w:tc>
        <w:tc>
          <w:tcPr>
            <w:tcW w:w="4252" w:type="dxa"/>
            <w:vAlign w:val="center"/>
          </w:tcPr>
          <w:p w:rsidR="002E0759" w:rsidRPr="00A10D8D" w:rsidRDefault="002E0759" w:rsidP="00E42A4B">
            <w:pPr>
              <w:ind w:firstLine="709"/>
              <w:jc w:val="both"/>
              <w:rPr>
                <w:szCs w:val="28"/>
                <w:lang w:val="en-US"/>
              </w:rPr>
            </w:pPr>
            <w:r w:rsidRPr="00A10D8D">
              <w:rPr>
                <w:szCs w:val="28"/>
              </w:rPr>
              <w:t>≤</w:t>
            </w:r>
            <w:r w:rsidRPr="00A10D8D">
              <w:rPr>
                <w:szCs w:val="28"/>
                <w:lang w:val="en-US"/>
              </w:rPr>
              <w:t>20</w:t>
            </w:r>
          </w:p>
        </w:tc>
      </w:tr>
      <w:tr w:rsidR="002E0759" w:rsidRPr="00A10D8D" w:rsidTr="00E42A4B">
        <w:tc>
          <w:tcPr>
            <w:tcW w:w="5495" w:type="dxa"/>
            <w:vAlign w:val="center"/>
          </w:tcPr>
          <w:p w:rsidR="002E0759" w:rsidRPr="00A10D8D" w:rsidRDefault="002E0759" w:rsidP="00E42A4B">
            <w:pPr>
              <w:ind w:firstLine="709"/>
              <w:jc w:val="both"/>
              <w:rPr>
                <w:szCs w:val="28"/>
                <w:lang w:val="en-US"/>
              </w:rPr>
            </w:pPr>
            <w:r w:rsidRPr="00A10D8D">
              <w:rPr>
                <w:szCs w:val="28"/>
                <w:lang w:val="en-US"/>
              </w:rPr>
              <w:t>SR 2</w:t>
            </w:r>
          </w:p>
        </w:tc>
        <w:tc>
          <w:tcPr>
            <w:tcW w:w="4252" w:type="dxa"/>
            <w:vAlign w:val="center"/>
          </w:tcPr>
          <w:p w:rsidR="002E0759" w:rsidRPr="00A10D8D" w:rsidRDefault="002E0759" w:rsidP="00E42A4B">
            <w:pPr>
              <w:ind w:firstLine="709"/>
              <w:jc w:val="both"/>
              <w:rPr>
                <w:szCs w:val="28"/>
                <w:lang w:val="en-US"/>
              </w:rPr>
            </w:pPr>
            <w:r w:rsidRPr="00A10D8D">
              <w:rPr>
                <w:szCs w:val="28"/>
              </w:rPr>
              <w:t>≤</w:t>
            </w:r>
            <w:r w:rsidRPr="00A10D8D">
              <w:rPr>
                <w:szCs w:val="28"/>
                <w:lang w:val="en-US"/>
              </w:rPr>
              <w:t>15</w:t>
            </w:r>
          </w:p>
        </w:tc>
      </w:tr>
    </w:tbl>
    <w:p w:rsidR="002E0759" w:rsidRPr="003438C7" w:rsidRDefault="002E0759" w:rsidP="002E0759">
      <w:pPr>
        <w:ind w:firstLine="709"/>
        <w:jc w:val="both"/>
        <w:rPr>
          <w:sz w:val="28"/>
          <w:szCs w:val="28"/>
        </w:rPr>
      </w:pPr>
      <w:r w:rsidRPr="003438C7">
        <w:rPr>
          <w:b/>
          <w:spacing w:val="2"/>
          <w:sz w:val="28"/>
          <w:szCs w:val="28"/>
        </w:rPr>
        <w:t>7.2.2.4</w:t>
      </w:r>
      <w:r w:rsidRPr="003438C7">
        <w:rPr>
          <w:spacing w:val="2"/>
          <w:sz w:val="28"/>
          <w:szCs w:val="28"/>
        </w:rPr>
        <w:t xml:space="preserve">Требования </w:t>
      </w:r>
      <w:r w:rsidRPr="003438C7">
        <w:rPr>
          <w:sz w:val="28"/>
          <w:szCs w:val="28"/>
        </w:rPr>
        <w:t xml:space="preserve">к </w:t>
      </w:r>
      <w:r w:rsidRPr="003438C7">
        <w:rPr>
          <w:spacing w:val="2"/>
          <w:sz w:val="28"/>
          <w:szCs w:val="28"/>
        </w:rPr>
        <w:t xml:space="preserve">параметрам, установленным для </w:t>
      </w:r>
      <w:r w:rsidRPr="003438C7">
        <w:rPr>
          <w:spacing w:val="3"/>
          <w:sz w:val="28"/>
          <w:szCs w:val="28"/>
        </w:rPr>
        <w:t xml:space="preserve">классов </w:t>
      </w:r>
      <w:r w:rsidRPr="003438C7">
        <w:rPr>
          <w:sz w:val="28"/>
          <w:szCs w:val="28"/>
        </w:rPr>
        <w:t xml:space="preserve">по </w:t>
      </w:r>
      <w:r w:rsidRPr="003438C7">
        <w:rPr>
          <w:spacing w:val="2"/>
          <w:sz w:val="28"/>
          <w:szCs w:val="28"/>
        </w:rPr>
        <w:t xml:space="preserve">способности бетонной смеси </w:t>
      </w:r>
      <w:r w:rsidRPr="003438C7">
        <w:rPr>
          <w:spacing w:val="3"/>
          <w:sz w:val="28"/>
          <w:szCs w:val="28"/>
        </w:rPr>
        <w:t xml:space="preserve">преодолевать препятствия (L-образная камера) согласно </w:t>
      </w:r>
      <w:proofErr w:type="gramStart"/>
      <w:r w:rsidRPr="003438C7">
        <w:rPr>
          <w:sz w:val="28"/>
          <w:szCs w:val="28"/>
        </w:rPr>
        <w:t>СТ</w:t>
      </w:r>
      <w:proofErr w:type="gramEnd"/>
      <w:r w:rsidRPr="003438C7">
        <w:rPr>
          <w:sz w:val="28"/>
          <w:szCs w:val="28"/>
        </w:rPr>
        <w:t xml:space="preserve"> РК </w:t>
      </w:r>
      <w:r w:rsidRPr="003438C7">
        <w:rPr>
          <w:sz w:val="28"/>
          <w:szCs w:val="28"/>
          <w:lang w:val="en-US"/>
        </w:rPr>
        <w:t>EN</w:t>
      </w:r>
      <w:r w:rsidRPr="003438C7">
        <w:rPr>
          <w:sz w:val="28"/>
          <w:szCs w:val="28"/>
        </w:rPr>
        <w:t xml:space="preserve"> 12350-11-2018 часть 10</w:t>
      </w:r>
      <w:r w:rsidRPr="003438C7">
        <w:rPr>
          <w:spacing w:val="3"/>
          <w:sz w:val="28"/>
          <w:szCs w:val="28"/>
        </w:rPr>
        <w:t xml:space="preserve">, приведены </w:t>
      </w:r>
      <w:r w:rsidRPr="003438C7">
        <w:rPr>
          <w:sz w:val="28"/>
          <w:szCs w:val="28"/>
        </w:rPr>
        <w:t xml:space="preserve">в </w:t>
      </w:r>
      <w:r w:rsidRPr="003438C7">
        <w:rPr>
          <w:spacing w:val="3"/>
          <w:sz w:val="28"/>
          <w:szCs w:val="28"/>
        </w:rPr>
        <w:t>таблице</w:t>
      </w:r>
      <w:r w:rsidRPr="003438C7">
        <w:rPr>
          <w:spacing w:val="2"/>
          <w:sz w:val="28"/>
          <w:szCs w:val="28"/>
        </w:rPr>
        <w:t>6.</w:t>
      </w:r>
    </w:p>
    <w:p w:rsidR="00463875" w:rsidRDefault="00463875" w:rsidP="002E0759">
      <w:pPr>
        <w:ind w:firstLine="709"/>
        <w:jc w:val="both"/>
        <w:rPr>
          <w:sz w:val="28"/>
          <w:szCs w:val="28"/>
        </w:rPr>
      </w:pPr>
    </w:p>
    <w:p w:rsidR="002E0759" w:rsidRDefault="002E0759" w:rsidP="002E0759">
      <w:pPr>
        <w:ind w:firstLine="709"/>
        <w:jc w:val="both"/>
        <w:rPr>
          <w:sz w:val="28"/>
          <w:szCs w:val="28"/>
        </w:rPr>
      </w:pPr>
      <w:r w:rsidRPr="003438C7">
        <w:rPr>
          <w:sz w:val="28"/>
          <w:szCs w:val="28"/>
        </w:rPr>
        <w:t xml:space="preserve">Таблица 6 - Способность </w:t>
      </w:r>
      <w:r w:rsidRPr="003438C7">
        <w:rPr>
          <w:sz w:val="28"/>
          <w:szCs w:val="28"/>
          <w:lang w:val="kk-KZ"/>
        </w:rPr>
        <w:t>ЛМБ</w:t>
      </w:r>
      <w:r w:rsidRPr="003438C7">
        <w:rPr>
          <w:sz w:val="28"/>
          <w:szCs w:val="28"/>
        </w:rPr>
        <w:t xml:space="preserve"> преодолевать препятствия</w:t>
      </w:r>
    </w:p>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98"/>
        <w:gridCol w:w="5862"/>
      </w:tblGrid>
      <w:tr w:rsidR="002E0759" w:rsidRPr="00A10D8D" w:rsidTr="00463875">
        <w:trPr>
          <w:trHeight w:val="328"/>
        </w:trPr>
        <w:tc>
          <w:tcPr>
            <w:tcW w:w="3598" w:type="dxa"/>
          </w:tcPr>
          <w:p w:rsidR="002E0759" w:rsidRPr="00A10D8D" w:rsidRDefault="002E0759" w:rsidP="00E42A4B">
            <w:pPr>
              <w:ind w:firstLine="709"/>
              <w:jc w:val="both"/>
              <w:rPr>
                <w:sz w:val="24"/>
                <w:szCs w:val="28"/>
              </w:rPr>
            </w:pPr>
            <w:r w:rsidRPr="00A10D8D">
              <w:rPr>
                <w:sz w:val="24"/>
                <w:szCs w:val="28"/>
              </w:rPr>
              <w:t>Класс</w:t>
            </w:r>
          </w:p>
        </w:tc>
        <w:tc>
          <w:tcPr>
            <w:tcW w:w="5862" w:type="dxa"/>
          </w:tcPr>
          <w:p w:rsidR="002E0759" w:rsidRPr="00A10D8D" w:rsidRDefault="002E0759" w:rsidP="00463875">
            <w:pPr>
              <w:jc w:val="center"/>
              <w:rPr>
                <w:sz w:val="24"/>
                <w:szCs w:val="28"/>
              </w:rPr>
            </w:pPr>
            <w:r w:rsidRPr="00A10D8D">
              <w:rPr>
                <w:sz w:val="24"/>
                <w:szCs w:val="28"/>
              </w:rPr>
              <w:t>Способностьпреодолеватьпрепятствия (РА),</w:t>
            </w:r>
          </w:p>
        </w:tc>
      </w:tr>
      <w:tr w:rsidR="002E0759" w:rsidRPr="00A10D8D" w:rsidTr="00E42A4B">
        <w:trPr>
          <w:trHeight w:val="297"/>
        </w:trPr>
        <w:tc>
          <w:tcPr>
            <w:tcW w:w="3598" w:type="dxa"/>
          </w:tcPr>
          <w:p w:rsidR="002E0759" w:rsidRPr="00A10D8D" w:rsidRDefault="002E0759" w:rsidP="00E42A4B">
            <w:pPr>
              <w:ind w:firstLine="709"/>
              <w:jc w:val="both"/>
              <w:rPr>
                <w:sz w:val="24"/>
                <w:szCs w:val="28"/>
              </w:rPr>
            </w:pPr>
            <w:r w:rsidRPr="00A10D8D">
              <w:rPr>
                <w:sz w:val="24"/>
                <w:szCs w:val="28"/>
              </w:rPr>
              <w:t>РА1</w:t>
            </w:r>
          </w:p>
        </w:tc>
        <w:tc>
          <w:tcPr>
            <w:tcW w:w="5862" w:type="dxa"/>
          </w:tcPr>
          <w:p w:rsidR="002E0759" w:rsidRPr="00A10D8D" w:rsidRDefault="002E0759" w:rsidP="00E42A4B">
            <w:pPr>
              <w:ind w:firstLine="709"/>
              <w:jc w:val="both"/>
              <w:rPr>
                <w:sz w:val="24"/>
                <w:szCs w:val="28"/>
              </w:rPr>
            </w:pPr>
            <w:r w:rsidRPr="00A10D8D">
              <w:rPr>
                <w:sz w:val="24"/>
                <w:szCs w:val="28"/>
              </w:rPr>
              <w:t>≥0,8 (с двумяарматурнымистержнями)</w:t>
            </w:r>
          </w:p>
        </w:tc>
      </w:tr>
      <w:tr w:rsidR="002E0759" w:rsidRPr="00A10D8D" w:rsidTr="00E42A4B">
        <w:trPr>
          <w:trHeight w:val="306"/>
        </w:trPr>
        <w:tc>
          <w:tcPr>
            <w:tcW w:w="3598" w:type="dxa"/>
          </w:tcPr>
          <w:p w:rsidR="002E0759" w:rsidRPr="00A10D8D" w:rsidRDefault="002E0759" w:rsidP="00E42A4B">
            <w:pPr>
              <w:ind w:firstLine="709"/>
              <w:jc w:val="both"/>
              <w:rPr>
                <w:sz w:val="24"/>
                <w:szCs w:val="28"/>
              </w:rPr>
            </w:pPr>
            <w:r w:rsidRPr="00A10D8D">
              <w:rPr>
                <w:sz w:val="24"/>
                <w:szCs w:val="28"/>
              </w:rPr>
              <w:t>РА2</w:t>
            </w:r>
          </w:p>
        </w:tc>
        <w:tc>
          <w:tcPr>
            <w:tcW w:w="5862" w:type="dxa"/>
          </w:tcPr>
          <w:p w:rsidR="002E0759" w:rsidRPr="00A10D8D" w:rsidRDefault="002E0759" w:rsidP="00E42A4B">
            <w:pPr>
              <w:ind w:firstLine="709"/>
              <w:jc w:val="both"/>
              <w:rPr>
                <w:sz w:val="24"/>
                <w:szCs w:val="28"/>
              </w:rPr>
            </w:pPr>
            <w:r w:rsidRPr="00A10D8D">
              <w:rPr>
                <w:sz w:val="24"/>
                <w:szCs w:val="28"/>
              </w:rPr>
              <w:t>≥0,8 (с тремяарматурнымистержнями)</w:t>
            </w:r>
          </w:p>
        </w:tc>
      </w:tr>
    </w:tbl>
    <w:p w:rsidR="002E0759" w:rsidRPr="003438C7" w:rsidRDefault="002E0759" w:rsidP="002E0759">
      <w:pPr>
        <w:ind w:firstLine="709"/>
        <w:jc w:val="both"/>
        <w:rPr>
          <w:sz w:val="28"/>
          <w:szCs w:val="28"/>
        </w:rPr>
      </w:pPr>
      <w:r w:rsidRPr="003438C7">
        <w:rPr>
          <w:b/>
          <w:spacing w:val="2"/>
          <w:sz w:val="28"/>
          <w:szCs w:val="28"/>
        </w:rPr>
        <w:t>7.2.3</w:t>
      </w:r>
      <w:proofErr w:type="gramStart"/>
      <w:r w:rsidRPr="003438C7">
        <w:rPr>
          <w:spacing w:val="2"/>
          <w:sz w:val="28"/>
          <w:szCs w:val="28"/>
        </w:rPr>
        <w:t>П</w:t>
      </w:r>
      <w:proofErr w:type="gramEnd"/>
      <w:r w:rsidRPr="003438C7">
        <w:rPr>
          <w:spacing w:val="2"/>
          <w:sz w:val="28"/>
          <w:szCs w:val="28"/>
        </w:rPr>
        <w:t xml:space="preserve">ри проведении испытаний различных видов </w:t>
      </w:r>
      <w:r w:rsidRPr="003438C7">
        <w:rPr>
          <w:spacing w:val="4"/>
          <w:sz w:val="28"/>
          <w:szCs w:val="28"/>
        </w:rPr>
        <w:t xml:space="preserve">допускается </w:t>
      </w:r>
      <w:r w:rsidRPr="003438C7">
        <w:rPr>
          <w:spacing w:val="3"/>
          <w:sz w:val="28"/>
          <w:szCs w:val="28"/>
        </w:rPr>
        <w:t xml:space="preserve">отклонение </w:t>
      </w:r>
      <w:r w:rsidRPr="003438C7">
        <w:rPr>
          <w:spacing w:val="4"/>
          <w:sz w:val="28"/>
          <w:szCs w:val="28"/>
        </w:rPr>
        <w:t>результа</w:t>
      </w:r>
      <w:r w:rsidRPr="003438C7">
        <w:rPr>
          <w:spacing w:val="3"/>
          <w:sz w:val="28"/>
          <w:szCs w:val="28"/>
        </w:rPr>
        <w:t xml:space="preserve">тов </w:t>
      </w:r>
      <w:r w:rsidRPr="003438C7">
        <w:rPr>
          <w:sz w:val="28"/>
          <w:szCs w:val="28"/>
        </w:rPr>
        <w:t xml:space="preserve">от </w:t>
      </w:r>
      <w:r w:rsidRPr="003438C7">
        <w:rPr>
          <w:spacing w:val="2"/>
          <w:sz w:val="28"/>
          <w:szCs w:val="28"/>
        </w:rPr>
        <w:t xml:space="preserve">данных, </w:t>
      </w:r>
      <w:r w:rsidRPr="003438C7">
        <w:rPr>
          <w:spacing w:val="3"/>
          <w:sz w:val="28"/>
          <w:szCs w:val="28"/>
        </w:rPr>
        <w:t xml:space="preserve">приведенных </w:t>
      </w:r>
      <w:r w:rsidRPr="003438C7">
        <w:rPr>
          <w:sz w:val="28"/>
          <w:szCs w:val="28"/>
        </w:rPr>
        <w:t>в</w:t>
      </w:r>
      <w:r w:rsidRPr="003438C7">
        <w:rPr>
          <w:spacing w:val="2"/>
          <w:sz w:val="28"/>
          <w:szCs w:val="28"/>
        </w:rPr>
        <w:t>таблицах выше.</w:t>
      </w:r>
    </w:p>
    <w:p w:rsidR="002E0759" w:rsidRPr="003438C7" w:rsidRDefault="002E0759" w:rsidP="002E0759">
      <w:pPr>
        <w:ind w:firstLine="709"/>
        <w:jc w:val="both"/>
        <w:rPr>
          <w:sz w:val="28"/>
          <w:szCs w:val="28"/>
        </w:rPr>
      </w:pPr>
      <w:r w:rsidRPr="003438C7">
        <w:rPr>
          <w:b/>
          <w:sz w:val="28"/>
          <w:szCs w:val="28"/>
        </w:rPr>
        <w:lastRenderedPageBreak/>
        <w:t>7.2.4</w:t>
      </w:r>
      <w:proofErr w:type="gramStart"/>
      <w:r w:rsidRPr="003438C7">
        <w:rPr>
          <w:sz w:val="28"/>
          <w:szCs w:val="28"/>
        </w:rPr>
        <w:t>П</w:t>
      </w:r>
      <w:proofErr w:type="gramEnd"/>
      <w:r w:rsidRPr="003438C7">
        <w:rPr>
          <w:sz w:val="28"/>
          <w:szCs w:val="28"/>
        </w:rPr>
        <w:t xml:space="preserve">ри </w:t>
      </w:r>
      <w:r w:rsidRPr="003438C7">
        <w:rPr>
          <w:spacing w:val="3"/>
          <w:sz w:val="28"/>
          <w:szCs w:val="28"/>
        </w:rPr>
        <w:t xml:space="preserve">оценке качества </w:t>
      </w:r>
      <w:r w:rsidRPr="003438C7">
        <w:rPr>
          <w:spacing w:val="3"/>
          <w:sz w:val="28"/>
          <w:szCs w:val="28"/>
          <w:lang w:val="kk-KZ"/>
        </w:rPr>
        <w:t>литого модифицированного</w:t>
      </w:r>
      <w:r w:rsidRPr="003438C7">
        <w:rPr>
          <w:spacing w:val="2"/>
          <w:sz w:val="28"/>
          <w:szCs w:val="28"/>
        </w:rPr>
        <w:t xml:space="preserve">бетона следует </w:t>
      </w:r>
      <w:r w:rsidRPr="003438C7">
        <w:rPr>
          <w:spacing w:val="3"/>
          <w:sz w:val="28"/>
          <w:szCs w:val="28"/>
        </w:rPr>
        <w:t xml:space="preserve">использовать </w:t>
      </w:r>
      <w:r w:rsidRPr="003438C7">
        <w:rPr>
          <w:spacing w:val="6"/>
          <w:sz w:val="28"/>
          <w:szCs w:val="28"/>
        </w:rPr>
        <w:t>крите</w:t>
      </w:r>
      <w:r w:rsidRPr="003438C7">
        <w:rPr>
          <w:spacing w:val="2"/>
          <w:sz w:val="28"/>
          <w:szCs w:val="28"/>
        </w:rPr>
        <w:t xml:space="preserve">рии </w:t>
      </w:r>
      <w:r w:rsidRPr="003438C7">
        <w:rPr>
          <w:spacing w:val="3"/>
          <w:sz w:val="28"/>
          <w:szCs w:val="28"/>
        </w:rPr>
        <w:t xml:space="preserve">соответствия результатов испытания определенному классу </w:t>
      </w:r>
      <w:r w:rsidRPr="003438C7">
        <w:rPr>
          <w:sz w:val="28"/>
          <w:szCs w:val="28"/>
        </w:rPr>
        <w:t xml:space="preserve">в </w:t>
      </w:r>
      <w:r w:rsidRPr="003438C7">
        <w:rPr>
          <w:spacing w:val="3"/>
          <w:sz w:val="28"/>
          <w:szCs w:val="28"/>
        </w:rPr>
        <w:t xml:space="preserve">соответствии </w:t>
      </w:r>
      <w:r w:rsidRPr="003438C7">
        <w:rPr>
          <w:sz w:val="28"/>
          <w:szCs w:val="28"/>
        </w:rPr>
        <w:t xml:space="preserve">с </w:t>
      </w:r>
      <w:r w:rsidRPr="003438C7">
        <w:rPr>
          <w:spacing w:val="9"/>
          <w:sz w:val="28"/>
          <w:szCs w:val="28"/>
        </w:rPr>
        <w:t>дан</w:t>
      </w:r>
      <w:r w:rsidRPr="003438C7">
        <w:rPr>
          <w:spacing w:val="3"/>
          <w:sz w:val="28"/>
          <w:szCs w:val="28"/>
        </w:rPr>
        <w:t xml:space="preserve">ными, </w:t>
      </w:r>
      <w:r w:rsidRPr="003438C7">
        <w:rPr>
          <w:spacing w:val="2"/>
          <w:sz w:val="28"/>
          <w:szCs w:val="28"/>
        </w:rPr>
        <w:t xml:space="preserve">приведенными </w:t>
      </w:r>
      <w:r w:rsidRPr="003438C7">
        <w:rPr>
          <w:sz w:val="28"/>
          <w:szCs w:val="28"/>
        </w:rPr>
        <w:t xml:space="preserve">в </w:t>
      </w:r>
      <w:r w:rsidRPr="003438C7">
        <w:rPr>
          <w:spacing w:val="3"/>
          <w:sz w:val="28"/>
          <w:szCs w:val="28"/>
        </w:rPr>
        <w:t>таблице</w:t>
      </w:r>
      <w:r w:rsidRPr="003438C7">
        <w:rPr>
          <w:spacing w:val="25"/>
          <w:sz w:val="28"/>
          <w:szCs w:val="28"/>
        </w:rPr>
        <w:t>7</w:t>
      </w:r>
      <w:r w:rsidRPr="003438C7">
        <w:rPr>
          <w:spacing w:val="2"/>
          <w:sz w:val="28"/>
          <w:szCs w:val="28"/>
        </w:rPr>
        <w:t>.</w:t>
      </w:r>
    </w:p>
    <w:p w:rsidR="00DB65DC" w:rsidRDefault="00DB65DC" w:rsidP="002E0759">
      <w:pPr>
        <w:ind w:firstLine="709"/>
        <w:jc w:val="both"/>
        <w:rPr>
          <w:sz w:val="28"/>
          <w:szCs w:val="28"/>
        </w:rPr>
      </w:pPr>
    </w:p>
    <w:p w:rsidR="002E0759" w:rsidRPr="003438C7" w:rsidRDefault="002E0759" w:rsidP="002E0759">
      <w:pPr>
        <w:ind w:firstLine="709"/>
        <w:jc w:val="both"/>
        <w:rPr>
          <w:sz w:val="28"/>
          <w:szCs w:val="28"/>
        </w:rPr>
      </w:pPr>
      <w:r w:rsidRPr="003438C7">
        <w:rPr>
          <w:sz w:val="28"/>
          <w:szCs w:val="28"/>
        </w:rPr>
        <w:t xml:space="preserve">Таблица 7- Использование классификации бетонных смесей и требований к ним при выборе области применения </w:t>
      </w:r>
      <w:r w:rsidRPr="003438C7">
        <w:rPr>
          <w:sz w:val="28"/>
          <w:szCs w:val="28"/>
          <w:lang w:val="kk-KZ"/>
        </w:rPr>
        <w:t>литых модифицированных</w:t>
      </w:r>
      <w:r w:rsidRPr="003438C7">
        <w:rPr>
          <w:sz w:val="28"/>
          <w:szCs w:val="28"/>
        </w:rPr>
        <w:t xml:space="preserve"> бетонов.</w:t>
      </w:r>
    </w:p>
    <w:tbl>
      <w:tblPr>
        <w:tblStyle w:val="TableNormal"/>
        <w:tblW w:w="95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76"/>
        <w:gridCol w:w="6475"/>
      </w:tblGrid>
      <w:tr w:rsidR="002E0759" w:rsidRPr="00A10D8D" w:rsidTr="00DB65DC">
        <w:trPr>
          <w:trHeight w:val="352"/>
          <w:jc w:val="center"/>
        </w:trPr>
        <w:tc>
          <w:tcPr>
            <w:tcW w:w="3076" w:type="dxa"/>
          </w:tcPr>
          <w:p w:rsidR="002E0759" w:rsidRPr="00A10D8D" w:rsidRDefault="002E0759" w:rsidP="00E42A4B">
            <w:pPr>
              <w:ind w:firstLine="709"/>
              <w:jc w:val="both"/>
              <w:rPr>
                <w:sz w:val="24"/>
                <w:szCs w:val="28"/>
              </w:rPr>
            </w:pPr>
            <w:r w:rsidRPr="00A10D8D">
              <w:rPr>
                <w:sz w:val="24"/>
                <w:szCs w:val="28"/>
              </w:rPr>
              <w:t>Обозначение</w:t>
            </w:r>
          </w:p>
        </w:tc>
        <w:tc>
          <w:tcPr>
            <w:tcW w:w="6475" w:type="dxa"/>
          </w:tcPr>
          <w:p w:rsidR="002E0759" w:rsidRPr="00A10D8D" w:rsidRDefault="002E0759" w:rsidP="00E42A4B">
            <w:pPr>
              <w:ind w:firstLine="709"/>
              <w:jc w:val="both"/>
              <w:rPr>
                <w:sz w:val="24"/>
                <w:szCs w:val="28"/>
                <w:lang w:val="kk-KZ"/>
              </w:rPr>
            </w:pPr>
            <w:r w:rsidRPr="00A10D8D">
              <w:rPr>
                <w:sz w:val="24"/>
                <w:szCs w:val="28"/>
                <w:lang w:val="ru-RU"/>
              </w:rPr>
              <w:t xml:space="preserve">Назначение и области применения </w:t>
            </w:r>
            <w:r w:rsidRPr="00A10D8D">
              <w:rPr>
                <w:sz w:val="24"/>
                <w:szCs w:val="28"/>
                <w:lang w:val="kk-KZ"/>
              </w:rPr>
              <w:t>ЛМБ</w:t>
            </w:r>
          </w:p>
        </w:tc>
      </w:tr>
      <w:tr w:rsidR="002E0759" w:rsidRPr="00A10D8D" w:rsidTr="00E42A4B">
        <w:trPr>
          <w:trHeight w:val="285"/>
          <w:jc w:val="center"/>
        </w:trPr>
        <w:tc>
          <w:tcPr>
            <w:tcW w:w="9551" w:type="dxa"/>
            <w:gridSpan w:val="2"/>
          </w:tcPr>
          <w:p w:rsidR="002E0759" w:rsidRPr="00A10D8D" w:rsidRDefault="002E0759" w:rsidP="00E42A4B">
            <w:pPr>
              <w:ind w:firstLine="709"/>
              <w:jc w:val="both"/>
              <w:rPr>
                <w:b/>
                <w:sz w:val="24"/>
                <w:szCs w:val="28"/>
              </w:rPr>
            </w:pPr>
            <w:r w:rsidRPr="00A10D8D">
              <w:rPr>
                <w:b/>
                <w:sz w:val="24"/>
                <w:szCs w:val="28"/>
              </w:rPr>
              <w:t>Высокоподвижнаябетоннаясмесь</w:t>
            </w:r>
          </w:p>
        </w:tc>
      </w:tr>
      <w:tr w:rsidR="002E0759" w:rsidRPr="00A10D8D" w:rsidTr="00DB65DC">
        <w:trPr>
          <w:trHeight w:val="841"/>
          <w:jc w:val="center"/>
        </w:trPr>
        <w:tc>
          <w:tcPr>
            <w:tcW w:w="3076" w:type="dxa"/>
          </w:tcPr>
          <w:p w:rsidR="002E0759" w:rsidRPr="00A10D8D" w:rsidRDefault="002E0759" w:rsidP="00DB65DC">
            <w:pPr>
              <w:jc w:val="both"/>
              <w:rPr>
                <w:sz w:val="24"/>
                <w:szCs w:val="28"/>
              </w:rPr>
            </w:pPr>
            <w:r w:rsidRPr="00A10D8D">
              <w:rPr>
                <w:sz w:val="24"/>
                <w:szCs w:val="28"/>
              </w:rPr>
              <w:t>SF1 (от 550 до 650 мм)</w:t>
            </w:r>
          </w:p>
        </w:tc>
        <w:tc>
          <w:tcPr>
            <w:tcW w:w="6475" w:type="dxa"/>
          </w:tcPr>
          <w:p w:rsidR="002E0759" w:rsidRPr="00A10D8D" w:rsidRDefault="002E0759" w:rsidP="00DB65DC">
            <w:pPr>
              <w:jc w:val="both"/>
              <w:rPr>
                <w:sz w:val="24"/>
                <w:szCs w:val="28"/>
                <w:lang w:val="ru-RU"/>
              </w:rPr>
            </w:pPr>
            <w:r w:rsidRPr="00A10D8D">
              <w:rPr>
                <w:spacing w:val="3"/>
                <w:sz w:val="24"/>
                <w:szCs w:val="28"/>
                <w:lang w:val="ru-RU"/>
              </w:rPr>
              <w:t xml:space="preserve">Неармированные </w:t>
            </w:r>
            <w:r w:rsidRPr="00A10D8D">
              <w:rPr>
                <w:spacing w:val="2"/>
                <w:sz w:val="24"/>
                <w:szCs w:val="28"/>
                <w:lang w:val="ru-RU"/>
              </w:rPr>
              <w:t xml:space="preserve">или </w:t>
            </w:r>
            <w:r w:rsidRPr="00A10D8D">
              <w:rPr>
                <w:spacing w:val="3"/>
                <w:sz w:val="24"/>
                <w:szCs w:val="28"/>
                <w:lang w:val="ru-RU"/>
              </w:rPr>
              <w:t>мало</w:t>
            </w:r>
            <w:r w:rsidR="00DB65DC">
              <w:rPr>
                <w:spacing w:val="3"/>
                <w:sz w:val="24"/>
                <w:szCs w:val="28"/>
                <w:lang w:val="ru-RU"/>
              </w:rPr>
              <w:t xml:space="preserve"> </w:t>
            </w:r>
            <w:r w:rsidRPr="00A10D8D">
              <w:rPr>
                <w:spacing w:val="3"/>
                <w:sz w:val="24"/>
                <w:szCs w:val="28"/>
                <w:lang w:val="ru-RU"/>
              </w:rPr>
              <w:t>армированные</w:t>
            </w:r>
            <w:r w:rsidR="00DB65DC">
              <w:rPr>
                <w:spacing w:val="3"/>
                <w:sz w:val="24"/>
                <w:szCs w:val="28"/>
                <w:lang w:val="ru-RU"/>
              </w:rPr>
              <w:t xml:space="preserve"> </w:t>
            </w:r>
            <w:r w:rsidRPr="00A10D8D">
              <w:rPr>
                <w:spacing w:val="3"/>
                <w:sz w:val="24"/>
                <w:szCs w:val="28"/>
                <w:lang w:val="ru-RU"/>
              </w:rPr>
              <w:t>бетонные</w:t>
            </w:r>
            <w:r w:rsidR="00DB65DC">
              <w:rPr>
                <w:spacing w:val="3"/>
                <w:sz w:val="24"/>
                <w:szCs w:val="28"/>
                <w:lang w:val="ru-RU"/>
              </w:rPr>
              <w:t xml:space="preserve"> </w:t>
            </w:r>
            <w:r w:rsidRPr="00A10D8D">
              <w:rPr>
                <w:spacing w:val="7"/>
                <w:sz w:val="24"/>
                <w:szCs w:val="28"/>
                <w:lang w:val="ru-RU"/>
              </w:rPr>
              <w:t>кон</w:t>
            </w:r>
            <w:r w:rsidRPr="00A10D8D">
              <w:rPr>
                <w:spacing w:val="3"/>
                <w:sz w:val="24"/>
                <w:szCs w:val="28"/>
                <w:lang w:val="ru-RU"/>
              </w:rPr>
              <w:t xml:space="preserve">струкции: плиты перекрытий, </w:t>
            </w:r>
            <w:r w:rsidRPr="00A10D8D">
              <w:rPr>
                <w:spacing w:val="2"/>
                <w:sz w:val="24"/>
                <w:szCs w:val="28"/>
                <w:lang w:val="ru-RU"/>
              </w:rPr>
              <w:t xml:space="preserve">облицовки </w:t>
            </w:r>
            <w:r w:rsidRPr="00A10D8D">
              <w:rPr>
                <w:spacing w:val="3"/>
                <w:sz w:val="24"/>
                <w:szCs w:val="28"/>
                <w:lang w:val="ru-RU"/>
              </w:rPr>
              <w:t xml:space="preserve">туннелей, </w:t>
            </w:r>
            <w:r w:rsidRPr="00A10D8D">
              <w:rPr>
                <w:spacing w:val="5"/>
                <w:sz w:val="24"/>
                <w:szCs w:val="28"/>
                <w:lang w:val="ru-RU"/>
              </w:rPr>
              <w:t>фунда</w:t>
            </w:r>
            <w:r w:rsidRPr="00A10D8D">
              <w:rPr>
                <w:spacing w:val="3"/>
                <w:sz w:val="24"/>
                <w:szCs w:val="28"/>
                <w:lang w:val="ru-RU"/>
              </w:rPr>
              <w:t>ментов</w:t>
            </w:r>
            <w:proofErr w:type="gramStart"/>
            <w:r w:rsidRPr="00A10D8D">
              <w:rPr>
                <w:spacing w:val="3"/>
                <w:sz w:val="24"/>
                <w:szCs w:val="28"/>
                <w:lang w:val="ru-RU"/>
              </w:rPr>
              <w:t>,</w:t>
            </w:r>
            <w:r w:rsidRPr="00A10D8D">
              <w:rPr>
                <w:spacing w:val="2"/>
                <w:sz w:val="24"/>
                <w:szCs w:val="28"/>
                <w:lang w:val="ru-RU"/>
              </w:rPr>
              <w:t>с</w:t>
            </w:r>
            <w:proofErr w:type="gramEnd"/>
            <w:r w:rsidRPr="00A10D8D">
              <w:rPr>
                <w:spacing w:val="2"/>
                <w:sz w:val="24"/>
                <w:szCs w:val="28"/>
                <w:lang w:val="ru-RU"/>
              </w:rPr>
              <w:t>ваи</w:t>
            </w:r>
          </w:p>
        </w:tc>
      </w:tr>
      <w:tr w:rsidR="002E0759" w:rsidRPr="00A10D8D" w:rsidTr="00DB65DC">
        <w:trPr>
          <w:trHeight w:val="561"/>
          <w:jc w:val="center"/>
        </w:trPr>
        <w:tc>
          <w:tcPr>
            <w:tcW w:w="3076" w:type="dxa"/>
          </w:tcPr>
          <w:p w:rsidR="002E0759" w:rsidRPr="00A10D8D" w:rsidRDefault="002E0759" w:rsidP="00DB65DC">
            <w:pPr>
              <w:jc w:val="both"/>
              <w:rPr>
                <w:sz w:val="24"/>
                <w:szCs w:val="28"/>
              </w:rPr>
            </w:pPr>
            <w:r w:rsidRPr="00A10D8D">
              <w:rPr>
                <w:sz w:val="24"/>
                <w:szCs w:val="28"/>
              </w:rPr>
              <w:t>SF2 (от 660 до 750 мм)</w:t>
            </w:r>
          </w:p>
        </w:tc>
        <w:tc>
          <w:tcPr>
            <w:tcW w:w="6475" w:type="dxa"/>
          </w:tcPr>
          <w:p w:rsidR="002E0759" w:rsidRPr="00A10D8D" w:rsidRDefault="002E0759" w:rsidP="00DB65DC">
            <w:pPr>
              <w:jc w:val="both"/>
              <w:rPr>
                <w:sz w:val="24"/>
                <w:szCs w:val="28"/>
                <w:lang w:val="ru-RU"/>
              </w:rPr>
            </w:pPr>
            <w:r w:rsidRPr="00A10D8D">
              <w:rPr>
                <w:sz w:val="24"/>
                <w:szCs w:val="28"/>
                <w:lang w:val="ru-RU"/>
              </w:rPr>
              <w:t>Опоры, ростверки, балки пролетных строений, большинство обычных сооружений - колонны, стены</w:t>
            </w:r>
          </w:p>
        </w:tc>
      </w:tr>
      <w:tr w:rsidR="002E0759" w:rsidRPr="00A10D8D" w:rsidTr="00DB65DC">
        <w:trPr>
          <w:trHeight w:val="1398"/>
          <w:jc w:val="center"/>
        </w:trPr>
        <w:tc>
          <w:tcPr>
            <w:tcW w:w="3076" w:type="dxa"/>
          </w:tcPr>
          <w:p w:rsidR="002E0759" w:rsidRPr="00A10D8D" w:rsidRDefault="002E0759" w:rsidP="00DB65DC">
            <w:pPr>
              <w:jc w:val="both"/>
              <w:rPr>
                <w:sz w:val="24"/>
                <w:szCs w:val="28"/>
              </w:rPr>
            </w:pPr>
            <w:r w:rsidRPr="00A10D8D">
              <w:rPr>
                <w:sz w:val="24"/>
                <w:szCs w:val="28"/>
              </w:rPr>
              <w:t>SF3 (от 760 до 850 мм)</w:t>
            </w:r>
          </w:p>
        </w:tc>
        <w:tc>
          <w:tcPr>
            <w:tcW w:w="6475" w:type="dxa"/>
          </w:tcPr>
          <w:p w:rsidR="002E0759" w:rsidRPr="00DB65DC" w:rsidRDefault="002E0759" w:rsidP="00DB65DC">
            <w:pPr>
              <w:jc w:val="both"/>
              <w:rPr>
                <w:sz w:val="24"/>
                <w:szCs w:val="28"/>
                <w:lang w:val="kk-KZ"/>
              </w:rPr>
            </w:pPr>
            <w:r w:rsidRPr="00A10D8D">
              <w:rPr>
                <w:sz w:val="24"/>
                <w:szCs w:val="28"/>
                <w:lang w:val="ru-RU"/>
              </w:rPr>
              <w:t xml:space="preserve">Подпорные стенки, заполнение замкнутых форм, вертикальные элементы, густоармированные конструкции сложных форм, торкретирование, конструкции с высокими требованиями к качеству поверхности. </w:t>
            </w:r>
            <w:r w:rsidRPr="00DB65DC">
              <w:rPr>
                <w:sz w:val="24"/>
                <w:szCs w:val="28"/>
                <w:lang w:val="ru-RU"/>
              </w:rPr>
              <w:t>Рекомендуется</w:t>
            </w:r>
            <w:r w:rsidR="00DB65DC">
              <w:rPr>
                <w:sz w:val="24"/>
                <w:szCs w:val="28"/>
                <w:lang w:val="ru-RU"/>
              </w:rPr>
              <w:t xml:space="preserve"> </w:t>
            </w:r>
            <w:r w:rsidRPr="00DB65DC">
              <w:rPr>
                <w:sz w:val="24"/>
                <w:szCs w:val="28"/>
                <w:lang w:val="ru-RU"/>
              </w:rPr>
              <w:t>использовать</w:t>
            </w:r>
            <w:r w:rsidR="00DB65DC">
              <w:rPr>
                <w:sz w:val="24"/>
                <w:szCs w:val="28"/>
                <w:lang w:val="ru-RU"/>
              </w:rPr>
              <w:t xml:space="preserve"> </w:t>
            </w:r>
            <w:r w:rsidRPr="00A10D8D">
              <w:rPr>
                <w:sz w:val="24"/>
                <w:szCs w:val="28"/>
                <w:lang w:val="kk-KZ"/>
              </w:rPr>
              <w:t>ЛМБ</w:t>
            </w:r>
            <w:r w:rsidR="00DB65DC">
              <w:rPr>
                <w:sz w:val="24"/>
                <w:szCs w:val="28"/>
                <w:lang w:val="kk-KZ"/>
              </w:rPr>
              <w:t xml:space="preserve"> </w:t>
            </w:r>
            <w:r w:rsidRPr="00DB65DC">
              <w:rPr>
                <w:sz w:val="24"/>
                <w:szCs w:val="28"/>
                <w:lang w:val="ru-RU"/>
              </w:rPr>
              <w:t>с максимальным</w:t>
            </w:r>
            <w:r w:rsidR="00DB65DC">
              <w:rPr>
                <w:sz w:val="24"/>
                <w:szCs w:val="28"/>
                <w:lang w:val="ru-RU"/>
              </w:rPr>
              <w:t xml:space="preserve"> </w:t>
            </w:r>
            <w:r w:rsidRPr="00DB65DC">
              <w:rPr>
                <w:sz w:val="24"/>
                <w:szCs w:val="28"/>
                <w:lang w:val="ru-RU"/>
              </w:rPr>
              <w:t>размером</w:t>
            </w:r>
            <w:r w:rsidR="00DB65DC">
              <w:rPr>
                <w:sz w:val="24"/>
                <w:szCs w:val="28"/>
                <w:lang w:val="ru-RU"/>
              </w:rPr>
              <w:t xml:space="preserve"> </w:t>
            </w:r>
            <w:r w:rsidRPr="00DB65DC">
              <w:rPr>
                <w:sz w:val="24"/>
                <w:szCs w:val="28"/>
                <w:lang w:val="ru-RU"/>
              </w:rPr>
              <w:t>заполнителя 15 мм</w:t>
            </w:r>
          </w:p>
        </w:tc>
      </w:tr>
      <w:tr w:rsidR="002E0759" w:rsidRPr="00A10D8D" w:rsidTr="00E42A4B">
        <w:trPr>
          <w:trHeight w:val="291"/>
          <w:jc w:val="center"/>
        </w:trPr>
        <w:tc>
          <w:tcPr>
            <w:tcW w:w="9551" w:type="dxa"/>
            <w:gridSpan w:val="2"/>
          </w:tcPr>
          <w:p w:rsidR="002E0759" w:rsidRPr="00A10D8D" w:rsidRDefault="002E0759" w:rsidP="00E42A4B">
            <w:pPr>
              <w:ind w:firstLine="709"/>
              <w:jc w:val="both"/>
              <w:rPr>
                <w:b/>
                <w:sz w:val="24"/>
                <w:szCs w:val="28"/>
              </w:rPr>
            </w:pPr>
            <w:r w:rsidRPr="00A10D8D">
              <w:rPr>
                <w:b/>
                <w:sz w:val="24"/>
                <w:szCs w:val="28"/>
              </w:rPr>
              <w:t>Вязкаябетоннаясмесь</w:t>
            </w:r>
          </w:p>
        </w:tc>
      </w:tr>
      <w:tr w:rsidR="002E0759" w:rsidRPr="00A10D8D" w:rsidTr="00DB65DC">
        <w:trPr>
          <w:trHeight w:val="719"/>
          <w:jc w:val="center"/>
        </w:trPr>
        <w:tc>
          <w:tcPr>
            <w:tcW w:w="3076" w:type="dxa"/>
          </w:tcPr>
          <w:p w:rsidR="002E0759" w:rsidRPr="00A10D8D" w:rsidRDefault="002E0759" w:rsidP="00DB65DC">
            <w:pPr>
              <w:jc w:val="both"/>
              <w:rPr>
                <w:sz w:val="24"/>
                <w:szCs w:val="28"/>
                <w:lang w:val="ru-RU"/>
              </w:rPr>
            </w:pPr>
            <w:r w:rsidRPr="00A10D8D">
              <w:rPr>
                <w:sz w:val="24"/>
                <w:szCs w:val="28"/>
              </w:rPr>
              <w:t>VS</w:t>
            </w:r>
            <w:r w:rsidRPr="00A10D8D">
              <w:rPr>
                <w:sz w:val="24"/>
                <w:szCs w:val="28"/>
                <w:lang w:val="ru-RU"/>
              </w:rPr>
              <w:t>1/</w:t>
            </w:r>
            <w:r w:rsidRPr="00A10D8D">
              <w:rPr>
                <w:sz w:val="24"/>
                <w:szCs w:val="28"/>
              </w:rPr>
              <w:t>VF</w:t>
            </w:r>
            <w:r w:rsidRPr="00A10D8D">
              <w:rPr>
                <w:sz w:val="24"/>
                <w:szCs w:val="28"/>
                <w:lang w:val="ru-RU"/>
              </w:rPr>
              <w:t>1 (вязкость менее 8 секунд)</w:t>
            </w:r>
          </w:p>
        </w:tc>
        <w:tc>
          <w:tcPr>
            <w:tcW w:w="6475" w:type="dxa"/>
          </w:tcPr>
          <w:p w:rsidR="002E0759" w:rsidRPr="00A10D8D" w:rsidRDefault="002E0759" w:rsidP="00DB65DC">
            <w:pPr>
              <w:jc w:val="both"/>
              <w:rPr>
                <w:sz w:val="24"/>
                <w:szCs w:val="28"/>
                <w:lang w:val="ru-RU"/>
              </w:rPr>
            </w:pPr>
            <w:r w:rsidRPr="00A10D8D">
              <w:rPr>
                <w:sz w:val="24"/>
                <w:szCs w:val="28"/>
                <w:lang w:val="ru-RU"/>
              </w:rPr>
              <w:t>Густоармированные конструкции и изделия, к которым предъявляются высокие требования по качеству поверхности</w:t>
            </w:r>
          </w:p>
        </w:tc>
      </w:tr>
      <w:tr w:rsidR="002E0759" w:rsidRPr="00A10D8D" w:rsidTr="00DB65DC">
        <w:trPr>
          <w:trHeight w:val="830"/>
          <w:jc w:val="center"/>
        </w:trPr>
        <w:tc>
          <w:tcPr>
            <w:tcW w:w="3076" w:type="dxa"/>
          </w:tcPr>
          <w:p w:rsidR="002E0759" w:rsidRPr="00A10D8D" w:rsidRDefault="002E0759" w:rsidP="00DB65DC">
            <w:pPr>
              <w:jc w:val="both"/>
              <w:rPr>
                <w:sz w:val="24"/>
                <w:szCs w:val="28"/>
                <w:lang w:val="ru-RU"/>
              </w:rPr>
            </w:pPr>
            <w:r w:rsidRPr="00A10D8D">
              <w:rPr>
                <w:sz w:val="24"/>
                <w:szCs w:val="28"/>
              </w:rPr>
              <w:t>VS</w:t>
            </w:r>
            <w:r w:rsidRPr="00A10D8D">
              <w:rPr>
                <w:sz w:val="24"/>
                <w:szCs w:val="28"/>
                <w:lang w:val="ru-RU"/>
              </w:rPr>
              <w:t>2/</w:t>
            </w:r>
            <w:r w:rsidRPr="00A10D8D">
              <w:rPr>
                <w:sz w:val="24"/>
                <w:szCs w:val="28"/>
              </w:rPr>
              <w:t>VF</w:t>
            </w:r>
            <w:r w:rsidRPr="00A10D8D">
              <w:rPr>
                <w:sz w:val="24"/>
                <w:szCs w:val="28"/>
                <w:lang w:val="ru-RU"/>
              </w:rPr>
              <w:t>2 (вязкость от 9 до 25 секунд)</w:t>
            </w:r>
          </w:p>
        </w:tc>
        <w:tc>
          <w:tcPr>
            <w:tcW w:w="6475" w:type="dxa"/>
          </w:tcPr>
          <w:p w:rsidR="002E0759" w:rsidRPr="00A10D8D" w:rsidRDefault="002E0759" w:rsidP="00DB65DC">
            <w:pPr>
              <w:jc w:val="both"/>
              <w:rPr>
                <w:sz w:val="24"/>
                <w:szCs w:val="28"/>
                <w:lang w:val="ru-RU"/>
              </w:rPr>
            </w:pPr>
            <w:r w:rsidRPr="00A10D8D">
              <w:rPr>
                <w:spacing w:val="3"/>
                <w:sz w:val="24"/>
                <w:szCs w:val="28"/>
                <w:lang w:val="ru-RU"/>
              </w:rPr>
              <w:t xml:space="preserve">Конструкции </w:t>
            </w:r>
            <w:r w:rsidRPr="00A10D8D">
              <w:rPr>
                <w:sz w:val="24"/>
                <w:szCs w:val="28"/>
                <w:lang w:val="ru-RU"/>
              </w:rPr>
              <w:t xml:space="preserve">и </w:t>
            </w:r>
            <w:r w:rsidRPr="00A10D8D">
              <w:rPr>
                <w:spacing w:val="2"/>
                <w:sz w:val="24"/>
                <w:szCs w:val="28"/>
                <w:lang w:val="ru-RU"/>
              </w:rPr>
              <w:t xml:space="preserve">изделия </w:t>
            </w:r>
            <w:r w:rsidRPr="00A10D8D">
              <w:rPr>
                <w:sz w:val="24"/>
                <w:szCs w:val="28"/>
                <w:lang w:val="ru-RU"/>
              </w:rPr>
              <w:t xml:space="preserve">с </w:t>
            </w:r>
            <w:r w:rsidRPr="00A10D8D">
              <w:rPr>
                <w:spacing w:val="2"/>
                <w:sz w:val="24"/>
                <w:szCs w:val="28"/>
                <w:lang w:val="ru-RU"/>
              </w:rPr>
              <w:t>очень не высокими</w:t>
            </w:r>
            <w:r w:rsidR="00DB65DC">
              <w:rPr>
                <w:spacing w:val="2"/>
                <w:sz w:val="24"/>
                <w:szCs w:val="28"/>
                <w:lang w:val="ru-RU"/>
              </w:rPr>
              <w:t xml:space="preserve"> </w:t>
            </w:r>
            <w:r w:rsidRPr="00A10D8D">
              <w:rPr>
                <w:spacing w:val="3"/>
                <w:sz w:val="24"/>
                <w:szCs w:val="28"/>
                <w:lang w:val="ru-RU"/>
              </w:rPr>
              <w:t>требованиями</w:t>
            </w:r>
            <w:r w:rsidR="00DB65DC">
              <w:rPr>
                <w:spacing w:val="3"/>
                <w:sz w:val="24"/>
                <w:szCs w:val="28"/>
                <w:lang w:val="ru-RU"/>
              </w:rPr>
              <w:t xml:space="preserve"> </w:t>
            </w:r>
            <w:proofErr w:type="gramStart"/>
            <w:r w:rsidRPr="00A10D8D">
              <w:rPr>
                <w:sz w:val="24"/>
                <w:szCs w:val="28"/>
                <w:lang w:val="ru-RU"/>
              </w:rPr>
              <w:t>к</w:t>
            </w:r>
            <w:proofErr w:type="gramEnd"/>
          </w:p>
          <w:p w:rsidR="002E0759" w:rsidRPr="00A10D8D" w:rsidRDefault="002E0759" w:rsidP="00DB65DC">
            <w:pPr>
              <w:jc w:val="both"/>
              <w:rPr>
                <w:sz w:val="24"/>
                <w:szCs w:val="28"/>
                <w:lang w:val="ru-RU"/>
              </w:rPr>
            </w:pPr>
            <w:r w:rsidRPr="00A10D8D">
              <w:rPr>
                <w:spacing w:val="3"/>
                <w:sz w:val="24"/>
                <w:szCs w:val="28"/>
                <w:lang w:val="ru-RU"/>
              </w:rPr>
              <w:t xml:space="preserve">качеству поверхности. Данная </w:t>
            </w:r>
            <w:r w:rsidRPr="00A10D8D">
              <w:rPr>
                <w:spacing w:val="2"/>
                <w:sz w:val="24"/>
                <w:szCs w:val="28"/>
                <w:lang w:val="ru-RU"/>
              </w:rPr>
              <w:t xml:space="preserve">смесь имеет лучшую </w:t>
            </w:r>
            <w:r w:rsidRPr="00A10D8D">
              <w:rPr>
                <w:spacing w:val="5"/>
                <w:sz w:val="24"/>
                <w:szCs w:val="28"/>
                <w:lang w:val="ru-RU"/>
              </w:rPr>
              <w:t>устой</w:t>
            </w:r>
            <w:r w:rsidRPr="00A10D8D">
              <w:rPr>
                <w:spacing w:val="2"/>
                <w:sz w:val="24"/>
                <w:szCs w:val="28"/>
                <w:lang w:val="ru-RU"/>
              </w:rPr>
              <w:t xml:space="preserve">чивость </w:t>
            </w:r>
            <w:r w:rsidRPr="00A10D8D">
              <w:rPr>
                <w:sz w:val="24"/>
                <w:szCs w:val="28"/>
                <w:lang w:val="ru-RU"/>
              </w:rPr>
              <w:t>к</w:t>
            </w:r>
            <w:r w:rsidRPr="00A10D8D">
              <w:rPr>
                <w:spacing w:val="2"/>
                <w:sz w:val="24"/>
                <w:szCs w:val="28"/>
                <w:lang w:val="ru-RU"/>
              </w:rPr>
              <w:t>расслаиванию</w:t>
            </w:r>
          </w:p>
        </w:tc>
      </w:tr>
      <w:tr w:rsidR="002E0759" w:rsidRPr="00A10D8D" w:rsidTr="00E42A4B">
        <w:trPr>
          <w:trHeight w:val="236"/>
          <w:jc w:val="center"/>
        </w:trPr>
        <w:tc>
          <w:tcPr>
            <w:tcW w:w="9551" w:type="dxa"/>
            <w:gridSpan w:val="2"/>
          </w:tcPr>
          <w:p w:rsidR="002E0759" w:rsidRPr="00A10D8D" w:rsidRDefault="002E0759" w:rsidP="00E42A4B">
            <w:pPr>
              <w:ind w:firstLine="709"/>
              <w:jc w:val="both"/>
              <w:rPr>
                <w:b/>
                <w:sz w:val="24"/>
                <w:szCs w:val="28"/>
              </w:rPr>
            </w:pPr>
            <w:r w:rsidRPr="00A10D8D">
              <w:rPr>
                <w:b/>
                <w:sz w:val="24"/>
                <w:szCs w:val="28"/>
              </w:rPr>
              <w:t>Легкоформуемаябетоннаясмесь</w:t>
            </w:r>
          </w:p>
        </w:tc>
      </w:tr>
      <w:tr w:rsidR="002E0759" w:rsidRPr="00A10D8D" w:rsidTr="00DB65DC">
        <w:trPr>
          <w:trHeight w:val="665"/>
          <w:jc w:val="center"/>
        </w:trPr>
        <w:tc>
          <w:tcPr>
            <w:tcW w:w="3076" w:type="dxa"/>
          </w:tcPr>
          <w:p w:rsidR="002E0759" w:rsidRPr="00A10D8D" w:rsidRDefault="002E0759" w:rsidP="00E42A4B">
            <w:pPr>
              <w:ind w:firstLine="709"/>
              <w:jc w:val="both"/>
              <w:rPr>
                <w:sz w:val="24"/>
                <w:szCs w:val="28"/>
              </w:rPr>
            </w:pPr>
            <w:r w:rsidRPr="00A10D8D">
              <w:rPr>
                <w:sz w:val="24"/>
                <w:szCs w:val="28"/>
              </w:rPr>
              <w:t>РА1</w:t>
            </w:r>
          </w:p>
        </w:tc>
        <w:tc>
          <w:tcPr>
            <w:tcW w:w="6475" w:type="dxa"/>
          </w:tcPr>
          <w:p w:rsidR="002E0759" w:rsidRPr="00A10D8D" w:rsidRDefault="002E0759" w:rsidP="00DB65DC">
            <w:pPr>
              <w:jc w:val="both"/>
              <w:rPr>
                <w:sz w:val="24"/>
                <w:szCs w:val="28"/>
                <w:lang w:val="ru-RU"/>
              </w:rPr>
            </w:pPr>
            <w:r w:rsidRPr="00A10D8D">
              <w:rPr>
                <w:sz w:val="24"/>
                <w:szCs w:val="28"/>
                <w:lang w:val="ru-RU"/>
              </w:rPr>
              <w:t>Вертикальные сооружения, домостроение, конструкции, ар</w:t>
            </w:r>
            <w:r w:rsidRPr="00A10D8D">
              <w:rPr>
                <w:spacing w:val="3"/>
                <w:sz w:val="24"/>
                <w:szCs w:val="28"/>
                <w:lang w:val="ru-RU"/>
              </w:rPr>
              <w:t xml:space="preserve">мированные </w:t>
            </w:r>
            <w:r w:rsidRPr="00A10D8D">
              <w:rPr>
                <w:sz w:val="24"/>
                <w:szCs w:val="28"/>
                <w:lang w:val="ru-RU"/>
              </w:rPr>
              <w:t xml:space="preserve">с </w:t>
            </w:r>
            <w:r w:rsidRPr="00A10D8D">
              <w:rPr>
                <w:spacing w:val="2"/>
                <w:sz w:val="24"/>
                <w:szCs w:val="28"/>
                <w:lang w:val="ru-RU"/>
              </w:rPr>
              <w:t xml:space="preserve">шагом </w:t>
            </w:r>
            <w:r w:rsidRPr="00A10D8D">
              <w:rPr>
                <w:sz w:val="24"/>
                <w:szCs w:val="28"/>
                <w:lang w:val="ru-RU"/>
              </w:rPr>
              <w:t xml:space="preserve">от 80 до </w:t>
            </w:r>
            <w:r w:rsidRPr="00A10D8D">
              <w:rPr>
                <w:spacing w:val="2"/>
                <w:sz w:val="24"/>
                <w:szCs w:val="28"/>
                <w:lang w:val="ru-RU"/>
              </w:rPr>
              <w:t xml:space="preserve">100 </w:t>
            </w:r>
            <w:r w:rsidRPr="00A10D8D">
              <w:rPr>
                <w:sz w:val="24"/>
                <w:szCs w:val="28"/>
                <w:lang w:val="ru-RU"/>
              </w:rPr>
              <w:t>мм</w:t>
            </w:r>
          </w:p>
        </w:tc>
      </w:tr>
      <w:tr w:rsidR="002E0759" w:rsidRPr="00A10D8D" w:rsidTr="00DB65DC">
        <w:trPr>
          <w:trHeight w:val="657"/>
          <w:jc w:val="center"/>
        </w:trPr>
        <w:tc>
          <w:tcPr>
            <w:tcW w:w="3076" w:type="dxa"/>
            <w:tcBorders>
              <w:bottom w:val="nil"/>
            </w:tcBorders>
          </w:tcPr>
          <w:p w:rsidR="002E0759" w:rsidRPr="00A10D8D" w:rsidRDefault="002E0759" w:rsidP="00E42A4B">
            <w:pPr>
              <w:ind w:firstLine="709"/>
              <w:jc w:val="both"/>
              <w:rPr>
                <w:sz w:val="24"/>
                <w:szCs w:val="28"/>
              </w:rPr>
            </w:pPr>
            <w:r w:rsidRPr="00A10D8D">
              <w:rPr>
                <w:sz w:val="24"/>
                <w:szCs w:val="28"/>
              </w:rPr>
              <w:t>РА2</w:t>
            </w:r>
          </w:p>
        </w:tc>
        <w:tc>
          <w:tcPr>
            <w:tcW w:w="6475" w:type="dxa"/>
            <w:tcBorders>
              <w:bottom w:val="nil"/>
            </w:tcBorders>
          </w:tcPr>
          <w:p w:rsidR="002E0759" w:rsidRPr="00A10D8D" w:rsidRDefault="002E0759" w:rsidP="00DB65DC">
            <w:pPr>
              <w:jc w:val="both"/>
              <w:rPr>
                <w:sz w:val="24"/>
                <w:szCs w:val="28"/>
                <w:lang w:val="ru-RU"/>
              </w:rPr>
            </w:pPr>
            <w:r w:rsidRPr="00A10D8D">
              <w:rPr>
                <w:sz w:val="24"/>
                <w:szCs w:val="28"/>
                <w:lang w:val="ru-RU"/>
              </w:rPr>
              <w:t>Инженерные сооружения, армированные с шагом от 60 до 80 мм, обделки горных выработок</w:t>
            </w:r>
          </w:p>
        </w:tc>
      </w:tr>
      <w:tr w:rsidR="002E0759" w:rsidRPr="00A10D8D" w:rsidTr="00E42A4B">
        <w:trPr>
          <w:trHeight w:val="218"/>
          <w:jc w:val="center"/>
        </w:trPr>
        <w:tc>
          <w:tcPr>
            <w:tcW w:w="9551" w:type="dxa"/>
            <w:gridSpan w:val="2"/>
          </w:tcPr>
          <w:p w:rsidR="002E0759" w:rsidRPr="00A10D8D" w:rsidRDefault="002E0759" w:rsidP="00E42A4B">
            <w:pPr>
              <w:ind w:firstLine="709"/>
              <w:jc w:val="both"/>
              <w:rPr>
                <w:b/>
                <w:sz w:val="24"/>
                <w:szCs w:val="28"/>
                <w:lang w:val="ru-RU"/>
              </w:rPr>
            </w:pPr>
            <w:r w:rsidRPr="00A10D8D">
              <w:rPr>
                <w:b/>
                <w:sz w:val="24"/>
                <w:szCs w:val="28"/>
                <w:lang w:val="ru-RU"/>
              </w:rPr>
              <w:t>Устойчивая к расслаиванию бетонная смесь*</w:t>
            </w:r>
          </w:p>
        </w:tc>
      </w:tr>
      <w:tr w:rsidR="002E0759" w:rsidRPr="00A10D8D" w:rsidTr="00DB65DC">
        <w:trPr>
          <w:trHeight w:val="885"/>
          <w:jc w:val="center"/>
        </w:trPr>
        <w:tc>
          <w:tcPr>
            <w:tcW w:w="3076" w:type="dxa"/>
          </w:tcPr>
          <w:p w:rsidR="002E0759" w:rsidRPr="00A10D8D" w:rsidRDefault="00DB65DC" w:rsidP="00DB65DC">
            <w:pPr>
              <w:jc w:val="both"/>
              <w:rPr>
                <w:sz w:val="24"/>
                <w:szCs w:val="28"/>
              </w:rPr>
            </w:pPr>
            <w:proofErr w:type="gramStart"/>
            <w:r>
              <w:rPr>
                <w:sz w:val="24"/>
                <w:szCs w:val="28"/>
              </w:rPr>
              <w:t>SR1</w:t>
            </w:r>
            <w:r w:rsidR="002E0759" w:rsidRPr="00A10D8D">
              <w:rPr>
                <w:sz w:val="24"/>
                <w:szCs w:val="28"/>
              </w:rPr>
              <w:t>(</w:t>
            </w:r>
            <w:proofErr w:type="gramEnd"/>
            <w:r w:rsidR="002E0759" w:rsidRPr="00A10D8D">
              <w:rPr>
                <w:sz w:val="24"/>
                <w:szCs w:val="28"/>
              </w:rPr>
              <w:t>расслаиваемостьнеболее 20%)</w:t>
            </w:r>
          </w:p>
        </w:tc>
        <w:tc>
          <w:tcPr>
            <w:tcW w:w="6475" w:type="dxa"/>
          </w:tcPr>
          <w:p w:rsidR="002E0759" w:rsidRPr="00DB65DC" w:rsidRDefault="002E0759" w:rsidP="00DB65DC">
            <w:pPr>
              <w:jc w:val="both"/>
              <w:rPr>
                <w:sz w:val="24"/>
                <w:szCs w:val="28"/>
                <w:lang w:val="ru-RU"/>
              </w:rPr>
            </w:pPr>
            <w:r w:rsidRPr="00A10D8D">
              <w:rPr>
                <w:spacing w:val="3"/>
                <w:sz w:val="24"/>
                <w:szCs w:val="28"/>
                <w:lang w:val="ru-RU"/>
              </w:rPr>
              <w:t xml:space="preserve">Высотные </w:t>
            </w:r>
            <w:r w:rsidRPr="00A10D8D">
              <w:rPr>
                <w:spacing w:val="2"/>
                <w:sz w:val="24"/>
                <w:szCs w:val="28"/>
                <w:lang w:val="ru-RU"/>
              </w:rPr>
              <w:t xml:space="preserve">элементы, за </w:t>
            </w:r>
            <w:r w:rsidRPr="00A10D8D">
              <w:rPr>
                <w:spacing w:val="3"/>
                <w:sz w:val="24"/>
                <w:szCs w:val="28"/>
                <w:lang w:val="ru-RU"/>
              </w:rPr>
              <w:t xml:space="preserve">исключением </w:t>
            </w:r>
            <w:r w:rsidRPr="00A10D8D">
              <w:rPr>
                <w:spacing w:val="2"/>
                <w:sz w:val="24"/>
                <w:szCs w:val="28"/>
                <w:lang w:val="ru-RU"/>
              </w:rPr>
              <w:t>тонких балок,</w:t>
            </w:r>
            <w:r w:rsidR="00DB65DC">
              <w:rPr>
                <w:spacing w:val="2"/>
                <w:sz w:val="24"/>
                <w:szCs w:val="28"/>
                <w:lang w:val="ru-RU"/>
              </w:rPr>
              <w:t xml:space="preserve"> </w:t>
            </w:r>
            <w:r w:rsidRPr="00A10D8D">
              <w:rPr>
                <w:spacing w:val="6"/>
                <w:sz w:val="24"/>
                <w:szCs w:val="28"/>
                <w:lang w:val="ru-RU"/>
              </w:rPr>
              <w:t>верти</w:t>
            </w:r>
            <w:r w:rsidRPr="00A10D8D">
              <w:rPr>
                <w:spacing w:val="3"/>
                <w:sz w:val="24"/>
                <w:szCs w:val="28"/>
                <w:lang w:val="ru-RU"/>
              </w:rPr>
              <w:t>кальные</w:t>
            </w:r>
            <w:r w:rsidR="00DB65DC">
              <w:rPr>
                <w:spacing w:val="3"/>
                <w:sz w:val="24"/>
                <w:szCs w:val="28"/>
                <w:lang w:val="ru-RU"/>
              </w:rPr>
              <w:t xml:space="preserve"> </w:t>
            </w:r>
            <w:r w:rsidRPr="00A10D8D">
              <w:rPr>
                <w:spacing w:val="2"/>
                <w:sz w:val="24"/>
                <w:szCs w:val="28"/>
                <w:lang w:val="ru-RU"/>
              </w:rPr>
              <w:t xml:space="preserve">сооружения, </w:t>
            </w:r>
            <w:r w:rsidRPr="00A10D8D">
              <w:rPr>
                <w:spacing w:val="3"/>
                <w:sz w:val="24"/>
                <w:szCs w:val="28"/>
                <w:lang w:val="ru-RU"/>
              </w:rPr>
              <w:t xml:space="preserve">армированные </w:t>
            </w:r>
            <w:r w:rsidRPr="00A10D8D">
              <w:rPr>
                <w:sz w:val="24"/>
                <w:szCs w:val="28"/>
                <w:lang w:val="ru-RU"/>
              </w:rPr>
              <w:t xml:space="preserve">с </w:t>
            </w:r>
            <w:r w:rsidRPr="00A10D8D">
              <w:rPr>
                <w:spacing w:val="2"/>
                <w:sz w:val="24"/>
                <w:szCs w:val="28"/>
                <w:lang w:val="ru-RU"/>
              </w:rPr>
              <w:t xml:space="preserve">шагом </w:t>
            </w:r>
            <w:r w:rsidRPr="00A10D8D">
              <w:rPr>
                <w:sz w:val="24"/>
                <w:szCs w:val="28"/>
                <w:lang w:val="ru-RU"/>
              </w:rPr>
              <w:t xml:space="preserve">до 80 мм. </w:t>
            </w:r>
            <w:r w:rsidRPr="00DB65DC">
              <w:rPr>
                <w:spacing w:val="7"/>
                <w:sz w:val="24"/>
                <w:szCs w:val="28"/>
                <w:lang w:val="ru-RU"/>
              </w:rPr>
              <w:t>Мак</w:t>
            </w:r>
            <w:r w:rsidRPr="00DB65DC">
              <w:rPr>
                <w:spacing w:val="3"/>
                <w:sz w:val="24"/>
                <w:szCs w:val="28"/>
                <w:lang w:val="ru-RU"/>
              </w:rPr>
              <w:t>симальное</w:t>
            </w:r>
            <w:r w:rsidR="00DB65DC">
              <w:rPr>
                <w:spacing w:val="3"/>
                <w:sz w:val="24"/>
                <w:szCs w:val="28"/>
                <w:lang w:val="ru-RU"/>
              </w:rPr>
              <w:t xml:space="preserve"> </w:t>
            </w:r>
            <w:r w:rsidRPr="00DB65DC">
              <w:rPr>
                <w:spacing w:val="3"/>
                <w:sz w:val="24"/>
                <w:szCs w:val="28"/>
                <w:lang w:val="ru-RU"/>
              </w:rPr>
              <w:t>расстояние</w:t>
            </w:r>
            <w:r w:rsidR="00DB65DC">
              <w:rPr>
                <w:spacing w:val="3"/>
                <w:sz w:val="24"/>
                <w:szCs w:val="28"/>
                <w:lang w:val="ru-RU"/>
              </w:rPr>
              <w:t xml:space="preserve"> </w:t>
            </w:r>
            <w:r w:rsidRPr="00DB65DC">
              <w:rPr>
                <w:spacing w:val="3"/>
                <w:sz w:val="24"/>
                <w:szCs w:val="28"/>
                <w:lang w:val="ru-RU"/>
              </w:rPr>
              <w:t>растекания</w:t>
            </w:r>
            <w:r w:rsidR="00DB65DC">
              <w:rPr>
                <w:spacing w:val="3"/>
                <w:sz w:val="24"/>
                <w:szCs w:val="28"/>
                <w:lang w:val="ru-RU"/>
              </w:rPr>
              <w:t xml:space="preserve"> </w:t>
            </w:r>
            <w:r w:rsidRPr="00DB65DC">
              <w:rPr>
                <w:spacing w:val="2"/>
                <w:sz w:val="24"/>
                <w:szCs w:val="28"/>
                <w:lang w:val="ru-RU"/>
              </w:rPr>
              <w:t>смеси</w:t>
            </w:r>
            <w:r w:rsidR="00DB65DC">
              <w:rPr>
                <w:spacing w:val="2"/>
                <w:sz w:val="24"/>
                <w:szCs w:val="28"/>
                <w:lang w:val="ru-RU"/>
              </w:rPr>
              <w:t xml:space="preserve"> </w:t>
            </w:r>
            <w:r w:rsidRPr="00DB65DC">
              <w:rPr>
                <w:sz w:val="24"/>
                <w:szCs w:val="28"/>
                <w:lang w:val="ru-RU"/>
              </w:rPr>
              <w:t>менее 5</w:t>
            </w:r>
            <w:r w:rsidRPr="00DB65DC">
              <w:rPr>
                <w:spacing w:val="2"/>
                <w:sz w:val="24"/>
                <w:szCs w:val="28"/>
                <w:lang w:val="ru-RU"/>
              </w:rPr>
              <w:t>метров.</w:t>
            </w:r>
          </w:p>
        </w:tc>
      </w:tr>
      <w:tr w:rsidR="002E0759" w:rsidRPr="00A10D8D" w:rsidTr="00DB65DC">
        <w:trPr>
          <w:trHeight w:val="900"/>
          <w:jc w:val="center"/>
        </w:trPr>
        <w:tc>
          <w:tcPr>
            <w:tcW w:w="3076" w:type="dxa"/>
          </w:tcPr>
          <w:p w:rsidR="002E0759" w:rsidRPr="00A10D8D" w:rsidRDefault="00DB65DC" w:rsidP="00DB65DC">
            <w:pPr>
              <w:jc w:val="both"/>
              <w:rPr>
                <w:sz w:val="24"/>
                <w:szCs w:val="28"/>
              </w:rPr>
            </w:pPr>
            <w:proofErr w:type="gramStart"/>
            <w:r>
              <w:rPr>
                <w:sz w:val="24"/>
                <w:szCs w:val="28"/>
              </w:rPr>
              <w:t>SR2</w:t>
            </w:r>
            <w:r w:rsidR="002E0759" w:rsidRPr="00A10D8D">
              <w:rPr>
                <w:sz w:val="24"/>
                <w:szCs w:val="28"/>
              </w:rPr>
              <w:t>(</w:t>
            </w:r>
            <w:proofErr w:type="gramEnd"/>
            <w:r w:rsidR="002E0759" w:rsidRPr="00A10D8D">
              <w:rPr>
                <w:sz w:val="24"/>
                <w:szCs w:val="28"/>
              </w:rPr>
              <w:t>расслаиваемостьнеболее 15%)</w:t>
            </w:r>
          </w:p>
        </w:tc>
        <w:tc>
          <w:tcPr>
            <w:tcW w:w="6475" w:type="dxa"/>
          </w:tcPr>
          <w:p w:rsidR="002E0759" w:rsidRPr="00A10D8D" w:rsidRDefault="002E0759" w:rsidP="00DB65DC">
            <w:pPr>
              <w:jc w:val="both"/>
              <w:rPr>
                <w:sz w:val="24"/>
                <w:szCs w:val="28"/>
                <w:lang w:val="ru-RU"/>
              </w:rPr>
            </w:pPr>
            <w:r w:rsidRPr="00A10D8D">
              <w:rPr>
                <w:sz w:val="24"/>
                <w:szCs w:val="28"/>
                <w:lang w:val="ru-RU"/>
              </w:rPr>
              <w:t>Стены и тонкостенные профили, армированные с шагом свыше 80 мм. Максимальное расстояние растекания смеси более 5 метров.</w:t>
            </w:r>
          </w:p>
        </w:tc>
      </w:tr>
    </w:tbl>
    <w:p w:rsidR="002E0759" w:rsidRPr="00DB65DC" w:rsidRDefault="002E0759" w:rsidP="002E0759">
      <w:pPr>
        <w:ind w:firstLine="709"/>
        <w:jc w:val="both"/>
        <w:rPr>
          <w:szCs w:val="28"/>
        </w:rPr>
      </w:pPr>
      <w:r w:rsidRPr="00DB65DC">
        <w:rPr>
          <w:szCs w:val="28"/>
        </w:rPr>
        <w:t xml:space="preserve">* </w:t>
      </w:r>
      <w:r w:rsidRPr="00DB65DC">
        <w:rPr>
          <w:spacing w:val="3"/>
          <w:szCs w:val="28"/>
        </w:rPr>
        <w:t xml:space="preserve">назначают </w:t>
      </w:r>
      <w:r w:rsidRPr="00DB65DC">
        <w:rPr>
          <w:szCs w:val="28"/>
        </w:rPr>
        <w:t xml:space="preserve">и </w:t>
      </w:r>
      <w:r w:rsidRPr="00DB65DC">
        <w:rPr>
          <w:spacing w:val="2"/>
          <w:szCs w:val="28"/>
        </w:rPr>
        <w:t xml:space="preserve">контролируют при </w:t>
      </w:r>
      <w:r w:rsidRPr="00DB65DC">
        <w:rPr>
          <w:spacing w:val="3"/>
          <w:szCs w:val="28"/>
        </w:rPr>
        <w:t xml:space="preserve">оценке качества </w:t>
      </w:r>
      <w:r w:rsidRPr="00DB65DC">
        <w:rPr>
          <w:szCs w:val="28"/>
        </w:rPr>
        <w:t xml:space="preserve">в </w:t>
      </w:r>
      <w:r w:rsidRPr="00DB65DC">
        <w:rPr>
          <w:spacing w:val="3"/>
          <w:szCs w:val="28"/>
        </w:rPr>
        <w:t xml:space="preserve">случаях, когда </w:t>
      </w:r>
      <w:r w:rsidRPr="00DB65DC">
        <w:rPr>
          <w:spacing w:val="2"/>
          <w:szCs w:val="28"/>
        </w:rPr>
        <w:t xml:space="preserve">условия </w:t>
      </w:r>
      <w:r w:rsidRPr="00DB65DC">
        <w:rPr>
          <w:szCs w:val="28"/>
        </w:rPr>
        <w:t xml:space="preserve">укладки </w:t>
      </w:r>
      <w:r w:rsidRPr="00DB65DC">
        <w:rPr>
          <w:spacing w:val="2"/>
          <w:szCs w:val="28"/>
        </w:rPr>
        <w:t xml:space="preserve">способствуют расслоению: </w:t>
      </w:r>
      <w:r w:rsidRPr="00DB65DC">
        <w:rPr>
          <w:szCs w:val="28"/>
        </w:rPr>
        <w:t xml:space="preserve">в </w:t>
      </w:r>
      <w:r w:rsidRPr="00DB65DC">
        <w:rPr>
          <w:spacing w:val="2"/>
          <w:szCs w:val="28"/>
        </w:rPr>
        <w:t xml:space="preserve">случае </w:t>
      </w:r>
      <w:r w:rsidRPr="00DB65DC">
        <w:rPr>
          <w:spacing w:val="3"/>
          <w:szCs w:val="28"/>
        </w:rPr>
        <w:t xml:space="preserve">бетонов </w:t>
      </w:r>
      <w:r w:rsidRPr="00DB65DC">
        <w:rPr>
          <w:szCs w:val="28"/>
        </w:rPr>
        <w:t xml:space="preserve">с </w:t>
      </w:r>
      <w:r w:rsidRPr="00DB65DC">
        <w:rPr>
          <w:spacing w:val="3"/>
          <w:szCs w:val="28"/>
        </w:rPr>
        <w:t>высоким классом расплыва</w:t>
      </w:r>
      <w:r w:rsidRPr="00DB65DC">
        <w:rPr>
          <w:spacing w:val="2"/>
          <w:szCs w:val="28"/>
        </w:rPr>
        <w:t>конуса</w:t>
      </w:r>
      <w:r w:rsidRPr="00DB65DC">
        <w:rPr>
          <w:spacing w:val="3"/>
          <w:szCs w:val="28"/>
        </w:rPr>
        <w:t xml:space="preserve">и/или классом низкой вязкости, </w:t>
      </w:r>
      <w:r w:rsidRPr="00DB65DC">
        <w:rPr>
          <w:spacing w:val="2"/>
          <w:szCs w:val="28"/>
        </w:rPr>
        <w:t xml:space="preserve">или </w:t>
      </w:r>
      <w:r w:rsidRPr="00DB65DC">
        <w:rPr>
          <w:szCs w:val="28"/>
        </w:rPr>
        <w:t xml:space="preserve">если </w:t>
      </w:r>
      <w:r w:rsidRPr="00DB65DC">
        <w:rPr>
          <w:spacing w:val="2"/>
          <w:szCs w:val="28"/>
        </w:rPr>
        <w:t>условия укладки способствуютсегрегации.</w:t>
      </w:r>
    </w:p>
    <w:p w:rsidR="002E0759" w:rsidRPr="003438C7" w:rsidRDefault="002E0759" w:rsidP="002E0759">
      <w:pPr>
        <w:ind w:firstLine="709"/>
        <w:jc w:val="both"/>
        <w:rPr>
          <w:sz w:val="28"/>
          <w:szCs w:val="28"/>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2E0759" w:rsidRPr="00DE4249" w:rsidRDefault="002E0759" w:rsidP="002E0759">
      <w:pPr>
        <w:ind w:firstLine="709"/>
        <w:jc w:val="both"/>
        <w:rPr>
          <w:b/>
          <w:sz w:val="28"/>
          <w:szCs w:val="28"/>
        </w:rPr>
      </w:pPr>
      <w:r w:rsidRPr="00DE4249">
        <w:rPr>
          <w:b/>
          <w:sz w:val="28"/>
          <w:szCs w:val="28"/>
        </w:rPr>
        <w:lastRenderedPageBreak/>
        <w:t xml:space="preserve">8 Требования к бетону из </w:t>
      </w:r>
      <w:r w:rsidRPr="00DE4249">
        <w:rPr>
          <w:b/>
          <w:sz w:val="28"/>
          <w:szCs w:val="28"/>
          <w:lang w:val="kk-KZ"/>
        </w:rPr>
        <w:t>литых модифицированных</w:t>
      </w:r>
      <w:r w:rsidRPr="00DE4249">
        <w:rPr>
          <w:b/>
          <w:sz w:val="28"/>
          <w:szCs w:val="28"/>
        </w:rPr>
        <w:t xml:space="preserve"> бетонных смесей</w:t>
      </w:r>
    </w:p>
    <w:p w:rsidR="002E0759" w:rsidRPr="003438C7" w:rsidRDefault="002E0759" w:rsidP="002E0759">
      <w:pPr>
        <w:ind w:firstLine="709"/>
        <w:jc w:val="both"/>
        <w:rPr>
          <w:sz w:val="28"/>
          <w:szCs w:val="28"/>
        </w:rPr>
      </w:pPr>
    </w:p>
    <w:p w:rsidR="002E0759" w:rsidRPr="003438C7" w:rsidRDefault="002E0759" w:rsidP="002E0759">
      <w:pPr>
        <w:ind w:firstLine="709"/>
        <w:jc w:val="both"/>
        <w:rPr>
          <w:b/>
          <w:sz w:val="28"/>
          <w:szCs w:val="28"/>
        </w:rPr>
      </w:pPr>
      <w:r w:rsidRPr="004B11F9">
        <w:rPr>
          <w:b/>
          <w:sz w:val="28"/>
          <w:szCs w:val="28"/>
        </w:rPr>
        <w:t>8.1</w:t>
      </w:r>
      <w:r w:rsidRPr="003438C7">
        <w:rPr>
          <w:sz w:val="28"/>
          <w:szCs w:val="28"/>
        </w:rPr>
        <w:t>Требованияк</w:t>
      </w:r>
      <w:r w:rsidRPr="003438C7">
        <w:rPr>
          <w:spacing w:val="4"/>
          <w:sz w:val="28"/>
          <w:szCs w:val="28"/>
          <w:lang w:val="kk-KZ"/>
        </w:rPr>
        <w:t>ЛМБ</w:t>
      </w:r>
      <w:r w:rsidRPr="003438C7">
        <w:rPr>
          <w:spacing w:val="4"/>
          <w:sz w:val="28"/>
          <w:szCs w:val="28"/>
        </w:rPr>
        <w:t xml:space="preserve">, </w:t>
      </w:r>
      <w:r w:rsidRPr="003438C7">
        <w:rPr>
          <w:spacing w:val="2"/>
          <w:sz w:val="28"/>
          <w:szCs w:val="28"/>
        </w:rPr>
        <w:t xml:space="preserve">должны </w:t>
      </w:r>
      <w:r w:rsidRPr="003438C7">
        <w:rPr>
          <w:spacing w:val="3"/>
          <w:sz w:val="28"/>
          <w:szCs w:val="28"/>
        </w:rPr>
        <w:t xml:space="preserve">соответствовать нормативным </w:t>
      </w:r>
      <w:r w:rsidRPr="003438C7">
        <w:rPr>
          <w:spacing w:val="4"/>
          <w:sz w:val="28"/>
          <w:szCs w:val="28"/>
        </w:rPr>
        <w:t>до</w:t>
      </w:r>
      <w:r w:rsidRPr="003438C7">
        <w:rPr>
          <w:spacing w:val="2"/>
          <w:sz w:val="28"/>
          <w:szCs w:val="28"/>
        </w:rPr>
        <w:t xml:space="preserve">кументам для </w:t>
      </w:r>
      <w:r w:rsidRPr="003438C7">
        <w:rPr>
          <w:spacing w:val="3"/>
          <w:sz w:val="28"/>
          <w:szCs w:val="28"/>
        </w:rPr>
        <w:t xml:space="preserve">промышленных </w:t>
      </w:r>
      <w:r w:rsidRPr="003438C7">
        <w:rPr>
          <w:spacing w:val="2"/>
          <w:sz w:val="28"/>
          <w:szCs w:val="28"/>
        </w:rPr>
        <w:t xml:space="preserve">сооружений, установленных проектом, </w:t>
      </w:r>
      <w:r w:rsidRPr="003438C7">
        <w:rPr>
          <w:spacing w:val="3"/>
          <w:sz w:val="28"/>
          <w:szCs w:val="28"/>
        </w:rPr>
        <w:t xml:space="preserve">согласованным </w:t>
      </w:r>
      <w:r w:rsidRPr="003438C7">
        <w:rPr>
          <w:sz w:val="28"/>
          <w:szCs w:val="28"/>
        </w:rPr>
        <w:t xml:space="preserve">с </w:t>
      </w:r>
      <w:r w:rsidRPr="003438C7">
        <w:rPr>
          <w:spacing w:val="3"/>
          <w:sz w:val="28"/>
          <w:szCs w:val="28"/>
        </w:rPr>
        <w:t>Заказчиком.</w:t>
      </w:r>
    </w:p>
    <w:p w:rsidR="002E0759" w:rsidRPr="003438C7" w:rsidRDefault="002E0759" w:rsidP="002E0759">
      <w:pPr>
        <w:ind w:firstLine="709"/>
        <w:jc w:val="both"/>
        <w:rPr>
          <w:sz w:val="28"/>
          <w:szCs w:val="28"/>
        </w:rPr>
      </w:pPr>
      <w:r w:rsidRPr="003438C7">
        <w:rPr>
          <w:b/>
          <w:spacing w:val="3"/>
          <w:sz w:val="28"/>
          <w:szCs w:val="28"/>
        </w:rPr>
        <w:t>8.2</w:t>
      </w:r>
      <w:r w:rsidRPr="003438C7">
        <w:rPr>
          <w:spacing w:val="3"/>
          <w:sz w:val="28"/>
          <w:szCs w:val="28"/>
        </w:rPr>
        <w:t xml:space="preserve">Проектная </w:t>
      </w:r>
      <w:r w:rsidRPr="003438C7">
        <w:rPr>
          <w:spacing w:val="2"/>
          <w:sz w:val="28"/>
          <w:szCs w:val="28"/>
        </w:rPr>
        <w:t xml:space="preserve">организация при </w:t>
      </w:r>
      <w:r w:rsidRPr="003438C7">
        <w:rPr>
          <w:spacing w:val="3"/>
          <w:sz w:val="28"/>
          <w:szCs w:val="28"/>
        </w:rPr>
        <w:t xml:space="preserve">разработке проекта применения </w:t>
      </w:r>
      <w:r w:rsidRPr="003438C7">
        <w:rPr>
          <w:spacing w:val="5"/>
          <w:sz w:val="28"/>
          <w:szCs w:val="28"/>
          <w:lang w:val="kk-KZ"/>
        </w:rPr>
        <w:t xml:space="preserve">литого модифицированного </w:t>
      </w:r>
      <w:r w:rsidRPr="003438C7">
        <w:rPr>
          <w:spacing w:val="2"/>
          <w:sz w:val="28"/>
          <w:szCs w:val="28"/>
        </w:rPr>
        <w:t xml:space="preserve">бетона устанавливает </w:t>
      </w:r>
      <w:r w:rsidRPr="003438C7">
        <w:rPr>
          <w:spacing w:val="3"/>
          <w:sz w:val="28"/>
          <w:szCs w:val="28"/>
        </w:rPr>
        <w:t xml:space="preserve">требования </w:t>
      </w:r>
      <w:r w:rsidRPr="003438C7">
        <w:rPr>
          <w:sz w:val="28"/>
          <w:szCs w:val="28"/>
        </w:rPr>
        <w:t xml:space="preserve">к </w:t>
      </w:r>
      <w:r w:rsidRPr="003438C7">
        <w:rPr>
          <w:spacing w:val="3"/>
          <w:sz w:val="28"/>
          <w:szCs w:val="28"/>
        </w:rPr>
        <w:t xml:space="preserve">основным показателям </w:t>
      </w:r>
      <w:r w:rsidRPr="003438C7">
        <w:rPr>
          <w:spacing w:val="2"/>
          <w:sz w:val="28"/>
          <w:szCs w:val="28"/>
        </w:rPr>
        <w:t xml:space="preserve">качества бетона, </w:t>
      </w:r>
      <w:r w:rsidRPr="003438C7">
        <w:rPr>
          <w:spacing w:val="3"/>
          <w:sz w:val="28"/>
          <w:szCs w:val="28"/>
        </w:rPr>
        <w:t xml:space="preserve">которые </w:t>
      </w:r>
      <w:r w:rsidRPr="003438C7">
        <w:rPr>
          <w:spacing w:val="2"/>
          <w:sz w:val="28"/>
          <w:szCs w:val="28"/>
        </w:rPr>
        <w:t xml:space="preserve">указываются </w:t>
      </w:r>
      <w:r w:rsidRPr="003438C7">
        <w:rPr>
          <w:sz w:val="28"/>
          <w:szCs w:val="28"/>
        </w:rPr>
        <w:t xml:space="preserve">в </w:t>
      </w:r>
      <w:r w:rsidRPr="003438C7">
        <w:rPr>
          <w:spacing w:val="2"/>
          <w:sz w:val="28"/>
          <w:szCs w:val="28"/>
        </w:rPr>
        <w:t>рабочихчертежах:</w:t>
      </w:r>
    </w:p>
    <w:p w:rsidR="002E0759" w:rsidRPr="003438C7" w:rsidRDefault="002E0759" w:rsidP="002E0759">
      <w:pPr>
        <w:ind w:firstLine="709"/>
        <w:jc w:val="both"/>
        <w:rPr>
          <w:sz w:val="28"/>
          <w:szCs w:val="28"/>
        </w:rPr>
      </w:pPr>
      <w:r w:rsidRPr="003438C7">
        <w:rPr>
          <w:spacing w:val="2"/>
          <w:sz w:val="28"/>
          <w:szCs w:val="28"/>
        </w:rPr>
        <w:t>класс бетона по прочности насжатие</w:t>
      </w:r>
      <w:proofErr w:type="gramStart"/>
      <w:r w:rsidRPr="003438C7">
        <w:rPr>
          <w:spacing w:val="2"/>
          <w:sz w:val="28"/>
          <w:szCs w:val="28"/>
        </w:rPr>
        <w:t xml:space="preserve"> В</w:t>
      </w:r>
      <w:proofErr w:type="gramEnd"/>
      <w:r w:rsidRPr="003438C7">
        <w:rPr>
          <w:spacing w:val="2"/>
          <w:sz w:val="28"/>
          <w:szCs w:val="28"/>
        </w:rPr>
        <w:t>;</w:t>
      </w:r>
    </w:p>
    <w:p w:rsidR="002E0759" w:rsidRPr="003438C7" w:rsidRDefault="002E0759" w:rsidP="002E0759">
      <w:pPr>
        <w:ind w:firstLine="709"/>
        <w:jc w:val="both"/>
        <w:rPr>
          <w:sz w:val="28"/>
          <w:szCs w:val="28"/>
        </w:rPr>
      </w:pPr>
      <w:r w:rsidRPr="003438C7">
        <w:rPr>
          <w:spacing w:val="2"/>
          <w:sz w:val="28"/>
          <w:szCs w:val="28"/>
        </w:rPr>
        <w:t xml:space="preserve">класс бетона по прочности на осевое растяжение </w:t>
      </w:r>
      <w:r w:rsidRPr="003438C7">
        <w:rPr>
          <w:sz w:val="28"/>
          <w:szCs w:val="28"/>
        </w:rPr>
        <w:t>(при</w:t>
      </w:r>
      <w:r w:rsidRPr="003438C7">
        <w:rPr>
          <w:spacing w:val="3"/>
          <w:sz w:val="28"/>
          <w:szCs w:val="28"/>
        </w:rPr>
        <w:t>необходимости) В</w:t>
      </w:r>
      <w:proofErr w:type="gramStart"/>
      <w:r w:rsidRPr="003438C7">
        <w:rPr>
          <w:spacing w:val="3"/>
          <w:sz w:val="28"/>
          <w:szCs w:val="28"/>
          <w:lang w:val="en-US"/>
        </w:rPr>
        <w:t>t</w:t>
      </w:r>
      <w:proofErr w:type="gramEnd"/>
      <w:r w:rsidRPr="003438C7">
        <w:rPr>
          <w:spacing w:val="3"/>
          <w:sz w:val="28"/>
          <w:szCs w:val="28"/>
        </w:rPr>
        <w:t>;</w:t>
      </w:r>
    </w:p>
    <w:p w:rsidR="002E0759" w:rsidRPr="003438C7" w:rsidRDefault="002E0759" w:rsidP="002E0759">
      <w:pPr>
        <w:ind w:firstLine="709"/>
        <w:jc w:val="both"/>
        <w:rPr>
          <w:sz w:val="28"/>
          <w:szCs w:val="28"/>
        </w:rPr>
      </w:pPr>
      <w:r w:rsidRPr="003438C7">
        <w:rPr>
          <w:spacing w:val="3"/>
          <w:sz w:val="28"/>
          <w:szCs w:val="28"/>
        </w:rPr>
        <w:t xml:space="preserve">марка </w:t>
      </w:r>
      <w:r w:rsidRPr="003438C7">
        <w:rPr>
          <w:spacing w:val="2"/>
          <w:sz w:val="28"/>
          <w:szCs w:val="28"/>
        </w:rPr>
        <w:t xml:space="preserve">бетона по </w:t>
      </w:r>
      <w:r w:rsidRPr="003438C7">
        <w:rPr>
          <w:spacing w:val="3"/>
          <w:sz w:val="28"/>
          <w:szCs w:val="28"/>
        </w:rPr>
        <w:t>морозостойкости,</w:t>
      </w:r>
      <w:r w:rsidRPr="003438C7">
        <w:rPr>
          <w:sz w:val="28"/>
          <w:szCs w:val="28"/>
        </w:rPr>
        <w:t>F;</w:t>
      </w:r>
    </w:p>
    <w:p w:rsidR="002E0759" w:rsidRPr="003438C7" w:rsidRDefault="002E0759" w:rsidP="002E0759">
      <w:pPr>
        <w:ind w:firstLine="709"/>
        <w:jc w:val="both"/>
        <w:rPr>
          <w:sz w:val="28"/>
          <w:szCs w:val="28"/>
        </w:rPr>
      </w:pPr>
      <w:r w:rsidRPr="003438C7">
        <w:rPr>
          <w:spacing w:val="3"/>
          <w:sz w:val="28"/>
          <w:szCs w:val="28"/>
        </w:rPr>
        <w:t xml:space="preserve">марка </w:t>
      </w:r>
      <w:r w:rsidRPr="003438C7">
        <w:rPr>
          <w:spacing w:val="2"/>
          <w:sz w:val="28"/>
          <w:szCs w:val="28"/>
        </w:rPr>
        <w:t xml:space="preserve">бетона по </w:t>
      </w:r>
      <w:r w:rsidRPr="003438C7">
        <w:rPr>
          <w:spacing w:val="3"/>
          <w:sz w:val="28"/>
          <w:szCs w:val="28"/>
        </w:rPr>
        <w:t>водонепроницаемости,W.</w:t>
      </w:r>
    </w:p>
    <w:p w:rsidR="002E0759" w:rsidRPr="003438C7" w:rsidRDefault="002E0759" w:rsidP="002E0759">
      <w:pPr>
        <w:ind w:firstLine="709"/>
        <w:jc w:val="both"/>
        <w:rPr>
          <w:sz w:val="28"/>
          <w:szCs w:val="28"/>
        </w:rPr>
      </w:pPr>
      <w:r w:rsidRPr="003438C7">
        <w:rPr>
          <w:b/>
          <w:spacing w:val="3"/>
          <w:sz w:val="28"/>
          <w:szCs w:val="28"/>
        </w:rPr>
        <w:t>8.3</w:t>
      </w:r>
      <w:r w:rsidRPr="003438C7">
        <w:rPr>
          <w:spacing w:val="3"/>
          <w:sz w:val="28"/>
          <w:szCs w:val="28"/>
        </w:rPr>
        <w:t xml:space="preserve">Классы </w:t>
      </w:r>
      <w:r w:rsidRPr="003438C7">
        <w:rPr>
          <w:spacing w:val="2"/>
          <w:sz w:val="28"/>
          <w:szCs w:val="28"/>
        </w:rPr>
        <w:t xml:space="preserve">бетона по прочности на сжатие должны отвечать значению </w:t>
      </w:r>
      <w:r w:rsidRPr="003438C7">
        <w:rPr>
          <w:spacing w:val="4"/>
          <w:sz w:val="28"/>
          <w:szCs w:val="28"/>
        </w:rPr>
        <w:t>гаран</w:t>
      </w:r>
      <w:r w:rsidRPr="003438C7">
        <w:rPr>
          <w:spacing w:val="2"/>
          <w:sz w:val="28"/>
          <w:szCs w:val="28"/>
        </w:rPr>
        <w:t xml:space="preserve">тируемой нормируемой прочности бетона, МПа, </w:t>
      </w:r>
      <w:r w:rsidRPr="003438C7">
        <w:rPr>
          <w:sz w:val="28"/>
          <w:szCs w:val="28"/>
        </w:rPr>
        <w:t xml:space="preserve">с </w:t>
      </w:r>
      <w:r w:rsidRPr="003438C7">
        <w:rPr>
          <w:spacing w:val="2"/>
          <w:sz w:val="28"/>
          <w:szCs w:val="28"/>
        </w:rPr>
        <w:t>обеспеченностью</w:t>
      </w:r>
      <w:proofErr w:type="gramStart"/>
      <w:r w:rsidRPr="003438C7">
        <w:rPr>
          <w:spacing w:val="2"/>
          <w:sz w:val="28"/>
          <w:szCs w:val="28"/>
        </w:rPr>
        <w:t>0</w:t>
      </w:r>
      <w:proofErr w:type="gramEnd"/>
      <w:r w:rsidRPr="003438C7">
        <w:rPr>
          <w:spacing w:val="2"/>
          <w:sz w:val="28"/>
          <w:szCs w:val="28"/>
        </w:rPr>
        <w:t>,95 (СНиП 2.03.01-84)</w:t>
      </w:r>
    </w:p>
    <w:p w:rsidR="002E0759" w:rsidRPr="003438C7" w:rsidRDefault="002E0759" w:rsidP="002E0759">
      <w:pPr>
        <w:ind w:firstLine="709"/>
        <w:jc w:val="both"/>
        <w:rPr>
          <w:sz w:val="28"/>
          <w:szCs w:val="28"/>
        </w:rPr>
      </w:pPr>
      <w:r w:rsidRPr="003438C7">
        <w:rPr>
          <w:b/>
          <w:spacing w:val="3"/>
          <w:sz w:val="28"/>
          <w:szCs w:val="28"/>
        </w:rPr>
        <w:t>8.4</w:t>
      </w:r>
      <w:r w:rsidRPr="003438C7">
        <w:rPr>
          <w:spacing w:val="3"/>
          <w:sz w:val="28"/>
          <w:szCs w:val="28"/>
        </w:rPr>
        <w:t xml:space="preserve"> Особое </w:t>
      </w:r>
      <w:r w:rsidRPr="003438C7">
        <w:rPr>
          <w:spacing w:val="2"/>
          <w:sz w:val="28"/>
          <w:szCs w:val="28"/>
        </w:rPr>
        <w:t xml:space="preserve">внимание </w:t>
      </w:r>
      <w:r w:rsidRPr="003438C7">
        <w:rPr>
          <w:spacing w:val="3"/>
          <w:sz w:val="28"/>
          <w:szCs w:val="28"/>
        </w:rPr>
        <w:t xml:space="preserve">должно </w:t>
      </w:r>
      <w:r w:rsidRPr="003438C7">
        <w:rPr>
          <w:spacing w:val="2"/>
          <w:sz w:val="28"/>
          <w:szCs w:val="28"/>
        </w:rPr>
        <w:t xml:space="preserve">быть уделено назначению требований </w:t>
      </w:r>
      <w:r w:rsidRPr="003438C7">
        <w:rPr>
          <w:sz w:val="28"/>
          <w:szCs w:val="28"/>
        </w:rPr>
        <w:t xml:space="preserve">к </w:t>
      </w:r>
      <w:r w:rsidRPr="003438C7">
        <w:rPr>
          <w:spacing w:val="3"/>
          <w:sz w:val="28"/>
          <w:szCs w:val="28"/>
        </w:rPr>
        <w:t>бето</w:t>
      </w:r>
      <w:r w:rsidRPr="003438C7">
        <w:rPr>
          <w:spacing w:val="2"/>
          <w:sz w:val="28"/>
          <w:szCs w:val="28"/>
        </w:rPr>
        <w:t xml:space="preserve">нам для защитных </w:t>
      </w:r>
      <w:r w:rsidRPr="003438C7">
        <w:rPr>
          <w:spacing w:val="3"/>
          <w:sz w:val="28"/>
          <w:szCs w:val="28"/>
        </w:rPr>
        <w:t xml:space="preserve">оболочек, </w:t>
      </w:r>
      <w:r w:rsidRPr="003438C7">
        <w:rPr>
          <w:spacing w:val="2"/>
          <w:sz w:val="28"/>
          <w:szCs w:val="28"/>
        </w:rPr>
        <w:t xml:space="preserve">опорных </w:t>
      </w:r>
      <w:r w:rsidRPr="003438C7">
        <w:rPr>
          <w:spacing w:val="3"/>
          <w:sz w:val="28"/>
          <w:szCs w:val="28"/>
        </w:rPr>
        <w:t xml:space="preserve">конструкций, каналов, изготовленных </w:t>
      </w:r>
      <w:r w:rsidRPr="003438C7">
        <w:rPr>
          <w:sz w:val="28"/>
          <w:szCs w:val="28"/>
        </w:rPr>
        <w:t xml:space="preserve">в </w:t>
      </w:r>
      <w:r w:rsidRPr="003438C7">
        <w:rPr>
          <w:spacing w:val="5"/>
          <w:sz w:val="28"/>
          <w:szCs w:val="28"/>
        </w:rPr>
        <w:t>соответ</w:t>
      </w:r>
      <w:r w:rsidRPr="003438C7">
        <w:rPr>
          <w:spacing w:val="2"/>
          <w:sz w:val="28"/>
          <w:szCs w:val="28"/>
        </w:rPr>
        <w:t xml:space="preserve">ствии </w:t>
      </w:r>
      <w:r w:rsidRPr="003438C7">
        <w:rPr>
          <w:sz w:val="28"/>
          <w:szCs w:val="28"/>
        </w:rPr>
        <w:t xml:space="preserve">с </w:t>
      </w:r>
      <w:r w:rsidRPr="003438C7">
        <w:rPr>
          <w:spacing w:val="3"/>
          <w:sz w:val="28"/>
          <w:szCs w:val="28"/>
        </w:rPr>
        <w:t>требованиямистандарта.</w:t>
      </w:r>
    </w:p>
    <w:p w:rsidR="002E0759" w:rsidRPr="003438C7" w:rsidRDefault="002E0759" w:rsidP="002E0759">
      <w:pPr>
        <w:ind w:firstLine="709"/>
        <w:jc w:val="both"/>
        <w:rPr>
          <w:sz w:val="28"/>
          <w:szCs w:val="28"/>
        </w:rPr>
      </w:pPr>
      <w:r w:rsidRPr="003438C7">
        <w:rPr>
          <w:b/>
          <w:spacing w:val="2"/>
          <w:sz w:val="28"/>
          <w:szCs w:val="28"/>
        </w:rPr>
        <w:t>8.5</w:t>
      </w:r>
      <w:r w:rsidRPr="003438C7">
        <w:rPr>
          <w:spacing w:val="2"/>
          <w:sz w:val="28"/>
          <w:szCs w:val="28"/>
        </w:rPr>
        <w:t>Возрастбетона</w:t>
      </w:r>
      <w:proofErr w:type="gramStart"/>
      <w:r w:rsidRPr="003438C7">
        <w:rPr>
          <w:spacing w:val="2"/>
          <w:sz w:val="28"/>
          <w:szCs w:val="28"/>
        </w:rPr>
        <w:t>,</w:t>
      </w:r>
      <w:r w:rsidRPr="003438C7">
        <w:rPr>
          <w:spacing w:val="3"/>
          <w:sz w:val="28"/>
          <w:szCs w:val="28"/>
        </w:rPr>
        <w:t>о</w:t>
      </w:r>
      <w:proofErr w:type="gramEnd"/>
      <w:r w:rsidRPr="003438C7">
        <w:rPr>
          <w:spacing w:val="3"/>
          <w:sz w:val="28"/>
          <w:szCs w:val="28"/>
        </w:rPr>
        <w:t>твечающий</w:t>
      </w:r>
      <w:r w:rsidRPr="003438C7">
        <w:rPr>
          <w:spacing w:val="2"/>
          <w:sz w:val="28"/>
          <w:szCs w:val="28"/>
        </w:rPr>
        <w:t>его</w:t>
      </w:r>
      <w:r w:rsidRPr="003438C7">
        <w:rPr>
          <w:spacing w:val="3"/>
          <w:sz w:val="28"/>
          <w:szCs w:val="28"/>
        </w:rPr>
        <w:t>классу</w:t>
      </w:r>
      <w:r w:rsidRPr="003438C7">
        <w:rPr>
          <w:spacing w:val="2"/>
          <w:sz w:val="28"/>
          <w:szCs w:val="28"/>
        </w:rPr>
        <w:t>попрочностинасжатие</w:t>
      </w:r>
      <w:r w:rsidRPr="003438C7">
        <w:rPr>
          <w:sz w:val="28"/>
          <w:szCs w:val="28"/>
        </w:rPr>
        <w:t>и</w:t>
      </w:r>
      <w:r w:rsidRPr="003438C7">
        <w:rPr>
          <w:spacing w:val="2"/>
          <w:sz w:val="28"/>
          <w:szCs w:val="28"/>
        </w:rPr>
        <w:t>осевое</w:t>
      </w:r>
      <w:r w:rsidRPr="003438C7">
        <w:rPr>
          <w:sz w:val="28"/>
          <w:szCs w:val="28"/>
        </w:rPr>
        <w:t>растяжение (проектный возраст), назначают при проектировании в соответствии с указаниями ГОСТ 26633 и 18105. При отсутствии специальных указаний проектный возраст бетона принимают 28 суток.</w:t>
      </w:r>
    </w:p>
    <w:p w:rsidR="002E0759" w:rsidRPr="003438C7" w:rsidRDefault="002E0759" w:rsidP="002E0759">
      <w:pPr>
        <w:ind w:firstLine="709"/>
        <w:jc w:val="both"/>
        <w:rPr>
          <w:sz w:val="28"/>
          <w:szCs w:val="28"/>
        </w:rPr>
      </w:pPr>
      <w:r w:rsidRPr="003438C7">
        <w:rPr>
          <w:b/>
          <w:spacing w:val="3"/>
          <w:sz w:val="28"/>
          <w:szCs w:val="28"/>
        </w:rPr>
        <w:t>8.6</w:t>
      </w:r>
      <w:r w:rsidRPr="003438C7">
        <w:rPr>
          <w:spacing w:val="3"/>
          <w:sz w:val="28"/>
          <w:szCs w:val="28"/>
        </w:rPr>
        <w:t xml:space="preserve"> Значение </w:t>
      </w:r>
      <w:r w:rsidRPr="003438C7">
        <w:rPr>
          <w:spacing w:val="2"/>
          <w:sz w:val="28"/>
          <w:szCs w:val="28"/>
        </w:rPr>
        <w:t xml:space="preserve">отпускной прочности </w:t>
      </w:r>
      <w:r w:rsidRPr="003438C7">
        <w:rPr>
          <w:sz w:val="28"/>
          <w:szCs w:val="28"/>
        </w:rPr>
        <w:t xml:space="preserve">в </w:t>
      </w:r>
      <w:r w:rsidRPr="003438C7">
        <w:rPr>
          <w:spacing w:val="2"/>
          <w:sz w:val="28"/>
          <w:szCs w:val="28"/>
        </w:rPr>
        <w:t xml:space="preserve">элементах сборных конструкций следует назначать </w:t>
      </w:r>
      <w:r w:rsidRPr="003438C7">
        <w:rPr>
          <w:sz w:val="28"/>
          <w:szCs w:val="28"/>
        </w:rPr>
        <w:t xml:space="preserve">в </w:t>
      </w:r>
      <w:r w:rsidRPr="003438C7">
        <w:rPr>
          <w:spacing w:val="3"/>
          <w:sz w:val="28"/>
          <w:szCs w:val="28"/>
        </w:rPr>
        <w:t xml:space="preserve">соответствии </w:t>
      </w:r>
      <w:r w:rsidRPr="003438C7">
        <w:rPr>
          <w:sz w:val="28"/>
          <w:szCs w:val="28"/>
        </w:rPr>
        <w:t xml:space="preserve">с </w:t>
      </w:r>
      <w:r w:rsidRPr="003438C7">
        <w:rPr>
          <w:spacing w:val="3"/>
          <w:sz w:val="28"/>
          <w:szCs w:val="28"/>
        </w:rPr>
        <w:t xml:space="preserve">ГОСТ 18105, </w:t>
      </w:r>
      <w:r w:rsidRPr="003438C7">
        <w:rPr>
          <w:spacing w:val="2"/>
          <w:sz w:val="28"/>
          <w:szCs w:val="28"/>
        </w:rPr>
        <w:t xml:space="preserve">13015 </w:t>
      </w:r>
      <w:r w:rsidRPr="003438C7">
        <w:rPr>
          <w:sz w:val="28"/>
          <w:szCs w:val="28"/>
        </w:rPr>
        <w:t xml:space="preserve">и </w:t>
      </w:r>
      <w:r w:rsidRPr="003438C7">
        <w:rPr>
          <w:spacing w:val="2"/>
          <w:sz w:val="28"/>
          <w:szCs w:val="28"/>
        </w:rPr>
        <w:t xml:space="preserve">стандартами на конструкции </w:t>
      </w:r>
      <w:r w:rsidRPr="003438C7">
        <w:rPr>
          <w:spacing w:val="3"/>
          <w:sz w:val="28"/>
          <w:szCs w:val="28"/>
        </w:rPr>
        <w:t>конкретных</w:t>
      </w:r>
      <w:r w:rsidRPr="003438C7">
        <w:rPr>
          <w:spacing w:val="2"/>
          <w:sz w:val="28"/>
          <w:szCs w:val="28"/>
        </w:rPr>
        <w:t>видов.</w:t>
      </w:r>
    </w:p>
    <w:p w:rsidR="002E0759" w:rsidRPr="003438C7" w:rsidRDefault="002E0759" w:rsidP="002E0759">
      <w:pPr>
        <w:ind w:firstLine="709"/>
        <w:jc w:val="both"/>
        <w:rPr>
          <w:sz w:val="28"/>
          <w:szCs w:val="28"/>
        </w:rPr>
      </w:pPr>
      <w:r w:rsidRPr="003438C7">
        <w:rPr>
          <w:b/>
          <w:spacing w:val="2"/>
          <w:sz w:val="28"/>
          <w:szCs w:val="28"/>
        </w:rPr>
        <w:t>8.7</w:t>
      </w:r>
      <w:r w:rsidRPr="003438C7">
        <w:rPr>
          <w:spacing w:val="2"/>
          <w:sz w:val="28"/>
          <w:szCs w:val="28"/>
        </w:rPr>
        <w:t xml:space="preserve"> Для </w:t>
      </w:r>
      <w:r w:rsidRPr="003438C7">
        <w:rPr>
          <w:spacing w:val="3"/>
          <w:sz w:val="28"/>
          <w:szCs w:val="28"/>
          <w:lang w:val="kk-KZ"/>
        </w:rPr>
        <w:t>литых модифицированных</w:t>
      </w:r>
      <w:r w:rsidRPr="003438C7">
        <w:rPr>
          <w:spacing w:val="2"/>
          <w:sz w:val="28"/>
          <w:szCs w:val="28"/>
        </w:rPr>
        <w:t xml:space="preserve">бетонов защитных </w:t>
      </w:r>
      <w:r w:rsidRPr="003438C7">
        <w:rPr>
          <w:spacing w:val="3"/>
          <w:sz w:val="28"/>
          <w:szCs w:val="28"/>
        </w:rPr>
        <w:t xml:space="preserve">оболочек </w:t>
      </w:r>
      <w:r w:rsidRPr="003438C7">
        <w:rPr>
          <w:sz w:val="28"/>
          <w:szCs w:val="28"/>
        </w:rPr>
        <w:t xml:space="preserve">и </w:t>
      </w:r>
      <w:r w:rsidRPr="003438C7">
        <w:rPr>
          <w:spacing w:val="4"/>
          <w:sz w:val="28"/>
          <w:szCs w:val="28"/>
        </w:rPr>
        <w:t xml:space="preserve">других </w:t>
      </w:r>
      <w:r w:rsidRPr="003438C7">
        <w:rPr>
          <w:spacing w:val="3"/>
          <w:sz w:val="28"/>
          <w:szCs w:val="28"/>
        </w:rPr>
        <w:t xml:space="preserve">предварительно напряженных конструкций </w:t>
      </w:r>
      <w:r w:rsidRPr="003438C7">
        <w:rPr>
          <w:spacing w:val="2"/>
          <w:sz w:val="28"/>
          <w:szCs w:val="28"/>
        </w:rPr>
        <w:t xml:space="preserve">должны быть определены </w:t>
      </w:r>
      <w:r w:rsidRPr="003438C7">
        <w:rPr>
          <w:spacing w:val="3"/>
          <w:sz w:val="28"/>
          <w:szCs w:val="28"/>
        </w:rPr>
        <w:t xml:space="preserve">деформационные </w:t>
      </w:r>
      <w:r w:rsidRPr="003438C7">
        <w:rPr>
          <w:spacing w:val="7"/>
          <w:sz w:val="28"/>
          <w:szCs w:val="28"/>
        </w:rPr>
        <w:t>харак</w:t>
      </w:r>
      <w:r w:rsidRPr="003438C7">
        <w:rPr>
          <w:spacing w:val="2"/>
          <w:sz w:val="28"/>
          <w:szCs w:val="28"/>
        </w:rPr>
        <w:t xml:space="preserve">теристики </w:t>
      </w:r>
      <w:r w:rsidRPr="003438C7">
        <w:rPr>
          <w:spacing w:val="3"/>
          <w:sz w:val="28"/>
          <w:szCs w:val="28"/>
        </w:rPr>
        <w:t>(показатели ползучести</w:t>
      </w:r>
      <w:proofErr w:type="gramStart"/>
      <w:r w:rsidRPr="003438C7">
        <w:rPr>
          <w:spacing w:val="3"/>
          <w:sz w:val="28"/>
          <w:szCs w:val="28"/>
        </w:rPr>
        <w:t>,у</w:t>
      </w:r>
      <w:proofErr w:type="gramEnd"/>
      <w:r w:rsidRPr="003438C7">
        <w:rPr>
          <w:spacing w:val="3"/>
          <w:sz w:val="28"/>
          <w:szCs w:val="28"/>
        </w:rPr>
        <w:t>садки).</w:t>
      </w:r>
    </w:p>
    <w:p w:rsidR="002E0759" w:rsidRPr="003438C7" w:rsidRDefault="002E0759" w:rsidP="002E0759">
      <w:pPr>
        <w:ind w:firstLine="709"/>
        <w:jc w:val="both"/>
        <w:rPr>
          <w:sz w:val="28"/>
          <w:szCs w:val="28"/>
        </w:rPr>
      </w:pPr>
      <w:r w:rsidRPr="003438C7">
        <w:rPr>
          <w:b/>
          <w:spacing w:val="3"/>
          <w:sz w:val="28"/>
          <w:szCs w:val="28"/>
        </w:rPr>
        <w:t>8.8</w:t>
      </w:r>
      <w:r w:rsidRPr="003438C7">
        <w:rPr>
          <w:spacing w:val="3"/>
          <w:sz w:val="28"/>
          <w:szCs w:val="28"/>
        </w:rPr>
        <w:t xml:space="preserve"> Значения </w:t>
      </w:r>
      <w:r w:rsidRPr="003438C7">
        <w:rPr>
          <w:spacing w:val="2"/>
          <w:sz w:val="28"/>
          <w:szCs w:val="28"/>
        </w:rPr>
        <w:t xml:space="preserve">предельных относительных деформаций </w:t>
      </w:r>
      <w:r w:rsidRPr="003438C7">
        <w:rPr>
          <w:sz w:val="28"/>
          <w:szCs w:val="28"/>
        </w:rPr>
        <w:t xml:space="preserve">из </w:t>
      </w:r>
      <w:r w:rsidRPr="003438C7">
        <w:rPr>
          <w:spacing w:val="3"/>
          <w:sz w:val="28"/>
          <w:szCs w:val="28"/>
          <w:lang w:val="kk-KZ"/>
        </w:rPr>
        <w:t>литых модифицированных</w:t>
      </w:r>
      <w:r w:rsidRPr="003438C7">
        <w:rPr>
          <w:spacing w:val="3"/>
          <w:sz w:val="28"/>
          <w:szCs w:val="28"/>
        </w:rPr>
        <w:t xml:space="preserve"> бетонов </w:t>
      </w:r>
      <w:r w:rsidRPr="003438C7">
        <w:rPr>
          <w:spacing w:val="2"/>
          <w:sz w:val="28"/>
          <w:szCs w:val="28"/>
        </w:rPr>
        <w:t xml:space="preserve">принимают </w:t>
      </w:r>
      <w:r w:rsidRPr="003438C7">
        <w:rPr>
          <w:sz w:val="28"/>
          <w:szCs w:val="28"/>
        </w:rPr>
        <w:t xml:space="preserve">в </w:t>
      </w:r>
      <w:r w:rsidRPr="003438C7">
        <w:rPr>
          <w:spacing w:val="3"/>
          <w:sz w:val="28"/>
          <w:szCs w:val="28"/>
        </w:rPr>
        <w:t xml:space="preserve">соответствии </w:t>
      </w:r>
      <w:r w:rsidRPr="003438C7">
        <w:rPr>
          <w:sz w:val="28"/>
          <w:szCs w:val="28"/>
        </w:rPr>
        <w:t xml:space="preserve">с </w:t>
      </w:r>
      <w:r w:rsidRPr="003438C7">
        <w:rPr>
          <w:spacing w:val="2"/>
          <w:sz w:val="28"/>
          <w:szCs w:val="28"/>
        </w:rPr>
        <w:t>требованиями СП</w:t>
      </w:r>
      <w:r w:rsidRPr="003438C7">
        <w:rPr>
          <w:spacing w:val="3"/>
          <w:sz w:val="28"/>
          <w:szCs w:val="28"/>
        </w:rPr>
        <w:t>63.13330.</w:t>
      </w:r>
    </w:p>
    <w:p w:rsidR="002E0759" w:rsidRPr="003438C7" w:rsidRDefault="002E0759" w:rsidP="002E0759">
      <w:pPr>
        <w:ind w:firstLine="709"/>
        <w:jc w:val="both"/>
        <w:rPr>
          <w:sz w:val="28"/>
          <w:szCs w:val="28"/>
        </w:rPr>
      </w:pPr>
      <w:r w:rsidRPr="003438C7">
        <w:rPr>
          <w:b/>
          <w:spacing w:val="3"/>
          <w:sz w:val="28"/>
          <w:szCs w:val="28"/>
        </w:rPr>
        <w:t>8.9</w:t>
      </w:r>
      <w:r w:rsidRPr="003438C7">
        <w:rPr>
          <w:spacing w:val="3"/>
          <w:sz w:val="28"/>
          <w:szCs w:val="28"/>
        </w:rPr>
        <w:t xml:space="preserve"> Значения начального </w:t>
      </w:r>
      <w:r w:rsidRPr="003438C7">
        <w:rPr>
          <w:spacing w:val="2"/>
          <w:sz w:val="28"/>
          <w:szCs w:val="28"/>
        </w:rPr>
        <w:t xml:space="preserve">модуля упругости при сжатии </w:t>
      </w:r>
      <w:r w:rsidRPr="003438C7">
        <w:rPr>
          <w:sz w:val="28"/>
          <w:szCs w:val="28"/>
        </w:rPr>
        <w:t xml:space="preserve">и </w:t>
      </w:r>
      <w:r w:rsidRPr="003438C7">
        <w:rPr>
          <w:spacing w:val="2"/>
          <w:sz w:val="28"/>
          <w:szCs w:val="28"/>
        </w:rPr>
        <w:t xml:space="preserve">растяжении следует определять </w:t>
      </w:r>
      <w:r w:rsidRPr="003438C7">
        <w:rPr>
          <w:spacing w:val="3"/>
          <w:sz w:val="28"/>
          <w:szCs w:val="28"/>
        </w:rPr>
        <w:t xml:space="preserve">экспериментально. </w:t>
      </w:r>
      <w:r w:rsidRPr="003438C7">
        <w:rPr>
          <w:sz w:val="28"/>
          <w:szCs w:val="28"/>
        </w:rPr>
        <w:t xml:space="preserve">Его </w:t>
      </w:r>
      <w:r w:rsidRPr="003438C7">
        <w:rPr>
          <w:spacing w:val="2"/>
          <w:sz w:val="28"/>
          <w:szCs w:val="28"/>
        </w:rPr>
        <w:t xml:space="preserve">величина </w:t>
      </w:r>
      <w:r w:rsidRPr="003438C7">
        <w:rPr>
          <w:spacing w:val="3"/>
          <w:sz w:val="28"/>
          <w:szCs w:val="28"/>
        </w:rPr>
        <w:t xml:space="preserve">должна </w:t>
      </w:r>
      <w:r w:rsidRPr="003438C7">
        <w:rPr>
          <w:spacing w:val="2"/>
          <w:sz w:val="28"/>
          <w:szCs w:val="28"/>
        </w:rPr>
        <w:t xml:space="preserve">быть </w:t>
      </w:r>
      <w:r w:rsidRPr="003438C7">
        <w:rPr>
          <w:spacing w:val="3"/>
          <w:sz w:val="28"/>
          <w:szCs w:val="28"/>
        </w:rPr>
        <w:t xml:space="preserve">сопоставлена </w:t>
      </w:r>
      <w:r w:rsidRPr="003438C7">
        <w:rPr>
          <w:sz w:val="28"/>
          <w:szCs w:val="28"/>
        </w:rPr>
        <w:t xml:space="preserve">со </w:t>
      </w:r>
      <w:r w:rsidRPr="003438C7">
        <w:rPr>
          <w:spacing w:val="2"/>
          <w:sz w:val="28"/>
          <w:szCs w:val="28"/>
        </w:rPr>
        <w:t xml:space="preserve">значениями </w:t>
      </w:r>
      <w:r w:rsidRPr="003438C7">
        <w:rPr>
          <w:spacing w:val="3"/>
          <w:sz w:val="28"/>
          <w:szCs w:val="28"/>
        </w:rPr>
        <w:t xml:space="preserve">начального </w:t>
      </w:r>
      <w:r w:rsidRPr="003438C7">
        <w:rPr>
          <w:spacing w:val="2"/>
          <w:sz w:val="28"/>
          <w:szCs w:val="28"/>
        </w:rPr>
        <w:t xml:space="preserve">модуля упругости </w:t>
      </w:r>
      <w:r w:rsidRPr="003438C7">
        <w:rPr>
          <w:spacing w:val="3"/>
          <w:sz w:val="28"/>
          <w:szCs w:val="28"/>
        </w:rPr>
        <w:t xml:space="preserve">обычного вибрационного </w:t>
      </w:r>
      <w:r w:rsidRPr="003438C7">
        <w:rPr>
          <w:spacing w:val="2"/>
          <w:sz w:val="28"/>
          <w:szCs w:val="28"/>
        </w:rPr>
        <w:t xml:space="preserve">бетона, указанными </w:t>
      </w:r>
      <w:r w:rsidRPr="003438C7">
        <w:rPr>
          <w:sz w:val="28"/>
          <w:szCs w:val="28"/>
        </w:rPr>
        <w:t xml:space="preserve">в </w:t>
      </w:r>
      <w:r w:rsidRPr="003438C7">
        <w:rPr>
          <w:spacing w:val="2"/>
          <w:sz w:val="28"/>
          <w:szCs w:val="28"/>
        </w:rPr>
        <w:t xml:space="preserve">СП </w:t>
      </w:r>
      <w:r w:rsidRPr="003438C7">
        <w:rPr>
          <w:spacing w:val="3"/>
          <w:sz w:val="28"/>
          <w:szCs w:val="28"/>
        </w:rPr>
        <w:t xml:space="preserve">63.13330 </w:t>
      </w:r>
      <w:r w:rsidRPr="003438C7">
        <w:rPr>
          <w:spacing w:val="2"/>
          <w:sz w:val="28"/>
          <w:szCs w:val="28"/>
        </w:rPr>
        <w:t xml:space="preserve">«Бетонные </w:t>
      </w:r>
      <w:r w:rsidRPr="003438C7">
        <w:rPr>
          <w:sz w:val="28"/>
          <w:szCs w:val="28"/>
        </w:rPr>
        <w:t xml:space="preserve">и </w:t>
      </w:r>
      <w:r w:rsidRPr="003438C7">
        <w:rPr>
          <w:spacing w:val="3"/>
          <w:sz w:val="28"/>
          <w:szCs w:val="28"/>
        </w:rPr>
        <w:t xml:space="preserve">железобетонные конструкции </w:t>
      </w:r>
      <w:r w:rsidRPr="003438C7">
        <w:rPr>
          <w:sz w:val="28"/>
          <w:szCs w:val="28"/>
        </w:rPr>
        <w:t xml:space="preserve">без </w:t>
      </w:r>
      <w:r w:rsidRPr="003438C7">
        <w:rPr>
          <w:spacing w:val="3"/>
          <w:sz w:val="28"/>
          <w:szCs w:val="28"/>
        </w:rPr>
        <w:t xml:space="preserve">предварительного </w:t>
      </w:r>
      <w:r w:rsidRPr="003438C7">
        <w:rPr>
          <w:spacing w:val="2"/>
          <w:sz w:val="28"/>
          <w:szCs w:val="28"/>
        </w:rPr>
        <w:t xml:space="preserve">напряжения </w:t>
      </w:r>
      <w:r w:rsidRPr="003438C7">
        <w:rPr>
          <w:spacing w:val="3"/>
          <w:sz w:val="28"/>
          <w:szCs w:val="28"/>
        </w:rPr>
        <w:t xml:space="preserve">арматуры» </w:t>
      </w:r>
      <w:r w:rsidRPr="003438C7">
        <w:rPr>
          <w:sz w:val="28"/>
          <w:szCs w:val="28"/>
        </w:rPr>
        <w:t xml:space="preserve">и </w:t>
      </w:r>
      <w:r w:rsidRPr="003438C7">
        <w:rPr>
          <w:spacing w:val="3"/>
          <w:sz w:val="28"/>
          <w:szCs w:val="28"/>
        </w:rPr>
        <w:t xml:space="preserve">учитываться </w:t>
      </w:r>
      <w:r w:rsidRPr="003438C7">
        <w:rPr>
          <w:spacing w:val="2"/>
          <w:sz w:val="28"/>
          <w:szCs w:val="28"/>
        </w:rPr>
        <w:t xml:space="preserve">при </w:t>
      </w:r>
      <w:r w:rsidRPr="003438C7">
        <w:rPr>
          <w:spacing w:val="3"/>
          <w:sz w:val="28"/>
          <w:szCs w:val="28"/>
        </w:rPr>
        <w:t xml:space="preserve">проектировании конструкций. </w:t>
      </w:r>
      <w:r w:rsidRPr="003438C7">
        <w:rPr>
          <w:spacing w:val="2"/>
          <w:sz w:val="28"/>
          <w:szCs w:val="28"/>
        </w:rPr>
        <w:t xml:space="preserve">Для ориентировочных </w:t>
      </w:r>
      <w:r w:rsidRPr="003438C7">
        <w:rPr>
          <w:spacing w:val="3"/>
          <w:sz w:val="28"/>
          <w:szCs w:val="28"/>
        </w:rPr>
        <w:t xml:space="preserve">расчетов допускается </w:t>
      </w:r>
      <w:r w:rsidRPr="003438C7">
        <w:rPr>
          <w:spacing w:val="2"/>
          <w:sz w:val="28"/>
          <w:szCs w:val="28"/>
        </w:rPr>
        <w:t xml:space="preserve">принимать </w:t>
      </w:r>
      <w:r w:rsidRPr="003438C7">
        <w:rPr>
          <w:spacing w:val="3"/>
          <w:sz w:val="28"/>
          <w:szCs w:val="28"/>
        </w:rPr>
        <w:t xml:space="preserve">значение </w:t>
      </w:r>
      <w:r w:rsidRPr="003438C7">
        <w:rPr>
          <w:spacing w:val="2"/>
          <w:sz w:val="28"/>
          <w:szCs w:val="28"/>
        </w:rPr>
        <w:t xml:space="preserve">модуля упругости </w:t>
      </w:r>
      <w:r w:rsidRPr="003438C7">
        <w:rPr>
          <w:sz w:val="28"/>
          <w:szCs w:val="28"/>
        </w:rPr>
        <w:t>по СП</w:t>
      </w:r>
      <w:r w:rsidRPr="003438C7">
        <w:rPr>
          <w:spacing w:val="-3"/>
          <w:sz w:val="28"/>
          <w:szCs w:val="28"/>
        </w:rPr>
        <w:t>63.13330.</w:t>
      </w:r>
    </w:p>
    <w:p w:rsidR="002E0759" w:rsidRPr="003438C7" w:rsidRDefault="002E0759" w:rsidP="002E0759">
      <w:pPr>
        <w:ind w:firstLine="709"/>
        <w:jc w:val="both"/>
        <w:rPr>
          <w:sz w:val="28"/>
          <w:szCs w:val="28"/>
        </w:rPr>
      </w:pPr>
      <w:r w:rsidRPr="003438C7">
        <w:rPr>
          <w:b/>
          <w:spacing w:val="2"/>
          <w:sz w:val="28"/>
          <w:szCs w:val="28"/>
        </w:rPr>
        <w:t>8.10</w:t>
      </w:r>
      <w:r w:rsidRPr="003438C7">
        <w:rPr>
          <w:spacing w:val="2"/>
          <w:sz w:val="28"/>
          <w:szCs w:val="28"/>
        </w:rPr>
        <w:t xml:space="preserve">Плотность </w:t>
      </w:r>
      <w:proofErr w:type="gramStart"/>
      <w:r w:rsidRPr="003438C7">
        <w:rPr>
          <w:spacing w:val="3"/>
          <w:sz w:val="28"/>
          <w:szCs w:val="28"/>
        </w:rPr>
        <w:t>тяжелого</w:t>
      </w:r>
      <w:proofErr w:type="gramEnd"/>
      <w:r w:rsidRPr="003438C7">
        <w:rPr>
          <w:spacing w:val="3"/>
          <w:sz w:val="28"/>
          <w:szCs w:val="28"/>
        </w:rPr>
        <w:t xml:space="preserve"> </w:t>
      </w:r>
      <w:r w:rsidRPr="003438C7">
        <w:rPr>
          <w:spacing w:val="3"/>
          <w:sz w:val="28"/>
          <w:szCs w:val="28"/>
          <w:lang w:val="kk-KZ"/>
        </w:rPr>
        <w:t>литого модифицированного</w:t>
      </w:r>
      <w:r w:rsidRPr="003438C7">
        <w:rPr>
          <w:spacing w:val="3"/>
          <w:sz w:val="28"/>
          <w:szCs w:val="28"/>
        </w:rPr>
        <w:t>бетона</w:t>
      </w:r>
      <w:r w:rsidRPr="003438C7">
        <w:rPr>
          <w:sz w:val="28"/>
          <w:szCs w:val="28"/>
        </w:rPr>
        <w:t>может</w:t>
      </w:r>
      <w:r w:rsidRPr="003438C7">
        <w:rPr>
          <w:spacing w:val="3"/>
          <w:sz w:val="28"/>
          <w:szCs w:val="28"/>
        </w:rPr>
        <w:t xml:space="preserve">находиться </w:t>
      </w:r>
      <w:r w:rsidRPr="003438C7">
        <w:rPr>
          <w:sz w:val="28"/>
          <w:szCs w:val="28"/>
        </w:rPr>
        <w:t xml:space="preserve">в </w:t>
      </w:r>
      <w:r w:rsidRPr="003438C7">
        <w:rPr>
          <w:spacing w:val="2"/>
          <w:sz w:val="28"/>
          <w:szCs w:val="28"/>
        </w:rPr>
        <w:t xml:space="preserve">пределах </w:t>
      </w:r>
      <w:r w:rsidRPr="003438C7">
        <w:rPr>
          <w:sz w:val="28"/>
          <w:szCs w:val="28"/>
        </w:rPr>
        <w:t xml:space="preserve">от </w:t>
      </w:r>
      <w:r w:rsidRPr="003438C7">
        <w:rPr>
          <w:spacing w:val="2"/>
          <w:sz w:val="28"/>
          <w:szCs w:val="28"/>
        </w:rPr>
        <w:t xml:space="preserve">2200 </w:t>
      </w:r>
      <w:r w:rsidRPr="003438C7">
        <w:rPr>
          <w:sz w:val="28"/>
          <w:szCs w:val="28"/>
        </w:rPr>
        <w:t xml:space="preserve">до </w:t>
      </w:r>
      <w:r w:rsidRPr="003438C7">
        <w:rPr>
          <w:spacing w:val="4"/>
          <w:sz w:val="28"/>
          <w:szCs w:val="28"/>
        </w:rPr>
        <w:t>2600</w:t>
      </w:r>
      <w:r w:rsidRPr="003438C7">
        <w:rPr>
          <w:spacing w:val="3"/>
          <w:sz w:val="28"/>
          <w:szCs w:val="28"/>
        </w:rPr>
        <w:t>кг/м</w:t>
      </w:r>
      <w:r w:rsidRPr="003438C7">
        <w:rPr>
          <w:spacing w:val="3"/>
          <w:sz w:val="28"/>
          <w:szCs w:val="28"/>
          <w:vertAlign w:val="superscript"/>
        </w:rPr>
        <w:t>3</w:t>
      </w:r>
      <w:r w:rsidRPr="003438C7">
        <w:rPr>
          <w:spacing w:val="3"/>
          <w:sz w:val="28"/>
          <w:szCs w:val="28"/>
        </w:rPr>
        <w:t>.</w:t>
      </w:r>
    </w:p>
    <w:p w:rsidR="002E0759" w:rsidRPr="003438C7" w:rsidRDefault="002E0759" w:rsidP="002E0759">
      <w:pPr>
        <w:ind w:firstLine="709"/>
        <w:jc w:val="both"/>
        <w:rPr>
          <w:sz w:val="28"/>
          <w:szCs w:val="28"/>
        </w:rPr>
      </w:pPr>
      <w:r w:rsidRPr="003438C7">
        <w:rPr>
          <w:b/>
          <w:spacing w:val="3"/>
          <w:sz w:val="28"/>
          <w:szCs w:val="28"/>
        </w:rPr>
        <w:lastRenderedPageBreak/>
        <w:t>8.11</w:t>
      </w:r>
      <w:r w:rsidRPr="003438C7">
        <w:rPr>
          <w:spacing w:val="3"/>
          <w:sz w:val="28"/>
          <w:szCs w:val="28"/>
        </w:rPr>
        <w:t xml:space="preserve">Тепловыделение </w:t>
      </w:r>
      <w:r w:rsidRPr="003438C7">
        <w:rPr>
          <w:spacing w:val="3"/>
          <w:sz w:val="28"/>
          <w:szCs w:val="28"/>
          <w:lang w:val="kk-KZ"/>
        </w:rPr>
        <w:t>литых модифицированных</w:t>
      </w:r>
      <w:r w:rsidRPr="003438C7">
        <w:rPr>
          <w:spacing w:val="2"/>
          <w:sz w:val="28"/>
          <w:szCs w:val="28"/>
        </w:rPr>
        <w:t xml:space="preserve">бетонов при </w:t>
      </w:r>
      <w:r w:rsidRPr="003438C7">
        <w:rPr>
          <w:spacing w:val="3"/>
          <w:sz w:val="28"/>
          <w:szCs w:val="28"/>
        </w:rPr>
        <w:t xml:space="preserve">использовании </w:t>
      </w:r>
      <w:r w:rsidRPr="003438C7">
        <w:rPr>
          <w:spacing w:val="7"/>
          <w:sz w:val="28"/>
          <w:szCs w:val="28"/>
        </w:rPr>
        <w:t>хими</w:t>
      </w:r>
      <w:r w:rsidRPr="003438C7">
        <w:rPr>
          <w:spacing w:val="3"/>
          <w:sz w:val="28"/>
          <w:szCs w:val="28"/>
        </w:rPr>
        <w:t xml:space="preserve">ческих </w:t>
      </w:r>
      <w:r w:rsidRPr="003438C7">
        <w:rPr>
          <w:spacing w:val="2"/>
          <w:sz w:val="28"/>
          <w:szCs w:val="28"/>
        </w:rPr>
        <w:t>добавок на основе поликарбоксилатов не должно</w:t>
      </w:r>
      <w:r w:rsidRPr="003438C7">
        <w:rPr>
          <w:spacing w:val="3"/>
          <w:sz w:val="28"/>
          <w:szCs w:val="28"/>
        </w:rPr>
        <w:t xml:space="preserve">превышать тепловыделения </w:t>
      </w:r>
      <w:r w:rsidRPr="003438C7">
        <w:rPr>
          <w:spacing w:val="2"/>
          <w:sz w:val="28"/>
          <w:szCs w:val="28"/>
        </w:rPr>
        <w:t xml:space="preserve">обычных </w:t>
      </w:r>
      <w:r w:rsidRPr="003438C7">
        <w:rPr>
          <w:spacing w:val="3"/>
          <w:sz w:val="28"/>
          <w:szCs w:val="28"/>
        </w:rPr>
        <w:t xml:space="preserve">вибрационных </w:t>
      </w:r>
      <w:r w:rsidRPr="003438C7">
        <w:rPr>
          <w:spacing w:val="2"/>
          <w:sz w:val="28"/>
          <w:szCs w:val="28"/>
        </w:rPr>
        <w:t xml:space="preserve">бетонов </w:t>
      </w:r>
      <w:r w:rsidRPr="003438C7">
        <w:rPr>
          <w:sz w:val="28"/>
          <w:szCs w:val="28"/>
        </w:rPr>
        <w:t xml:space="preserve">и </w:t>
      </w:r>
      <w:r w:rsidRPr="003438C7">
        <w:rPr>
          <w:spacing w:val="3"/>
          <w:sz w:val="28"/>
          <w:szCs w:val="28"/>
        </w:rPr>
        <w:t xml:space="preserve">определяется </w:t>
      </w:r>
      <w:r w:rsidRPr="003438C7">
        <w:rPr>
          <w:sz w:val="28"/>
          <w:szCs w:val="28"/>
        </w:rPr>
        <w:t>согласно ГОСТ 24316</w:t>
      </w:r>
      <w:r w:rsidRPr="003438C7">
        <w:rPr>
          <w:spacing w:val="2"/>
          <w:sz w:val="28"/>
          <w:szCs w:val="28"/>
        </w:rPr>
        <w:t>.</w:t>
      </w:r>
    </w:p>
    <w:p w:rsidR="002E0759" w:rsidRPr="003438C7" w:rsidRDefault="002E0759" w:rsidP="002E0759">
      <w:pPr>
        <w:ind w:firstLine="709"/>
        <w:jc w:val="both"/>
        <w:rPr>
          <w:sz w:val="28"/>
          <w:szCs w:val="28"/>
        </w:rPr>
      </w:pPr>
      <w:r w:rsidRPr="003438C7">
        <w:rPr>
          <w:b/>
          <w:spacing w:val="3"/>
          <w:sz w:val="28"/>
          <w:szCs w:val="28"/>
        </w:rPr>
        <w:t>8.12</w:t>
      </w:r>
      <w:r w:rsidRPr="003438C7">
        <w:rPr>
          <w:spacing w:val="3"/>
          <w:sz w:val="28"/>
          <w:szCs w:val="28"/>
        </w:rPr>
        <w:t>Водонепроницаемость</w:t>
      </w:r>
      <w:r w:rsidRPr="003438C7">
        <w:rPr>
          <w:spacing w:val="3"/>
          <w:sz w:val="28"/>
          <w:szCs w:val="28"/>
          <w:lang w:val="kk-KZ"/>
        </w:rPr>
        <w:t>литых модифицированных</w:t>
      </w:r>
      <w:r w:rsidRPr="003438C7">
        <w:rPr>
          <w:spacing w:val="3"/>
          <w:sz w:val="28"/>
          <w:szCs w:val="28"/>
        </w:rPr>
        <w:t xml:space="preserve"> бетонов, приготовленных </w:t>
      </w:r>
      <w:r w:rsidRPr="003438C7">
        <w:rPr>
          <w:sz w:val="28"/>
          <w:szCs w:val="28"/>
        </w:rPr>
        <w:t xml:space="preserve">с </w:t>
      </w:r>
      <w:r w:rsidRPr="003438C7">
        <w:rPr>
          <w:spacing w:val="3"/>
          <w:sz w:val="28"/>
          <w:szCs w:val="28"/>
        </w:rPr>
        <w:t xml:space="preserve">использованием </w:t>
      </w:r>
      <w:r w:rsidRPr="003438C7">
        <w:rPr>
          <w:spacing w:val="7"/>
          <w:sz w:val="28"/>
          <w:szCs w:val="28"/>
        </w:rPr>
        <w:t>доба</w:t>
      </w:r>
      <w:r w:rsidRPr="003438C7">
        <w:rPr>
          <w:spacing w:val="2"/>
          <w:sz w:val="28"/>
          <w:szCs w:val="28"/>
        </w:rPr>
        <w:t xml:space="preserve">вок </w:t>
      </w:r>
      <w:r w:rsidRPr="003438C7">
        <w:rPr>
          <w:spacing w:val="3"/>
          <w:sz w:val="28"/>
          <w:szCs w:val="28"/>
        </w:rPr>
        <w:t>поликарбоксилатовдолжна</w:t>
      </w:r>
      <w:r w:rsidRPr="003438C7">
        <w:rPr>
          <w:sz w:val="28"/>
          <w:szCs w:val="28"/>
        </w:rPr>
        <w:t xml:space="preserve">соответствовать значениям </w:t>
      </w:r>
      <w:r w:rsidRPr="003438C7">
        <w:rPr>
          <w:spacing w:val="3"/>
          <w:sz w:val="28"/>
          <w:szCs w:val="28"/>
        </w:rPr>
        <w:t xml:space="preserve">водонепроницаемости </w:t>
      </w:r>
      <w:r w:rsidRPr="003438C7">
        <w:rPr>
          <w:spacing w:val="2"/>
          <w:sz w:val="28"/>
          <w:szCs w:val="28"/>
        </w:rPr>
        <w:t xml:space="preserve">вибрационных </w:t>
      </w:r>
      <w:r w:rsidRPr="003438C7">
        <w:rPr>
          <w:spacing w:val="3"/>
          <w:sz w:val="28"/>
          <w:szCs w:val="28"/>
        </w:rPr>
        <w:t xml:space="preserve">бетонов </w:t>
      </w:r>
      <w:r w:rsidRPr="003438C7">
        <w:rPr>
          <w:sz w:val="28"/>
          <w:szCs w:val="28"/>
        </w:rPr>
        <w:t>тех же</w:t>
      </w:r>
      <w:r w:rsidRPr="003438C7">
        <w:rPr>
          <w:spacing w:val="3"/>
          <w:sz w:val="28"/>
          <w:szCs w:val="28"/>
        </w:rPr>
        <w:t>классов</w:t>
      </w:r>
      <w:proofErr w:type="gramStart"/>
      <w:r w:rsidRPr="003438C7">
        <w:rPr>
          <w:spacing w:val="3"/>
          <w:sz w:val="28"/>
          <w:szCs w:val="28"/>
        </w:rPr>
        <w:t>,л</w:t>
      </w:r>
      <w:proofErr w:type="gramEnd"/>
      <w:r w:rsidRPr="003438C7">
        <w:rPr>
          <w:spacing w:val="3"/>
          <w:sz w:val="28"/>
          <w:szCs w:val="28"/>
        </w:rPr>
        <w:t>ибо специальным требованиям к конструкции определяется по ГОСТ 12730.5.</w:t>
      </w:r>
    </w:p>
    <w:p w:rsidR="002E0759" w:rsidRPr="003438C7" w:rsidRDefault="002E0759" w:rsidP="002E0759">
      <w:pPr>
        <w:ind w:firstLine="709"/>
        <w:jc w:val="both"/>
        <w:rPr>
          <w:spacing w:val="2"/>
          <w:sz w:val="28"/>
          <w:szCs w:val="28"/>
        </w:rPr>
      </w:pPr>
      <w:r w:rsidRPr="003438C7">
        <w:rPr>
          <w:b/>
          <w:spacing w:val="2"/>
          <w:sz w:val="28"/>
          <w:szCs w:val="28"/>
        </w:rPr>
        <w:t>8.13</w:t>
      </w:r>
      <w:r w:rsidRPr="003438C7">
        <w:rPr>
          <w:spacing w:val="2"/>
          <w:sz w:val="28"/>
          <w:szCs w:val="28"/>
        </w:rPr>
        <w:t xml:space="preserve">Морозостойкость </w:t>
      </w:r>
      <w:r w:rsidRPr="003438C7">
        <w:rPr>
          <w:spacing w:val="2"/>
          <w:sz w:val="28"/>
          <w:szCs w:val="28"/>
          <w:lang w:val="kk-KZ"/>
        </w:rPr>
        <w:t>литых модифицированных</w:t>
      </w:r>
      <w:r w:rsidRPr="003438C7">
        <w:rPr>
          <w:spacing w:val="2"/>
          <w:sz w:val="28"/>
          <w:szCs w:val="28"/>
        </w:rPr>
        <w:t xml:space="preserve"> бетонов </w:t>
      </w:r>
      <w:r w:rsidRPr="003438C7">
        <w:rPr>
          <w:spacing w:val="3"/>
          <w:sz w:val="28"/>
          <w:szCs w:val="28"/>
        </w:rPr>
        <w:t xml:space="preserve">определяется </w:t>
      </w:r>
      <w:r w:rsidRPr="003438C7">
        <w:rPr>
          <w:sz w:val="28"/>
          <w:szCs w:val="28"/>
        </w:rPr>
        <w:t xml:space="preserve">качеством </w:t>
      </w:r>
      <w:r w:rsidRPr="003438C7">
        <w:rPr>
          <w:spacing w:val="2"/>
          <w:sz w:val="28"/>
          <w:szCs w:val="28"/>
        </w:rPr>
        <w:t xml:space="preserve">применяемых материалов, водоцементным отношением </w:t>
      </w:r>
      <w:r w:rsidRPr="003438C7">
        <w:rPr>
          <w:sz w:val="28"/>
          <w:szCs w:val="28"/>
        </w:rPr>
        <w:t xml:space="preserve">и </w:t>
      </w:r>
      <w:r w:rsidRPr="003438C7">
        <w:rPr>
          <w:spacing w:val="3"/>
          <w:sz w:val="28"/>
          <w:szCs w:val="28"/>
        </w:rPr>
        <w:t xml:space="preserve">наличием </w:t>
      </w:r>
      <w:r w:rsidRPr="003438C7">
        <w:rPr>
          <w:sz w:val="28"/>
          <w:szCs w:val="28"/>
        </w:rPr>
        <w:t xml:space="preserve">в структуре </w:t>
      </w:r>
      <w:r w:rsidRPr="003438C7">
        <w:rPr>
          <w:spacing w:val="6"/>
          <w:sz w:val="28"/>
          <w:szCs w:val="28"/>
        </w:rPr>
        <w:t>систе</w:t>
      </w:r>
      <w:r w:rsidRPr="003438C7">
        <w:rPr>
          <w:sz w:val="28"/>
          <w:szCs w:val="28"/>
        </w:rPr>
        <w:t xml:space="preserve">мы </w:t>
      </w:r>
      <w:r w:rsidRPr="003438C7">
        <w:rPr>
          <w:spacing w:val="3"/>
          <w:sz w:val="28"/>
          <w:szCs w:val="28"/>
        </w:rPr>
        <w:t xml:space="preserve">условно-замкнутых </w:t>
      </w:r>
      <w:r w:rsidRPr="003438C7">
        <w:rPr>
          <w:spacing w:val="2"/>
          <w:sz w:val="28"/>
          <w:szCs w:val="28"/>
        </w:rPr>
        <w:t>пор. Влияние микронаполнителей</w:t>
      </w:r>
      <w:r w:rsidRPr="003438C7">
        <w:rPr>
          <w:sz w:val="28"/>
          <w:szCs w:val="28"/>
        </w:rPr>
        <w:t>и</w:t>
      </w:r>
      <w:r w:rsidRPr="003438C7">
        <w:rPr>
          <w:spacing w:val="3"/>
          <w:sz w:val="28"/>
          <w:szCs w:val="28"/>
        </w:rPr>
        <w:t xml:space="preserve">химических </w:t>
      </w:r>
      <w:r w:rsidRPr="003438C7">
        <w:rPr>
          <w:spacing w:val="2"/>
          <w:sz w:val="28"/>
          <w:szCs w:val="28"/>
        </w:rPr>
        <w:t xml:space="preserve">добавок </w:t>
      </w:r>
      <w:r w:rsidRPr="003438C7">
        <w:rPr>
          <w:sz w:val="28"/>
          <w:szCs w:val="28"/>
        </w:rPr>
        <w:t xml:space="preserve">на </w:t>
      </w:r>
      <w:r w:rsidRPr="003438C7">
        <w:rPr>
          <w:spacing w:val="2"/>
          <w:sz w:val="28"/>
          <w:szCs w:val="28"/>
        </w:rPr>
        <w:t xml:space="preserve">морозостойкость </w:t>
      </w:r>
      <w:proofErr w:type="gramStart"/>
      <w:r w:rsidRPr="003438C7">
        <w:rPr>
          <w:spacing w:val="2"/>
          <w:sz w:val="28"/>
          <w:szCs w:val="28"/>
          <w:lang w:val="kk-KZ"/>
        </w:rPr>
        <w:t>литого</w:t>
      </w:r>
      <w:proofErr w:type="gramEnd"/>
      <w:r w:rsidRPr="003438C7">
        <w:rPr>
          <w:spacing w:val="2"/>
          <w:sz w:val="28"/>
          <w:szCs w:val="28"/>
          <w:lang w:val="kk-KZ"/>
        </w:rPr>
        <w:t xml:space="preserve"> модифицированного</w:t>
      </w:r>
      <w:r w:rsidRPr="003438C7">
        <w:rPr>
          <w:sz w:val="28"/>
          <w:szCs w:val="28"/>
        </w:rPr>
        <w:t xml:space="preserve">бетона </w:t>
      </w:r>
      <w:r w:rsidRPr="003438C7">
        <w:rPr>
          <w:spacing w:val="2"/>
          <w:sz w:val="28"/>
          <w:szCs w:val="28"/>
        </w:rPr>
        <w:t xml:space="preserve">определяется </w:t>
      </w:r>
      <w:r w:rsidRPr="003438C7">
        <w:rPr>
          <w:sz w:val="28"/>
          <w:szCs w:val="28"/>
        </w:rPr>
        <w:t xml:space="preserve">их </w:t>
      </w:r>
      <w:r w:rsidRPr="003438C7">
        <w:rPr>
          <w:spacing w:val="2"/>
          <w:sz w:val="28"/>
          <w:szCs w:val="28"/>
        </w:rPr>
        <w:t xml:space="preserve">влиянием на </w:t>
      </w:r>
      <w:r w:rsidRPr="003438C7">
        <w:rPr>
          <w:sz w:val="28"/>
          <w:szCs w:val="28"/>
        </w:rPr>
        <w:t>поровую структуру</w:t>
      </w:r>
      <w:r w:rsidRPr="003438C7">
        <w:rPr>
          <w:spacing w:val="2"/>
          <w:sz w:val="28"/>
          <w:szCs w:val="28"/>
        </w:rPr>
        <w:t>бетона. Морозостойкость определяется по ГОСТ 10060.</w:t>
      </w:r>
    </w:p>
    <w:p w:rsidR="002E0759" w:rsidRPr="003438C7" w:rsidRDefault="002E0759" w:rsidP="002E0759">
      <w:pPr>
        <w:ind w:firstLine="709"/>
        <w:jc w:val="both"/>
        <w:rPr>
          <w:spacing w:val="2"/>
          <w:sz w:val="28"/>
          <w:szCs w:val="28"/>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59628A" w:rsidRDefault="0059628A" w:rsidP="002E0759">
      <w:pPr>
        <w:ind w:firstLine="709"/>
        <w:jc w:val="both"/>
        <w:rPr>
          <w:b/>
          <w:sz w:val="28"/>
          <w:szCs w:val="28"/>
          <w:lang w:val="kk-KZ"/>
        </w:rPr>
      </w:pPr>
    </w:p>
    <w:p w:rsidR="002E0759" w:rsidRPr="00DE4249" w:rsidRDefault="002E0759" w:rsidP="002E0759">
      <w:pPr>
        <w:ind w:firstLine="709"/>
        <w:jc w:val="both"/>
        <w:rPr>
          <w:b/>
          <w:sz w:val="28"/>
          <w:szCs w:val="28"/>
        </w:rPr>
      </w:pPr>
      <w:r w:rsidRPr="00DE4249">
        <w:rPr>
          <w:b/>
          <w:sz w:val="28"/>
          <w:szCs w:val="28"/>
        </w:rPr>
        <w:lastRenderedPageBreak/>
        <w:t>9 Требование к производству работ и потребность в механизмах</w:t>
      </w:r>
    </w:p>
    <w:p w:rsidR="002E0759" w:rsidRPr="003438C7" w:rsidRDefault="002E0759" w:rsidP="002E0759">
      <w:pPr>
        <w:ind w:firstLine="709"/>
        <w:jc w:val="both"/>
        <w:rPr>
          <w:sz w:val="28"/>
          <w:szCs w:val="28"/>
        </w:rPr>
      </w:pPr>
    </w:p>
    <w:p w:rsidR="002E0759" w:rsidRPr="003438C7" w:rsidRDefault="002E0759" w:rsidP="002E0759">
      <w:pPr>
        <w:ind w:firstLine="709"/>
        <w:jc w:val="both"/>
        <w:rPr>
          <w:sz w:val="28"/>
          <w:szCs w:val="28"/>
        </w:rPr>
      </w:pPr>
      <w:r w:rsidRPr="004B11F9">
        <w:rPr>
          <w:b/>
          <w:sz w:val="28"/>
          <w:szCs w:val="28"/>
        </w:rPr>
        <w:t>9.1</w:t>
      </w:r>
      <w:r w:rsidRPr="003438C7">
        <w:rPr>
          <w:sz w:val="28"/>
          <w:szCs w:val="28"/>
        </w:rPr>
        <w:t xml:space="preserve"> Технология приготовления </w:t>
      </w:r>
      <w:proofErr w:type="gramStart"/>
      <w:r w:rsidRPr="003438C7">
        <w:rPr>
          <w:sz w:val="28"/>
          <w:szCs w:val="28"/>
          <w:lang w:val="kk-KZ"/>
        </w:rPr>
        <w:t>литых</w:t>
      </w:r>
      <w:proofErr w:type="gramEnd"/>
      <w:r w:rsidRPr="003438C7">
        <w:rPr>
          <w:sz w:val="28"/>
          <w:szCs w:val="28"/>
          <w:lang w:val="kk-KZ"/>
        </w:rPr>
        <w:t xml:space="preserve"> модифицированных</w:t>
      </w:r>
      <w:r w:rsidRPr="003438C7">
        <w:rPr>
          <w:sz w:val="28"/>
          <w:szCs w:val="28"/>
        </w:rPr>
        <w:t>бетонныхсмесей</w:t>
      </w:r>
    </w:p>
    <w:p w:rsidR="002E0759" w:rsidRPr="003438C7" w:rsidRDefault="002E0759" w:rsidP="002E0759">
      <w:pPr>
        <w:ind w:firstLine="709"/>
        <w:jc w:val="both"/>
        <w:rPr>
          <w:sz w:val="28"/>
          <w:szCs w:val="28"/>
        </w:rPr>
      </w:pPr>
      <w:r w:rsidRPr="003438C7">
        <w:rPr>
          <w:b/>
          <w:sz w:val="28"/>
          <w:szCs w:val="28"/>
        </w:rPr>
        <w:t>9.1.1</w:t>
      </w:r>
      <w:r w:rsidRPr="003438C7">
        <w:rPr>
          <w:sz w:val="28"/>
          <w:szCs w:val="28"/>
          <w:lang w:val="kk-KZ"/>
        </w:rPr>
        <w:t>Литые модифицированные</w:t>
      </w:r>
      <w:r w:rsidRPr="003438C7">
        <w:rPr>
          <w:sz w:val="28"/>
          <w:szCs w:val="28"/>
        </w:rPr>
        <w:t xml:space="preserve"> бетонные смеси для строительных конструкций следует изготавливать в соответствии с требованиями СП 70.13330, [9], [10] настоящего технологического регламента, а также требованиями технологической документации на конструкции и сооружения конкретных видов, утвержденной в установленномпорядке.</w:t>
      </w:r>
    </w:p>
    <w:p w:rsidR="002E0759" w:rsidRPr="003438C7" w:rsidRDefault="002E0759" w:rsidP="002E0759">
      <w:pPr>
        <w:ind w:firstLine="709"/>
        <w:jc w:val="both"/>
        <w:rPr>
          <w:sz w:val="28"/>
          <w:szCs w:val="28"/>
        </w:rPr>
      </w:pPr>
      <w:r w:rsidRPr="003438C7">
        <w:rPr>
          <w:b/>
          <w:sz w:val="28"/>
          <w:szCs w:val="28"/>
        </w:rPr>
        <w:t>9.1.2</w:t>
      </w:r>
      <w:r w:rsidRPr="003438C7">
        <w:rPr>
          <w:sz w:val="28"/>
          <w:szCs w:val="28"/>
        </w:rPr>
        <w:t xml:space="preserve"> Производство </w:t>
      </w:r>
      <w:r w:rsidRPr="003438C7">
        <w:rPr>
          <w:sz w:val="28"/>
          <w:szCs w:val="28"/>
          <w:lang w:val="kk-KZ"/>
        </w:rPr>
        <w:t>литых модифицированных</w:t>
      </w:r>
      <w:r w:rsidRPr="003438C7">
        <w:rPr>
          <w:sz w:val="28"/>
          <w:szCs w:val="28"/>
        </w:rPr>
        <w:t xml:space="preserve"> бетонных смесей необходимо осуществлять на бетонных заводах, оснащенных системой обеспечения качества материалов, операций и оборудования в соответствии с требованиями ГОСТ 7473, ГОСТ 18105, ГОСТ26633.</w:t>
      </w:r>
    </w:p>
    <w:p w:rsidR="002E0759" w:rsidRPr="003438C7" w:rsidRDefault="002E0759" w:rsidP="002E0759">
      <w:pPr>
        <w:ind w:firstLine="709"/>
        <w:jc w:val="both"/>
        <w:rPr>
          <w:sz w:val="28"/>
          <w:szCs w:val="28"/>
        </w:rPr>
      </w:pPr>
      <w:r w:rsidRPr="003438C7">
        <w:rPr>
          <w:b/>
          <w:sz w:val="28"/>
          <w:szCs w:val="28"/>
        </w:rPr>
        <w:t>9.1.3</w:t>
      </w:r>
      <w:r w:rsidRPr="003438C7">
        <w:rPr>
          <w:sz w:val="28"/>
          <w:szCs w:val="28"/>
        </w:rPr>
        <w:t xml:space="preserve"> Необходимо, чтобы весь персонал, участвующий в производстве, транспортировке и укладке </w:t>
      </w:r>
      <w:r w:rsidRPr="003438C7">
        <w:rPr>
          <w:sz w:val="28"/>
          <w:szCs w:val="28"/>
          <w:lang w:val="kk-KZ"/>
        </w:rPr>
        <w:t>ЛМБ</w:t>
      </w:r>
      <w:r w:rsidRPr="003438C7">
        <w:rPr>
          <w:sz w:val="28"/>
          <w:szCs w:val="28"/>
        </w:rPr>
        <w:t xml:space="preserve"> и </w:t>
      </w:r>
      <w:proofErr w:type="gramStart"/>
      <w:r w:rsidRPr="003438C7">
        <w:rPr>
          <w:sz w:val="28"/>
          <w:szCs w:val="28"/>
        </w:rPr>
        <w:t>был ознакомлен с положением настоящего регламента получил</w:t>
      </w:r>
      <w:proofErr w:type="gramEnd"/>
      <w:r w:rsidRPr="003438C7">
        <w:rPr>
          <w:sz w:val="28"/>
          <w:szCs w:val="28"/>
        </w:rPr>
        <w:t xml:space="preserve"> необходимую подготовку от специалиста с опытом работы с</w:t>
      </w:r>
      <w:r w:rsidRPr="003438C7">
        <w:rPr>
          <w:sz w:val="28"/>
          <w:szCs w:val="28"/>
          <w:lang w:val="kk-KZ"/>
        </w:rPr>
        <w:t>ЛБС</w:t>
      </w:r>
      <w:r w:rsidRPr="003438C7">
        <w:rPr>
          <w:sz w:val="28"/>
          <w:szCs w:val="28"/>
        </w:rPr>
        <w:t>.</w:t>
      </w:r>
    </w:p>
    <w:p w:rsidR="002E0759" w:rsidRPr="003438C7" w:rsidRDefault="002E0759" w:rsidP="002E0759">
      <w:pPr>
        <w:ind w:firstLine="709"/>
        <w:jc w:val="both"/>
        <w:rPr>
          <w:sz w:val="28"/>
          <w:szCs w:val="28"/>
        </w:rPr>
      </w:pPr>
      <w:r w:rsidRPr="003438C7">
        <w:rPr>
          <w:b/>
          <w:sz w:val="28"/>
          <w:szCs w:val="28"/>
        </w:rPr>
        <w:t>9.1.4</w:t>
      </w:r>
      <w:r w:rsidRPr="003438C7">
        <w:rPr>
          <w:sz w:val="28"/>
          <w:szCs w:val="28"/>
        </w:rPr>
        <w:t xml:space="preserve"> Заполнители должны храниться на площадках с твердым покрытием или закрытых складах, чтобы исключить перемешивание различных фракций и типов. Рекомендуется защищать заполнители от попадания воды. При производстве бетона в зимних условиях склады заполнителей должны быть закрытыми итеплыми.</w:t>
      </w:r>
    </w:p>
    <w:p w:rsidR="002E0759" w:rsidRPr="003438C7" w:rsidRDefault="002E0759" w:rsidP="002E0759">
      <w:pPr>
        <w:ind w:firstLine="709"/>
        <w:jc w:val="both"/>
        <w:rPr>
          <w:sz w:val="28"/>
          <w:szCs w:val="28"/>
        </w:rPr>
      </w:pPr>
      <w:r w:rsidRPr="003438C7">
        <w:rPr>
          <w:b/>
          <w:sz w:val="28"/>
          <w:szCs w:val="28"/>
        </w:rPr>
        <w:t>9.1.5</w:t>
      </w:r>
      <w:r w:rsidRPr="003438C7">
        <w:rPr>
          <w:sz w:val="28"/>
          <w:szCs w:val="28"/>
        </w:rPr>
        <w:t xml:space="preserve"> Правила хранения цемента, заполнителей, химических и минеральных добавок должны соответствовать СП43.13330.</w:t>
      </w:r>
    </w:p>
    <w:p w:rsidR="002E0759" w:rsidRPr="003438C7" w:rsidRDefault="002E0759" w:rsidP="002E0759">
      <w:pPr>
        <w:ind w:firstLine="709"/>
        <w:jc w:val="both"/>
        <w:rPr>
          <w:sz w:val="28"/>
          <w:szCs w:val="28"/>
        </w:rPr>
      </w:pPr>
      <w:r w:rsidRPr="003438C7">
        <w:rPr>
          <w:b/>
          <w:sz w:val="28"/>
          <w:szCs w:val="28"/>
        </w:rPr>
        <w:t>9.1.6</w:t>
      </w:r>
      <w:r w:rsidRPr="003438C7">
        <w:rPr>
          <w:sz w:val="28"/>
          <w:szCs w:val="28"/>
        </w:rPr>
        <w:t xml:space="preserve"> Приготовление </w:t>
      </w:r>
      <w:r w:rsidRPr="003438C7">
        <w:rPr>
          <w:sz w:val="28"/>
          <w:szCs w:val="28"/>
          <w:lang w:val="kk-KZ"/>
        </w:rPr>
        <w:t>ЛМБ</w:t>
      </w:r>
      <w:r w:rsidRPr="003438C7">
        <w:rPr>
          <w:sz w:val="28"/>
          <w:szCs w:val="28"/>
        </w:rPr>
        <w:t xml:space="preserve"> должно осуществляться с использованием стационарных или передвижных (мобильных) бетоносмесительных </w:t>
      </w:r>
      <w:proofErr w:type="gramStart"/>
      <w:r w:rsidRPr="003438C7">
        <w:rPr>
          <w:sz w:val="28"/>
          <w:szCs w:val="28"/>
        </w:rPr>
        <w:t>установках</w:t>
      </w:r>
      <w:proofErr w:type="gramEnd"/>
      <w:r w:rsidRPr="003438C7">
        <w:rPr>
          <w:sz w:val="28"/>
          <w:szCs w:val="28"/>
        </w:rPr>
        <w:t xml:space="preserve"> с гравитационным или принудительным перемешиванием смеси в соответствии с требованием ГОСТ 7473. Бетоносмесительные установки должны соответствовать требованиям ГОСТ27338.</w:t>
      </w:r>
    </w:p>
    <w:p w:rsidR="002E0759" w:rsidRPr="003438C7" w:rsidRDefault="002E0759" w:rsidP="002E0759">
      <w:pPr>
        <w:ind w:firstLine="709"/>
        <w:jc w:val="both"/>
        <w:rPr>
          <w:sz w:val="28"/>
          <w:szCs w:val="28"/>
        </w:rPr>
      </w:pPr>
      <w:r w:rsidRPr="003438C7">
        <w:rPr>
          <w:b/>
          <w:sz w:val="28"/>
          <w:szCs w:val="28"/>
        </w:rPr>
        <w:t>9.1.7</w:t>
      </w:r>
      <w:r w:rsidRPr="003438C7">
        <w:rPr>
          <w:sz w:val="28"/>
          <w:szCs w:val="28"/>
        </w:rPr>
        <w:t xml:space="preserve"> Продолжительность перемешивания </w:t>
      </w:r>
      <w:r w:rsidRPr="003438C7">
        <w:rPr>
          <w:sz w:val="28"/>
          <w:szCs w:val="28"/>
          <w:lang w:val="kk-KZ"/>
        </w:rPr>
        <w:t>литой модифицированной</w:t>
      </w:r>
      <w:r w:rsidRPr="003438C7">
        <w:rPr>
          <w:sz w:val="28"/>
          <w:szCs w:val="28"/>
        </w:rPr>
        <w:t xml:space="preserve"> бетонной смеси рекомендуется увеличить на 25% по сравнению </w:t>
      </w:r>
      <w:r w:rsidRPr="003438C7">
        <w:rPr>
          <w:sz w:val="28"/>
          <w:szCs w:val="28"/>
          <w:lang w:val="kk-KZ"/>
        </w:rPr>
        <w:t xml:space="preserve">с </w:t>
      </w:r>
      <w:r w:rsidRPr="003438C7">
        <w:rPr>
          <w:sz w:val="28"/>
          <w:szCs w:val="28"/>
        </w:rPr>
        <w:t>продолжительностью перемешивания обычной бетонной смеси (таблицей8).</w:t>
      </w:r>
    </w:p>
    <w:p w:rsidR="002E0759" w:rsidRPr="003438C7" w:rsidRDefault="002E0759" w:rsidP="002E0759">
      <w:pPr>
        <w:ind w:firstLine="709"/>
        <w:jc w:val="both"/>
        <w:rPr>
          <w:sz w:val="28"/>
          <w:szCs w:val="28"/>
        </w:rPr>
      </w:pPr>
    </w:p>
    <w:p w:rsidR="002E0759" w:rsidRDefault="002E0759" w:rsidP="002E0759">
      <w:pPr>
        <w:ind w:firstLine="709"/>
        <w:jc w:val="both"/>
        <w:rPr>
          <w:sz w:val="28"/>
          <w:szCs w:val="28"/>
        </w:rPr>
      </w:pPr>
      <w:r w:rsidRPr="003438C7">
        <w:rPr>
          <w:sz w:val="28"/>
          <w:szCs w:val="28"/>
        </w:rPr>
        <w:t xml:space="preserve">Таблица 8 - Продолжительность перемешивания </w:t>
      </w:r>
      <w:r w:rsidRPr="003438C7">
        <w:rPr>
          <w:sz w:val="28"/>
          <w:szCs w:val="28"/>
          <w:lang w:val="kk-KZ"/>
        </w:rPr>
        <w:t>ЛБС</w:t>
      </w:r>
      <w:r w:rsidRPr="003438C7">
        <w:rPr>
          <w:sz w:val="28"/>
          <w:szCs w:val="28"/>
        </w:rPr>
        <w:t xml:space="preserve"> на плотных заполнителях.</w:t>
      </w:r>
    </w:p>
    <w:tbl>
      <w:tblPr>
        <w:tblStyle w:val="af"/>
        <w:tblW w:w="9584" w:type="dxa"/>
        <w:tblLayout w:type="fixed"/>
        <w:tblLook w:val="04A0" w:firstRow="1" w:lastRow="0" w:firstColumn="1" w:lastColumn="0" w:noHBand="0" w:noVBand="1"/>
      </w:tblPr>
      <w:tblGrid>
        <w:gridCol w:w="2235"/>
        <w:gridCol w:w="2126"/>
        <w:gridCol w:w="1843"/>
        <w:gridCol w:w="1690"/>
        <w:gridCol w:w="1690"/>
      </w:tblGrid>
      <w:tr w:rsidR="002E0759" w:rsidRPr="00A10D8D" w:rsidTr="00E42A4B">
        <w:trPr>
          <w:trHeight w:val="505"/>
        </w:trPr>
        <w:tc>
          <w:tcPr>
            <w:tcW w:w="2235" w:type="dxa"/>
            <w:vMerge w:val="restart"/>
            <w:vAlign w:val="center"/>
          </w:tcPr>
          <w:p w:rsidR="002E0759" w:rsidRPr="00A10D8D" w:rsidRDefault="002E0759" w:rsidP="00463875">
            <w:pPr>
              <w:jc w:val="center"/>
              <w:rPr>
                <w:rFonts w:eastAsia="SimSun"/>
                <w:bCs/>
                <w:szCs w:val="28"/>
                <w:lang w:eastAsia="zh-CN"/>
              </w:rPr>
            </w:pPr>
            <w:r w:rsidRPr="00A10D8D">
              <w:rPr>
                <w:rFonts w:eastAsia="SimSun"/>
                <w:bCs/>
                <w:szCs w:val="28"/>
                <w:lang w:eastAsia="zh-CN"/>
              </w:rPr>
              <w:t xml:space="preserve">Объём смесителя, </w:t>
            </w:r>
            <w:proofErr w:type="gramStart"/>
            <w:r w:rsidRPr="00A10D8D">
              <w:rPr>
                <w:rFonts w:eastAsia="SimSun"/>
                <w:bCs/>
                <w:szCs w:val="28"/>
                <w:lang w:eastAsia="zh-CN"/>
              </w:rPr>
              <w:t>л</w:t>
            </w:r>
            <w:proofErr w:type="gramEnd"/>
          </w:p>
        </w:tc>
        <w:tc>
          <w:tcPr>
            <w:tcW w:w="7349" w:type="dxa"/>
            <w:gridSpan w:val="4"/>
            <w:vAlign w:val="center"/>
          </w:tcPr>
          <w:p w:rsidR="002E0759" w:rsidRPr="00A10D8D" w:rsidRDefault="002E0759" w:rsidP="00E42A4B">
            <w:pPr>
              <w:ind w:firstLine="709"/>
              <w:jc w:val="both"/>
              <w:rPr>
                <w:rFonts w:eastAsia="SimSun"/>
                <w:bCs/>
                <w:szCs w:val="28"/>
                <w:lang w:eastAsia="zh-CN"/>
              </w:rPr>
            </w:pPr>
            <w:r w:rsidRPr="00A10D8D">
              <w:rPr>
                <w:rFonts w:eastAsia="SimSun"/>
                <w:bCs/>
                <w:szCs w:val="28"/>
                <w:lang w:eastAsia="zh-CN"/>
              </w:rPr>
              <w:t>Продолжительность перемешивания, сек</w:t>
            </w:r>
          </w:p>
        </w:tc>
      </w:tr>
      <w:tr w:rsidR="002E0759" w:rsidRPr="00A10D8D" w:rsidTr="00E42A4B">
        <w:trPr>
          <w:trHeight w:val="839"/>
        </w:trPr>
        <w:tc>
          <w:tcPr>
            <w:tcW w:w="2235" w:type="dxa"/>
            <w:vMerge/>
            <w:vAlign w:val="center"/>
          </w:tcPr>
          <w:p w:rsidR="002E0759" w:rsidRPr="00A10D8D" w:rsidRDefault="002E0759" w:rsidP="00E42A4B">
            <w:pPr>
              <w:ind w:firstLine="709"/>
              <w:jc w:val="both"/>
              <w:rPr>
                <w:rFonts w:eastAsia="SimSun"/>
                <w:bCs/>
                <w:szCs w:val="28"/>
                <w:lang w:eastAsia="zh-CN"/>
              </w:rPr>
            </w:pPr>
          </w:p>
        </w:tc>
        <w:tc>
          <w:tcPr>
            <w:tcW w:w="2126" w:type="dxa"/>
            <w:vMerge w:val="restart"/>
            <w:vAlign w:val="center"/>
          </w:tcPr>
          <w:p w:rsidR="002E0759" w:rsidRPr="00A10D8D" w:rsidRDefault="002E0759" w:rsidP="00463875">
            <w:pPr>
              <w:jc w:val="center"/>
              <w:rPr>
                <w:rFonts w:eastAsia="SimSun"/>
                <w:bCs/>
                <w:szCs w:val="28"/>
                <w:lang w:eastAsia="zh-CN"/>
              </w:rPr>
            </w:pPr>
            <w:r w:rsidRPr="00A10D8D">
              <w:rPr>
                <w:rFonts w:eastAsia="SimSun"/>
                <w:bCs/>
                <w:szCs w:val="28"/>
                <w:lang w:eastAsia="zh-CN"/>
              </w:rPr>
              <w:t>в гравитационных смесителях</w:t>
            </w:r>
          </w:p>
        </w:tc>
        <w:tc>
          <w:tcPr>
            <w:tcW w:w="5223" w:type="dxa"/>
            <w:gridSpan w:val="3"/>
            <w:vAlign w:val="center"/>
          </w:tcPr>
          <w:p w:rsidR="002E0759" w:rsidRPr="00A10D8D" w:rsidRDefault="002E0759" w:rsidP="00463875">
            <w:pPr>
              <w:jc w:val="both"/>
              <w:rPr>
                <w:rFonts w:eastAsia="SimSun"/>
                <w:bCs/>
                <w:szCs w:val="28"/>
                <w:lang w:eastAsia="zh-CN"/>
              </w:rPr>
            </w:pPr>
            <w:r w:rsidRPr="00A10D8D">
              <w:rPr>
                <w:rFonts w:eastAsia="SimSun"/>
                <w:bCs/>
                <w:szCs w:val="28"/>
                <w:lang w:eastAsia="zh-CN"/>
              </w:rPr>
              <w:t>в смесителях принудительного действия при водоцементном отношении, В/</w:t>
            </w:r>
            <w:proofErr w:type="gramStart"/>
            <w:r w:rsidRPr="00A10D8D">
              <w:rPr>
                <w:rFonts w:eastAsia="SimSun"/>
                <w:bCs/>
                <w:szCs w:val="28"/>
                <w:lang w:eastAsia="zh-CN"/>
              </w:rPr>
              <w:t>Ц</w:t>
            </w:r>
            <w:proofErr w:type="gramEnd"/>
          </w:p>
        </w:tc>
      </w:tr>
      <w:tr w:rsidR="002E0759" w:rsidRPr="00A10D8D" w:rsidTr="00E42A4B">
        <w:trPr>
          <w:trHeight w:val="412"/>
        </w:trPr>
        <w:tc>
          <w:tcPr>
            <w:tcW w:w="2235" w:type="dxa"/>
            <w:vMerge/>
            <w:vAlign w:val="center"/>
          </w:tcPr>
          <w:p w:rsidR="002E0759" w:rsidRPr="00A10D8D" w:rsidRDefault="002E0759" w:rsidP="00E42A4B">
            <w:pPr>
              <w:ind w:firstLine="709"/>
              <w:jc w:val="both"/>
              <w:rPr>
                <w:rFonts w:eastAsia="SimSun"/>
                <w:bCs/>
                <w:szCs w:val="28"/>
                <w:lang w:eastAsia="zh-CN"/>
              </w:rPr>
            </w:pPr>
          </w:p>
        </w:tc>
        <w:tc>
          <w:tcPr>
            <w:tcW w:w="2126" w:type="dxa"/>
            <w:vMerge/>
            <w:vAlign w:val="center"/>
          </w:tcPr>
          <w:p w:rsidR="002E0759" w:rsidRPr="00A10D8D" w:rsidRDefault="002E0759" w:rsidP="00E42A4B">
            <w:pPr>
              <w:ind w:firstLine="709"/>
              <w:jc w:val="both"/>
              <w:rPr>
                <w:rFonts w:eastAsia="SimSun"/>
                <w:bCs/>
                <w:szCs w:val="28"/>
                <w:lang w:eastAsia="zh-CN"/>
              </w:rPr>
            </w:pPr>
          </w:p>
        </w:tc>
        <w:tc>
          <w:tcPr>
            <w:tcW w:w="1843" w:type="dxa"/>
            <w:vAlign w:val="center"/>
          </w:tcPr>
          <w:p w:rsidR="002E0759" w:rsidRPr="00A10D8D" w:rsidRDefault="002E0759" w:rsidP="00463875">
            <w:pPr>
              <w:jc w:val="both"/>
              <w:rPr>
                <w:rFonts w:eastAsia="SimSun"/>
                <w:bCs/>
                <w:szCs w:val="28"/>
                <w:lang w:eastAsia="zh-CN"/>
              </w:rPr>
            </w:pPr>
            <w:r w:rsidRPr="00A10D8D">
              <w:rPr>
                <w:rFonts w:eastAsia="SimSun"/>
                <w:bCs/>
                <w:szCs w:val="28"/>
                <w:lang w:eastAsia="zh-CN"/>
              </w:rPr>
              <w:t>менее 0,3</w:t>
            </w:r>
          </w:p>
        </w:tc>
        <w:tc>
          <w:tcPr>
            <w:tcW w:w="1690" w:type="dxa"/>
            <w:vAlign w:val="center"/>
          </w:tcPr>
          <w:p w:rsidR="002E0759" w:rsidRPr="00A10D8D" w:rsidRDefault="002E0759" w:rsidP="00463875">
            <w:pPr>
              <w:jc w:val="both"/>
              <w:rPr>
                <w:rFonts w:eastAsia="SimSun"/>
                <w:bCs/>
                <w:szCs w:val="28"/>
                <w:lang w:eastAsia="zh-CN"/>
              </w:rPr>
            </w:pPr>
            <w:r w:rsidRPr="00A10D8D">
              <w:rPr>
                <w:rFonts w:eastAsia="SimSun"/>
                <w:bCs/>
                <w:szCs w:val="28"/>
                <w:lang w:eastAsia="zh-CN"/>
              </w:rPr>
              <w:t>от 0,3 до 0,4</w:t>
            </w:r>
          </w:p>
        </w:tc>
        <w:tc>
          <w:tcPr>
            <w:tcW w:w="1690" w:type="dxa"/>
            <w:vAlign w:val="center"/>
          </w:tcPr>
          <w:p w:rsidR="002E0759" w:rsidRPr="00A10D8D" w:rsidRDefault="002E0759" w:rsidP="00463875">
            <w:pPr>
              <w:jc w:val="both"/>
              <w:rPr>
                <w:rFonts w:eastAsia="SimSun"/>
                <w:bCs/>
                <w:szCs w:val="28"/>
                <w:lang w:eastAsia="zh-CN"/>
              </w:rPr>
            </w:pPr>
            <w:r w:rsidRPr="00A10D8D">
              <w:rPr>
                <w:rFonts w:eastAsia="SimSun"/>
                <w:bCs/>
                <w:szCs w:val="28"/>
                <w:lang w:eastAsia="zh-CN"/>
              </w:rPr>
              <w:t>более 0,4</w:t>
            </w:r>
          </w:p>
        </w:tc>
      </w:tr>
      <w:tr w:rsidR="002E0759" w:rsidRPr="00A10D8D" w:rsidTr="00E42A4B">
        <w:trPr>
          <w:trHeight w:val="417"/>
        </w:trPr>
        <w:tc>
          <w:tcPr>
            <w:tcW w:w="2235" w:type="dxa"/>
            <w:vAlign w:val="center"/>
          </w:tcPr>
          <w:p w:rsidR="002E0759" w:rsidRPr="00A10D8D" w:rsidRDefault="002E0759" w:rsidP="00463875">
            <w:pPr>
              <w:jc w:val="both"/>
              <w:rPr>
                <w:rFonts w:eastAsia="SimSun"/>
                <w:bCs/>
                <w:szCs w:val="28"/>
                <w:lang w:eastAsia="zh-CN"/>
              </w:rPr>
            </w:pPr>
            <w:r w:rsidRPr="00A10D8D">
              <w:rPr>
                <w:rFonts w:eastAsia="SimSun"/>
                <w:bCs/>
                <w:szCs w:val="28"/>
                <w:lang w:eastAsia="zh-CN"/>
              </w:rPr>
              <w:t>Менее 750,0</w:t>
            </w:r>
          </w:p>
        </w:tc>
        <w:tc>
          <w:tcPr>
            <w:tcW w:w="2126" w:type="dxa"/>
            <w:vAlign w:val="center"/>
          </w:tcPr>
          <w:p w:rsidR="002E0759" w:rsidRPr="00A10D8D" w:rsidRDefault="002E0759" w:rsidP="00E42A4B">
            <w:pPr>
              <w:ind w:firstLine="709"/>
              <w:jc w:val="both"/>
              <w:rPr>
                <w:rFonts w:eastAsia="SimSun"/>
                <w:bCs/>
                <w:szCs w:val="28"/>
                <w:lang w:eastAsia="zh-CN"/>
              </w:rPr>
            </w:pPr>
            <w:r w:rsidRPr="00A10D8D">
              <w:rPr>
                <w:rFonts w:eastAsia="SimSun"/>
                <w:bCs/>
                <w:szCs w:val="28"/>
                <w:lang w:eastAsia="zh-CN"/>
              </w:rPr>
              <w:t>100</w:t>
            </w:r>
          </w:p>
        </w:tc>
        <w:tc>
          <w:tcPr>
            <w:tcW w:w="1843" w:type="dxa"/>
            <w:vAlign w:val="center"/>
          </w:tcPr>
          <w:p w:rsidR="002E0759" w:rsidRPr="00A10D8D" w:rsidRDefault="002E0759" w:rsidP="00E42A4B">
            <w:pPr>
              <w:ind w:firstLine="709"/>
              <w:jc w:val="both"/>
              <w:rPr>
                <w:rFonts w:eastAsia="SimSun"/>
                <w:bCs/>
                <w:szCs w:val="28"/>
                <w:lang w:eastAsia="zh-CN"/>
              </w:rPr>
            </w:pPr>
            <w:r w:rsidRPr="00A10D8D">
              <w:rPr>
                <w:rFonts w:eastAsia="SimSun"/>
                <w:bCs/>
                <w:szCs w:val="28"/>
                <w:lang w:eastAsia="zh-CN"/>
              </w:rPr>
              <w:t>120</w:t>
            </w:r>
          </w:p>
        </w:tc>
        <w:tc>
          <w:tcPr>
            <w:tcW w:w="1690" w:type="dxa"/>
            <w:vAlign w:val="center"/>
          </w:tcPr>
          <w:p w:rsidR="002E0759" w:rsidRPr="00A10D8D" w:rsidRDefault="002E0759" w:rsidP="00E42A4B">
            <w:pPr>
              <w:ind w:firstLine="709"/>
              <w:jc w:val="both"/>
              <w:rPr>
                <w:rFonts w:eastAsia="SimSun"/>
                <w:bCs/>
                <w:szCs w:val="28"/>
                <w:lang w:eastAsia="zh-CN"/>
              </w:rPr>
            </w:pPr>
            <w:r w:rsidRPr="00A10D8D">
              <w:rPr>
                <w:rFonts w:eastAsia="SimSun"/>
                <w:bCs/>
                <w:szCs w:val="28"/>
                <w:lang w:eastAsia="zh-CN"/>
              </w:rPr>
              <w:t>80</w:t>
            </w:r>
          </w:p>
        </w:tc>
        <w:tc>
          <w:tcPr>
            <w:tcW w:w="1690" w:type="dxa"/>
            <w:vAlign w:val="center"/>
          </w:tcPr>
          <w:p w:rsidR="002E0759" w:rsidRPr="00A10D8D" w:rsidRDefault="002E0759" w:rsidP="00E42A4B">
            <w:pPr>
              <w:ind w:firstLine="709"/>
              <w:jc w:val="both"/>
              <w:rPr>
                <w:rFonts w:eastAsia="SimSun"/>
                <w:bCs/>
                <w:szCs w:val="28"/>
                <w:lang w:eastAsia="zh-CN"/>
              </w:rPr>
            </w:pPr>
            <w:r w:rsidRPr="00A10D8D">
              <w:rPr>
                <w:rFonts w:eastAsia="SimSun"/>
                <w:bCs/>
                <w:szCs w:val="28"/>
                <w:lang w:eastAsia="zh-CN"/>
              </w:rPr>
              <w:t>70</w:t>
            </w:r>
          </w:p>
        </w:tc>
      </w:tr>
      <w:tr w:rsidR="002E0759" w:rsidRPr="00A10D8D" w:rsidTr="00E42A4B">
        <w:trPr>
          <w:trHeight w:val="423"/>
        </w:trPr>
        <w:tc>
          <w:tcPr>
            <w:tcW w:w="2235" w:type="dxa"/>
            <w:vAlign w:val="center"/>
          </w:tcPr>
          <w:p w:rsidR="002E0759" w:rsidRPr="00A10D8D" w:rsidRDefault="002E0759" w:rsidP="00463875">
            <w:pPr>
              <w:jc w:val="both"/>
              <w:rPr>
                <w:rFonts w:eastAsia="SimSun"/>
                <w:bCs/>
                <w:szCs w:val="28"/>
                <w:lang w:eastAsia="zh-CN"/>
              </w:rPr>
            </w:pPr>
            <w:r w:rsidRPr="00A10D8D">
              <w:rPr>
                <w:rFonts w:eastAsia="SimSun"/>
                <w:bCs/>
                <w:szCs w:val="28"/>
                <w:lang w:eastAsia="zh-CN"/>
              </w:rPr>
              <w:t>От 750,0 до 1500,0</w:t>
            </w:r>
          </w:p>
        </w:tc>
        <w:tc>
          <w:tcPr>
            <w:tcW w:w="2126" w:type="dxa"/>
            <w:vAlign w:val="center"/>
          </w:tcPr>
          <w:p w:rsidR="002E0759" w:rsidRPr="00A10D8D" w:rsidRDefault="002E0759" w:rsidP="00E42A4B">
            <w:pPr>
              <w:ind w:firstLine="709"/>
              <w:jc w:val="both"/>
              <w:rPr>
                <w:rFonts w:eastAsia="SimSun"/>
                <w:bCs/>
                <w:szCs w:val="28"/>
                <w:lang w:eastAsia="zh-CN"/>
              </w:rPr>
            </w:pPr>
            <w:r w:rsidRPr="00A10D8D">
              <w:rPr>
                <w:rFonts w:eastAsia="SimSun"/>
                <w:bCs/>
                <w:szCs w:val="28"/>
                <w:lang w:eastAsia="zh-CN"/>
              </w:rPr>
              <w:t>150</w:t>
            </w:r>
          </w:p>
        </w:tc>
        <w:tc>
          <w:tcPr>
            <w:tcW w:w="1843" w:type="dxa"/>
            <w:vAlign w:val="center"/>
          </w:tcPr>
          <w:p w:rsidR="002E0759" w:rsidRPr="00A10D8D" w:rsidRDefault="002E0759" w:rsidP="00E42A4B">
            <w:pPr>
              <w:ind w:firstLine="709"/>
              <w:jc w:val="both"/>
              <w:rPr>
                <w:rFonts w:eastAsia="SimSun"/>
                <w:bCs/>
                <w:szCs w:val="28"/>
                <w:lang w:eastAsia="zh-CN"/>
              </w:rPr>
            </w:pPr>
            <w:r w:rsidRPr="00A10D8D">
              <w:rPr>
                <w:rFonts w:eastAsia="SimSun"/>
                <w:bCs/>
                <w:szCs w:val="28"/>
                <w:lang w:eastAsia="zh-CN"/>
              </w:rPr>
              <w:t>135</w:t>
            </w:r>
          </w:p>
        </w:tc>
        <w:tc>
          <w:tcPr>
            <w:tcW w:w="1690" w:type="dxa"/>
            <w:vAlign w:val="center"/>
          </w:tcPr>
          <w:p w:rsidR="002E0759" w:rsidRPr="00A10D8D" w:rsidRDefault="002E0759" w:rsidP="00E42A4B">
            <w:pPr>
              <w:ind w:firstLine="709"/>
              <w:jc w:val="both"/>
              <w:rPr>
                <w:rFonts w:eastAsia="SimSun"/>
                <w:bCs/>
                <w:szCs w:val="28"/>
                <w:lang w:eastAsia="zh-CN"/>
              </w:rPr>
            </w:pPr>
            <w:r w:rsidRPr="00A10D8D">
              <w:rPr>
                <w:rFonts w:eastAsia="SimSun"/>
                <w:bCs/>
                <w:szCs w:val="28"/>
                <w:lang w:eastAsia="zh-CN"/>
              </w:rPr>
              <w:t>90</w:t>
            </w:r>
          </w:p>
        </w:tc>
        <w:tc>
          <w:tcPr>
            <w:tcW w:w="1690" w:type="dxa"/>
            <w:vAlign w:val="center"/>
          </w:tcPr>
          <w:p w:rsidR="002E0759" w:rsidRPr="00A10D8D" w:rsidRDefault="002E0759" w:rsidP="00E42A4B">
            <w:pPr>
              <w:ind w:firstLine="709"/>
              <w:jc w:val="both"/>
              <w:rPr>
                <w:rFonts w:eastAsia="SimSun"/>
                <w:bCs/>
                <w:szCs w:val="28"/>
                <w:lang w:eastAsia="zh-CN"/>
              </w:rPr>
            </w:pPr>
            <w:r w:rsidRPr="00A10D8D">
              <w:rPr>
                <w:rFonts w:eastAsia="SimSun"/>
                <w:bCs/>
                <w:szCs w:val="28"/>
                <w:lang w:eastAsia="zh-CN"/>
              </w:rPr>
              <w:t>75</w:t>
            </w:r>
          </w:p>
        </w:tc>
      </w:tr>
      <w:tr w:rsidR="002E0759" w:rsidRPr="00A10D8D" w:rsidTr="00E42A4B">
        <w:trPr>
          <w:trHeight w:val="401"/>
        </w:trPr>
        <w:tc>
          <w:tcPr>
            <w:tcW w:w="2235" w:type="dxa"/>
            <w:vAlign w:val="center"/>
          </w:tcPr>
          <w:p w:rsidR="002E0759" w:rsidRPr="00A10D8D" w:rsidRDefault="002E0759" w:rsidP="00463875">
            <w:pPr>
              <w:jc w:val="both"/>
              <w:rPr>
                <w:rFonts w:eastAsia="SimSun"/>
                <w:bCs/>
                <w:szCs w:val="28"/>
                <w:lang w:eastAsia="zh-CN"/>
              </w:rPr>
            </w:pPr>
            <w:r w:rsidRPr="00A10D8D">
              <w:rPr>
                <w:rFonts w:eastAsia="SimSun"/>
                <w:bCs/>
                <w:szCs w:val="28"/>
                <w:lang w:eastAsia="zh-CN"/>
              </w:rPr>
              <w:lastRenderedPageBreak/>
              <w:t>Более 1500,0</w:t>
            </w:r>
          </w:p>
        </w:tc>
        <w:tc>
          <w:tcPr>
            <w:tcW w:w="2126" w:type="dxa"/>
            <w:vAlign w:val="center"/>
          </w:tcPr>
          <w:p w:rsidR="002E0759" w:rsidRPr="00A10D8D" w:rsidRDefault="002E0759" w:rsidP="00E42A4B">
            <w:pPr>
              <w:ind w:firstLine="709"/>
              <w:jc w:val="both"/>
              <w:rPr>
                <w:rFonts w:eastAsia="SimSun"/>
                <w:bCs/>
                <w:szCs w:val="28"/>
                <w:lang w:eastAsia="zh-CN"/>
              </w:rPr>
            </w:pPr>
            <w:r w:rsidRPr="00A10D8D">
              <w:rPr>
                <w:rFonts w:eastAsia="SimSun"/>
                <w:bCs/>
                <w:szCs w:val="28"/>
                <w:lang w:eastAsia="zh-CN"/>
              </w:rPr>
              <w:t>200</w:t>
            </w:r>
          </w:p>
        </w:tc>
        <w:tc>
          <w:tcPr>
            <w:tcW w:w="1843" w:type="dxa"/>
            <w:vAlign w:val="center"/>
          </w:tcPr>
          <w:p w:rsidR="002E0759" w:rsidRPr="00A10D8D" w:rsidRDefault="002E0759" w:rsidP="00E42A4B">
            <w:pPr>
              <w:ind w:firstLine="709"/>
              <w:jc w:val="both"/>
              <w:rPr>
                <w:rFonts w:eastAsia="SimSun"/>
                <w:bCs/>
                <w:szCs w:val="28"/>
                <w:lang w:eastAsia="zh-CN"/>
              </w:rPr>
            </w:pPr>
            <w:r w:rsidRPr="00A10D8D">
              <w:rPr>
                <w:rFonts w:eastAsia="SimSun"/>
                <w:bCs/>
                <w:szCs w:val="28"/>
                <w:lang w:eastAsia="zh-CN"/>
              </w:rPr>
              <w:t>150</w:t>
            </w:r>
          </w:p>
        </w:tc>
        <w:tc>
          <w:tcPr>
            <w:tcW w:w="1690" w:type="dxa"/>
            <w:vAlign w:val="center"/>
          </w:tcPr>
          <w:p w:rsidR="002E0759" w:rsidRPr="00A10D8D" w:rsidRDefault="002E0759" w:rsidP="00E42A4B">
            <w:pPr>
              <w:ind w:firstLine="709"/>
              <w:jc w:val="both"/>
              <w:rPr>
                <w:rFonts w:eastAsia="SimSun"/>
                <w:bCs/>
                <w:szCs w:val="28"/>
                <w:lang w:eastAsia="zh-CN"/>
              </w:rPr>
            </w:pPr>
            <w:r w:rsidRPr="00A10D8D">
              <w:rPr>
                <w:rFonts w:eastAsia="SimSun"/>
                <w:bCs/>
                <w:szCs w:val="28"/>
                <w:lang w:eastAsia="zh-CN"/>
              </w:rPr>
              <w:t>100</w:t>
            </w:r>
          </w:p>
        </w:tc>
        <w:tc>
          <w:tcPr>
            <w:tcW w:w="1690" w:type="dxa"/>
            <w:vAlign w:val="center"/>
          </w:tcPr>
          <w:p w:rsidR="002E0759" w:rsidRPr="00A10D8D" w:rsidRDefault="002E0759" w:rsidP="00E42A4B">
            <w:pPr>
              <w:ind w:firstLine="709"/>
              <w:jc w:val="both"/>
              <w:rPr>
                <w:rFonts w:eastAsia="SimSun"/>
                <w:bCs/>
                <w:szCs w:val="28"/>
                <w:lang w:eastAsia="zh-CN"/>
              </w:rPr>
            </w:pPr>
            <w:r w:rsidRPr="00A10D8D">
              <w:rPr>
                <w:rFonts w:eastAsia="SimSun"/>
                <w:bCs/>
                <w:szCs w:val="28"/>
                <w:lang w:eastAsia="zh-CN"/>
              </w:rPr>
              <w:t>80</w:t>
            </w:r>
          </w:p>
        </w:tc>
      </w:tr>
    </w:tbl>
    <w:p w:rsidR="002E0759" w:rsidRPr="003438C7" w:rsidRDefault="002E0759" w:rsidP="002E0759">
      <w:pPr>
        <w:ind w:firstLine="709"/>
        <w:jc w:val="both"/>
        <w:rPr>
          <w:sz w:val="28"/>
          <w:szCs w:val="28"/>
        </w:rPr>
      </w:pPr>
    </w:p>
    <w:p w:rsidR="002E0759" w:rsidRPr="003438C7" w:rsidRDefault="002E0759" w:rsidP="002E0759">
      <w:pPr>
        <w:ind w:firstLine="709"/>
        <w:jc w:val="both"/>
        <w:rPr>
          <w:sz w:val="28"/>
          <w:szCs w:val="28"/>
        </w:rPr>
      </w:pPr>
      <w:r w:rsidRPr="003438C7">
        <w:rPr>
          <w:b/>
          <w:sz w:val="28"/>
          <w:szCs w:val="28"/>
        </w:rPr>
        <w:t>9.1.8</w:t>
      </w:r>
      <w:r w:rsidRPr="003438C7">
        <w:rPr>
          <w:sz w:val="28"/>
          <w:szCs w:val="28"/>
        </w:rPr>
        <w:t xml:space="preserve">Дозирование плотных компонентов бетонной смеси должно осуществляться по массе. Пористые заполнители следует дозировать по объему с коррекцией по массе. Точность дозирования материалов (цемент, заполнители, минеральные и химические </w:t>
      </w:r>
      <w:r w:rsidRPr="003438C7">
        <w:rPr>
          <w:spacing w:val="2"/>
          <w:sz w:val="28"/>
          <w:szCs w:val="28"/>
        </w:rPr>
        <w:t>до</w:t>
      </w:r>
      <w:r w:rsidRPr="003438C7">
        <w:rPr>
          <w:sz w:val="28"/>
          <w:szCs w:val="28"/>
        </w:rPr>
        <w:t>бавки, вода) для приготовления бетонной смеси должна соответствовать ГОСТ</w:t>
      </w:r>
      <w:r w:rsidRPr="003438C7">
        <w:rPr>
          <w:spacing w:val="2"/>
          <w:sz w:val="28"/>
          <w:szCs w:val="28"/>
        </w:rPr>
        <w:t>7473:</w:t>
      </w:r>
    </w:p>
    <w:p w:rsidR="002E0759" w:rsidRPr="003438C7" w:rsidRDefault="002E0759" w:rsidP="002E0759">
      <w:pPr>
        <w:ind w:firstLine="709"/>
        <w:jc w:val="both"/>
        <w:rPr>
          <w:sz w:val="28"/>
          <w:szCs w:val="28"/>
        </w:rPr>
      </w:pPr>
      <w:r w:rsidRPr="003438C7">
        <w:rPr>
          <w:b/>
          <w:sz w:val="28"/>
          <w:szCs w:val="28"/>
        </w:rPr>
        <w:t>9.1.9</w:t>
      </w:r>
      <w:r w:rsidRPr="003438C7">
        <w:rPr>
          <w:sz w:val="28"/>
          <w:szCs w:val="28"/>
        </w:rPr>
        <w:t>Приготовление бетонных смесей консистенции SF1, SF2 рекомендуется производить в смесителях принудительного перемешивания с лопастнымимешалками.</w:t>
      </w:r>
    </w:p>
    <w:p w:rsidR="002E0759" w:rsidRPr="003438C7" w:rsidRDefault="002E0759" w:rsidP="002E0759">
      <w:pPr>
        <w:ind w:firstLine="709"/>
        <w:jc w:val="both"/>
        <w:rPr>
          <w:sz w:val="28"/>
          <w:szCs w:val="28"/>
        </w:rPr>
      </w:pPr>
      <w:r w:rsidRPr="003438C7">
        <w:rPr>
          <w:b/>
          <w:sz w:val="28"/>
          <w:szCs w:val="28"/>
        </w:rPr>
        <w:t>9.1.10</w:t>
      </w:r>
      <w:proofErr w:type="gramStart"/>
      <w:r w:rsidRPr="003438C7">
        <w:rPr>
          <w:sz w:val="28"/>
          <w:szCs w:val="28"/>
        </w:rPr>
        <w:t>П</w:t>
      </w:r>
      <w:proofErr w:type="gramEnd"/>
      <w:r w:rsidRPr="003438C7">
        <w:rPr>
          <w:sz w:val="28"/>
          <w:szCs w:val="28"/>
        </w:rPr>
        <w:t xml:space="preserve">ри приготовлении бетонных смесей консистенции SF3 допускается использование гравитационных смесителей. При использовании смесителей принудительного перемешивания </w:t>
      </w:r>
      <w:proofErr w:type="gramStart"/>
      <w:r w:rsidRPr="003438C7">
        <w:rPr>
          <w:sz w:val="28"/>
          <w:szCs w:val="28"/>
        </w:rPr>
        <w:t>в начале</w:t>
      </w:r>
      <w:proofErr w:type="gramEnd"/>
      <w:r w:rsidRPr="003438C7">
        <w:rPr>
          <w:sz w:val="28"/>
          <w:szCs w:val="28"/>
        </w:rPr>
        <w:t xml:space="preserve"> в смеситель дозируют заполнители совместно с цементом и минеральными добавками (микронаполнителями), затем вводят основную часть воды затворения и суперпластификатор. Добавки, регулирующие вязкость, вводят с последней порцией воды. Использование смесителей с принудительным перемешиванием позволяет получить большую подвижность смеси и уменьшить расход суперпластификатора по сравнению с гравитационнымисмесителями.</w:t>
      </w:r>
    </w:p>
    <w:p w:rsidR="002E0759" w:rsidRPr="003438C7" w:rsidRDefault="002E0759" w:rsidP="002E0759">
      <w:pPr>
        <w:ind w:firstLine="709"/>
        <w:jc w:val="both"/>
        <w:rPr>
          <w:sz w:val="28"/>
          <w:szCs w:val="28"/>
        </w:rPr>
      </w:pPr>
      <w:r w:rsidRPr="003438C7">
        <w:rPr>
          <w:b/>
          <w:sz w:val="28"/>
          <w:szCs w:val="28"/>
        </w:rPr>
        <w:t>9.1.11</w:t>
      </w:r>
      <w:proofErr w:type="gramStart"/>
      <w:r w:rsidRPr="003438C7">
        <w:rPr>
          <w:sz w:val="28"/>
          <w:szCs w:val="28"/>
        </w:rPr>
        <w:t>Р</w:t>
      </w:r>
      <w:proofErr w:type="gramEnd"/>
      <w:r w:rsidRPr="003438C7">
        <w:rPr>
          <w:sz w:val="28"/>
          <w:szCs w:val="28"/>
        </w:rPr>
        <w:t xml:space="preserve">екомендуется при использовании гравитационных смесителей сначала в смеситель дозируется примерно две трети воды от общего количества. Затем следует </w:t>
      </w:r>
      <w:r w:rsidRPr="003438C7">
        <w:rPr>
          <w:spacing w:val="4"/>
          <w:sz w:val="28"/>
          <w:szCs w:val="28"/>
        </w:rPr>
        <w:t>вве</w:t>
      </w:r>
      <w:r w:rsidRPr="003438C7">
        <w:rPr>
          <w:sz w:val="28"/>
          <w:szCs w:val="28"/>
        </w:rPr>
        <w:t xml:space="preserve">сти заполнители, минеральные добавки (микронаполнители) и цемент. После получения однородной смеси добавляют оставшуюся воду и суперпластификатор. Добавки, </w:t>
      </w:r>
      <w:r w:rsidRPr="003438C7">
        <w:rPr>
          <w:spacing w:val="2"/>
          <w:sz w:val="28"/>
          <w:szCs w:val="28"/>
        </w:rPr>
        <w:t>регули</w:t>
      </w:r>
      <w:r w:rsidRPr="003438C7">
        <w:rPr>
          <w:sz w:val="28"/>
          <w:szCs w:val="28"/>
        </w:rPr>
        <w:t>рующие вязкость, вводят послепластификаторов.</w:t>
      </w:r>
    </w:p>
    <w:p w:rsidR="002E0759" w:rsidRPr="003438C7" w:rsidRDefault="002E0759" w:rsidP="002E0759">
      <w:pPr>
        <w:ind w:firstLine="709"/>
        <w:jc w:val="both"/>
        <w:rPr>
          <w:sz w:val="28"/>
          <w:szCs w:val="28"/>
        </w:rPr>
      </w:pPr>
      <w:r w:rsidRPr="003438C7">
        <w:rPr>
          <w:rFonts w:eastAsia="SimSun"/>
          <w:b/>
          <w:bCs/>
          <w:sz w:val="28"/>
          <w:szCs w:val="28"/>
          <w:lang w:eastAsia="zh-CN"/>
        </w:rPr>
        <w:t>9.1.12</w:t>
      </w:r>
      <w:proofErr w:type="gramStart"/>
      <w:r w:rsidRPr="003438C7">
        <w:rPr>
          <w:rFonts w:eastAsia="SimSun"/>
          <w:bCs/>
          <w:sz w:val="28"/>
          <w:szCs w:val="28"/>
          <w:lang w:eastAsia="zh-CN"/>
        </w:rPr>
        <w:t>П</w:t>
      </w:r>
      <w:proofErr w:type="gramEnd"/>
      <w:r w:rsidRPr="003438C7">
        <w:rPr>
          <w:rFonts w:eastAsia="SimSun"/>
          <w:bCs/>
          <w:sz w:val="28"/>
          <w:szCs w:val="28"/>
          <w:lang w:eastAsia="zh-CN"/>
        </w:rPr>
        <w:t xml:space="preserve">ри приготовлении </w:t>
      </w:r>
      <w:r w:rsidRPr="003438C7">
        <w:rPr>
          <w:rFonts w:eastAsia="SimSun"/>
          <w:bCs/>
          <w:sz w:val="28"/>
          <w:szCs w:val="28"/>
          <w:lang w:val="kk-KZ" w:eastAsia="zh-CN"/>
        </w:rPr>
        <w:t xml:space="preserve">литой модифицированной </w:t>
      </w:r>
      <w:r w:rsidRPr="003438C7">
        <w:rPr>
          <w:rFonts w:eastAsia="SimSun"/>
          <w:bCs/>
          <w:sz w:val="28"/>
          <w:szCs w:val="28"/>
          <w:lang w:eastAsia="zh-CN"/>
        </w:rPr>
        <w:t>бетонной смеси следует соблюдать последовательность введения компонентов. Оптимальная последовательность введения компонентов определяется путем проведения производственных испытаний. Чаще всего сначала добавляется заполнитель совместно с цементом</w:t>
      </w:r>
      <w:r w:rsidRPr="003438C7">
        <w:rPr>
          <w:sz w:val="28"/>
          <w:szCs w:val="28"/>
        </w:rPr>
        <w:t xml:space="preserve"> и минеральными добавками (микронаполнителями),</w:t>
      </w:r>
      <w:r w:rsidRPr="003438C7">
        <w:rPr>
          <w:rFonts w:eastAsia="SimSun"/>
          <w:bCs/>
          <w:sz w:val="28"/>
          <w:szCs w:val="28"/>
          <w:lang w:eastAsia="zh-CN"/>
        </w:rPr>
        <w:t xml:space="preserve"> после чего вводится основное количество воды затворения и суперпластификатор.</w:t>
      </w:r>
    </w:p>
    <w:p w:rsidR="002E0759" w:rsidRPr="003438C7" w:rsidRDefault="002E0759" w:rsidP="002E0759">
      <w:pPr>
        <w:ind w:firstLine="709"/>
        <w:jc w:val="both"/>
        <w:rPr>
          <w:sz w:val="28"/>
          <w:szCs w:val="28"/>
        </w:rPr>
      </w:pPr>
      <w:r w:rsidRPr="003438C7">
        <w:rPr>
          <w:sz w:val="28"/>
          <w:szCs w:val="28"/>
        </w:rPr>
        <w:t>Добавки, регулирующие вязкость, вводят с последней порцией воды. Использование смесителей с принудительным перемешиванием позволяет получить большую подвижность смеси и уменьшить расход суперпластификатора по сравнению с гравитационными смесителями.</w:t>
      </w:r>
    </w:p>
    <w:p w:rsidR="002E0759" w:rsidRPr="003438C7" w:rsidRDefault="002E0759" w:rsidP="002E0759">
      <w:pPr>
        <w:ind w:firstLine="709"/>
        <w:jc w:val="both"/>
        <w:rPr>
          <w:sz w:val="28"/>
          <w:szCs w:val="28"/>
        </w:rPr>
      </w:pPr>
      <w:r w:rsidRPr="003438C7">
        <w:rPr>
          <w:sz w:val="28"/>
          <w:szCs w:val="28"/>
        </w:rPr>
        <w:t>Добавки не следует смешивать друг с другом до момента дозирования, если нет четких рекомендаций по этому вопросу от производителя добавки.</w:t>
      </w:r>
    </w:p>
    <w:p w:rsidR="002E0759" w:rsidRPr="003438C7" w:rsidRDefault="002E0759" w:rsidP="002E0759">
      <w:pPr>
        <w:ind w:firstLine="709"/>
        <w:jc w:val="both"/>
        <w:rPr>
          <w:rFonts w:eastAsia="SimSun"/>
          <w:bCs/>
          <w:spacing w:val="20"/>
          <w:sz w:val="28"/>
          <w:szCs w:val="28"/>
          <w:lang w:eastAsia="zh-CN"/>
        </w:rPr>
      </w:pPr>
      <w:r w:rsidRPr="003438C7">
        <w:rPr>
          <w:rFonts w:eastAsia="SimSun"/>
          <w:bCs/>
          <w:spacing w:val="20"/>
          <w:sz w:val="28"/>
          <w:szCs w:val="28"/>
          <w:lang w:eastAsia="zh-CN"/>
        </w:rPr>
        <w:t>Примечания:</w:t>
      </w:r>
    </w:p>
    <w:p w:rsidR="002E0759" w:rsidRPr="003438C7" w:rsidRDefault="002E0759" w:rsidP="002E0759">
      <w:pPr>
        <w:ind w:firstLine="709"/>
        <w:jc w:val="both"/>
        <w:rPr>
          <w:rFonts w:eastAsia="SimSun"/>
          <w:bCs/>
          <w:sz w:val="28"/>
          <w:szCs w:val="28"/>
          <w:lang w:eastAsia="zh-CN"/>
        </w:rPr>
      </w:pPr>
      <w:r w:rsidRPr="003438C7">
        <w:rPr>
          <w:rFonts w:eastAsia="SimSun"/>
          <w:bCs/>
          <w:sz w:val="28"/>
          <w:szCs w:val="28"/>
          <w:lang w:eastAsia="zh-CN"/>
        </w:rPr>
        <w:t xml:space="preserve">1. В зимних условиях рекомендуется подавать горячую воду (не более 70 </w:t>
      </w:r>
      <w:r w:rsidRPr="003438C7">
        <w:rPr>
          <w:sz w:val="28"/>
          <w:szCs w:val="28"/>
          <w:lang w:eastAsia="zh-CN"/>
        </w:rPr>
        <w:sym w:font="Symbol" w:char="F0B0"/>
      </w:r>
      <w:r w:rsidRPr="003438C7">
        <w:rPr>
          <w:rFonts w:eastAsia="SimSun"/>
          <w:bCs/>
          <w:sz w:val="28"/>
          <w:szCs w:val="28"/>
          <w:lang w:eastAsia="zh-CN"/>
        </w:rPr>
        <w:t>С) на заполнители, после чего добавлять цемент и добавки.</w:t>
      </w:r>
    </w:p>
    <w:p w:rsidR="002E0759" w:rsidRPr="003438C7" w:rsidRDefault="002E0759" w:rsidP="002E0759">
      <w:pPr>
        <w:ind w:firstLine="709"/>
        <w:jc w:val="both"/>
        <w:rPr>
          <w:rFonts w:eastAsia="SimSun"/>
          <w:bCs/>
          <w:sz w:val="28"/>
          <w:szCs w:val="28"/>
          <w:lang w:eastAsia="zh-CN"/>
        </w:rPr>
      </w:pPr>
      <w:r w:rsidRPr="003438C7">
        <w:rPr>
          <w:rFonts w:eastAsia="SimSun"/>
          <w:bCs/>
          <w:sz w:val="28"/>
          <w:szCs w:val="28"/>
          <w:lang w:eastAsia="zh-CN"/>
        </w:rPr>
        <w:t>2. Рекомендуется при приготовлении бетонной смеси цемент подавать в смеситель в последнюю очередь, чтобы избежать контакта с горячей водой.</w:t>
      </w:r>
    </w:p>
    <w:p w:rsidR="002E0759" w:rsidRPr="003438C7" w:rsidRDefault="002E0759" w:rsidP="002E0759">
      <w:pPr>
        <w:ind w:firstLine="709"/>
        <w:jc w:val="both"/>
        <w:rPr>
          <w:sz w:val="28"/>
          <w:szCs w:val="28"/>
        </w:rPr>
      </w:pPr>
      <w:r w:rsidRPr="003438C7">
        <w:rPr>
          <w:b/>
          <w:sz w:val="28"/>
          <w:szCs w:val="28"/>
        </w:rPr>
        <w:lastRenderedPageBreak/>
        <w:t>9.1.13</w:t>
      </w:r>
      <w:proofErr w:type="gramStart"/>
      <w:r w:rsidRPr="003438C7">
        <w:rPr>
          <w:sz w:val="28"/>
          <w:szCs w:val="28"/>
        </w:rPr>
        <w:t>Д</w:t>
      </w:r>
      <w:proofErr w:type="gramEnd"/>
      <w:r w:rsidRPr="003438C7">
        <w:rPr>
          <w:sz w:val="28"/>
          <w:szCs w:val="28"/>
        </w:rPr>
        <w:t xml:space="preserve">о начала производства рекомендуется произвести пробный выпуск </w:t>
      </w:r>
      <w:r w:rsidRPr="003438C7">
        <w:rPr>
          <w:spacing w:val="2"/>
          <w:sz w:val="28"/>
          <w:szCs w:val="28"/>
        </w:rPr>
        <w:t>бетон</w:t>
      </w:r>
      <w:r w:rsidRPr="003438C7">
        <w:rPr>
          <w:sz w:val="28"/>
          <w:szCs w:val="28"/>
        </w:rPr>
        <w:t>ной смеси для определения последовательности загрузки и оценки качества бетонной смеси. В процессе испытаний необходимо выработать стандартную процедуру дозирования и смешивания компонентов и соблюдать ее в дальнейшем, для того чтобы качество бетонной смеси не отличалось от партии к партии. Объем бетона для производственных испытаний должен быть не меньше половины емкостисмесителя.</w:t>
      </w:r>
    </w:p>
    <w:p w:rsidR="002E0759" w:rsidRPr="003438C7" w:rsidRDefault="002E0759" w:rsidP="002E0759">
      <w:pPr>
        <w:ind w:firstLine="709"/>
        <w:jc w:val="both"/>
        <w:rPr>
          <w:sz w:val="28"/>
          <w:szCs w:val="28"/>
        </w:rPr>
      </w:pPr>
      <w:r w:rsidRPr="003438C7">
        <w:rPr>
          <w:b/>
          <w:sz w:val="28"/>
          <w:szCs w:val="28"/>
        </w:rPr>
        <w:t>9.1.14</w:t>
      </w:r>
      <w:proofErr w:type="gramStart"/>
      <w:r w:rsidRPr="003438C7">
        <w:rPr>
          <w:sz w:val="28"/>
          <w:szCs w:val="28"/>
        </w:rPr>
        <w:t>П</w:t>
      </w:r>
      <w:proofErr w:type="gramEnd"/>
      <w:r w:rsidRPr="003438C7">
        <w:rPr>
          <w:sz w:val="28"/>
          <w:szCs w:val="28"/>
        </w:rPr>
        <w:t xml:space="preserve">ри подтверждении качества получаемой бетонной смеси компоненты </w:t>
      </w:r>
      <w:r w:rsidRPr="003438C7">
        <w:rPr>
          <w:spacing w:val="3"/>
          <w:sz w:val="28"/>
          <w:szCs w:val="28"/>
        </w:rPr>
        <w:t>бе</w:t>
      </w:r>
      <w:r w:rsidRPr="003438C7">
        <w:rPr>
          <w:sz w:val="28"/>
          <w:szCs w:val="28"/>
        </w:rPr>
        <w:t>тонной смеси в работающий смеситель допускается загружатьодновременно.</w:t>
      </w:r>
    </w:p>
    <w:p w:rsidR="002E0759" w:rsidRPr="003438C7" w:rsidRDefault="002E0759" w:rsidP="002E0759">
      <w:pPr>
        <w:ind w:firstLine="709"/>
        <w:jc w:val="both"/>
        <w:rPr>
          <w:sz w:val="28"/>
          <w:szCs w:val="28"/>
        </w:rPr>
      </w:pPr>
      <w:r w:rsidRPr="003438C7">
        <w:rPr>
          <w:b/>
          <w:sz w:val="28"/>
          <w:szCs w:val="28"/>
        </w:rPr>
        <w:t>9.1.15</w:t>
      </w:r>
      <w:r w:rsidRPr="003438C7">
        <w:rPr>
          <w:sz w:val="28"/>
          <w:szCs w:val="28"/>
        </w:rPr>
        <w:t xml:space="preserve">Температура цемента, заполнителей, минеральной добавки не должна </w:t>
      </w:r>
      <w:r w:rsidRPr="003438C7">
        <w:rPr>
          <w:spacing w:val="3"/>
          <w:sz w:val="28"/>
          <w:szCs w:val="28"/>
        </w:rPr>
        <w:t>пре</w:t>
      </w:r>
      <w:r w:rsidRPr="003438C7">
        <w:rPr>
          <w:sz w:val="28"/>
          <w:szCs w:val="28"/>
        </w:rPr>
        <w:t>вышать 70</w:t>
      </w:r>
      <w:r w:rsidRPr="003438C7">
        <w:rPr>
          <w:sz w:val="28"/>
          <w:szCs w:val="28"/>
          <w:vertAlign w:val="superscript"/>
        </w:rPr>
        <w:t>о</w:t>
      </w:r>
      <w:r w:rsidRPr="003438C7">
        <w:rPr>
          <w:sz w:val="28"/>
          <w:szCs w:val="28"/>
        </w:rPr>
        <w:t>С.</w:t>
      </w:r>
    </w:p>
    <w:p w:rsidR="002E0759" w:rsidRPr="003438C7" w:rsidRDefault="002E0759" w:rsidP="002E0759">
      <w:pPr>
        <w:ind w:firstLine="709"/>
        <w:jc w:val="both"/>
        <w:rPr>
          <w:sz w:val="28"/>
          <w:szCs w:val="28"/>
        </w:rPr>
      </w:pPr>
      <w:r w:rsidRPr="003438C7">
        <w:rPr>
          <w:b/>
          <w:sz w:val="28"/>
          <w:szCs w:val="28"/>
        </w:rPr>
        <w:t>9.1.16</w:t>
      </w:r>
      <w:proofErr w:type="gramStart"/>
      <w:r w:rsidRPr="003438C7">
        <w:rPr>
          <w:sz w:val="28"/>
          <w:szCs w:val="28"/>
        </w:rPr>
        <w:t>Р</w:t>
      </w:r>
      <w:proofErr w:type="gramEnd"/>
      <w:r w:rsidRPr="003438C7">
        <w:rPr>
          <w:sz w:val="28"/>
          <w:szCs w:val="28"/>
        </w:rPr>
        <w:t xml:space="preserve">екомендуется обеспечить временной интервал между производством цемента и его применением не менее 14 дней. Температура воды при приготовлении </w:t>
      </w:r>
      <w:r w:rsidRPr="003438C7">
        <w:rPr>
          <w:spacing w:val="2"/>
          <w:sz w:val="28"/>
          <w:szCs w:val="28"/>
        </w:rPr>
        <w:t>бетон</w:t>
      </w:r>
      <w:r w:rsidRPr="003438C7">
        <w:rPr>
          <w:sz w:val="28"/>
          <w:szCs w:val="28"/>
        </w:rPr>
        <w:t>ной смеси не должнапревышать:</w:t>
      </w:r>
    </w:p>
    <w:p w:rsidR="002E0759" w:rsidRPr="003438C7" w:rsidRDefault="002E0759" w:rsidP="002E0759">
      <w:pPr>
        <w:ind w:firstLine="709"/>
        <w:jc w:val="both"/>
        <w:rPr>
          <w:sz w:val="28"/>
          <w:szCs w:val="28"/>
        </w:rPr>
      </w:pPr>
      <w:r w:rsidRPr="003438C7">
        <w:rPr>
          <w:sz w:val="28"/>
          <w:szCs w:val="28"/>
        </w:rPr>
        <w:t>70</w:t>
      </w:r>
      <w:r w:rsidRPr="003438C7">
        <w:rPr>
          <w:sz w:val="28"/>
          <w:szCs w:val="28"/>
          <w:vertAlign w:val="superscript"/>
        </w:rPr>
        <w:t>о</w:t>
      </w:r>
      <w:r w:rsidRPr="003438C7">
        <w:rPr>
          <w:sz w:val="28"/>
          <w:szCs w:val="28"/>
        </w:rPr>
        <w:t>С при приготовлении бетонной смеси на нормальнотвердеющем цементе по ГОСТ 31108 (ЦЕ</w:t>
      </w:r>
      <w:proofErr w:type="gramStart"/>
      <w:r w:rsidRPr="003438C7">
        <w:rPr>
          <w:sz w:val="28"/>
          <w:szCs w:val="28"/>
        </w:rPr>
        <w:t>М(</w:t>
      </w:r>
      <w:proofErr w:type="gramEnd"/>
      <w:r w:rsidRPr="003438C7">
        <w:rPr>
          <w:sz w:val="28"/>
          <w:szCs w:val="28"/>
        </w:rPr>
        <w:t>Н);</w:t>
      </w:r>
    </w:p>
    <w:p w:rsidR="002E0759" w:rsidRPr="003438C7" w:rsidRDefault="002E0759" w:rsidP="002E0759">
      <w:pPr>
        <w:ind w:firstLine="709"/>
        <w:jc w:val="both"/>
        <w:rPr>
          <w:sz w:val="28"/>
          <w:szCs w:val="28"/>
        </w:rPr>
      </w:pPr>
      <w:r w:rsidRPr="003438C7">
        <w:rPr>
          <w:sz w:val="28"/>
          <w:szCs w:val="28"/>
        </w:rPr>
        <w:t>60</w:t>
      </w:r>
      <w:r w:rsidRPr="003438C7">
        <w:rPr>
          <w:sz w:val="28"/>
          <w:szCs w:val="28"/>
          <w:vertAlign w:val="superscript"/>
        </w:rPr>
        <w:t>о</w:t>
      </w:r>
      <w:r w:rsidRPr="003438C7">
        <w:rPr>
          <w:sz w:val="28"/>
          <w:szCs w:val="28"/>
        </w:rPr>
        <w:t>С при приготовлении бетонной смеси на быстротвердеющем цементе по ГОСТ 31108 (ЦЕ</w:t>
      </w:r>
      <w:proofErr w:type="gramStart"/>
      <w:r w:rsidRPr="003438C7">
        <w:rPr>
          <w:sz w:val="28"/>
          <w:szCs w:val="28"/>
        </w:rPr>
        <w:t>М(</w:t>
      </w:r>
      <w:proofErr w:type="gramEnd"/>
      <w:r w:rsidRPr="003438C7">
        <w:rPr>
          <w:sz w:val="28"/>
          <w:szCs w:val="28"/>
        </w:rPr>
        <w:t>Б).</w:t>
      </w:r>
    </w:p>
    <w:p w:rsidR="002E0759" w:rsidRPr="003438C7" w:rsidRDefault="002E0759" w:rsidP="002E0759">
      <w:pPr>
        <w:ind w:firstLine="709"/>
        <w:jc w:val="both"/>
        <w:rPr>
          <w:sz w:val="28"/>
          <w:szCs w:val="28"/>
        </w:rPr>
      </w:pPr>
      <w:r w:rsidRPr="003438C7">
        <w:rPr>
          <w:b/>
          <w:sz w:val="28"/>
          <w:szCs w:val="28"/>
        </w:rPr>
        <w:t>9.1.17</w:t>
      </w:r>
      <w:proofErr w:type="gramStart"/>
      <w:r w:rsidRPr="003438C7">
        <w:rPr>
          <w:sz w:val="28"/>
          <w:szCs w:val="28"/>
        </w:rPr>
        <w:t>В</w:t>
      </w:r>
      <w:proofErr w:type="gramEnd"/>
      <w:r w:rsidRPr="003438C7">
        <w:rPr>
          <w:sz w:val="28"/>
          <w:szCs w:val="28"/>
        </w:rPr>
        <w:t xml:space="preserve"> зимний период приготовление бетонной смеси следует производить в обогреваемых бетоносмесительных установках с использованием подогретой воды, </w:t>
      </w:r>
      <w:r w:rsidRPr="003438C7">
        <w:rPr>
          <w:spacing w:val="2"/>
          <w:sz w:val="28"/>
          <w:szCs w:val="28"/>
        </w:rPr>
        <w:t>отта</w:t>
      </w:r>
      <w:r w:rsidRPr="003438C7">
        <w:rPr>
          <w:sz w:val="28"/>
          <w:szCs w:val="28"/>
        </w:rPr>
        <w:t>явших или подогретых заполнителях. Приготовление бетонной смеси в зимний период рекомендуется с использованием смесителей с принудительным перемешиванием. Продолжительность перемешивания бетонной смеси рекомендуется увеличить на 25 %. Способы и средства транспортировки должны обеспечивать доставку бетонной смеси к месту укладки с нормируемыми показателями качества и температурой не ниже требуемой по расчету.</w:t>
      </w:r>
    </w:p>
    <w:p w:rsidR="002E0759" w:rsidRPr="003438C7" w:rsidRDefault="002E0759" w:rsidP="002E0759">
      <w:pPr>
        <w:ind w:firstLine="709"/>
        <w:jc w:val="both"/>
        <w:rPr>
          <w:sz w:val="28"/>
          <w:szCs w:val="28"/>
        </w:rPr>
      </w:pPr>
      <w:r w:rsidRPr="003438C7">
        <w:rPr>
          <w:b/>
          <w:sz w:val="28"/>
          <w:szCs w:val="28"/>
        </w:rPr>
        <w:t>9.1.18</w:t>
      </w:r>
      <w:proofErr w:type="gramStart"/>
      <w:r w:rsidRPr="003438C7">
        <w:rPr>
          <w:sz w:val="28"/>
          <w:szCs w:val="28"/>
        </w:rPr>
        <w:t>П</w:t>
      </w:r>
      <w:proofErr w:type="gramEnd"/>
      <w:r w:rsidRPr="003438C7">
        <w:rPr>
          <w:sz w:val="28"/>
          <w:szCs w:val="28"/>
        </w:rPr>
        <w:t>ри приготовлении бетонной смеси в зимний период последовательность загрузки должна бытьследующей:</w:t>
      </w:r>
    </w:p>
    <w:p w:rsidR="002E0759" w:rsidRPr="003438C7" w:rsidRDefault="002E0759" w:rsidP="002E0759">
      <w:pPr>
        <w:ind w:firstLine="709"/>
        <w:jc w:val="both"/>
        <w:rPr>
          <w:sz w:val="28"/>
          <w:szCs w:val="28"/>
        </w:rPr>
      </w:pPr>
      <w:r w:rsidRPr="003438C7">
        <w:rPr>
          <w:sz w:val="28"/>
          <w:szCs w:val="28"/>
        </w:rPr>
        <w:t>а) при использовании горячей воды:</w:t>
      </w:r>
    </w:p>
    <w:p w:rsidR="002E0759" w:rsidRPr="003438C7" w:rsidRDefault="002E0759" w:rsidP="002E0759">
      <w:pPr>
        <w:ind w:firstLine="709"/>
        <w:jc w:val="both"/>
        <w:rPr>
          <w:sz w:val="28"/>
          <w:szCs w:val="28"/>
        </w:rPr>
      </w:pPr>
      <w:r w:rsidRPr="003438C7">
        <w:rPr>
          <w:sz w:val="28"/>
          <w:szCs w:val="28"/>
        </w:rPr>
        <w:t>заполнитель;</w:t>
      </w:r>
    </w:p>
    <w:p w:rsidR="002E0759" w:rsidRPr="003438C7" w:rsidRDefault="002E0759" w:rsidP="002E0759">
      <w:pPr>
        <w:ind w:firstLine="709"/>
        <w:jc w:val="both"/>
        <w:rPr>
          <w:sz w:val="28"/>
          <w:szCs w:val="28"/>
        </w:rPr>
      </w:pPr>
      <w:r w:rsidRPr="003438C7">
        <w:rPr>
          <w:sz w:val="28"/>
          <w:szCs w:val="28"/>
        </w:rPr>
        <w:t>минеральная добавка;</w:t>
      </w:r>
    </w:p>
    <w:p w:rsidR="002E0759" w:rsidRPr="003438C7" w:rsidRDefault="002E0759" w:rsidP="002E0759">
      <w:pPr>
        <w:ind w:firstLine="709"/>
        <w:jc w:val="both"/>
        <w:rPr>
          <w:sz w:val="28"/>
          <w:szCs w:val="28"/>
        </w:rPr>
      </w:pPr>
      <w:r w:rsidRPr="003438C7">
        <w:rPr>
          <w:sz w:val="28"/>
          <w:szCs w:val="28"/>
        </w:rPr>
        <w:t>горячаявода;</w:t>
      </w:r>
    </w:p>
    <w:p w:rsidR="002E0759" w:rsidRPr="003438C7" w:rsidRDefault="002E0759" w:rsidP="002E0759">
      <w:pPr>
        <w:ind w:firstLine="709"/>
        <w:jc w:val="both"/>
        <w:rPr>
          <w:sz w:val="28"/>
          <w:szCs w:val="28"/>
        </w:rPr>
      </w:pPr>
      <w:r w:rsidRPr="003438C7">
        <w:rPr>
          <w:sz w:val="28"/>
          <w:szCs w:val="28"/>
        </w:rPr>
        <w:t>цемент;</w:t>
      </w:r>
    </w:p>
    <w:p w:rsidR="002E0759" w:rsidRPr="003438C7" w:rsidRDefault="002E0759" w:rsidP="002E0759">
      <w:pPr>
        <w:ind w:firstLine="709"/>
        <w:jc w:val="both"/>
        <w:rPr>
          <w:sz w:val="28"/>
          <w:szCs w:val="28"/>
        </w:rPr>
      </w:pPr>
      <w:r w:rsidRPr="003438C7">
        <w:rPr>
          <w:sz w:val="28"/>
          <w:szCs w:val="28"/>
        </w:rPr>
        <w:t>химическаядобавка;</w:t>
      </w:r>
    </w:p>
    <w:p w:rsidR="002E0759" w:rsidRPr="003438C7" w:rsidRDefault="002E0759" w:rsidP="002E0759">
      <w:pPr>
        <w:ind w:firstLine="709"/>
        <w:jc w:val="both"/>
        <w:rPr>
          <w:sz w:val="28"/>
          <w:szCs w:val="28"/>
        </w:rPr>
      </w:pPr>
      <w:r w:rsidRPr="003438C7">
        <w:rPr>
          <w:sz w:val="28"/>
          <w:szCs w:val="28"/>
        </w:rPr>
        <w:t>б) при использовании подогретых заполнителей:</w:t>
      </w:r>
    </w:p>
    <w:p w:rsidR="002E0759" w:rsidRPr="003438C7" w:rsidRDefault="002E0759" w:rsidP="002E0759">
      <w:pPr>
        <w:ind w:firstLine="709"/>
        <w:jc w:val="both"/>
        <w:rPr>
          <w:sz w:val="28"/>
          <w:szCs w:val="28"/>
        </w:rPr>
      </w:pPr>
      <w:r w:rsidRPr="003438C7">
        <w:rPr>
          <w:sz w:val="28"/>
          <w:szCs w:val="28"/>
        </w:rPr>
        <w:t>1) мелкий заполнитель; 2)цемент;</w:t>
      </w:r>
    </w:p>
    <w:p w:rsidR="002E0759" w:rsidRPr="003438C7" w:rsidRDefault="002E0759" w:rsidP="002E0759">
      <w:pPr>
        <w:ind w:firstLine="709"/>
        <w:jc w:val="both"/>
        <w:rPr>
          <w:sz w:val="28"/>
          <w:szCs w:val="28"/>
        </w:rPr>
      </w:pPr>
      <w:r w:rsidRPr="003438C7">
        <w:rPr>
          <w:sz w:val="28"/>
          <w:szCs w:val="28"/>
        </w:rPr>
        <w:t>минеральная добавка;</w:t>
      </w:r>
    </w:p>
    <w:p w:rsidR="002E0759" w:rsidRPr="003438C7" w:rsidRDefault="002E0759" w:rsidP="002E0759">
      <w:pPr>
        <w:ind w:firstLine="709"/>
        <w:jc w:val="both"/>
        <w:rPr>
          <w:sz w:val="28"/>
          <w:szCs w:val="28"/>
        </w:rPr>
      </w:pPr>
      <w:r w:rsidRPr="003438C7">
        <w:rPr>
          <w:sz w:val="28"/>
          <w:szCs w:val="28"/>
        </w:rPr>
        <w:t>крупный заполнитель;</w:t>
      </w:r>
    </w:p>
    <w:p w:rsidR="002E0759" w:rsidRPr="003438C7" w:rsidRDefault="002E0759" w:rsidP="002E0759">
      <w:pPr>
        <w:ind w:firstLine="709"/>
        <w:jc w:val="both"/>
        <w:rPr>
          <w:sz w:val="28"/>
          <w:szCs w:val="28"/>
        </w:rPr>
      </w:pPr>
      <w:r w:rsidRPr="003438C7">
        <w:rPr>
          <w:sz w:val="28"/>
          <w:szCs w:val="28"/>
        </w:rPr>
        <w:t>вода, химическаядобавка.</w:t>
      </w:r>
    </w:p>
    <w:p w:rsidR="002E0759" w:rsidRPr="003438C7" w:rsidRDefault="002E0759" w:rsidP="002E0759">
      <w:pPr>
        <w:ind w:firstLine="709"/>
        <w:jc w:val="both"/>
        <w:rPr>
          <w:sz w:val="28"/>
          <w:szCs w:val="28"/>
        </w:rPr>
      </w:pPr>
      <w:r w:rsidRPr="003438C7">
        <w:rPr>
          <w:b/>
          <w:sz w:val="28"/>
          <w:szCs w:val="28"/>
        </w:rPr>
        <w:lastRenderedPageBreak/>
        <w:t>9.1.19</w:t>
      </w:r>
      <w:proofErr w:type="gramStart"/>
      <w:r w:rsidRPr="003438C7">
        <w:rPr>
          <w:sz w:val="28"/>
          <w:szCs w:val="28"/>
        </w:rPr>
        <w:t>П</w:t>
      </w:r>
      <w:proofErr w:type="gramEnd"/>
      <w:r w:rsidRPr="003438C7">
        <w:rPr>
          <w:sz w:val="28"/>
          <w:szCs w:val="28"/>
        </w:rPr>
        <w:t>ри приготовлении бетонной смеси на плотных заполнителях рабочий раствор химической добавки вводят вместе с водой затворения или с частью воды затворения.</w:t>
      </w:r>
    </w:p>
    <w:p w:rsidR="002E0759" w:rsidRPr="003438C7" w:rsidRDefault="002E0759" w:rsidP="002E0759">
      <w:pPr>
        <w:ind w:firstLine="709"/>
        <w:jc w:val="both"/>
        <w:rPr>
          <w:sz w:val="28"/>
          <w:szCs w:val="28"/>
        </w:rPr>
      </w:pPr>
      <w:r w:rsidRPr="003438C7">
        <w:rPr>
          <w:b/>
          <w:sz w:val="28"/>
          <w:szCs w:val="28"/>
        </w:rPr>
        <w:t>9.1.20</w:t>
      </w:r>
      <w:r w:rsidRPr="003438C7">
        <w:rPr>
          <w:sz w:val="28"/>
          <w:szCs w:val="28"/>
        </w:rPr>
        <w:t xml:space="preserve">Продолжительность перемешивания должна обеспечивать получение </w:t>
      </w:r>
      <w:r w:rsidRPr="003438C7">
        <w:rPr>
          <w:spacing w:val="4"/>
          <w:sz w:val="28"/>
          <w:szCs w:val="28"/>
        </w:rPr>
        <w:t>бе</w:t>
      </w:r>
      <w:r w:rsidRPr="003438C7">
        <w:rPr>
          <w:sz w:val="28"/>
          <w:szCs w:val="28"/>
        </w:rPr>
        <w:t>тонной смеси и бетона в соответствии назначенными требованиями и должна соответствовать ГОСТ 7473.</w:t>
      </w:r>
    </w:p>
    <w:p w:rsidR="002E0759" w:rsidRPr="003438C7" w:rsidRDefault="002E0759" w:rsidP="002E0759">
      <w:pPr>
        <w:ind w:firstLine="709"/>
        <w:jc w:val="both"/>
        <w:rPr>
          <w:sz w:val="28"/>
          <w:szCs w:val="28"/>
        </w:rPr>
      </w:pPr>
      <w:r w:rsidRPr="003438C7">
        <w:rPr>
          <w:b/>
          <w:sz w:val="28"/>
          <w:szCs w:val="28"/>
        </w:rPr>
        <w:t>9.1.21</w:t>
      </w:r>
      <w:r w:rsidRPr="003438C7">
        <w:rPr>
          <w:sz w:val="28"/>
          <w:szCs w:val="28"/>
        </w:rPr>
        <w:t>Производительность завода, время транспортировки и скорость укладки на месте производства работ должны быть скоординированы с целью исключения перерывов в поставке, для того чтобы бетонная смесь сохранила требуемую подвижность к моменту укладки. Перерывы в производстве могут привести к образованию швов бетонирования между слоями явиться причиной недоуплотнения последующих слоев бетонной смеси при возобновлениипроизводства.</w:t>
      </w:r>
    </w:p>
    <w:p w:rsidR="002E0759" w:rsidRPr="003438C7" w:rsidRDefault="002E0759" w:rsidP="002E0759">
      <w:pPr>
        <w:ind w:firstLine="709"/>
        <w:jc w:val="both"/>
        <w:rPr>
          <w:sz w:val="28"/>
          <w:szCs w:val="28"/>
        </w:rPr>
      </w:pPr>
      <w:r w:rsidRPr="003438C7">
        <w:rPr>
          <w:sz w:val="28"/>
          <w:szCs w:val="28"/>
        </w:rPr>
        <w:t xml:space="preserve">9.2 Транспортирование </w:t>
      </w:r>
      <w:proofErr w:type="gramStart"/>
      <w:r w:rsidRPr="003438C7">
        <w:rPr>
          <w:sz w:val="28"/>
          <w:szCs w:val="28"/>
        </w:rPr>
        <w:t>литой</w:t>
      </w:r>
      <w:proofErr w:type="gramEnd"/>
      <w:r w:rsidRPr="003438C7">
        <w:rPr>
          <w:sz w:val="28"/>
          <w:szCs w:val="28"/>
        </w:rPr>
        <w:t xml:space="preserve"> бетоннойсмеси</w:t>
      </w:r>
    </w:p>
    <w:p w:rsidR="002E0759" w:rsidRPr="003438C7" w:rsidRDefault="002E0759" w:rsidP="002E0759">
      <w:pPr>
        <w:ind w:firstLine="709"/>
        <w:jc w:val="both"/>
        <w:rPr>
          <w:sz w:val="28"/>
          <w:szCs w:val="28"/>
        </w:rPr>
      </w:pPr>
      <w:r w:rsidRPr="003438C7">
        <w:rPr>
          <w:b/>
          <w:sz w:val="28"/>
          <w:szCs w:val="28"/>
        </w:rPr>
        <w:t>9.2.1</w:t>
      </w:r>
      <w:r w:rsidRPr="003438C7">
        <w:rPr>
          <w:sz w:val="28"/>
          <w:szCs w:val="28"/>
        </w:rPr>
        <w:t xml:space="preserve">Транспортировку </w:t>
      </w:r>
      <w:r w:rsidRPr="003438C7">
        <w:rPr>
          <w:sz w:val="28"/>
          <w:szCs w:val="28"/>
          <w:lang w:val="kk-KZ"/>
        </w:rPr>
        <w:t>ЛБС</w:t>
      </w:r>
      <w:r w:rsidRPr="003438C7">
        <w:rPr>
          <w:sz w:val="28"/>
          <w:szCs w:val="28"/>
        </w:rPr>
        <w:t xml:space="preserve"> следует осуществлять автобетоносмесителями в соответствии с ГОСТ 7473 и ГОСТ 27339. Конструкция автобетоносмесителя должна обеспечивать побуждение готовой бетонной смеси в процессе ее транспортировки, транспортирование бетонной смеси с сохранением ее качества, обеспечивать разгрузку готовой бетонной смеси непосредственно </w:t>
      </w:r>
      <w:proofErr w:type="gramStart"/>
      <w:r w:rsidRPr="003438C7">
        <w:rPr>
          <w:sz w:val="28"/>
          <w:szCs w:val="28"/>
        </w:rPr>
        <w:t>в место укладки</w:t>
      </w:r>
      <w:proofErr w:type="gramEnd"/>
      <w:r w:rsidRPr="003438C7">
        <w:rPr>
          <w:sz w:val="28"/>
          <w:szCs w:val="28"/>
        </w:rPr>
        <w:t xml:space="preserve"> или перегружать в другие </w:t>
      </w:r>
      <w:r w:rsidRPr="003438C7">
        <w:rPr>
          <w:spacing w:val="2"/>
          <w:sz w:val="28"/>
          <w:szCs w:val="28"/>
        </w:rPr>
        <w:t>бетоно</w:t>
      </w:r>
      <w:r w:rsidRPr="003438C7">
        <w:rPr>
          <w:sz w:val="28"/>
          <w:szCs w:val="28"/>
        </w:rPr>
        <w:t>транспортные устройства: бетононасосы, конвейеры, тару ит.п.</w:t>
      </w:r>
    </w:p>
    <w:p w:rsidR="002E0759" w:rsidRPr="003438C7" w:rsidRDefault="002E0759" w:rsidP="002E0759">
      <w:pPr>
        <w:ind w:firstLine="709"/>
        <w:jc w:val="both"/>
        <w:rPr>
          <w:sz w:val="28"/>
          <w:szCs w:val="28"/>
        </w:rPr>
      </w:pPr>
      <w:r w:rsidRPr="003438C7">
        <w:rPr>
          <w:b/>
          <w:sz w:val="28"/>
          <w:szCs w:val="28"/>
        </w:rPr>
        <w:t>9.2.2</w:t>
      </w:r>
      <w:r w:rsidRPr="003438C7">
        <w:rPr>
          <w:sz w:val="28"/>
          <w:szCs w:val="28"/>
        </w:rPr>
        <w:t xml:space="preserve">Выбор автобетоносмесителя должен производиться с учетом максимального использования по загрузке. Коэффициент загрузки автобетоносмесителя при </w:t>
      </w:r>
      <w:r w:rsidRPr="003438C7">
        <w:rPr>
          <w:spacing w:val="3"/>
          <w:sz w:val="28"/>
          <w:szCs w:val="28"/>
        </w:rPr>
        <w:t>транс</w:t>
      </w:r>
      <w:r w:rsidRPr="003438C7">
        <w:rPr>
          <w:sz w:val="28"/>
          <w:szCs w:val="28"/>
        </w:rPr>
        <w:t xml:space="preserve">портировке </w:t>
      </w:r>
      <w:r w:rsidRPr="003438C7">
        <w:rPr>
          <w:sz w:val="28"/>
          <w:szCs w:val="28"/>
          <w:lang w:val="kk-KZ"/>
        </w:rPr>
        <w:t xml:space="preserve">ЛМБ </w:t>
      </w:r>
      <w:r w:rsidRPr="003438C7">
        <w:rPr>
          <w:sz w:val="28"/>
          <w:szCs w:val="28"/>
        </w:rPr>
        <w:t>рекомендуется принимать не менее</w:t>
      </w:r>
      <w:proofErr w:type="gramStart"/>
      <w:r w:rsidRPr="003438C7">
        <w:rPr>
          <w:sz w:val="28"/>
          <w:szCs w:val="28"/>
        </w:rPr>
        <w:t>0</w:t>
      </w:r>
      <w:proofErr w:type="gramEnd"/>
      <w:r w:rsidRPr="003438C7">
        <w:rPr>
          <w:sz w:val="28"/>
          <w:szCs w:val="28"/>
        </w:rPr>
        <w:t>,4.</w:t>
      </w:r>
    </w:p>
    <w:p w:rsidR="002E0759" w:rsidRPr="003438C7" w:rsidRDefault="002E0759" w:rsidP="002E0759">
      <w:pPr>
        <w:ind w:firstLine="709"/>
        <w:jc w:val="both"/>
        <w:rPr>
          <w:sz w:val="28"/>
          <w:szCs w:val="28"/>
        </w:rPr>
      </w:pPr>
      <w:r w:rsidRPr="003438C7">
        <w:rPr>
          <w:b/>
          <w:sz w:val="28"/>
          <w:szCs w:val="28"/>
        </w:rPr>
        <w:t>9.2.3</w:t>
      </w:r>
      <w:r w:rsidRPr="003438C7">
        <w:rPr>
          <w:sz w:val="28"/>
          <w:szCs w:val="28"/>
        </w:rPr>
        <w:t>Соотношение геометрического объема и вместимости автобетоносмесителя приведено в таблице 9.</w:t>
      </w:r>
    </w:p>
    <w:tbl>
      <w:tblPr>
        <w:tblStyle w:val="TableNormal"/>
        <w:tblW w:w="0" w:type="auto"/>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795"/>
        <w:gridCol w:w="963"/>
        <w:gridCol w:w="963"/>
        <w:gridCol w:w="963"/>
        <w:gridCol w:w="964"/>
        <w:gridCol w:w="963"/>
        <w:gridCol w:w="965"/>
      </w:tblGrid>
      <w:tr w:rsidR="002E0759" w:rsidRPr="00A10D8D" w:rsidTr="00E42A4B">
        <w:trPr>
          <w:trHeight w:val="410"/>
        </w:trPr>
        <w:tc>
          <w:tcPr>
            <w:tcW w:w="3795" w:type="dxa"/>
            <w:tcBorders>
              <w:left w:val="single" w:sz="4" w:space="0" w:color="000000"/>
              <w:bottom w:val="single" w:sz="4" w:space="0" w:color="000000"/>
              <w:right w:val="single" w:sz="4" w:space="0" w:color="000000"/>
            </w:tcBorders>
          </w:tcPr>
          <w:p w:rsidR="002E0759" w:rsidRPr="00A10D8D" w:rsidRDefault="002E0759" w:rsidP="00463875">
            <w:pPr>
              <w:jc w:val="both"/>
              <w:rPr>
                <w:sz w:val="24"/>
                <w:szCs w:val="28"/>
              </w:rPr>
            </w:pPr>
            <w:r w:rsidRPr="00A10D8D">
              <w:rPr>
                <w:sz w:val="24"/>
                <w:szCs w:val="28"/>
              </w:rPr>
              <w:t>Наименованиепоказателя</w:t>
            </w:r>
          </w:p>
        </w:tc>
        <w:tc>
          <w:tcPr>
            <w:tcW w:w="5781" w:type="dxa"/>
            <w:gridSpan w:val="6"/>
            <w:tcBorders>
              <w:left w:val="single" w:sz="4" w:space="0" w:color="000000"/>
              <w:bottom w:val="single" w:sz="4" w:space="0" w:color="000000"/>
              <w:right w:val="single" w:sz="4" w:space="0" w:color="000000"/>
            </w:tcBorders>
          </w:tcPr>
          <w:p w:rsidR="002E0759" w:rsidRPr="00A10D8D" w:rsidRDefault="002E0759" w:rsidP="00E42A4B">
            <w:pPr>
              <w:ind w:firstLine="709"/>
              <w:jc w:val="both"/>
              <w:rPr>
                <w:sz w:val="24"/>
                <w:szCs w:val="28"/>
              </w:rPr>
            </w:pPr>
            <w:r w:rsidRPr="00A10D8D">
              <w:rPr>
                <w:sz w:val="24"/>
                <w:szCs w:val="28"/>
              </w:rPr>
              <w:t>Значениепоказателя</w:t>
            </w:r>
          </w:p>
        </w:tc>
      </w:tr>
      <w:tr w:rsidR="002E0759" w:rsidRPr="00A10D8D" w:rsidTr="00E42A4B">
        <w:trPr>
          <w:trHeight w:val="825"/>
        </w:trPr>
        <w:tc>
          <w:tcPr>
            <w:tcW w:w="3795" w:type="dxa"/>
            <w:tcBorders>
              <w:top w:val="single" w:sz="4" w:space="0" w:color="000000"/>
              <w:left w:val="single" w:sz="4" w:space="0" w:color="000000"/>
              <w:bottom w:val="single" w:sz="4" w:space="0" w:color="000000"/>
              <w:right w:val="single" w:sz="4" w:space="0" w:color="000000"/>
            </w:tcBorders>
          </w:tcPr>
          <w:p w:rsidR="002E0759" w:rsidRPr="00A10D8D" w:rsidRDefault="002E0759" w:rsidP="00463875">
            <w:pPr>
              <w:jc w:val="both"/>
              <w:rPr>
                <w:sz w:val="24"/>
                <w:szCs w:val="28"/>
                <w:lang w:val="ru-RU"/>
              </w:rPr>
            </w:pPr>
            <w:r w:rsidRPr="00A10D8D">
              <w:rPr>
                <w:sz w:val="24"/>
                <w:szCs w:val="28"/>
                <w:lang w:val="ru-RU"/>
              </w:rPr>
              <w:t>Геометрический объем, м</w:t>
            </w:r>
            <w:r w:rsidRPr="00A10D8D">
              <w:rPr>
                <w:sz w:val="24"/>
                <w:szCs w:val="28"/>
                <w:vertAlign w:val="superscript"/>
                <w:lang w:val="ru-RU"/>
              </w:rPr>
              <w:t>3</w:t>
            </w:r>
            <w:r w:rsidRPr="00A10D8D">
              <w:rPr>
                <w:sz w:val="24"/>
                <w:szCs w:val="28"/>
                <w:lang w:val="ru-RU"/>
              </w:rPr>
              <w:t>, не более</w:t>
            </w:r>
          </w:p>
        </w:tc>
        <w:tc>
          <w:tcPr>
            <w:tcW w:w="963" w:type="dxa"/>
            <w:tcBorders>
              <w:top w:val="single" w:sz="4" w:space="0" w:color="000000"/>
              <w:left w:val="single" w:sz="4" w:space="0" w:color="000000"/>
              <w:bottom w:val="single" w:sz="4" w:space="0" w:color="000000"/>
              <w:right w:val="single" w:sz="4" w:space="0" w:color="000000"/>
            </w:tcBorders>
          </w:tcPr>
          <w:p w:rsidR="002E0759" w:rsidRPr="00A10D8D" w:rsidRDefault="002E0759" w:rsidP="00463875">
            <w:pPr>
              <w:jc w:val="center"/>
              <w:rPr>
                <w:sz w:val="24"/>
                <w:szCs w:val="28"/>
              </w:rPr>
            </w:pPr>
            <w:r w:rsidRPr="00A10D8D">
              <w:rPr>
                <w:sz w:val="24"/>
                <w:szCs w:val="28"/>
              </w:rPr>
              <w:t>8</w:t>
            </w:r>
          </w:p>
        </w:tc>
        <w:tc>
          <w:tcPr>
            <w:tcW w:w="963" w:type="dxa"/>
            <w:tcBorders>
              <w:top w:val="single" w:sz="4" w:space="0" w:color="000000"/>
              <w:left w:val="single" w:sz="4" w:space="0" w:color="000000"/>
              <w:bottom w:val="single" w:sz="4" w:space="0" w:color="000000"/>
              <w:right w:val="single" w:sz="4" w:space="0" w:color="000000"/>
            </w:tcBorders>
          </w:tcPr>
          <w:p w:rsidR="002E0759" w:rsidRPr="00A10D8D" w:rsidRDefault="002E0759" w:rsidP="00463875">
            <w:pPr>
              <w:jc w:val="center"/>
              <w:rPr>
                <w:sz w:val="24"/>
                <w:szCs w:val="28"/>
              </w:rPr>
            </w:pPr>
            <w:r w:rsidRPr="00A10D8D">
              <w:rPr>
                <w:sz w:val="24"/>
                <w:szCs w:val="28"/>
              </w:rPr>
              <w:t>9</w:t>
            </w:r>
          </w:p>
        </w:tc>
        <w:tc>
          <w:tcPr>
            <w:tcW w:w="963" w:type="dxa"/>
            <w:tcBorders>
              <w:top w:val="single" w:sz="4" w:space="0" w:color="000000"/>
              <w:left w:val="single" w:sz="4" w:space="0" w:color="000000"/>
              <w:bottom w:val="single" w:sz="4" w:space="0" w:color="000000"/>
              <w:right w:val="single" w:sz="4" w:space="0" w:color="000000"/>
            </w:tcBorders>
          </w:tcPr>
          <w:p w:rsidR="002E0759" w:rsidRPr="00A10D8D" w:rsidRDefault="002E0759" w:rsidP="00463875">
            <w:pPr>
              <w:jc w:val="center"/>
              <w:rPr>
                <w:sz w:val="24"/>
                <w:szCs w:val="28"/>
              </w:rPr>
            </w:pPr>
            <w:r w:rsidRPr="00A10D8D">
              <w:rPr>
                <w:sz w:val="24"/>
                <w:szCs w:val="28"/>
              </w:rPr>
              <w:t>10</w:t>
            </w:r>
          </w:p>
        </w:tc>
        <w:tc>
          <w:tcPr>
            <w:tcW w:w="964" w:type="dxa"/>
            <w:tcBorders>
              <w:top w:val="single" w:sz="4" w:space="0" w:color="000000"/>
              <w:left w:val="single" w:sz="4" w:space="0" w:color="000000"/>
              <w:bottom w:val="single" w:sz="4" w:space="0" w:color="000000"/>
              <w:right w:val="single" w:sz="4" w:space="0" w:color="000000"/>
            </w:tcBorders>
          </w:tcPr>
          <w:p w:rsidR="002E0759" w:rsidRPr="00A10D8D" w:rsidRDefault="002E0759" w:rsidP="00463875">
            <w:pPr>
              <w:jc w:val="center"/>
              <w:rPr>
                <w:sz w:val="24"/>
                <w:szCs w:val="28"/>
              </w:rPr>
            </w:pPr>
            <w:r w:rsidRPr="00A10D8D">
              <w:rPr>
                <w:sz w:val="24"/>
                <w:szCs w:val="28"/>
              </w:rPr>
              <w:t>12</w:t>
            </w:r>
          </w:p>
        </w:tc>
        <w:tc>
          <w:tcPr>
            <w:tcW w:w="963" w:type="dxa"/>
            <w:tcBorders>
              <w:top w:val="single" w:sz="4" w:space="0" w:color="000000"/>
              <w:left w:val="single" w:sz="4" w:space="0" w:color="000000"/>
              <w:bottom w:val="single" w:sz="4" w:space="0" w:color="000000"/>
              <w:right w:val="single" w:sz="4" w:space="0" w:color="000000"/>
            </w:tcBorders>
          </w:tcPr>
          <w:p w:rsidR="002E0759" w:rsidRPr="00A10D8D" w:rsidRDefault="002E0759" w:rsidP="00463875">
            <w:pPr>
              <w:jc w:val="center"/>
              <w:rPr>
                <w:sz w:val="24"/>
                <w:szCs w:val="28"/>
              </w:rPr>
            </w:pPr>
            <w:r w:rsidRPr="00A10D8D">
              <w:rPr>
                <w:sz w:val="24"/>
                <w:szCs w:val="28"/>
              </w:rPr>
              <w:t>14</w:t>
            </w:r>
          </w:p>
        </w:tc>
        <w:tc>
          <w:tcPr>
            <w:tcW w:w="965" w:type="dxa"/>
            <w:tcBorders>
              <w:top w:val="single" w:sz="4" w:space="0" w:color="000000"/>
              <w:left w:val="single" w:sz="4" w:space="0" w:color="000000"/>
              <w:bottom w:val="single" w:sz="4" w:space="0" w:color="000000"/>
              <w:right w:val="single" w:sz="4" w:space="0" w:color="000000"/>
            </w:tcBorders>
          </w:tcPr>
          <w:p w:rsidR="002E0759" w:rsidRPr="00A10D8D" w:rsidRDefault="002E0759" w:rsidP="00463875">
            <w:pPr>
              <w:jc w:val="center"/>
              <w:rPr>
                <w:sz w:val="24"/>
                <w:szCs w:val="28"/>
              </w:rPr>
            </w:pPr>
            <w:r w:rsidRPr="00A10D8D">
              <w:rPr>
                <w:sz w:val="24"/>
                <w:szCs w:val="28"/>
              </w:rPr>
              <w:t>16,5</w:t>
            </w:r>
          </w:p>
        </w:tc>
      </w:tr>
      <w:tr w:rsidR="002E0759" w:rsidRPr="00A10D8D" w:rsidTr="00E42A4B">
        <w:trPr>
          <w:trHeight w:val="414"/>
        </w:trPr>
        <w:tc>
          <w:tcPr>
            <w:tcW w:w="3795" w:type="dxa"/>
            <w:tcBorders>
              <w:top w:val="single" w:sz="4" w:space="0" w:color="000000"/>
              <w:left w:val="single" w:sz="4" w:space="0" w:color="000000"/>
              <w:bottom w:val="single" w:sz="4" w:space="0" w:color="000000"/>
              <w:right w:val="single" w:sz="4" w:space="0" w:color="000000"/>
            </w:tcBorders>
          </w:tcPr>
          <w:p w:rsidR="002E0759" w:rsidRPr="00A10D8D" w:rsidRDefault="002E0759" w:rsidP="00E42A4B">
            <w:pPr>
              <w:ind w:firstLine="709"/>
              <w:jc w:val="both"/>
              <w:rPr>
                <w:sz w:val="24"/>
                <w:szCs w:val="28"/>
              </w:rPr>
            </w:pPr>
            <w:r w:rsidRPr="00A10D8D">
              <w:rPr>
                <w:sz w:val="24"/>
                <w:szCs w:val="28"/>
              </w:rPr>
              <w:t>Вместимость, м</w:t>
            </w:r>
            <w:r w:rsidRPr="00A10D8D">
              <w:rPr>
                <w:sz w:val="24"/>
                <w:szCs w:val="28"/>
                <w:vertAlign w:val="superscript"/>
              </w:rPr>
              <w:t>3</w:t>
            </w:r>
          </w:p>
        </w:tc>
        <w:tc>
          <w:tcPr>
            <w:tcW w:w="963" w:type="dxa"/>
            <w:tcBorders>
              <w:top w:val="single" w:sz="4" w:space="0" w:color="000000"/>
              <w:left w:val="single" w:sz="4" w:space="0" w:color="000000"/>
              <w:bottom w:val="single" w:sz="4" w:space="0" w:color="000000"/>
              <w:right w:val="single" w:sz="4" w:space="0" w:color="000000"/>
            </w:tcBorders>
          </w:tcPr>
          <w:p w:rsidR="002E0759" w:rsidRPr="00A10D8D" w:rsidRDefault="002E0759" w:rsidP="00463875">
            <w:pPr>
              <w:jc w:val="center"/>
              <w:rPr>
                <w:sz w:val="24"/>
                <w:szCs w:val="28"/>
              </w:rPr>
            </w:pPr>
            <w:r w:rsidRPr="00A10D8D">
              <w:rPr>
                <w:sz w:val="24"/>
                <w:szCs w:val="28"/>
              </w:rPr>
              <w:t>4</w:t>
            </w:r>
          </w:p>
        </w:tc>
        <w:tc>
          <w:tcPr>
            <w:tcW w:w="963" w:type="dxa"/>
            <w:tcBorders>
              <w:top w:val="single" w:sz="4" w:space="0" w:color="000000"/>
              <w:left w:val="single" w:sz="4" w:space="0" w:color="000000"/>
              <w:bottom w:val="single" w:sz="4" w:space="0" w:color="000000"/>
              <w:right w:val="single" w:sz="4" w:space="0" w:color="000000"/>
            </w:tcBorders>
          </w:tcPr>
          <w:p w:rsidR="002E0759" w:rsidRPr="00A10D8D" w:rsidRDefault="002E0759" w:rsidP="00463875">
            <w:pPr>
              <w:jc w:val="center"/>
              <w:rPr>
                <w:sz w:val="24"/>
                <w:szCs w:val="28"/>
              </w:rPr>
            </w:pPr>
            <w:r w:rsidRPr="00A10D8D">
              <w:rPr>
                <w:sz w:val="24"/>
                <w:szCs w:val="28"/>
              </w:rPr>
              <w:t>5</w:t>
            </w:r>
          </w:p>
        </w:tc>
        <w:tc>
          <w:tcPr>
            <w:tcW w:w="963" w:type="dxa"/>
            <w:tcBorders>
              <w:top w:val="single" w:sz="4" w:space="0" w:color="000000"/>
              <w:left w:val="single" w:sz="4" w:space="0" w:color="000000"/>
              <w:bottom w:val="single" w:sz="4" w:space="0" w:color="000000"/>
              <w:right w:val="single" w:sz="4" w:space="0" w:color="000000"/>
            </w:tcBorders>
          </w:tcPr>
          <w:p w:rsidR="002E0759" w:rsidRPr="00A10D8D" w:rsidRDefault="002E0759" w:rsidP="00463875">
            <w:pPr>
              <w:jc w:val="center"/>
              <w:rPr>
                <w:sz w:val="24"/>
                <w:szCs w:val="28"/>
              </w:rPr>
            </w:pPr>
            <w:r w:rsidRPr="00A10D8D">
              <w:rPr>
                <w:sz w:val="24"/>
                <w:szCs w:val="28"/>
              </w:rPr>
              <w:t>6</w:t>
            </w:r>
          </w:p>
        </w:tc>
        <w:tc>
          <w:tcPr>
            <w:tcW w:w="964" w:type="dxa"/>
            <w:tcBorders>
              <w:top w:val="single" w:sz="4" w:space="0" w:color="000000"/>
              <w:left w:val="single" w:sz="4" w:space="0" w:color="000000"/>
              <w:bottom w:val="single" w:sz="4" w:space="0" w:color="000000"/>
              <w:right w:val="single" w:sz="4" w:space="0" w:color="000000"/>
            </w:tcBorders>
          </w:tcPr>
          <w:p w:rsidR="002E0759" w:rsidRPr="00A10D8D" w:rsidRDefault="002E0759" w:rsidP="00463875">
            <w:pPr>
              <w:jc w:val="center"/>
              <w:rPr>
                <w:sz w:val="24"/>
                <w:szCs w:val="28"/>
              </w:rPr>
            </w:pPr>
            <w:r w:rsidRPr="00A10D8D">
              <w:rPr>
                <w:sz w:val="24"/>
                <w:szCs w:val="28"/>
              </w:rPr>
              <w:t>7</w:t>
            </w:r>
          </w:p>
        </w:tc>
        <w:tc>
          <w:tcPr>
            <w:tcW w:w="963" w:type="dxa"/>
            <w:tcBorders>
              <w:top w:val="single" w:sz="4" w:space="0" w:color="000000"/>
              <w:left w:val="single" w:sz="4" w:space="0" w:color="000000"/>
              <w:bottom w:val="single" w:sz="4" w:space="0" w:color="000000"/>
              <w:right w:val="single" w:sz="4" w:space="0" w:color="000000"/>
            </w:tcBorders>
          </w:tcPr>
          <w:p w:rsidR="002E0759" w:rsidRPr="00A10D8D" w:rsidRDefault="002E0759" w:rsidP="00463875">
            <w:pPr>
              <w:jc w:val="center"/>
              <w:rPr>
                <w:sz w:val="24"/>
                <w:szCs w:val="28"/>
              </w:rPr>
            </w:pPr>
            <w:r w:rsidRPr="00A10D8D">
              <w:rPr>
                <w:sz w:val="24"/>
                <w:szCs w:val="28"/>
              </w:rPr>
              <w:t>8</w:t>
            </w:r>
          </w:p>
        </w:tc>
        <w:tc>
          <w:tcPr>
            <w:tcW w:w="965" w:type="dxa"/>
            <w:tcBorders>
              <w:top w:val="single" w:sz="4" w:space="0" w:color="000000"/>
              <w:left w:val="single" w:sz="4" w:space="0" w:color="000000"/>
              <w:bottom w:val="single" w:sz="4" w:space="0" w:color="000000"/>
              <w:right w:val="single" w:sz="4" w:space="0" w:color="000000"/>
            </w:tcBorders>
          </w:tcPr>
          <w:p w:rsidR="002E0759" w:rsidRPr="00A10D8D" w:rsidRDefault="002E0759" w:rsidP="00463875">
            <w:pPr>
              <w:jc w:val="center"/>
              <w:rPr>
                <w:sz w:val="24"/>
                <w:szCs w:val="28"/>
              </w:rPr>
            </w:pPr>
            <w:r w:rsidRPr="00A10D8D">
              <w:rPr>
                <w:sz w:val="24"/>
                <w:szCs w:val="28"/>
              </w:rPr>
              <w:t>10</w:t>
            </w:r>
          </w:p>
        </w:tc>
      </w:tr>
    </w:tbl>
    <w:p w:rsidR="002E0759" w:rsidRPr="003438C7" w:rsidRDefault="002E0759" w:rsidP="002E0759">
      <w:pPr>
        <w:ind w:firstLine="709"/>
        <w:jc w:val="both"/>
        <w:rPr>
          <w:sz w:val="28"/>
          <w:szCs w:val="28"/>
        </w:rPr>
      </w:pPr>
    </w:p>
    <w:p w:rsidR="002E0759" w:rsidRPr="003438C7" w:rsidRDefault="002E0759" w:rsidP="002E0759">
      <w:pPr>
        <w:ind w:firstLine="709"/>
        <w:jc w:val="both"/>
        <w:rPr>
          <w:sz w:val="28"/>
          <w:szCs w:val="28"/>
        </w:rPr>
      </w:pPr>
      <w:r w:rsidRPr="003438C7">
        <w:rPr>
          <w:b/>
          <w:sz w:val="28"/>
          <w:szCs w:val="28"/>
        </w:rPr>
        <w:t>9.2.4</w:t>
      </w:r>
      <w:proofErr w:type="gramStart"/>
      <w:r w:rsidRPr="003438C7">
        <w:rPr>
          <w:sz w:val="28"/>
          <w:szCs w:val="28"/>
        </w:rPr>
        <w:t>Н</w:t>
      </w:r>
      <w:proofErr w:type="gramEnd"/>
      <w:r w:rsidRPr="003438C7">
        <w:rPr>
          <w:sz w:val="28"/>
          <w:szCs w:val="28"/>
        </w:rPr>
        <w:t xml:space="preserve">е допускается транспортирование </w:t>
      </w:r>
      <w:r w:rsidRPr="003438C7">
        <w:rPr>
          <w:sz w:val="28"/>
          <w:szCs w:val="28"/>
          <w:lang w:val="kk-KZ"/>
        </w:rPr>
        <w:t>литых модифицированных</w:t>
      </w:r>
      <w:r w:rsidRPr="003438C7">
        <w:rPr>
          <w:sz w:val="28"/>
          <w:szCs w:val="28"/>
        </w:rPr>
        <w:t xml:space="preserve"> бетонных смесей автосамосвалами (только полуфабрикат).</w:t>
      </w:r>
    </w:p>
    <w:p w:rsidR="002E0759" w:rsidRPr="003438C7" w:rsidRDefault="002E0759" w:rsidP="002E0759">
      <w:pPr>
        <w:ind w:firstLine="709"/>
        <w:jc w:val="both"/>
        <w:rPr>
          <w:sz w:val="28"/>
          <w:szCs w:val="28"/>
        </w:rPr>
      </w:pPr>
      <w:r w:rsidRPr="003438C7">
        <w:rPr>
          <w:b/>
          <w:sz w:val="28"/>
          <w:szCs w:val="28"/>
        </w:rPr>
        <w:t>9.2.5</w:t>
      </w:r>
      <w:proofErr w:type="gramStart"/>
      <w:r w:rsidRPr="003438C7">
        <w:rPr>
          <w:sz w:val="28"/>
          <w:szCs w:val="28"/>
        </w:rPr>
        <w:t>Н</w:t>
      </w:r>
      <w:proofErr w:type="gramEnd"/>
      <w:r w:rsidRPr="003438C7">
        <w:rPr>
          <w:sz w:val="28"/>
          <w:szCs w:val="28"/>
        </w:rPr>
        <w:t xml:space="preserve">е рекомендуется транспортировать готовую бетонную смесь </w:t>
      </w:r>
      <w:r w:rsidRPr="003438C7">
        <w:rPr>
          <w:sz w:val="28"/>
          <w:szCs w:val="28"/>
          <w:lang w:val="kk-KZ"/>
        </w:rPr>
        <w:t>ЛМБ</w:t>
      </w:r>
      <w:r w:rsidRPr="003438C7">
        <w:rPr>
          <w:sz w:val="28"/>
          <w:szCs w:val="28"/>
        </w:rPr>
        <w:t xml:space="preserve"> на расстояние более 50 км.</w:t>
      </w:r>
    </w:p>
    <w:p w:rsidR="002E0759" w:rsidRPr="003438C7" w:rsidRDefault="002E0759" w:rsidP="002E0759">
      <w:pPr>
        <w:ind w:firstLine="709"/>
        <w:jc w:val="both"/>
        <w:rPr>
          <w:sz w:val="28"/>
          <w:szCs w:val="28"/>
        </w:rPr>
      </w:pPr>
      <w:r w:rsidRPr="003438C7">
        <w:rPr>
          <w:b/>
          <w:sz w:val="28"/>
          <w:szCs w:val="28"/>
        </w:rPr>
        <w:t>9.2.6</w:t>
      </w:r>
      <w:r w:rsidRPr="003438C7">
        <w:rPr>
          <w:sz w:val="28"/>
          <w:szCs w:val="28"/>
        </w:rPr>
        <w:t>Продолжительность транспортирования готовой бетонной смеси не должна быть более времени сохраняемостиеесвойств.</w:t>
      </w:r>
    </w:p>
    <w:p w:rsidR="002E0759" w:rsidRPr="003438C7" w:rsidRDefault="002E0759" w:rsidP="00DB65DC">
      <w:pPr>
        <w:ind w:firstLine="709"/>
        <w:jc w:val="both"/>
        <w:rPr>
          <w:sz w:val="28"/>
          <w:szCs w:val="28"/>
        </w:rPr>
      </w:pPr>
      <w:r w:rsidRPr="003438C7">
        <w:rPr>
          <w:b/>
          <w:sz w:val="28"/>
          <w:szCs w:val="28"/>
        </w:rPr>
        <w:t>9.2.7</w:t>
      </w:r>
      <w:r w:rsidRPr="003438C7">
        <w:rPr>
          <w:sz w:val="28"/>
          <w:szCs w:val="28"/>
        </w:rPr>
        <w:t>Время транспортирования готовых бетонных смесей недо</w:t>
      </w:r>
      <w:r w:rsidR="00DB65DC">
        <w:rPr>
          <w:sz w:val="28"/>
          <w:szCs w:val="28"/>
        </w:rPr>
        <w:t xml:space="preserve">лжно превышать </w:t>
      </w:r>
      <w:r w:rsidRPr="003438C7">
        <w:rPr>
          <w:sz w:val="28"/>
          <w:szCs w:val="28"/>
        </w:rPr>
        <w:t>2 ч.</w:t>
      </w:r>
    </w:p>
    <w:p w:rsidR="002E0759" w:rsidRPr="003438C7" w:rsidRDefault="002E0759" w:rsidP="002E0759">
      <w:pPr>
        <w:ind w:firstLine="709"/>
        <w:jc w:val="both"/>
        <w:rPr>
          <w:sz w:val="28"/>
          <w:szCs w:val="28"/>
        </w:rPr>
      </w:pPr>
      <w:r w:rsidRPr="003438C7">
        <w:rPr>
          <w:b/>
          <w:sz w:val="28"/>
          <w:szCs w:val="28"/>
        </w:rPr>
        <w:t>9.2.8</w:t>
      </w:r>
      <w:proofErr w:type="gramStart"/>
      <w:r w:rsidRPr="003438C7">
        <w:rPr>
          <w:sz w:val="28"/>
          <w:szCs w:val="28"/>
        </w:rPr>
        <w:t>П</w:t>
      </w:r>
      <w:proofErr w:type="gramEnd"/>
      <w:r w:rsidRPr="003438C7">
        <w:rPr>
          <w:sz w:val="28"/>
          <w:szCs w:val="28"/>
        </w:rPr>
        <w:t xml:space="preserve">ри транспортировании бетонной смеси необходимо исключить возможность прямого воздействия атмосферных осадков, ветра и солнечных </w:t>
      </w:r>
      <w:r w:rsidRPr="003438C7">
        <w:rPr>
          <w:sz w:val="28"/>
          <w:szCs w:val="28"/>
        </w:rPr>
        <w:lastRenderedPageBreak/>
        <w:t>лучей, нарушение состава бетонной смеси, расслоения, потери цементного раствора.</w:t>
      </w:r>
    </w:p>
    <w:p w:rsidR="002E0759" w:rsidRPr="003438C7" w:rsidRDefault="002E0759" w:rsidP="002E0759">
      <w:pPr>
        <w:ind w:firstLine="709"/>
        <w:jc w:val="both"/>
        <w:rPr>
          <w:sz w:val="28"/>
          <w:szCs w:val="28"/>
        </w:rPr>
      </w:pPr>
      <w:r w:rsidRPr="003438C7">
        <w:rPr>
          <w:b/>
          <w:sz w:val="28"/>
          <w:szCs w:val="28"/>
        </w:rPr>
        <w:t>9.2.9</w:t>
      </w:r>
      <w:proofErr w:type="gramStart"/>
      <w:r w:rsidRPr="003438C7">
        <w:rPr>
          <w:sz w:val="28"/>
          <w:szCs w:val="28"/>
        </w:rPr>
        <w:t>В</w:t>
      </w:r>
      <w:proofErr w:type="gramEnd"/>
      <w:r w:rsidRPr="003438C7">
        <w:rPr>
          <w:sz w:val="28"/>
          <w:szCs w:val="28"/>
        </w:rPr>
        <w:t xml:space="preserve"> зимних условиях готовую бетонную</w:t>
      </w:r>
      <w:r w:rsidR="0059628A">
        <w:rPr>
          <w:sz w:val="28"/>
          <w:szCs w:val="28"/>
          <w:lang w:val="kk-KZ"/>
        </w:rPr>
        <w:t xml:space="preserve"> </w:t>
      </w:r>
      <w:r w:rsidRPr="003438C7">
        <w:rPr>
          <w:sz w:val="28"/>
          <w:szCs w:val="28"/>
        </w:rPr>
        <w:t>смесь</w:t>
      </w:r>
      <w:r w:rsidR="0059628A">
        <w:rPr>
          <w:sz w:val="28"/>
          <w:szCs w:val="28"/>
          <w:lang w:val="kk-KZ"/>
        </w:rPr>
        <w:t xml:space="preserve"> </w:t>
      </w:r>
      <w:r w:rsidRPr="003438C7">
        <w:rPr>
          <w:sz w:val="28"/>
          <w:szCs w:val="28"/>
        </w:rPr>
        <w:t>рекомендуется</w:t>
      </w:r>
      <w:r w:rsidR="0059628A">
        <w:rPr>
          <w:sz w:val="28"/>
          <w:szCs w:val="28"/>
          <w:lang w:val="kk-KZ"/>
        </w:rPr>
        <w:t xml:space="preserve"> </w:t>
      </w:r>
      <w:r w:rsidRPr="003438C7">
        <w:rPr>
          <w:sz w:val="28"/>
          <w:szCs w:val="28"/>
        </w:rPr>
        <w:t>перевозить</w:t>
      </w:r>
      <w:r w:rsidR="0059628A">
        <w:rPr>
          <w:sz w:val="28"/>
          <w:szCs w:val="28"/>
          <w:lang w:val="kk-KZ"/>
        </w:rPr>
        <w:t xml:space="preserve"> </w:t>
      </w:r>
      <w:r w:rsidRPr="003438C7">
        <w:rPr>
          <w:sz w:val="28"/>
          <w:szCs w:val="28"/>
        </w:rPr>
        <w:t>в</w:t>
      </w:r>
      <w:r w:rsidR="0059628A">
        <w:rPr>
          <w:sz w:val="28"/>
          <w:szCs w:val="28"/>
          <w:lang w:val="kk-KZ"/>
        </w:rPr>
        <w:t xml:space="preserve"> </w:t>
      </w:r>
      <w:r w:rsidRPr="003438C7">
        <w:rPr>
          <w:sz w:val="28"/>
          <w:szCs w:val="28"/>
        </w:rPr>
        <w:t>авто</w:t>
      </w:r>
      <w:r w:rsidR="0059628A">
        <w:rPr>
          <w:sz w:val="28"/>
          <w:szCs w:val="28"/>
          <w:lang w:val="kk-KZ"/>
        </w:rPr>
        <w:t xml:space="preserve"> </w:t>
      </w:r>
      <w:r w:rsidRPr="003438C7">
        <w:rPr>
          <w:sz w:val="28"/>
          <w:szCs w:val="28"/>
        </w:rPr>
        <w:t>бетоносмесителями с утепленными барабанами. Продолжительность транспортирования готовой бетонной смеси должна устанавливаться с учетом темпа остывания.</w:t>
      </w:r>
    </w:p>
    <w:p w:rsidR="002E0759" w:rsidRPr="003438C7" w:rsidRDefault="002E0759" w:rsidP="002E0759">
      <w:pPr>
        <w:ind w:firstLine="709"/>
        <w:jc w:val="both"/>
        <w:rPr>
          <w:sz w:val="28"/>
          <w:szCs w:val="28"/>
        </w:rPr>
      </w:pPr>
      <w:r w:rsidRPr="003438C7">
        <w:rPr>
          <w:b/>
          <w:sz w:val="28"/>
          <w:szCs w:val="28"/>
        </w:rPr>
        <w:t>9.2.10</w:t>
      </w:r>
      <w:proofErr w:type="gramStart"/>
      <w:r w:rsidRPr="003438C7">
        <w:rPr>
          <w:sz w:val="28"/>
          <w:szCs w:val="28"/>
        </w:rPr>
        <w:t>П</w:t>
      </w:r>
      <w:proofErr w:type="gramEnd"/>
      <w:r w:rsidRPr="003438C7">
        <w:rPr>
          <w:sz w:val="28"/>
          <w:szCs w:val="28"/>
        </w:rPr>
        <w:t xml:space="preserve">осле загрузки бетонной смеси в автобетоносмеситель и до его полной </w:t>
      </w:r>
      <w:r w:rsidRPr="003438C7">
        <w:rPr>
          <w:spacing w:val="4"/>
          <w:sz w:val="28"/>
          <w:szCs w:val="28"/>
        </w:rPr>
        <w:t>раз</w:t>
      </w:r>
      <w:r w:rsidRPr="003438C7">
        <w:rPr>
          <w:sz w:val="28"/>
          <w:szCs w:val="28"/>
        </w:rPr>
        <w:t>грузки необходимо обеспечить постоянное вращение барабана миксера на малых или средних оборотах (во избежание самоуплотнения смеси вмиксере).</w:t>
      </w:r>
    </w:p>
    <w:p w:rsidR="002E0759" w:rsidRPr="00DE4249" w:rsidRDefault="002E0759" w:rsidP="002E0759">
      <w:pPr>
        <w:ind w:firstLine="709"/>
        <w:jc w:val="both"/>
        <w:rPr>
          <w:b/>
          <w:sz w:val="28"/>
          <w:szCs w:val="28"/>
        </w:rPr>
      </w:pPr>
      <w:r w:rsidRPr="00DE4249">
        <w:rPr>
          <w:b/>
          <w:sz w:val="28"/>
          <w:szCs w:val="28"/>
        </w:rPr>
        <w:t>9.3 Технология</w:t>
      </w:r>
      <w:r w:rsidR="007E4F9F">
        <w:rPr>
          <w:b/>
          <w:sz w:val="28"/>
          <w:szCs w:val="28"/>
          <w:lang w:val="kk-KZ"/>
        </w:rPr>
        <w:t xml:space="preserve"> </w:t>
      </w:r>
      <w:r w:rsidRPr="00DE4249">
        <w:rPr>
          <w:b/>
          <w:sz w:val="28"/>
          <w:szCs w:val="28"/>
        </w:rPr>
        <w:t>бетонирования</w:t>
      </w:r>
    </w:p>
    <w:p w:rsidR="002E0759" w:rsidRPr="003438C7" w:rsidRDefault="002E0759" w:rsidP="002E0759">
      <w:pPr>
        <w:ind w:firstLine="709"/>
        <w:jc w:val="both"/>
        <w:rPr>
          <w:sz w:val="28"/>
          <w:szCs w:val="28"/>
        </w:rPr>
      </w:pPr>
      <w:r w:rsidRPr="003438C7">
        <w:rPr>
          <w:b/>
          <w:sz w:val="28"/>
          <w:szCs w:val="28"/>
        </w:rPr>
        <w:t>9.3.1</w:t>
      </w:r>
      <w:r w:rsidRPr="003438C7">
        <w:rPr>
          <w:sz w:val="28"/>
          <w:szCs w:val="28"/>
        </w:rPr>
        <w:t xml:space="preserve">Укладку </w:t>
      </w:r>
      <w:r w:rsidRPr="003438C7">
        <w:rPr>
          <w:sz w:val="28"/>
          <w:szCs w:val="28"/>
          <w:lang w:val="kk-KZ"/>
        </w:rPr>
        <w:t>литой модифицированной</w:t>
      </w:r>
      <w:r w:rsidRPr="003438C7">
        <w:rPr>
          <w:sz w:val="28"/>
          <w:szCs w:val="28"/>
        </w:rPr>
        <w:t xml:space="preserve"> бетонной смеси производят в соответствии с правилами СП 70.13330 и настоящим технологическим регламентом. Способ </w:t>
      </w:r>
      <w:r w:rsidRPr="003438C7">
        <w:rPr>
          <w:spacing w:val="-4"/>
          <w:sz w:val="28"/>
          <w:szCs w:val="28"/>
        </w:rPr>
        <w:t xml:space="preserve">подачи </w:t>
      </w:r>
      <w:r w:rsidRPr="003438C7">
        <w:rPr>
          <w:sz w:val="28"/>
          <w:szCs w:val="28"/>
        </w:rPr>
        <w:t xml:space="preserve">бетонной смеси </w:t>
      </w:r>
      <w:r w:rsidRPr="003438C7">
        <w:rPr>
          <w:spacing w:val="-6"/>
          <w:sz w:val="28"/>
          <w:szCs w:val="28"/>
        </w:rPr>
        <w:t xml:space="preserve">будет </w:t>
      </w:r>
      <w:r w:rsidRPr="003438C7">
        <w:rPr>
          <w:sz w:val="28"/>
          <w:szCs w:val="28"/>
        </w:rPr>
        <w:t>определяться по расчетному значению интенсивности бетонирования. Выбор способа укладки бетонной смеси осуществляется с учетом геометрии и степени армирования конструкции, свойств бетоннойсмеси.</w:t>
      </w:r>
    </w:p>
    <w:p w:rsidR="002E0759" w:rsidRPr="003438C7" w:rsidRDefault="002E0759" w:rsidP="002E0759">
      <w:pPr>
        <w:ind w:firstLine="709"/>
        <w:jc w:val="both"/>
        <w:rPr>
          <w:sz w:val="28"/>
          <w:szCs w:val="28"/>
        </w:rPr>
      </w:pPr>
      <w:r w:rsidRPr="003438C7">
        <w:rPr>
          <w:b/>
          <w:sz w:val="28"/>
          <w:szCs w:val="28"/>
        </w:rPr>
        <w:t>9.3.2</w:t>
      </w:r>
      <w:r w:rsidRPr="003438C7">
        <w:rPr>
          <w:sz w:val="28"/>
          <w:szCs w:val="28"/>
        </w:rPr>
        <w:t xml:space="preserve">Выбор бетоноукладочного </w:t>
      </w:r>
      <w:r w:rsidRPr="003438C7">
        <w:rPr>
          <w:spacing w:val="-3"/>
          <w:sz w:val="28"/>
          <w:szCs w:val="28"/>
        </w:rPr>
        <w:t xml:space="preserve">комплекса </w:t>
      </w:r>
      <w:r w:rsidRPr="003438C7">
        <w:rPr>
          <w:sz w:val="28"/>
          <w:szCs w:val="28"/>
        </w:rPr>
        <w:t xml:space="preserve">осуществляется с учетом вида бетонируемой конструкции, ситуационных условий стройплощадки, </w:t>
      </w:r>
      <w:r w:rsidRPr="003438C7">
        <w:rPr>
          <w:spacing w:val="-3"/>
          <w:sz w:val="28"/>
          <w:szCs w:val="28"/>
        </w:rPr>
        <w:t xml:space="preserve">сроков </w:t>
      </w:r>
      <w:r w:rsidRPr="003438C7">
        <w:rPr>
          <w:sz w:val="28"/>
          <w:szCs w:val="28"/>
        </w:rPr>
        <w:t xml:space="preserve">производства </w:t>
      </w:r>
      <w:r w:rsidRPr="003438C7">
        <w:rPr>
          <w:spacing w:val="-4"/>
          <w:sz w:val="28"/>
          <w:szCs w:val="28"/>
        </w:rPr>
        <w:t xml:space="preserve">работ, </w:t>
      </w:r>
      <w:r w:rsidRPr="003438C7">
        <w:rPr>
          <w:sz w:val="28"/>
          <w:szCs w:val="28"/>
        </w:rPr>
        <w:t xml:space="preserve">среднего и </w:t>
      </w:r>
      <w:r w:rsidRPr="003438C7">
        <w:rPr>
          <w:spacing w:val="-3"/>
          <w:sz w:val="28"/>
          <w:szCs w:val="28"/>
        </w:rPr>
        <w:t xml:space="preserve">пикового </w:t>
      </w:r>
      <w:r w:rsidRPr="003438C7">
        <w:rPr>
          <w:sz w:val="28"/>
          <w:szCs w:val="28"/>
        </w:rPr>
        <w:t>темпа бетонирования, климатическихусловий.</w:t>
      </w:r>
    </w:p>
    <w:p w:rsidR="002E0759" w:rsidRPr="003438C7" w:rsidRDefault="002E0759" w:rsidP="002E0759">
      <w:pPr>
        <w:ind w:firstLine="709"/>
        <w:jc w:val="both"/>
        <w:rPr>
          <w:sz w:val="28"/>
          <w:szCs w:val="28"/>
        </w:rPr>
      </w:pPr>
      <w:r w:rsidRPr="003438C7">
        <w:rPr>
          <w:b/>
          <w:sz w:val="28"/>
          <w:szCs w:val="28"/>
        </w:rPr>
        <w:t>9.3.3</w:t>
      </w:r>
      <w:r w:rsidRPr="003438C7">
        <w:rPr>
          <w:sz w:val="28"/>
          <w:szCs w:val="28"/>
        </w:rPr>
        <w:t xml:space="preserve">Разработка технологического регламента бетонирования осуществляется на основании выбранного бетоноукладочного </w:t>
      </w:r>
      <w:r w:rsidRPr="003438C7">
        <w:rPr>
          <w:spacing w:val="-3"/>
          <w:sz w:val="28"/>
          <w:szCs w:val="28"/>
        </w:rPr>
        <w:t xml:space="preserve">комплекса </w:t>
      </w:r>
      <w:r w:rsidRPr="003438C7">
        <w:rPr>
          <w:sz w:val="28"/>
          <w:szCs w:val="28"/>
        </w:rPr>
        <w:t xml:space="preserve">и определенных требований к бетонной смеси по технологическим характеристикам с </w:t>
      </w:r>
      <w:r w:rsidRPr="003438C7">
        <w:rPr>
          <w:spacing w:val="-3"/>
          <w:sz w:val="28"/>
          <w:szCs w:val="28"/>
        </w:rPr>
        <w:t xml:space="preserve">учетом </w:t>
      </w:r>
      <w:r w:rsidRPr="003438C7">
        <w:rPr>
          <w:sz w:val="28"/>
          <w:szCs w:val="28"/>
        </w:rPr>
        <w:t>сырьевой базы района строительства.</w:t>
      </w:r>
    </w:p>
    <w:p w:rsidR="002E0759" w:rsidRPr="003438C7" w:rsidRDefault="002E0759" w:rsidP="002E0759">
      <w:pPr>
        <w:ind w:firstLine="709"/>
        <w:jc w:val="both"/>
        <w:rPr>
          <w:sz w:val="28"/>
          <w:szCs w:val="28"/>
        </w:rPr>
      </w:pPr>
      <w:r w:rsidRPr="003438C7">
        <w:rPr>
          <w:b/>
          <w:sz w:val="28"/>
          <w:szCs w:val="28"/>
        </w:rPr>
        <w:t>9.3.4</w:t>
      </w:r>
      <w:r w:rsidRPr="003438C7">
        <w:rPr>
          <w:sz w:val="28"/>
          <w:szCs w:val="28"/>
        </w:rPr>
        <w:t xml:space="preserve">Выбор типа опалубки должен производиться с </w:t>
      </w:r>
      <w:r w:rsidRPr="003438C7">
        <w:rPr>
          <w:spacing w:val="-3"/>
          <w:sz w:val="28"/>
          <w:szCs w:val="28"/>
        </w:rPr>
        <w:t xml:space="preserve">учетом </w:t>
      </w:r>
      <w:r w:rsidRPr="003438C7">
        <w:rPr>
          <w:sz w:val="28"/>
          <w:szCs w:val="28"/>
        </w:rPr>
        <w:t>вида конструкций и условий производства</w:t>
      </w:r>
      <w:r w:rsidR="007E4F9F">
        <w:rPr>
          <w:sz w:val="28"/>
          <w:szCs w:val="28"/>
          <w:lang w:val="kk-KZ"/>
        </w:rPr>
        <w:t xml:space="preserve"> </w:t>
      </w:r>
      <w:r w:rsidRPr="003438C7">
        <w:rPr>
          <w:spacing w:val="-4"/>
          <w:sz w:val="28"/>
          <w:szCs w:val="28"/>
        </w:rPr>
        <w:t>работ.</w:t>
      </w:r>
    </w:p>
    <w:p w:rsidR="002E0759" w:rsidRPr="003438C7" w:rsidRDefault="002E0759" w:rsidP="002E0759">
      <w:pPr>
        <w:ind w:firstLine="709"/>
        <w:jc w:val="both"/>
        <w:rPr>
          <w:sz w:val="28"/>
          <w:szCs w:val="28"/>
        </w:rPr>
      </w:pPr>
      <w:r w:rsidRPr="003438C7">
        <w:rPr>
          <w:b/>
          <w:sz w:val="28"/>
          <w:szCs w:val="28"/>
        </w:rPr>
        <w:t>9.3.5</w:t>
      </w:r>
      <w:r w:rsidRPr="003438C7">
        <w:rPr>
          <w:sz w:val="28"/>
          <w:szCs w:val="28"/>
        </w:rPr>
        <w:t xml:space="preserve">Применяемая опалубка, формообразующие, несущие. соединительные и под-держивающие элементы опалубки должны соответствовать требованиям ГОСТ </w:t>
      </w:r>
      <w:proofErr w:type="gramStart"/>
      <w:r w:rsidRPr="003438C7">
        <w:rPr>
          <w:sz w:val="28"/>
          <w:szCs w:val="28"/>
        </w:rPr>
        <w:t>Р</w:t>
      </w:r>
      <w:proofErr w:type="gramEnd"/>
      <w:r w:rsidRPr="003438C7">
        <w:rPr>
          <w:sz w:val="28"/>
          <w:szCs w:val="28"/>
        </w:rPr>
        <w:t xml:space="preserve"> 52085. Правильность установки, сборки, закрепления опалубки и поддерживающих частей, лесов должны быть приняты в соответствии с СП 70.13330, СНиП 12-03 и СНиП 12-04. Расчет опалубки для бетонирования </w:t>
      </w:r>
      <w:r w:rsidRPr="003438C7">
        <w:rPr>
          <w:sz w:val="28"/>
          <w:szCs w:val="28"/>
          <w:lang w:val="kk-KZ"/>
        </w:rPr>
        <w:t>ЛМБ</w:t>
      </w:r>
      <w:r w:rsidRPr="003438C7">
        <w:rPr>
          <w:sz w:val="28"/>
          <w:szCs w:val="28"/>
        </w:rPr>
        <w:t xml:space="preserve"> должен учитывать полное гидростатическое давление бетона на опалубку. Конструкция опалубки должна исключать вытекание цементного </w:t>
      </w:r>
      <w:r w:rsidRPr="003438C7">
        <w:rPr>
          <w:spacing w:val="3"/>
          <w:sz w:val="28"/>
          <w:szCs w:val="28"/>
        </w:rPr>
        <w:t>мо</w:t>
      </w:r>
      <w:r w:rsidRPr="003438C7">
        <w:rPr>
          <w:sz w:val="28"/>
          <w:szCs w:val="28"/>
        </w:rPr>
        <w:t xml:space="preserve">лочка и раствора. Метод расчета опалубки для </w:t>
      </w:r>
      <w:r w:rsidRPr="003438C7">
        <w:rPr>
          <w:sz w:val="28"/>
          <w:szCs w:val="28"/>
          <w:lang w:val="kk-KZ"/>
        </w:rPr>
        <w:t>ЛБС</w:t>
      </w:r>
      <w:r w:rsidRPr="003438C7">
        <w:rPr>
          <w:sz w:val="28"/>
          <w:szCs w:val="28"/>
        </w:rPr>
        <w:t xml:space="preserve"> приведен в ПриложенииВ.</w:t>
      </w:r>
    </w:p>
    <w:p w:rsidR="002E0759" w:rsidRPr="003438C7" w:rsidRDefault="002E0759" w:rsidP="002E0759">
      <w:pPr>
        <w:ind w:firstLine="709"/>
        <w:jc w:val="both"/>
        <w:rPr>
          <w:sz w:val="28"/>
          <w:szCs w:val="28"/>
        </w:rPr>
      </w:pPr>
      <w:r w:rsidRPr="003438C7">
        <w:rPr>
          <w:b/>
          <w:sz w:val="28"/>
          <w:szCs w:val="28"/>
        </w:rPr>
        <w:t>9.3.6</w:t>
      </w:r>
      <w:r w:rsidRPr="003438C7">
        <w:rPr>
          <w:sz w:val="28"/>
          <w:szCs w:val="28"/>
        </w:rPr>
        <w:t>Опалубочные работы следует проводить в соответствии с СП70.13330.</w:t>
      </w:r>
    </w:p>
    <w:p w:rsidR="002E0759" w:rsidRPr="003438C7" w:rsidRDefault="002E0759" w:rsidP="002E0759">
      <w:pPr>
        <w:ind w:firstLine="709"/>
        <w:jc w:val="both"/>
        <w:rPr>
          <w:sz w:val="28"/>
          <w:szCs w:val="28"/>
        </w:rPr>
      </w:pPr>
      <w:r w:rsidRPr="003438C7">
        <w:rPr>
          <w:b/>
          <w:sz w:val="28"/>
          <w:szCs w:val="28"/>
        </w:rPr>
        <w:t>9.3.7</w:t>
      </w:r>
      <w:proofErr w:type="gramStart"/>
      <w:r w:rsidRPr="003438C7">
        <w:rPr>
          <w:sz w:val="28"/>
          <w:szCs w:val="28"/>
        </w:rPr>
        <w:t>П</w:t>
      </w:r>
      <w:proofErr w:type="gramEnd"/>
      <w:r w:rsidRPr="003438C7">
        <w:rPr>
          <w:sz w:val="28"/>
          <w:szCs w:val="28"/>
        </w:rPr>
        <w:t>еред укладкой смеси следует убедиться, что арматура и опалубка размещены в соответствии с требованиями проекта, а опалубка не содержит воды, мусора, достаточно герметизирована и принята поакту.</w:t>
      </w:r>
    </w:p>
    <w:p w:rsidR="002E0759" w:rsidRPr="003438C7" w:rsidRDefault="002E0759" w:rsidP="002E0759">
      <w:pPr>
        <w:ind w:firstLine="709"/>
        <w:jc w:val="both"/>
        <w:rPr>
          <w:sz w:val="28"/>
          <w:szCs w:val="28"/>
        </w:rPr>
      </w:pPr>
      <w:r w:rsidRPr="003438C7">
        <w:rPr>
          <w:b/>
          <w:sz w:val="28"/>
          <w:szCs w:val="28"/>
        </w:rPr>
        <w:t>9.3.8</w:t>
      </w:r>
      <w:proofErr w:type="gramStart"/>
      <w:r w:rsidRPr="003438C7">
        <w:rPr>
          <w:sz w:val="28"/>
          <w:szCs w:val="28"/>
        </w:rPr>
        <w:t>П</w:t>
      </w:r>
      <w:proofErr w:type="gramEnd"/>
      <w:r w:rsidRPr="003438C7">
        <w:rPr>
          <w:sz w:val="28"/>
          <w:szCs w:val="28"/>
        </w:rPr>
        <w:t xml:space="preserve">еред укладкой бетонной смеси необходимо определить интенсивность подачи её в опалубку с учетом густоты армирования, </w:t>
      </w:r>
      <w:r w:rsidRPr="003438C7">
        <w:rPr>
          <w:sz w:val="28"/>
          <w:szCs w:val="28"/>
        </w:rPr>
        <w:lastRenderedPageBreak/>
        <w:t>технологических свойств бетонной смеси и возможности вовлечения дополнительноговоздуха.</w:t>
      </w:r>
    </w:p>
    <w:p w:rsidR="002E0759" w:rsidRPr="003438C7" w:rsidRDefault="002E0759" w:rsidP="002E0759">
      <w:pPr>
        <w:ind w:firstLine="709"/>
        <w:jc w:val="both"/>
        <w:rPr>
          <w:sz w:val="28"/>
          <w:szCs w:val="28"/>
        </w:rPr>
      </w:pPr>
      <w:r w:rsidRPr="003438C7">
        <w:rPr>
          <w:b/>
          <w:sz w:val="28"/>
          <w:szCs w:val="28"/>
        </w:rPr>
        <w:t>9.3.9</w:t>
      </w:r>
      <w:r w:rsidRPr="003438C7">
        <w:rPr>
          <w:sz w:val="28"/>
          <w:szCs w:val="28"/>
        </w:rPr>
        <w:t>Разгрузку бетонной смеси не следует начинать до проведения контрольных проверок, включающих визуальный контроль, а также соответствие показателей качества бетонной смеси требованиям проекта и Технологическогорегламента.</w:t>
      </w:r>
    </w:p>
    <w:p w:rsidR="002E0759" w:rsidRPr="003438C7" w:rsidRDefault="002E0759" w:rsidP="002E0759">
      <w:pPr>
        <w:ind w:firstLine="709"/>
        <w:jc w:val="both"/>
        <w:rPr>
          <w:sz w:val="28"/>
          <w:szCs w:val="28"/>
        </w:rPr>
      </w:pPr>
      <w:r w:rsidRPr="003438C7">
        <w:rPr>
          <w:b/>
          <w:sz w:val="28"/>
          <w:szCs w:val="28"/>
        </w:rPr>
        <w:t>9.3.10</w:t>
      </w:r>
      <w:proofErr w:type="gramStart"/>
      <w:r w:rsidRPr="003438C7">
        <w:rPr>
          <w:sz w:val="28"/>
          <w:szCs w:val="28"/>
        </w:rPr>
        <w:t>З</w:t>
      </w:r>
      <w:proofErr w:type="gramEnd"/>
      <w:r w:rsidRPr="003438C7">
        <w:rPr>
          <w:sz w:val="28"/>
          <w:szCs w:val="28"/>
        </w:rPr>
        <w:t xml:space="preserve">апрещается добавлять в бетонную смесь воду для увеличения подвижности бетонной смеси и восстановления удобоукладываемости и других нормируемых показателей качества </w:t>
      </w:r>
      <w:r w:rsidRPr="003438C7">
        <w:rPr>
          <w:sz w:val="28"/>
          <w:szCs w:val="28"/>
          <w:lang w:val="kk-KZ"/>
        </w:rPr>
        <w:t>ЛБС</w:t>
      </w:r>
      <w:r w:rsidRPr="003438C7">
        <w:rPr>
          <w:sz w:val="28"/>
          <w:szCs w:val="28"/>
        </w:rPr>
        <w:t>, а также введение добавок на местеукладки.</w:t>
      </w:r>
    </w:p>
    <w:p w:rsidR="002E0759" w:rsidRPr="003438C7" w:rsidRDefault="002E0759" w:rsidP="002E0759">
      <w:pPr>
        <w:ind w:firstLine="709"/>
        <w:jc w:val="both"/>
        <w:rPr>
          <w:sz w:val="28"/>
          <w:szCs w:val="28"/>
        </w:rPr>
      </w:pPr>
      <w:r w:rsidRPr="003438C7">
        <w:rPr>
          <w:b/>
          <w:sz w:val="28"/>
          <w:szCs w:val="28"/>
        </w:rPr>
        <w:t>9.3.11</w:t>
      </w:r>
      <w:r w:rsidRPr="003438C7">
        <w:rPr>
          <w:sz w:val="28"/>
          <w:szCs w:val="28"/>
        </w:rPr>
        <w:t>Бетонную смесь можно укладывать путем прямой разгрузки в конструкцию по бетонолитному желобу из автобетоносмесителя, с помощью автобетононасоса, бадьи. Рекомендации по выбору способа бетонирования, применяемого оборудования для бетонирования различных конструкций приведены в Приложении Е. Принятый способ укладки бетонной смеси должен обеспечивать монолитностьконструкции.</w:t>
      </w:r>
    </w:p>
    <w:p w:rsidR="002E0759" w:rsidRPr="003438C7" w:rsidRDefault="002E0759" w:rsidP="002E0759">
      <w:pPr>
        <w:ind w:firstLine="709"/>
        <w:jc w:val="both"/>
        <w:rPr>
          <w:sz w:val="28"/>
          <w:szCs w:val="28"/>
        </w:rPr>
      </w:pPr>
      <w:r w:rsidRPr="003438C7">
        <w:rPr>
          <w:b/>
          <w:sz w:val="28"/>
          <w:szCs w:val="28"/>
        </w:rPr>
        <w:t>9.3.12</w:t>
      </w:r>
      <w:proofErr w:type="gramStart"/>
      <w:r w:rsidRPr="003438C7">
        <w:rPr>
          <w:sz w:val="28"/>
          <w:szCs w:val="28"/>
        </w:rPr>
        <w:t>П</w:t>
      </w:r>
      <w:proofErr w:type="gramEnd"/>
      <w:r w:rsidRPr="003438C7">
        <w:rPr>
          <w:sz w:val="28"/>
          <w:szCs w:val="28"/>
        </w:rPr>
        <w:t>ри вынужденных перерывах бетонирования или необходимости выдерживания смеси на стройплощадке в течение определенного времени до укладки, то можно использовать приемные бункеры - танки, оборудованные мешалками или автобетоносмесители.</w:t>
      </w:r>
    </w:p>
    <w:p w:rsidR="002E0759" w:rsidRPr="003438C7" w:rsidRDefault="002E0759" w:rsidP="002E0759">
      <w:pPr>
        <w:ind w:firstLine="709"/>
        <w:jc w:val="both"/>
        <w:rPr>
          <w:sz w:val="28"/>
          <w:szCs w:val="28"/>
        </w:rPr>
      </w:pPr>
      <w:r w:rsidRPr="003438C7">
        <w:rPr>
          <w:b/>
          <w:sz w:val="28"/>
          <w:szCs w:val="28"/>
        </w:rPr>
        <w:t>9.3.13</w:t>
      </w:r>
      <w:proofErr w:type="gramStart"/>
      <w:r w:rsidRPr="003438C7">
        <w:rPr>
          <w:sz w:val="28"/>
          <w:szCs w:val="28"/>
        </w:rPr>
        <w:t>П</w:t>
      </w:r>
      <w:proofErr w:type="gramEnd"/>
      <w:r w:rsidRPr="003438C7">
        <w:rPr>
          <w:sz w:val="28"/>
          <w:szCs w:val="28"/>
        </w:rPr>
        <w:t xml:space="preserve">ри укладке бетонной смеси с помощью автобетононасоса конец бетоновода должен находиться на минимально близком расстоянии к поверхности бетона. В случаях, когда требования к качеству поверхности очень высокие, </w:t>
      </w:r>
      <w:r w:rsidRPr="003438C7">
        <w:rPr>
          <w:sz w:val="28"/>
          <w:szCs w:val="28"/>
          <w:lang w:val="kk-KZ"/>
        </w:rPr>
        <w:t>ЛМБ</w:t>
      </w:r>
      <w:r w:rsidRPr="003438C7">
        <w:rPr>
          <w:sz w:val="28"/>
          <w:szCs w:val="28"/>
        </w:rPr>
        <w:t xml:space="preserve"> следует укладывать с помощью погружного шланга. Укладку рекомендуется начинать с наиболее низкой части конструкции, в месте, в котором шланг можно расположить как можно ближе к нижней части опалубки. После образования достаточной глубины раствора шланг необходимо </w:t>
      </w:r>
      <w:r w:rsidRPr="003438C7">
        <w:rPr>
          <w:spacing w:val="3"/>
          <w:sz w:val="28"/>
          <w:szCs w:val="28"/>
        </w:rPr>
        <w:t>по</w:t>
      </w:r>
      <w:r w:rsidRPr="003438C7">
        <w:rPr>
          <w:sz w:val="28"/>
          <w:szCs w:val="28"/>
        </w:rPr>
        <w:t>грузить в бетон. Конец шланга следует, по возможности, все время поддерживать ниже уровня поверхности бетона для избежания попадания воздуха вшланг.</w:t>
      </w:r>
    </w:p>
    <w:p w:rsidR="002E0759" w:rsidRPr="003438C7" w:rsidRDefault="002E0759" w:rsidP="002E0759">
      <w:pPr>
        <w:ind w:firstLine="709"/>
        <w:jc w:val="both"/>
        <w:rPr>
          <w:sz w:val="28"/>
          <w:szCs w:val="28"/>
        </w:rPr>
      </w:pPr>
      <w:r w:rsidRPr="003438C7">
        <w:rPr>
          <w:b/>
          <w:sz w:val="28"/>
          <w:szCs w:val="28"/>
        </w:rPr>
        <w:t>9.3.14</w:t>
      </w:r>
      <w:proofErr w:type="gramStart"/>
      <w:r w:rsidRPr="003438C7">
        <w:rPr>
          <w:sz w:val="28"/>
          <w:szCs w:val="28"/>
        </w:rPr>
        <w:t>П</w:t>
      </w:r>
      <w:proofErr w:type="gramEnd"/>
      <w:r w:rsidRPr="003438C7">
        <w:rPr>
          <w:sz w:val="28"/>
          <w:szCs w:val="28"/>
        </w:rPr>
        <w:t xml:space="preserve">ри укладке бетонная смесь должна перемещаться равномерным слоем под малым углом скольжения и полностью охватывать стержни арматуры без образования раковин. При бетонировании конструкций из </w:t>
      </w:r>
      <w:r w:rsidRPr="003438C7">
        <w:rPr>
          <w:sz w:val="28"/>
          <w:szCs w:val="28"/>
          <w:lang w:val="kk-KZ"/>
        </w:rPr>
        <w:t>ЛМБ</w:t>
      </w:r>
      <w:r w:rsidRPr="003438C7">
        <w:rPr>
          <w:sz w:val="28"/>
          <w:szCs w:val="28"/>
        </w:rPr>
        <w:t xml:space="preserve"> не должно выделяться воздушных </w:t>
      </w:r>
      <w:r w:rsidRPr="003438C7">
        <w:rPr>
          <w:spacing w:val="-4"/>
          <w:sz w:val="28"/>
          <w:szCs w:val="28"/>
        </w:rPr>
        <w:t>пу</w:t>
      </w:r>
      <w:r w:rsidRPr="003438C7">
        <w:rPr>
          <w:sz w:val="28"/>
          <w:szCs w:val="28"/>
        </w:rPr>
        <w:t>зырей, что может свидетельствовать о нарушении состава бетона или технологии укладки.</w:t>
      </w:r>
    </w:p>
    <w:p w:rsidR="002E0759" w:rsidRPr="003438C7" w:rsidRDefault="002E0759" w:rsidP="002E0759">
      <w:pPr>
        <w:ind w:firstLine="709"/>
        <w:jc w:val="both"/>
        <w:rPr>
          <w:sz w:val="28"/>
          <w:szCs w:val="28"/>
        </w:rPr>
      </w:pPr>
      <w:r w:rsidRPr="003438C7">
        <w:rPr>
          <w:b/>
          <w:sz w:val="28"/>
          <w:szCs w:val="28"/>
        </w:rPr>
        <w:t>9.3.15</w:t>
      </w:r>
      <w:proofErr w:type="gramStart"/>
      <w:r w:rsidRPr="003438C7">
        <w:rPr>
          <w:sz w:val="28"/>
          <w:szCs w:val="28"/>
        </w:rPr>
        <w:t>В</w:t>
      </w:r>
      <w:proofErr w:type="gramEnd"/>
      <w:r w:rsidRPr="003438C7">
        <w:rPr>
          <w:sz w:val="28"/>
          <w:szCs w:val="28"/>
        </w:rPr>
        <w:t xml:space="preserve"> зависимости от размеров конструкции, высоты сброса бетона, густоты армирования, необходимо предусматривать технологические отверстия для подачи бетоновода для избежания расслоения бетонной смеси при ударе обарматуру.</w:t>
      </w:r>
    </w:p>
    <w:p w:rsidR="002E0759" w:rsidRPr="003438C7" w:rsidRDefault="002E0759" w:rsidP="002E0759">
      <w:pPr>
        <w:ind w:firstLine="709"/>
        <w:jc w:val="both"/>
        <w:rPr>
          <w:sz w:val="28"/>
          <w:szCs w:val="28"/>
        </w:rPr>
      </w:pPr>
      <w:r w:rsidRPr="003438C7">
        <w:rPr>
          <w:b/>
          <w:sz w:val="28"/>
          <w:szCs w:val="28"/>
        </w:rPr>
        <w:t>9.3.16</w:t>
      </w:r>
      <w:proofErr w:type="gramStart"/>
      <w:r w:rsidRPr="003438C7">
        <w:rPr>
          <w:sz w:val="28"/>
          <w:szCs w:val="28"/>
        </w:rPr>
        <w:t>П</w:t>
      </w:r>
      <w:proofErr w:type="gramEnd"/>
      <w:r w:rsidRPr="003438C7">
        <w:rPr>
          <w:sz w:val="28"/>
          <w:szCs w:val="28"/>
        </w:rPr>
        <w:t xml:space="preserve">ри использовании бетононасоса должна быть осуществлена его «прокачка» цементным раствором, специальными «пусковыми смесями». Допускается прокачка насоса бетонной смесью </w:t>
      </w:r>
      <w:r w:rsidRPr="003438C7">
        <w:rPr>
          <w:sz w:val="28"/>
          <w:szCs w:val="28"/>
          <w:lang w:val="kk-KZ"/>
        </w:rPr>
        <w:t>ЛМБ</w:t>
      </w:r>
      <w:r w:rsidRPr="003438C7">
        <w:rPr>
          <w:sz w:val="28"/>
          <w:szCs w:val="28"/>
        </w:rPr>
        <w:t xml:space="preserve"> с последующим возвратом бетонной смеси в автобетоносмеситель.</w:t>
      </w:r>
    </w:p>
    <w:p w:rsidR="002E0759" w:rsidRPr="003438C7" w:rsidRDefault="002E0759" w:rsidP="002E0759">
      <w:pPr>
        <w:ind w:firstLine="709"/>
        <w:jc w:val="both"/>
        <w:rPr>
          <w:sz w:val="28"/>
          <w:szCs w:val="28"/>
        </w:rPr>
      </w:pPr>
      <w:r w:rsidRPr="003438C7">
        <w:rPr>
          <w:b/>
          <w:sz w:val="28"/>
          <w:szCs w:val="28"/>
        </w:rPr>
        <w:lastRenderedPageBreak/>
        <w:t>9.3.17</w:t>
      </w:r>
      <w:proofErr w:type="gramStart"/>
      <w:r w:rsidRPr="003438C7">
        <w:rPr>
          <w:sz w:val="28"/>
          <w:szCs w:val="28"/>
        </w:rPr>
        <w:t>С</w:t>
      </w:r>
      <w:proofErr w:type="gramEnd"/>
      <w:r w:rsidRPr="003438C7">
        <w:rPr>
          <w:sz w:val="28"/>
          <w:szCs w:val="28"/>
        </w:rPr>
        <w:t>ледует правильно подобрать длину потока растекающейся смеси. При этом необходимо учитывать, что длина потока более 10 м может привести к динамическому расслоению смеси или к образованиюпустот.</w:t>
      </w:r>
    </w:p>
    <w:p w:rsidR="002E0759" w:rsidRPr="003438C7" w:rsidRDefault="002E0759" w:rsidP="002E0759">
      <w:pPr>
        <w:ind w:firstLine="709"/>
        <w:jc w:val="both"/>
        <w:rPr>
          <w:sz w:val="28"/>
          <w:szCs w:val="28"/>
        </w:rPr>
      </w:pPr>
      <w:r w:rsidRPr="003438C7">
        <w:rPr>
          <w:b/>
          <w:sz w:val="28"/>
          <w:szCs w:val="28"/>
        </w:rPr>
        <w:t>9.3.18</w:t>
      </w:r>
      <w:r w:rsidRPr="003438C7">
        <w:rPr>
          <w:sz w:val="28"/>
          <w:szCs w:val="28"/>
        </w:rPr>
        <w:t>Быстрый вертикальный поток смеси при бетонировании может привести к задержке выхода воздуха из уложенной смеси, а также к образованию воздушных пузырьков и пор наповерхности.</w:t>
      </w:r>
    </w:p>
    <w:p w:rsidR="002E0759" w:rsidRPr="003438C7" w:rsidRDefault="002E0759" w:rsidP="002E0759">
      <w:pPr>
        <w:ind w:firstLine="709"/>
        <w:jc w:val="both"/>
        <w:rPr>
          <w:sz w:val="28"/>
          <w:szCs w:val="28"/>
        </w:rPr>
      </w:pPr>
      <w:r w:rsidRPr="003438C7">
        <w:rPr>
          <w:b/>
          <w:sz w:val="28"/>
          <w:szCs w:val="28"/>
        </w:rPr>
        <w:t>9.3.19</w:t>
      </w:r>
      <w:proofErr w:type="gramStart"/>
      <w:r w:rsidRPr="003438C7">
        <w:rPr>
          <w:sz w:val="28"/>
          <w:szCs w:val="28"/>
        </w:rPr>
        <w:t>П</w:t>
      </w:r>
      <w:proofErr w:type="gramEnd"/>
      <w:r w:rsidRPr="003438C7">
        <w:rPr>
          <w:sz w:val="28"/>
          <w:szCs w:val="28"/>
        </w:rPr>
        <w:t xml:space="preserve">еред началом бетонирования при приемке бетонной смеси строительной лабораторией должно быть проведено испытание на подвижность по расплыву конуса </w:t>
      </w:r>
      <w:r w:rsidRPr="003438C7">
        <w:rPr>
          <w:spacing w:val="2"/>
          <w:sz w:val="28"/>
          <w:szCs w:val="28"/>
        </w:rPr>
        <w:t xml:space="preserve">для </w:t>
      </w:r>
      <w:r w:rsidRPr="003438C7">
        <w:rPr>
          <w:sz w:val="28"/>
          <w:szCs w:val="28"/>
        </w:rPr>
        <w:t>определения показателейсмеси.</w:t>
      </w:r>
    </w:p>
    <w:p w:rsidR="002E0759" w:rsidRPr="003438C7" w:rsidRDefault="002E0759" w:rsidP="002E0759">
      <w:pPr>
        <w:ind w:firstLine="709"/>
        <w:jc w:val="both"/>
        <w:rPr>
          <w:sz w:val="28"/>
          <w:szCs w:val="28"/>
        </w:rPr>
      </w:pPr>
      <w:r w:rsidRPr="003438C7">
        <w:rPr>
          <w:b/>
          <w:sz w:val="28"/>
          <w:szCs w:val="28"/>
        </w:rPr>
        <w:t>9.3.20</w:t>
      </w:r>
      <w:proofErr w:type="gramStart"/>
      <w:r w:rsidRPr="003438C7">
        <w:rPr>
          <w:sz w:val="28"/>
          <w:szCs w:val="28"/>
        </w:rPr>
        <w:t>С</w:t>
      </w:r>
      <w:proofErr w:type="gramEnd"/>
      <w:r w:rsidRPr="003438C7">
        <w:rPr>
          <w:sz w:val="28"/>
          <w:szCs w:val="28"/>
        </w:rPr>
        <w:t>ледует обеспечить постоянное наблюдение за укладкой бетонной смеси, при этом контролировать эффективность заполнения формы (опалубки) и любые признаки расслаивания, а также блокировки смеси стержнями арматуры, элементами опалубки. Визуальная оценка любого признака расслаиваемости - отделения раствора/цементного теста/воды по границе расплыва и любое отделение заполнителя в центральной зоне указывает на недостаточную степень устойчивости красслаиванию.</w:t>
      </w:r>
    </w:p>
    <w:p w:rsidR="002E0759" w:rsidRPr="003438C7" w:rsidRDefault="002E0759" w:rsidP="002E0759">
      <w:pPr>
        <w:ind w:firstLine="709"/>
        <w:jc w:val="both"/>
        <w:rPr>
          <w:sz w:val="28"/>
          <w:szCs w:val="28"/>
        </w:rPr>
      </w:pPr>
      <w:r w:rsidRPr="003438C7">
        <w:rPr>
          <w:b/>
          <w:sz w:val="28"/>
          <w:szCs w:val="28"/>
        </w:rPr>
        <w:t>9.3.21</w:t>
      </w:r>
      <w:r w:rsidRPr="003438C7">
        <w:rPr>
          <w:sz w:val="28"/>
          <w:szCs w:val="28"/>
        </w:rPr>
        <w:t xml:space="preserve">Смеси </w:t>
      </w:r>
      <w:r w:rsidRPr="003438C7">
        <w:rPr>
          <w:sz w:val="28"/>
          <w:szCs w:val="28"/>
          <w:lang w:val="kk-KZ"/>
        </w:rPr>
        <w:t>ЛМБ</w:t>
      </w:r>
      <w:r w:rsidRPr="003438C7">
        <w:rPr>
          <w:sz w:val="28"/>
          <w:szCs w:val="28"/>
        </w:rPr>
        <w:t>, отличающиеся низкой скоростью истечения (продолжительность времени расплыва Т</w:t>
      </w:r>
      <w:r w:rsidRPr="003438C7">
        <w:rPr>
          <w:sz w:val="28"/>
          <w:szCs w:val="28"/>
          <w:vertAlign w:val="subscript"/>
        </w:rPr>
        <w:t>500</w:t>
      </w:r>
      <w:r w:rsidRPr="003438C7">
        <w:rPr>
          <w:sz w:val="28"/>
          <w:szCs w:val="28"/>
        </w:rPr>
        <w:t>≥20 сек), могут проявлять склонность к тиксотропному гелеобразованию, которое вызывает начало процесса уплотнения и схватывания в момент покоя. Для исключения тиксотропного гелеобразования необходимо постоянное перемешивание бетонной смеси при транспортировании её на стройплощадку и передукладкой.</w:t>
      </w:r>
    </w:p>
    <w:p w:rsidR="002E0759" w:rsidRPr="003438C7" w:rsidRDefault="002E0759" w:rsidP="002E0759">
      <w:pPr>
        <w:ind w:firstLine="709"/>
        <w:jc w:val="both"/>
        <w:rPr>
          <w:sz w:val="28"/>
          <w:szCs w:val="28"/>
        </w:rPr>
      </w:pPr>
      <w:r w:rsidRPr="003438C7">
        <w:rPr>
          <w:b/>
          <w:sz w:val="28"/>
          <w:szCs w:val="28"/>
        </w:rPr>
        <w:t>9.3.22</w:t>
      </w:r>
      <w:r w:rsidRPr="003438C7">
        <w:rPr>
          <w:sz w:val="28"/>
          <w:szCs w:val="28"/>
        </w:rPr>
        <w:t>Укладку следует производить без перерывов. Размещение бетонолитых труб, бетоноводов, мест подачи бетонной смеси следует расположить таким образом, чтобы кромка бетонной смеси все время находилась вдвижении.</w:t>
      </w:r>
    </w:p>
    <w:p w:rsidR="002E0759" w:rsidRPr="003438C7" w:rsidRDefault="002E0759" w:rsidP="002E0759">
      <w:pPr>
        <w:ind w:firstLine="709"/>
        <w:jc w:val="both"/>
        <w:rPr>
          <w:sz w:val="28"/>
          <w:szCs w:val="28"/>
        </w:rPr>
      </w:pPr>
      <w:r w:rsidRPr="003438C7">
        <w:rPr>
          <w:b/>
          <w:sz w:val="28"/>
          <w:szCs w:val="28"/>
        </w:rPr>
        <w:t>9.3.23</w:t>
      </w:r>
      <w:r w:rsidRPr="003438C7">
        <w:rPr>
          <w:sz w:val="28"/>
          <w:szCs w:val="28"/>
        </w:rPr>
        <w:t>Если произошел перерыв в бетонировании при вертикальной подаче бетона, рекомендуется несколько увеличить высоты сброса очередной порции бетонной смеси, так, чтобы поверхность первого слоя «оживилась», что позволит избежатьобразовани</w:t>
      </w:r>
      <w:proofErr w:type="gramStart"/>
      <w:r w:rsidRPr="003438C7">
        <w:rPr>
          <w:sz w:val="28"/>
          <w:szCs w:val="28"/>
        </w:rPr>
        <w:t>е«</w:t>
      </w:r>
      <w:proofErr w:type="gramEnd"/>
      <w:r w:rsidRPr="003438C7">
        <w:rPr>
          <w:sz w:val="28"/>
          <w:szCs w:val="28"/>
        </w:rPr>
        <w:t>холодного» шва.</w:t>
      </w:r>
    </w:p>
    <w:p w:rsidR="002E0759" w:rsidRPr="003438C7" w:rsidRDefault="002E0759" w:rsidP="002E0759">
      <w:pPr>
        <w:ind w:firstLine="709"/>
        <w:jc w:val="both"/>
        <w:rPr>
          <w:sz w:val="28"/>
          <w:szCs w:val="28"/>
        </w:rPr>
      </w:pPr>
      <w:r w:rsidRPr="003438C7">
        <w:rPr>
          <w:b/>
          <w:sz w:val="28"/>
          <w:szCs w:val="28"/>
        </w:rPr>
        <w:t>9.3.25</w:t>
      </w:r>
      <w:r w:rsidRPr="003438C7">
        <w:rPr>
          <w:sz w:val="28"/>
          <w:szCs w:val="28"/>
        </w:rPr>
        <w:t xml:space="preserve">Максимальная высота сброса </w:t>
      </w:r>
      <w:r w:rsidRPr="003438C7">
        <w:rPr>
          <w:sz w:val="28"/>
          <w:szCs w:val="28"/>
          <w:lang w:val="kk-KZ"/>
        </w:rPr>
        <w:t>ЛМБ</w:t>
      </w:r>
      <w:r w:rsidRPr="003438C7">
        <w:rPr>
          <w:sz w:val="28"/>
          <w:szCs w:val="28"/>
        </w:rPr>
        <w:t xml:space="preserve"> SF1-SF3 составляет 1,0м.</w:t>
      </w:r>
    </w:p>
    <w:p w:rsidR="002E0759" w:rsidRPr="003438C7" w:rsidRDefault="002E0759" w:rsidP="002E0759">
      <w:pPr>
        <w:ind w:firstLine="709"/>
        <w:jc w:val="both"/>
        <w:rPr>
          <w:sz w:val="28"/>
          <w:szCs w:val="28"/>
        </w:rPr>
      </w:pPr>
      <w:r w:rsidRPr="003438C7">
        <w:rPr>
          <w:b/>
          <w:sz w:val="28"/>
          <w:szCs w:val="28"/>
        </w:rPr>
        <w:t>9.3.26</w:t>
      </w:r>
      <w:proofErr w:type="gramStart"/>
      <w:r w:rsidRPr="003438C7">
        <w:rPr>
          <w:sz w:val="28"/>
          <w:szCs w:val="28"/>
        </w:rPr>
        <w:t>П</w:t>
      </w:r>
      <w:proofErr w:type="gramEnd"/>
      <w:r w:rsidRPr="003438C7">
        <w:rPr>
          <w:sz w:val="28"/>
          <w:szCs w:val="28"/>
        </w:rPr>
        <w:t>ри бетонировании массивных конструкций и больших площадей, где по условиям производства работ допускается бетонирование захватками с образованием рабочих швов бетонирования, следует использовать металлическую сетку с размером ячейки до3мм.</w:t>
      </w:r>
    </w:p>
    <w:p w:rsidR="002E0759" w:rsidRPr="003438C7" w:rsidRDefault="002E0759" w:rsidP="002E0759">
      <w:pPr>
        <w:ind w:firstLine="709"/>
        <w:jc w:val="both"/>
        <w:rPr>
          <w:sz w:val="28"/>
          <w:szCs w:val="28"/>
        </w:rPr>
      </w:pPr>
      <w:r w:rsidRPr="003438C7">
        <w:rPr>
          <w:b/>
          <w:sz w:val="28"/>
          <w:szCs w:val="28"/>
        </w:rPr>
        <w:t xml:space="preserve">9.3.27 </w:t>
      </w:r>
      <w:r w:rsidRPr="003438C7">
        <w:rPr>
          <w:sz w:val="28"/>
          <w:szCs w:val="28"/>
        </w:rPr>
        <w:t xml:space="preserve">При использовании бетононасосов </w:t>
      </w:r>
      <w:r w:rsidRPr="003438C7">
        <w:rPr>
          <w:sz w:val="28"/>
          <w:szCs w:val="28"/>
          <w:lang w:val="kk-KZ"/>
        </w:rPr>
        <w:t>литую модифицированную</w:t>
      </w:r>
      <w:r w:rsidRPr="003438C7">
        <w:rPr>
          <w:sz w:val="28"/>
          <w:szCs w:val="28"/>
        </w:rPr>
        <w:t xml:space="preserve"> бетонную смесь целесообразноподаватьнепосредственноотоснованияопалубкиснизуввер</w:t>
      </w:r>
      <w:proofErr w:type="gramStart"/>
      <w:r w:rsidRPr="003438C7">
        <w:rPr>
          <w:sz w:val="28"/>
          <w:szCs w:val="28"/>
        </w:rPr>
        <w:t>х(</w:t>
      </w:r>
      <w:proofErr w:type="gramEnd"/>
      <w:r w:rsidRPr="003438C7">
        <w:rPr>
          <w:sz w:val="28"/>
          <w:szCs w:val="28"/>
        </w:rPr>
        <w:t xml:space="preserve">напорное заполнение опалубки восходящим потоком бетонной смеси). При этом в бетонную смесь вовлекается меньше воздуха, обеспечивается технологичность укладки и высокое качество поверхности. Скорость бетонирования выше, чем при подаче смеси сверху. При бетонировании от основания рекомендуется </w:t>
      </w:r>
      <w:r w:rsidRPr="003438C7">
        <w:rPr>
          <w:sz w:val="28"/>
          <w:szCs w:val="28"/>
        </w:rPr>
        <w:lastRenderedPageBreak/>
        <w:t>использовать задвижку на бетононасосе для регулирования объема подаваемой смеси.</w:t>
      </w:r>
    </w:p>
    <w:p w:rsidR="002E0759" w:rsidRPr="003438C7" w:rsidRDefault="002E0759" w:rsidP="002E0759">
      <w:pPr>
        <w:ind w:firstLine="709"/>
        <w:jc w:val="both"/>
        <w:rPr>
          <w:sz w:val="28"/>
          <w:szCs w:val="28"/>
        </w:rPr>
      </w:pPr>
      <w:r w:rsidRPr="003438C7">
        <w:rPr>
          <w:b/>
          <w:sz w:val="28"/>
          <w:szCs w:val="28"/>
        </w:rPr>
        <w:t>9.3.28</w:t>
      </w:r>
      <w:proofErr w:type="gramStart"/>
      <w:r w:rsidRPr="003438C7">
        <w:rPr>
          <w:b/>
          <w:sz w:val="28"/>
          <w:szCs w:val="28"/>
        </w:rPr>
        <w:t xml:space="preserve"> </w:t>
      </w:r>
      <w:r w:rsidRPr="003438C7">
        <w:rPr>
          <w:sz w:val="28"/>
          <w:szCs w:val="28"/>
        </w:rPr>
        <w:t>П</w:t>
      </w:r>
      <w:proofErr w:type="gramEnd"/>
      <w:r w:rsidRPr="003438C7">
        <w:rPr>
          <w:sz w:val="28"/>
          <w:szCs w:val="28"/>
        </w:rPr>
        <w:t>ри бетонировании с помощью бетонолитной трубы, лотка или секций бетоноводов место выхода бетона должно быть направлено в самую дальнюю зону бетонирования и отводиться по мере продвижения фронтаработ.</w:t>
      </w:r>
    </w:p>
    <w:p w:rsidR="002E0759" w:rsidRPr="003438C7" w:rsidRDefault="002E0759" w:rsidP="002E0759">
      <w:pPr>
        <w:ind w:firstLine="709"/>
        <w:jc w:val="both"/>
        <w:rPr>
          <w:sz w:val="28"/>
          <w:szCs w:val="28"/>
        </w:rPr>
      </w:pPr>
      <w:r w:rsidRPr="003438C7">
        <w:rPr>
          <w:b/>
          <w:sz w:val="28"/>
          <w:szCs w:val="28"/>
        </w:rPr>
        <w:t>9.3.29</w:t>
      </w:r>
      <w:proofErr w:type="gramStart"/>
      <w:r w:rsidRPr="003438C7">
        <w:rPr>
          <w:b/>
          <w:sz w:val="28"/>
          <w:szCs w:val="28"/>
        </w:rPr>
        <w:t xml:space="preserve"> </w:t>
      </w:r>
      <w:r w:rsidRPr="003438C7">
        <w:rPr>
          <w:sz w:val="28"/>
          <w:szCs w:val="28"/>
        </w:rPr>
        <w:t>П</w:t>
      </w:r>
      <w:proofErr w:type="gramEnd"/>
      <w:r w:rsidRPr="003438C7">
        <w:rPr>
          <w:sz w:val="28"/>
          <w:szCs w:val="28"/>
        </w:rPr>
        <w:t>ри бетонировании с использованием бадьи необходимо обеспечить герметичность бадьи и не допускать вытекание раствора или цементноготеста.</w:t>
      </w:r>
    </w:p>
    <w:p w:rsidR="002E0759" w:rsidRPr="003438C7" w:rsidRDefault="002E0759" w:rsidP="002E0759">
      <w:pPr>
        <w:ind w:firstLine="709"/>
        <w:jc w:val="both"/>
        <w:rPr>
          <w:sz w:val="28"/>
          <w:szCs w:val="28"/>
        </w:rPr>
      </w:pPr>
      <w:r w:rsidRPr="003438C7">
        <w:rPr>
          <w:b/>
          <w:sz w:val="28"/>
          <w:szCs w:val="28"/>
        </w:rPr>
        <w:t xml:space="preserve">9.3.30 </w:t>
      </w:r>
      <w:r w:rsidRPr="003438C7">
        <w:rPr>
          <w:sz w:val="28"/>
          <w:szCs w:val="28"/>
        </w:rPr>
        <w:t>Бадью для транспортирования бетонной смеси не следует подвергать вибрации и чрезмерному встряхиванию при подаче бетонной смеси во избежание расслаивания бетоннойсмеси.</w:t>
      </w:r>
    </w:p>
    <w:p w:rsidR="002E0759" w:rsidRPr="003438C7" w:rsidRDefault="002E0759" w:rsidP="002E0759">
      <w:pPr>
        <w:ind w:firstLine="709"/>
        <w:jc w:val="both"/>
        <w:rPr>
          <w:sz w:val="28"/>
          <w:szCs w:val="28"/>
        </w:rPr>
      </w:pPr>
      <w:r w:rsidRPr="003438C7">
        <w:rPr>
          <w:b/>
          <w:sz w:val="28"/>
          <w:szCs w:val="28"/>
        </w:rPr>
        <w:t xml:space="preserve">9.3.31 </w:t>
      </w:r>
      <w:r w:rsidRPr="003438C7">
        <w:rPr>
          <w:sz w:val="28"/>
          <w:szCs w:val="28"/>
        </w:rPr>
        <w:t>Организация работ должна исключать длительный застой смеси в бадье, что может вызвать тиксотропное схватывание, из-за которого при открытии бадьи во время разгрузки смесь не будет вытекать плавно исамостоятельно.</w:t>
      </w:r>
    </w:p>
    <w:p w:rsidR="002E0759" w:rsidRPr="003438C7" w:rsidRDefault="002E0759" w:rsidP="002E0759">
      <w:pPr>
        <w:ind w:firstLine="709"/>
        <w:jc w:val="both"/>
        <w:rPr>
          <w:sz w:val="28"/>
          <w:szCs w:val="28"/>
        </w:rPr>
      </w:pPr>
      <w:r w:rsidRPr="003438C7">
        <w:rPr>
          <w:b/>
          <w:sz w:val="28"/>
          <w:szCs w:val="28"/>
        </w:rPr>
        <w:t>9.3.32</w:t>
      </w:r>
      <w:proofErr w:type="gramStart"/>
      <w:r w:rsidRPr="003438C7">
        <w:rPr>
          <w:b/>
          <w:sz w:val="28"/>
          <w:szCs w:val="28"/>
        </w:rPr>
        <w:t xml:space="preserve"> </w:t>
      </w:r>
      <w:r w:rsidRPr="003438C7">
        <w:rPr>
          <w:sz w:val="28"/>
          <w:szCs w:val="28"/>
        </w:rPr>
        <w:t>П</w:t>
      </w:r>
      <w:proofErr w:type="gramEnd"/>
      <w:r w:rsidRPr="003438C7">
        <w:rPr>
          <w:sz w:val="28"/>
          <w:szCs w:val="28"/>
        </w:rPr>
        <w:t>ри необходимости для ликвидации тиксотропного схватывания следует произвести побуждение бетонной смеси с помощью внешнего вибрационного воздействия.</w:t>
      </w:r>
    </w:p>
    <w:p w:rsidR="002E0759" w:rsidRPr="003438C7" w:rsidRDefault="002E0759" w:rsidP="002E0759">
      <w:pPr>
        <w:ind w:firstLine="709"/>
        <w:jc w:val="both"/>
        <w:rPr>
          <w:sz w:val="28"/>
          <w:szCs w:val="28"/>
        </w:rPr>
      </w:pPr>
      <w:r w:rsidRPr="003438C7">
        <w:rPr>
          <w:b/>
          <w:sz w:val="28"/>
          <w:szCs w:val="28"/>
        </w:rPr>
        <w:t>9.3.33</w:t>
      </w:r>
      <w:r w:rsidRPr="003438C7">
        <w:rPr>
          <w:sz w:val="28"/>
          <w:szCs w:val="28"/>
        </w:rPr>
        <w:t>Низкая интенсивность подачи бетонной смеси с помощью бадьи (12-20 м</w:t>
      </w:r>
      <w:r w:rsidRPr="003438C7">
        <w:rPr>
          <w:sz w:val="28"/>
          <w:szCs w:val="28"/>
          <w:vertAlign w:val="superscript"/>
        </w:rPr>
        <w:t>3</w:t>
      </w:r>
      <w:r w:rsidRPr="003438C7">
        <w:rPr>
          <w:sz w:val="28"/>
          <w:szCs w:val="28"/>
        </w:rPr>
        <w:t>/час) может вызвать образование поверхностной корки, а также появление видимого горизонтального следа или шва бетонирования между слоямибетона.</w:t>
      </w:r>
    </w:p>
    <w:p w:rsidR="002E0759" w:rsidRPr="003438C7" w:rsidRDefault="002E0759" w:rsidP="002E0759">
      <w:pPr>
        <w:ind w:firstLine="709"/>
        <w:jc w:val="both"/>
        <w:rPr>
          <w:sz w:val="28"/>
          <w:szCs w:val="28"/>
        </w:rPr>
      </w:pPr>
      <w:r w:rsidRPr="003438C7">
        <w:rPr>
          <w:b/>
          <w:sz w:val="28"/>
          <w:szCs w:val="28"/>
        </w:rPr>
        <w:t>9.3.34</w:t>
      </w:r>
      <w:proofErr w:type="gramStart"/>
      <w:r w:rsidRPr="003438C7">
        <w:rPr>
          <w:sz w:val="28"/>
          <w:szCs w:val="28"/>
        </w:rPr>
        <w:t>П</w:t>
      </w:r>
      <w:proofErr w:type="gramEnd"/>
      <w:r w:rsidRPr="003438C7">
        <w:rPr>
          <w:sz w:val="28"/>
          <w:szCs w:val="28"/>
        </w:rPr>
        <w:t xml:space="preserve">ри бетонировании высоких или тонких стен укладку бетонной смеси следует производить через бетоновод для подводного бетонирования или сжимающийся </w:t>
      </w:r>
      <w:r w:rsidRPr="003438C7">
        <w:rPr>
          <w:spacing w:val="-4"/>
          <w:sz w:val="28"/>
          <w:szCs w:val="28"/>
        </w:rPr>
        <w:t>ру</w:t>
      </w:r>
      <w:r w:rsidRPr="003438C7">
        <w:rPr>
          <w:sz w:val="28"/>
          <w:szCs w:val="28"/>
        </w:rPr>
        <w:t>кав (сплющивающийся шланг), прикрепленный к бадье. Использование сжимающегося рукава вместо жесткого шланга обеспечивает наполненность рукава по всей длине, регулирует скорость движения и предотвращает вовлечение воздуха в бетонную смесь. Если используется жесткий бетоновод для подводного бетонирования, его конец следует всегда держать глубже поверхности бетоннойсмеси.</w:t>
      </w:r>
    </w:p>
    <w:p w:rsidR="002E0759" w:rsidRPr="003438C7" w:rsidRDefault="002E0759" w:rsidP="002E0759">
      <w:pPr>
        <w:ind w:firstLine="709"/>
        <w:jc w:val="both"/>
        <w:rPr>
          <w:sz w:val="28"/>
          <w:szCs w:val="28"/>
        </w:rPr>
      </w:pPr>
      <w:r w:rsidRPr="003438C7">
        <w:rPr>
          <w:b/>
          <w:sz w:val="28"/>
          <w:szCs w:val="28"/>
        </w:rPr>
        <w:t>9.3.35</w:t>
      </w:r>
      <w:proofErr w:type="gramStart"/>
      <w:r w:rsidRPr="003438C7">
        <w:rPr>
          <w:sz w:val="28"/>
          <w:szCs w:val="28"/>
        </w:rPr>
        <w:t>П</w:t>
      </w:r>
      <w:proofErr w:type="gramEnd"/>
      <w:r w:rsidRPr="003438C7">
        <w:rPr>
          <w:sz w:val="28"/>
          <w:szCs w:val="28"/>
        </w:rPr>
        <w:t xml:space="preserve">ри укладке бетонной смеси </w:t>
      </w:r>
      <w:r w:rsidRPr="003438C7">
        <w:rPr>
          <w:sz w:val="28"/>
          <w:szCs w:val="28"/>
          <w:lang w:val="kk-KZ"/>
        </w:rPr>
        <w:t>ЛМБ</w:t>
      </w:r>
      <w:r w:rsidRPr="003438C7">
        <w:rPr>
          <w:sz w:val="28"/>
          <w:szCs w:val="28"/>
        </w:rPr>
        <w:t xml:space="preserve"> вибрирование не допускается, за исключением следующихслучаев:</w:t>
      </w:r>
    </w:p>
    <w:p w:rsidR="002E0759" w:rsidRPr="003438C7" w:rsidRDefault="002E0759" w:rsidP="002E0759">
      <w:pPr>
        <w:ind w:firstLine="709"/>
        <w:jc w:val="both"/>
        <w:rPr>
          <w:sz w:val="28"/>
          <w:szCs w:val="28"/>
        </w:rPr>
      </w:pPr>
      <w:r w:rsidRPr="003438C7">
        <w:rPr>
          <w:spacing w:val="2"/>
          <w:sz w:val="28"/>
          <w:szCs w:val="28"/>
        </w:rPr>
        <w:t xml:space="preserve">при защемлении </w:t>
      </w:r>
      <w:r w:rsidRPr="003438C7">
        <w:rPr>
          <w:sz w:val="28"/>
          <w:szCs w:val="28"/>
        </w:rPr>
        <w:t xml:space="preserve">воздуха в </w:t>
      </w:r>
      <w:proofErr w:type="gramStart"/>
      <w:r w:rsidRPr="003438C7">
        <w:rPr>
          <w:spacing w:val="3"/>
          <w:sz w:val="28"/>
          <w:szCs w:val="28"/>
        </w:rPr>
        <w:t>замкнутой</w:t>
      </w:r>
      <w:proofErr w:type="gramEnd"/>
      <w:r w:rsidRPr="003438C7">
        <w:rPr>
          <w:spacing w:val="3"/>
          <w:sz w:val="28"/>
          <w:szCs w:val="28"/>
        </w:rPr>
        <w:t xml:space="preserve"> </w:t>
      </w:r>
      <w:r w:rsidRPr="003438C7">
        <w:rPr>
          <w:sz w:val="28"/>
          <w:szCs w:val="28"/>
        </w:rPr>
        <w:t>части</w:t>
      </w:r>
      <w:r w:rsidRPr="003438C7">
        <w:rPr>
          <w:spacing w:val="2"/>
          <w:sz w:val="28"/>
          <w:szCs w:val="28"/>
        </w:rPr>
        <w:t>опалубке;</w:t>
      </w:r>
    </w:p>
    <w:p w:rsidR="002E0759" w:rsidRPr="003438C7" w:rsidRDefault="002E0759" w:rsidP="002E0759">
      <w:pPr>
        <w:ind w:firstLine="709"/>
        <w:jc w:val="both"/>
        <w:rPr>
          <w:sz w:val="28"/>
          <w:szCs w:val="28"/>
        </w:rPr>
      </w:pPr>
      <w:r w:rsidRPr="003438C7">
        <w:rPr>
          <w:sz w:val="28"/>
          <w:szCs w:val="28"/>
        </w:rPr>
        <w:t>-при перерыве в укладке бетонной смеси в случае опасности образования шва бетонирования;</w:t>
      </w:r>
    </w:p>
    <w:p w:rsidR="002E0759" w:rsidRPr="003438C7" w:rsidRDefault="002E0759" w:rsidP="002E0759">
      <w:pPr>
        <w:ind w:firstLine="709"/>
        <w:jc w:val="both"/>
        <w:rPr>
          <w:sz w:val="28"/>
          <w:szCs w:val="28"/>
        </w:rPr>
      </w:pPr>
      <w:r w:rsidRPr="003438C7">
        <w:rPr>
          <w:sz w:val="28"/>
          <w:szCs w:val="28"/>
        </w:rPr>
        <w:t>-при признаках расслоения смеси при бетонировании плоскостных конструкций для выравнивания поверхности плит.</w:t>
      </w:r>
    </w:p>
    <w:p w:rsidR="002E0759" w:rsidRPr="003438C7" w:rsidRDefault="002E0759" w:rsidP="002E0759">
      <w:pPr>
        <w:ind w:firstLine="709"/>
        <w:jc w:val="both"/>
        <w:rPr>
          <w:sz w:val="28"/>
          <w:szCs w:val="28"/>
        </w:rPr>
      </w:pPr>
      <w:r w:rsidRPr="003438C7">
        <w:rPr>
          <w:b/>
          <w:spacing w:val="3"/>
          <w:sz w:val="28"/>
          <w:szCs w:val="28"/>
        </w:rPr>
        <w:t>9.3.36</w:t>
      </w:r>
      <w:r w:rsidRPr="003438C7">
        <w:rPr>
          <w:spacing w:val="3"/>
          <w:sz w:val="28"/>
          <w:szCs w:val="28"/>
        </w:rPr>
        <w:t xml:space="preserve">Обработку поверхностей </w:t>
      </w:r>
      <w:r w:rsidRPr="003438C7">
        <w:rPr>
          <w:spacing w:val="2"/>
          <w:sz w:val="28"/>
          <w:szCs w:val="28"/>
        </w:rPr>
        <w:t xml:space="preserve">следует </w:t>
      </w:r>
      <w:r w:rsidRPr="003438C7">
        <w:rPr>
          <w:spacing w:val="3"/>
          <w:sz w:val="28"/>
          <w:szCs w:val="28"/>
        </w:rPr>
        <w:t xml:space="preserve">производить сразу после </w:t>
      </w:r>
      <w:r w:rsidRPr="003438C7">
        <w:rPr>
          <w:spacing w:val="2"/>
          <w:sz w:val="28"/>
          <w:szCs w:val="28"/>
        </w:rPr>
        <w:t xml:space="preserve">разравнивания </w:t>
      </w:r>
      <w:r w:rsidRPr="003438C7">
        <w:rPr>
          <w:spacing w:val="3"/>
          <w:sz w:val="28"/>
          <w:szCs w:val="28"/>
        </w:rPr>
        <w:t xml:space="preserve">бетонной </w:t>
      </w:r>
      <w:r w:rsidRPr="003438C7">
        <w:rPr>
          <w:sz w:val="28"/>
          <w:szCs w:val="28"/>
        </w:rPr>
        <w:t xml:space="preserve">смеси до </w:t>
      </w:r>
      <w:r w:rsidRPr="003438C7">
        <w:rPr>
          <w:spacing w:val="2"/>
          <w:sz w:val="28"/>
          <w:szCs w:val="28"/>
        </w:rPr>
        <w:t xml:space="preserve">начала </w:t>
      </w:r>
      <w:r w:rsidRPr="003438C7">
        <w:rPr>
          <w:spacing w:val="3"/>
          <w:sz w:val="28"/>
          <w:szCs w:val="28"/>
        </w:rPr>
        <w:t xml:space="preserve">тиксотропного схватывания </w:t>
      </w:r>
      <w:r w:rsidRPr="003438C7">
        <w:rPr>
          <w:sz w:val="28"/>
          <w:szCs w:val="28"/>
        </w:rPr>
        <w:t xml:space="preserve">и до </w:t>
      </w:r>
      <w:r w:rsidRPr="003438C7">
        <w:rPr>
          <w:spacing w:val="3"/>
          <w:sz w:val="28"/>
          <w:szCs w:val="28"/>
        </w:rPr>
        <w:t xml:space="preserve">высыхания </w:t>
      </w:r>
      <w:r w:rsidRPr="003438C7">
        <w:rPr>
          <w:spacing w:val="2"/>
          <w:sz w:val="28"/>
          <w:szCs w:val="28"/>
        </w:rPr>
        <w:t xml:space="preserve">поверхности </w:t>
      </w:r>
      <w:r w:rsidRPr="003438C7">
        <w:rPr>
          <w:spacing w:val="3"/>
          <w:sz w:val="28"/>
          <w:szCs w:val="28"/>
        </w:rPr>
        <w:t xml:space="preserve">(образования </w:t>
      </w:r>
      <w:r w:rsidRPr="003438C7">
        <w:rPr>
          <w:spacing w:val="2"/>
          <w:sz w:val="28"/>
          <w:szCs w:val="28"/>
        </w:rPr>
        <w:t xml:space="preserve">корки). </w:t>
      </w:r>
    </w:p>
    <w:p w:rsidR="002E0759" w:rsidRDefault="002E0759" w:rsidP="002E0759">
      <w:pPr>
        <w:ind w:firstLine="709"/>
        <w:jc w:val="both"/>
        <w:rPr>
          <w:sz w:val="28"/>
          <w:szCs w:val="28"/>
          <w:lang w:val="kk-KZ"/>
        </w:rPr>
      </w:pPr>
      <w:r w:rsidRPr="003438C7">
        <w:rPr>
          <w:b/>
          <w:spacing w:val="2"/>
          <w:sz w:val="28"/>
          <w:szCs w:val="28"/>
        </w:rPr>
        <w:t>9.3.37</w:t>
      </w:r>
      <w:r w:rsidRPr="003438C7">
        <w:rPr>
          <w:spacing w:val="2"/>
          <w:sz w:val="28"/>
          <w:szCs w:val="28"/>
        </w:rPr>
        <w:t xml:space="preserve">Перечень возможных причин </w:t>
      </w:r>
      <w:r w:rsidRPr="003438C7">
        <w:rPr>
          <w:spacing w:val="3"/>
          <w:sz w:val="28"/>
          <w:szCs w:val="28"/>
        </w:rPr>
        <w:t xml:space="preserve">дефектов </w:t>
      </w:r>
      <w:r w:rsidRPr="003438C7">
        <w:rPr>
          <w:sz w:val="28"/>
          <w:szCs w:val="28"/>
        </w:rPr>
        <w:t xml:space="preserve">и </w:t>
      </w:r>
      <w:r w:rsidRPr="003438C7">
        <w:rPr>
          <w:spacing w:val="2"/>
          <w:sz w:val="28"/>
          <w:szCs w:val="28"/>
        </w:rPr>
        <w:t xml:space="preserve">способов </w:t>
      </w:r>
      <w:r w:rsidRPr="003438C7">
        <w:rPr>
          <w:sz w:val="28"/>
          <w:szCs w:val="28"/>
        </w:rPr>
        <w:t xml:space="preserve">их  </w:t>
      </w:r>
      <w:r w:rsidRPr="003438C7">
        <w:rPr>
          <w:spacing w:val="2"/>
          <w:sz w:val="28"/>
          <w:szCs w:val="28"/>
        </w:rPr>
        <w:t xml:space="preserve">предотвращения или устранения приведен </w:t>
      </w:r>
      <w:r w:rsidRPr="003438C7">
        <w:rPr>
          <w:sz w:val="28"/>
          <w:szCs w:val="28"/>
        </w:rPr>
        <w:t xml:space="preserve">в </w:t>
      </w:r>
      <w:r w:rsidRPr="003438C7">
        <w:rPr>
          <w:spacing w:val="2"/>
          <w:sz w:val="28"/>
          <w:szCs w:val="28"/>
        </w:rPr>
        <w:t>Приложении</w:t>
      </w:r>
      <w:r w:rsidRPr="003438C7">
        <w:rPr>
          <w:sz w:val="28"/>
          <w:szCs w:val="28"/>
        </w:rPr>
        <w:t>Д.</w:t>
      </w:r>
    </w:p>
    <w:p w:rsidR="002E0759" w:rsidRPr="00DE4249" w:rsidRDefault="002E0759" w:rsidP="002E0759">
      <w:pPr>
        <w:ind w:firstLine="709"/>
        <w:jc w:val="both"/>
        <w:rPr>
          <w:sz w:val="28"/>
          <w:szCs w:val="28"/>
          <w:lang w:val="kk-KZ"/>
        </w:rPr>
      </w:pPr>
    </w:p>
    <w:p w:rsidR="002E0759" w:rsidRDefault="002E0759" w:rsidP="002E0759">
      <w:pPr>
        <w:ind w:firstLine="709"/>
        <w:jc w:val="both"/>
        <w:rPr>
          <w:b/>
          <w:sz w:val="28"/>
          <w:szCs w:val="28"/>
          <w:lang w:val="kk-KZ"/>
        </w:rPr>
      </w:pPr>
      <w:r w:rsidRPr="00DE4249">
        <w:rPr>
          <w:b/>
          <w:sz w:val="28"/>
          <w:szCs w:val="28"/>
        </w:rPr>
        <w:lastRenderedPageBreak/>
        <w:t>10 Правила приемки бетонныхсмесей</w:t>
      </w:r>
    </w:p>
    <w:p w:rsidR="002E0759" w:rsidRPr="00DE4249" w:rsidRDefault="002E0759" w:rsidP="002E0759">
      <w:pPr>
        <w:ind w:firstLine="709"/>
        <w:jc w:val="both"/>
        <w:rPr>
          <w:b/>
          <w:sz w:val="28"/>
          <w:szCs w:val="28"/>
          <w:lang w:val="kk-KZ"/>
        </w:rPr>
      </w:pPr>
    </w:p>
    <w:p w:rsidR="002E0759" w:rsidRPr="003438C7" w:rsidRDefault="002E0759" w:rsidP="002E0759">
      <w:pPr>
        <w:ind w:firstLine="709"/>
        <w:jc w:val="both"/>
        <w:rPr>
          <w:sz w:val="28"/>
          <w:szCs w:val="28"/>
        </w:rPr>
      </w:pPr>
      <w:r w:rsidRPr="003438C7">
        <w:rPr>
          <w:b/>
          <w:spacing w:val="3"/>
          <w:sz w:val="28"/>
          <w:szCs w:val="28"/>
        </w:rPr>
        <w:t>10.1</w:t>
      </w:r>
      <w:r w:rsidRPr="003438C7">
        <w:rPr>
          <w:spacing w:val="3"/>
          <w:sz w:val="28"/>
          <w:szCs w:val="28"/>
        </w:rPr>
        <w:t xml:space="preserve">Бетонные </w:t>
      </w:r>
      <w:r w:rsidRPr="003438C7">
        <w:rPr>
          <w:spacing w:val="2"/>
          <w:sz w:val="28"/>
          <w:szCs w:val="28"/>
        </w:rPr>
        <w:t xml:space="preserve">смеси должны быть </w:t>
      </w:r>
      <w:r w:rsidRPr="003438C7">
        <w:rPr>
          <w:spacing w:val="3"/>
          <w:sz w:val="28"/>
          <w:szCs w:val="28"/>
        </w:rPr>
        <w:t xml:space="preserve">приняты техническим контролем </w:t>
      </w:r>
      <w:r w:rsidRPr="003438C7">
        <w:rPr>
          <w:spacing w:val="5"/>
          <w:sz w:val="28"/>
          <w:szCs w:val="28"/>
        </w:rPr>
        <w:t>изготови</w:t>
      </w:r>
      <w:r w:rsidRPr="003438C7">
        <w:rPr>
          <w:spacing w:val="3"/>
          <w:sz w:val="28"/>
          <w:szCs w:val="28"/>
        </w:rPr>
        <w:t xml:space="preserve">теля </w:t>
      </w:r>
      <w:r w:rsidRPr="003438C7">
        <w:rPr>
          <w:sz w:val="28"/>
          <w:szCs w:val="28"/>
        </w:rPr>
        <w:t xml:space="preserve">в </w:t>
      </w:r>
      <w:r w:rsidRPr="003438C7">
        <w:rPr>
          <w:spacing w:val="3"/>
          <w:sz w:val="28"/>
          <w:szCs w:val="28"/>
        </w:rPr>
        <w:t xml:space="preserve">соответствии </w:t>
      </w:r>
      <w:r w:rsidRPr="003438C7">
        <w:rPr>
          <w:sz w:val="28"/>
          <w:szCs w:val="28"/>
        </w:rPr>
        <w:t xml:space="preserve">с </w:t>
      </w:r>
      <w:r w:rsidRPr="003438C7">
        <w:rPr>
          <w:spacing w:val="3"/>
          <w:sz w:val="28"/>
          <w:szCs w:val="28"/>
        </w:rPr>
        <w:t xml:space="preserve">требованиями </w:t>
      </w:r>
      <w:r w:rsidRPr="003438C7">
        <w:rPr>
          <w:spacing w:val="2"/>
          <w:sz w:val="28"/>
          <w:szCs w:val="28"/>
        </w:rPr>
        <w:t xml:space="preserve">ГОСТ </w:t>
      </w:r>
      <w:r w:rsidRPr="003438C7">
        <w:rPr>
          <w:spacing w:val="3"/>
          <w:sz w:val="28"/>
          <w:szCs w:val="28"/>
        </w:rPr>
        <w:t xml:space="preserve">7473 </w:t>
      </w:r>
      <w:r w:rsidRPr="003438C7">
        <w:rPr>
          <w:sz w:val="28"/>
          <w:szCs w:val="28"/>
        </w:rPr>
        <w:t xml:space="preserve">и </w:t>
      </w:r>
      <w:r w:rsidRPr="003438C7">
        <w:rPr>
          <w:spacing w:val="3"/>
          <w:sz w:val="28"/>
          <w:szCs w:val="28"/>
        </w:rPr>
        <w:t xml:space="preserve">настоящего регламента. </w:t>
      </w:r>
      <w:r w:rsidRPr="003438C7">
        <w:rPr>
          <w:spacing w:val="2"/>
          <w:sz w:val="28"/>
          <w:szCs w:val="28"/>
        </w:rPr>
        <w:t xml:space="preserve">Периодичность </w:t>
      </w:r>
      <w:r w:rsidRPr="003438C7">
        <w:rPr>
          <w:spacing w:val="3"/>
          <w:sz w:val="28"/>
          <w:szCs w:val="28"/>
        </w:rPr>
        <w:t xml:space="preserve">контроля показателей качества </w:t>
      </w:r>
      <w:r w:rsidRPr="003438C7">
        <w:rPr>
          <w:spacing w:val="2"/>
          <w:sz w:val="28"/>
          <w:szCs w:val="28"/>
        </w:rPr>
        <w:t xml:space="preserve">бетона </w:t>
      </w:r>
      <w:r w:rsidRPr="003438C7">
        <w:rPr>
          <w:sz w:val="28"/>
          <w:szCs w:val="28"/>
        </w:rPr>
        <w:t xml:space="preserve">и </w:t>
      </w:r>
      <w:r w:rsidRPr="003438C7">
        <w:rPr>
          <w:spacing w:val="2"/>
          <w:sz w:val="28"/>
          <w:szCs w:val="28"/>
        </w:rPr>
        <w:t xml:space="preserve">бетонных смесей устанавливают </w:t>
      </w:r>
      <w:r w:rsidRPr="003438C7">
        <w:rPr>
          <w:sz w:val="28"/>
          <w:szCs w:val="28"/>
        </w:rPr>
        <w:t xml:space="preserve">в </w:t>
      </w:r>
      <w:r w:rsidRPr="003438C7">
        <w:rPr>
          <w:spacing w:val="6"/>
          <w:sz w:val="28"/>
          <w:szCs w:val="28"/>
        </w:rPr>
        <w:t>соответ</w:t>
      </w:r>
      <w:r w:rsidRPr="003438C7">
        <w:rPr>
          <w:spacing w:val="3"/>
          <w:sz w:val="28"/>
          <w:szCs w:val="28"/>
        </w:rPr>
        <w:t xml:space="preserve">ствии </w:t>
      </w:r>
      <w:r w:rsidRPr="003438C7">
        <w:rPr>
          <w:sz w:val="28"/>
          <w:szCs w:val="28"/>
        </w:rPr>
        <w:t xml:space="preserve">с </w:t>
      </w:r>
      <w:r w:rsidRPr="003438C7">
        <w:rPr>
          <w:spacing w:val="2"/>
          <w:sz w:val="28"/>
          <w:szCs w:val="28"/>
        </w:rPr>
        <w:t>ГОСТ7473.</w:t>
      </w:r>
    </w:p>
    <w:p w:rsidR="002E0759" w:rsidRPr="003438C7" w:rsidRDefault="002E0759" w:rsidP="002E0759">
      <w:pPr>
        <w:ind w:firstLine="709"/>
        <w:jc w:val="both"/>
        <w:rPr>
          <w:sz w:val="28"/>
          <w:szCs w:val="28"/>
        </w:rPr>
      </w:pPr>
      <w:r w:rsidRPr="003438C7">
        <w:rPr>
          <w:b/>
          <w:spacing w:val="2"/>
          <w:sz w:val="28"/>
          <w:szCs w:val="28"/>
        </w:rPr>
        <w:t>10.2</w:t>
      </w:r>
      <w:r w:rsidRPr="003438C7">
        <w:rPr>
          <w:spacing w:val="2"/>
          <w:sz w:val="28"/>
          <w:szCs w:val="28"/>
        </w:rPr>
        <w:t xml:space="preserve">Качество </w:t>
      </w:r>
      <w:r w:rsidRPr="003438C7">
        <w:rPr>
          <w:spacing w:val="3"/>
          <w:sz w:val="28"/>
          <w:szCs w:val="28"/>
          <w:lang w:val="kk-KZ"/>
        </w:rPr>
        <w:t>литой модифицированной</w:t>
      </w:r>
      <w:r w:rsidRPr="003438C7">
        <w:rPr>
          <w:spacing w:val="2"/>
          <w:sz w:val="28"/>
          <w:szCs w:val="28"/>
        </w:rPr>
        <w:t xml:space="preserve">бетонной </w:t>
      </w:r>
      <w:r w:rsidRPr="003438C7">
        <w:rPr>
          <w:sz w:val="28"/>
          <w:szCs w:val="28"/>
        </w:rPr>
        <w:t xml:space="preserve">смеси </w:t>
      </w:r>
      <w:r w:rsidRPr="003438C7">
        <w:rPr>
          <w:spacing w:val="2"/>
          <w:sz w:val="28"/>
          <w:szCs w:val="28"/>
        </w:rPr>
        <w:t xml:space="preserve">на </w:t>
      </w:r>
      <w:r w:rsidRPr="003438C7">
        <w:rPr>
          <w:spacing w:val="4"/>
          <w:sz w:val="28"/>
          <w:szCs w:val="28"/>
        </w:rPr>
        <w:t xml:space="preserve">заводе-изготовителе </w:t>
      </w:r>
      <w:r w:rsidRPr="003438C7">
        <w:rPr>
          <w:spacing w:val="3"/>
          <w:sz w:val="28"/>
          <w:szCs w:val="28"/>
        </w:rPr>
        <w:t xml:space="preserve">оценивается </w:t>
      </w:r>
      <w:r w:rsidRPr="003438C7">
        <w:rPr>
          <w:spacing w:val="2"/>
          <w:sz w:val="28"/>
          <w:szCs w:val="28"/>
        </w:rPr>
        <w:t>по следующим</w:t>
      </w:r>
      <w:r w:rsidRPr="003438C7">
        <w:rPr>
          <w:spacing w:val="3"/>
          <w:sz w:val="28"/>
          <w:szCs w:val="28"/>
        </w:rPr>
        <w:t>характеристикам:</w:t>
      </w:r>
    </w:p>
    <w:p w:rsidR="002E0759" w:rsidRPr="003438C7" w:rsidRDefault="002E0759" w:rsidP="002E0759">
      <w:pPr>
        <w:ind w:firstLine="709"/>
        <w:jc w:val="both"/>
        <w:rPr>
          <w:sz w:val="28"/>
          <w:szCs w:val="28"/>
        </w:rPr>
      </w:pPr>
      <w:r w:rsidRPr="003438C7">
        <w:rPr>
          <w:spacing w:val="2"/>
          <w:sz w:val="28"/>
          <w:szCs w:val="28"/>
        </w:rPr>
        <w:t xml:space="preserve">подвижность по </w:t>
      </w:r>
      <w:r w:rsidRPr="003438C7">
        <w:rPr>
          <w:spacing w:val="3"/>
          <w:sz w:val="28"/>
          <w:szCs w:val="28"/>
        </w:rPr>
        <w:t>расплыву</w:t>
      </w:r>
      <w:r w:rsidRPr="003438C7">
        <w:rPr>
          <w:spacing w:val="2"/>
          <w:sz w:val="28"/>
          <w:szCs w:val="28"/>
        </w:rPr>
        <w:t>конуса;</w:t>
      </w:r>
    </w:p>
    <w:p w:rsidR="002E0759" w:rsidRPr="003438C7" w:rsidRDefault="002E0759" w:rsidP="002E0759">
      <w:pPr>
        <w:ind w:firstLine="709"/>
        <w:jc w:val="both"/>
        <w:rPr>
          <w:sz w:val="28"/>
          <w:szCs w:val="28"/>
        </w:rPr>
      </w:pPr>
      <w:r w:rsidRPr="003438C7">
        <w:rPr>
          <w:spacing w:val="2"/>
          <w:sz w:val="28"/>
          <w:szCs w:val="28"/>
        </w:rPr>
        <w:t xml:space="preserve">вязкость </w:t>
      </w:r>
      <w:r w:rsidRPr="003438C7">
        <w:rPr>
          <w:spacing w:val="3"/>
          <w:sz w:val="28"/>
          <w:szCs w:val="28"/>
        </w:rPr>
        <w:t xml:space="preserve">(V-образная воронка </w:t>
      </w:r>
      <w:r w:rsidRPr="003438C7">
        <w:rPr>
          <w:sz w:val="28"/>
          <w:szCs w:val="28"/>
        </w:rPr>
        <w:t>илиТ</w:t>
      </w:r>
      <w:r w:rsidRPr="003438C7">
        <w:rPr>
          <w:sz w:val="28"/>
          <w:szCs w:val="28"/>
          <w:vertAlign w:val="subscript"/>
        </w:rPr>
        <w:t>500</w:t>
      </w:r>
      <w:r w:rsidRPr="003438C7">
        <w:rPr>
          <w:sz w:val="28"/>
          <w:szCs w:val="28"/>
        </w:rPr>
        <w:t>);</w:t>
      </w:r>
    </w:p>
    <w:p w:rsidR="002E0759" w:rsidRPr="003438C7" w:rsidRDefault="002E0759" w:rsidP="002E0759">
      <w:pPr>
        <w:ind w:firstLine="709"/>
        <w:jc w:val="both"/>
        <w:rPr>
          <w:sz w:val="28"/>
          <w:szCs w:val="28"/>
        </w:rPr>
      </w:pPr>
      <w:r w:rsidRPr="003438C7">
        <w:rPr>
          <w:spacing w:val="2"/>
          <w:sz w:val="28"/>
          <w:szCs w:val="28"/>
        </w:rPr>
        <w:t xml:space="preserve">сохраняемость (стабильность </w:t>
      </w:r>
      <w:r w:rsidRPr="003438C7">
        <w:rPr>
          <w:spacing w:val="3"/>
          <w:sz w:val="28"/>
          <w:szCs w:val="28"/>
        </w:rPr>
        <w:t xml:space="preserve">подвижности </w:t>
      </w:r>
      <w:r w:rsidRPr="003438C7">
        <w:rPr>
          <w:sz w:val="28"/>
          <w:szCs w:val="28"/>
        </w:rPr>
        <w:t>во</w:t>
      </w:r>
      <w:r w:rsidRPr="003438C7">
        <w:rPr>
          <w:spacing w:val="2"/>
          <w:sz w:val="28"/>
          <w:szCs w:val="28"/>
        </w:rPr>
        <w:t>времени);</w:t>
      </w:r>
    </w:p>
    <w:p w:rsidR="002E0759" w:rsidRPr="003438C7" w:rsidRDefault="002E0759" w:rsidP="002E0759">
      <w:pPr>
        <w:ind w:firstLine="709"/>
        <w:jc w:val="both"/>
        <w:rPr>
          <w:sz w:val="28"/>
          <w:szCs w:val="28"/>
        </w:rPr>
      </w:pPr>
      <w:r w:rsidRPr="003438C7">
        <w:rPr>
          <w:spacing w:val="2"/>
          <w:sz w:val="28"/>
          <w:szCs w:val="28"/>
        </w:rPr>
        <w:t>средняя</w:t>
      </w:r>
      <w:r w:rsidRPr="003438C7">
        <w:rPr>
          <w:spacing w:val="3"/>
          <w:sz w:val="28"/>
          <w:szCs w:val="28"/>
        </w:rPr>
        <w:t>плотность;</w:t>
      </w:r>
    </w:p>
    <w:p w:rsidR="002E0759" w:rsidRPr="003438C7" w:rsidRDefault="002E0759" w:rsidP="002E0759">
      <w:pPr>
        <w:ind w:firstLine="709"/>
        <w:jc w:val="both"/>
        <w:rPr>
          <w:sz w:val="28"/>
          <w:szCs w:val="28"/>
        </w:rPr>
      </w:pPr>
      <w:r w:rsidRPr="003438C7">
        <w:rPr>
          <w:spacing w:val="2"/>
          <w:sz w:val="28"/>
          <w:szCs w:val="28"/>
        </w:rPr>
        <w:t xml:space="preserve">устойчивость </w:t>
      </w:r>
      <w:r w:rsidRPr="003438C7">
        <w:rPr>
          <w:sz w:val="28"/>
          <w:szCs w:val="28"/>
        </w:rPr>
        <w:t>к</w:t>
      </w:r>
      <w:r w:rsidRPr="003438C7">
        <w:rPr>
          <w:spacing w:val="2"/>
          <w:sz w:val="28"/>
          <w:szCs w:val="28"/>
        </w:rPr>
        <w:t>расслаиванию;</w:t>
      </w:r>
    </w:p>
    <w:p w:rsidR="002E0759" w:rsidRPr="003438C7" w:rsidRDefault="002E0759" w:rsidP="002E0759">
      <w:pPr>
        <w:ind w:firstLine="709"/>
        <w:jc w:val="both"/>
        <w:rPr>
          <w:sz w:val="28"/>
          <w:szCs w:val="28"/>
        </w:rPr>
      </w:pPr>
      <w:r w:rsidRPr="003438C7">
        <w:rPr>
          <w:spacing w:val="2"/>
          <w:sz w:val="28"/>
          <w:szCs w:val="28"/>
        </w:rPr>
        <w:t>объем вовлеченного</w:t>
      </w:r>
      <w:r w:rsidRPr="003438C7">
        <w:rPr>
          <w:spacing w:val="3"/>
          <w:sz w:val="28"/>
          <w:szCs w:val="28"/>
        </w:rPr>
        <w:t>воздуха;</w:t>
      </w:r>
    </w:p>
    <w:p w:rsidR="002E0759" w:rsidRPr="003438C7" w:rsidRDefault="002E0759" w:rsidP="002E0759">
      <w:pPr>
        <w:ind w:firstLine="709"/>
        <w:jc w:val="both"/>
        <w:rPr>
          <w:sz w:val="28"/>
          <w:szCs w:val="28"/>
        </w:rPr>
      </w:pPr>
      <w:r w:rsidRPr="003438C7">
        <w:rPr>
          <w:spacing w:val="2"/>
          <w:sz w:val="28"/>
          <w:szCs w:val="28"/>
        </w:rPr>
        <w:t>температура.</w:t>
      </w:r>
    </w:p>
    <w:p w:rsidR="002E0759" w:rsidRPr="003438C7" w:rsidRDefault="002E0759" w:rsidP="002E0759">
      <w:pPr>
        <w:ind w:firstLine="709"/>
        <w:jc w:val="both"/>
        <w:rPr>
          <w:sz w:val="28"/>
          <w:szCs w:val="28"/>
        </w:rPr>
      </w:pPr>
      <w:r w:rsidRPr="003438C7">
        <w:rPr>
          <w:b/>
          <w:spacing w:val="2"/>
          <w:sz w:val="28"/>
          <w:szCs w:val="28"/>
        </w:rPr>
        <w:t>10.3</w:t>
      </w:r>
      <w:r w:rsidRPr="003438C7">
        <w:rPr>
          <w:spacing w:val="2"/>
          <w:sz w:val="28"/>
          <w:szCs w:val="28"/>
        </w:rPr>
        <w:t xml:space="preserve">Качество бетона </w:t>
      </w:r>
      <w:r w:rsidRPr="003438C7">
        <w:rPr>
          <w:spacing w:val="3"/>
          <w:sz w:val="28"/>
          <w:szCs w:val="28"/>
        </w:rPr>
        <w:t xml:space="preserve">оценивается </w:t>
      </w:r>
      <w:r w:rsidRPr="003438C7">
        <w:rPr>
          <w:sz w:val="28"/>
          <w:szCs w:val="28"/>
        </w:rPr>
        <w:t xml:space="preserve">по </w:t>
      </w:r>
      <w:r w:rsidRPr="003438C7">
        <w:rPr>
          <w:spacing w:val="3"/>
          <w:sz w:val="28"/>
          <w:szCs w:val="28"/>
        </w:rPr>
        <w:t xml:space="preserve">показателям </w:t>
      </w:r>
      <w:r w:rsidRPr="003438C7">
        <w:rPr>
          <w:spacing w:val="2"/>
          <w:sz w:val="28"/>
          <w:szCs w:val="28"/>
        </w:rPr>
        <w:t xml:space="preserve">прочности </w:t>
      </w:r>
      <w:r w:rsidRPr="003438C7">
        <w:rPr>
          <w:sz w:val="28"/>
          <w:szCs w:val="28"/>
        </w:rPr>
        <w:t xml:space="preserve">в </w:t>
      </w:r>
      <w:r w:rsidRPr="003438C7">
        <w:rPr>
          <w:spacing w:val="3"/>
          <w:sz w:val="28"/>
          <w:szCs w:val="28"/>
        </w:rPr>
        <w:t xml:space="preserve">проектном </w:t>
      </w:r>
      <w:r w:rsidRPr="003438C7">
        <w:rPr>
          <w:spacing w:val="8"/>
          <w:sz w:val="28"/>
          <w:szCs w:val="28"/>
        </w:rPr>
        <w:t>воз</w:t>
      </w:r>
      <w:r w:rsidRPr="003438C7">
        <w:rPr>
          <w:spacing w:val="3"/>
          <w:sz w:val="28"/>
          <w:szCs w:val="28"/>
        </w:rPr>
        <w:t xml:space="preserve">расте </w:t>
      </w:r>
      <w:r w:rsidRPr="003438C7">
        <w:rPr>
          <w:sz w:val="28"/>
          <w:szCs w:val="28"/>
        </w:rPr>
        <w:t xml:space="preserve">и </w:t>
      </w:r>
      <w:r w:rsidRPr="003438C7">
        <w:rPr>
          <w:spacing w:val="2"/>
          <w:sz w:val="28"/>
          <w:szCs w:val="28"/>
        </w:rPr>
        <w:t xml:space="preserve">другим нормируемым </w:t>
      </w:r>
      <w:r w:rsidRPr="003438C7">
        <w:rPr>
          <w:spacing w:val="3"/>
          <w:sz w:val="28"/>
          <w:szCs w:val="28"/>
        </w:rPr>
        <w:t xml:space="preserve">показателям качества, </w:t>
      </w:r>
      <w:r w:rsidRPr="003438C7">
        <w:rPr>
          <w:spacing w:val="2"/>
          <w:sz w:val="28"/>
          <w:szCs w:val="28"/>
        </w:rPr>
        <w:t xml:space="preserve">определенным </w:t>
      </w:r>
      <w:r w:rsidRPr="003438C7">
        <w:rPr>
          <w:sz w:val="28"/>
          <w:szCs w:val="28"/>
        </w:rPr>
        <w:t xml:space="preserve">в </w:t>
      </w:r>
      <w:r w:rsidRPr="003438C7">
        <w:rPr>
          <w:spacing w:val="3"/>
          <w:sz w:val="28"/>
          <w:szCs w:val="28"/>
        </w:rPr>
        <w:t xml:space="preserve">договоре </w:t>
      </w:r>
      <w:r w:rsidRPr="003438C7">
        <w:rPr>
          <w:spacing w:val="2"/>
          <w:sz w:val="28"/>
          <w:szCs w:val="28"/>
        </w:rPr>
        <w:t xml:space="preserve">на </w:t>
      </w:r>
      <w:r w:rsidRPr="003438C7">
        <w:rPr>
          <w:spacing w:val="11"/>
          <w:sz w:val="28"/>
          <w:szCs w:val="28"/>
        </w:rPr>
        <w:t>по</w:t>
      </w:r>
      <w:r w:rsidRPr="003438C7">
        <w:rPr>
          <w:spacing w:val="3"/>
          <w:sz w:val="28"/>
          <w:szCs w:val="28"/>
        </w:rPr>
        <w:t>ставку бетонной</w:t>
      </w:r>
      <w:r w:rsidRPr="003438C7">
        <w:rPr>
          <w:spacing w:val="2"/>
          <w:sz w:val="28"/>
          <w:szCs w:val="28"/>
        </w:rPr>
        <w:t>смеси.</w:t>
      </w:r>
    </w:p>
    <w:p w:rsidR="002E0759" w:rsidRPr="003438C7" w:rsidRDefault="002E0759" w:rsidP="002E0759">
      <w:pPr>
        <w:ind w:firstLine="709"/>
        <w:jc w:val="both"/>
        <w:rPr>
          <w:sz w:val="28"/>
          <w:szCs w:val="28"/>
        </w:rPr>
      </w:pPr>
      <w:r w:rsidRPr="003438C7">
        <w:rPr>
          <w:b/>
          <w:spacing w:val="3"/>
          <w:sz w:val="28"/>
          <w:szCs w:val="28"/>
        </w:rPr>
        <w:t>10.4</w:t>
      </w:r>
      <w:r w:rsidRPr="003438C7">
        <w:rPr>
          <w:spacing w:val="3"/>
          <w:sz w:val="28"/>
          <w:szCs w:val="28"/>
        </w:rPr>
        <w:t xml:space="preserve">Контроль качества </w:t>
      </w:r>
      <w:r w:rsidRPr="003438C7">
        <w:rPr>
          <w:sz w:val="28"/>
          <w:szCs w:val="28"/>
        </w:rPr>
        <w:t xml:space="preserve">и </w:t>
      </w:r>
      <w:r w:rsidRPr="003438C7">
        <w:rPr>
          <w:spacing w:val="3"/>
          <w:sz w:val="28"/>
          <w:szCs w:val="28"/>
        </w:rPr>
        <w:t xml:space="preserve">оценка соответствия </w:t>
      </w:r>
      <w:r w:rsidRPr="003438C7">
        <w:rPr>
          <w:spacing w:val="2"/>
          <w:sz w:val="28"/>
          <w:szCs w:val="28"/>
        </w:rPr>
        <w:t xml:space="preserve">бетонной </w:t>
      </w:r>
      <w:r w:rsidRPr="003438C7">
        <w:rPr>
          <w:sz w:val="28"/>
          <w:szCs w:val="28"/>
        </w:rPr>
        <w:t xml:space="preserve">смеси и </w:t>
      </w:r>
      <w:r w:rsidRPr="003438C7">
        <w:rPr>
          <w:spacing w:val="3"/>
          <w:sz w:val="28"/>
          <w:szCs w:val="28"/>
        </w:rPr>
        <w:t xml:space="preserve">бетона </w:t>
      </w:r>
      <w:r w:rsidRPr="003438C7">
        <w:rPr>
          <w:spacing w:val="6"/>
          <w:sz w:val="28"/>
          <w:szCs w:val="28"/>
        </w:rPr>
        <w:t>задан</w:t>
      </w:r>
      <w:r w:rsidRPr="003438C7">
        <w:rPr>
          <w:spacing w:val="3"/>
          <w:sz w:val="28"/>
          <w:szCs w:val="28"/>
        </w:rPr>
        <w:t xml:space="preserve">ным требованиям </w:t>
      </w:r>
      <w:r w:rsidRPr="003438C7">
        <w:rPr>
          <w:spacing w:val="2"/>
          <w:sz w:val="28"/>
          <w:szCs w:val="28"/>
        </w:rPr>
        <w:t xml:space="preserve">для </w:t>
      </w:r>
      <w:r w:rsidRPr="003438C7">
        <w:rPr>
          <w:spacing w:val="3"/>
          <w:sz w:val="28"/>
          <w:szCs w:val="28"/>
        </w:rPr>
        <w:t xml:space="preserve">сборного </w:t>
      </w:r>
      <w:r w:rsidRPr="003438C7">
        <w:rPr>
          <w:spacing w:val="2"/>
          <w:sz w:val="28"/>
          <w:szCs w:val="28"/>
        </w:rPr>
        <w:t xml:space="preserve">железобетона </w:t>
      </w:r>
      <w:r w:rsidRPr="003438C7">
        <w:rPr>
          <w:spacing w:val="3"/>
          <w:sz w:val="28"/>
          <w:szCs w:val="28"/>
        </w:rPr>
        <w:t xml:space="preserve">производят </w:t>
      </w:r>
      <w:r w:rsidRPr="003438C7">
        <w:rPr>
          <w:spacing w:val="2"/>
          <w:sz w:val="28"/>
          <w:szCs w:val="28"/>
        </w:rPr>
        <w:t xml:space="preserve">на </w:t>
      </w:r>
      <w:r w:rsidRPr="003438C7">
        <w:rPr>
          <w:spacing w:val="3"/>
          <w:sz w:val="28"/>
          <w:szCs w:val="28"/>
        </w:rPr>
        <w:t xml:space="preserve">бетоносмесительном </w:t>
      </w:r>
      <w:r w:rsidRPr="003438C7">
        <w:rPr>
          <w:sz w:val="28"/>
          <w:szCs w:val="28"/>
        </w:rPr>
        <w:t xml:space="preserve">узле </w:t>
      </w:r>
      <w:r w:rsidRPr="003438C7">
        <w:rPr>
          <w:spacing w:val="2"/>
          <w:sz w:val="28"/>
          <w:szCs w:val="28"/>
        </w:rPr>
        <w:t xml:space="preserve">и/или на заводе </w:t>
      </w:r>
      <w:r w:rsidRPr="003438C7">
        <w:rPr>
          <w:spacing w:val="3"/>
          <w:sz w:val="28"/>
          <w:szCs w:val="28"/>
        </w:rPr>
        <w:t xml:space="preserve">сборного </w:t>
      </w:r>
      <w:r w:rsidRPr="003438C7">
        <w:rPr>
          <w:spacing w:val="2"/>
          <w:sz w:val="28"/>
          <w:szCs w:val="28"/>
        </w:rPr>
        <w:t xml:space="preserve">железобетона, </w:t>
      </w:r>
      <w:r w:rsidRPr="003438C7">
        <w:rPr>
          <w:sz w:val="28"/>
          <w:szCs w:val="28"/>
        </w:rPr>
        <w:t xml:space="preserve">а </w:t>
      </w:r>
      <w:r w:rsidRPr="003438C7">
        <w:rPr>
          <w:spacing w:val="2"/>
          <w:sz w:val="28"/>
          <w:szCs w:val="28"/>
        </w:rPr>
        <w:t xml:space="preserve">для монолитного бетона </w:t>
      </w:r>
      <w:r w:rsidRPr="003438C7">
        <w:rPr>
          <w:sz w:val="28"/>
          <w:szCs w:val="28"/>
        </w:rPr>
        <w:t xml:space="preserve">- </w:t>
      </w:r>
      <w:r w:rsidRPr="003438C7">
        <w:rPr>
          <w:spacing w:val="2"/>
          <w:sz w:val="28"/>
          <w:szCs w:val="28"/>
        </w:rPr>
        <w:t xml:space="preserve">на </w:t>
      </w:r>
      <w:r w:rsidRPr="003438C7">
        <w:rPr>
          <w:spacing w:val="3"/>
          <w:sz w:val="28"/>
          <w:szCs w:val="28"/>
        </w:rPr>
        <w:t xml:space="preserve">заводе изготовителе </w:t>
      </w:r>
      <w:r w:rsidRPr="003438C7">
        <w:rPr>
          <w:spacing w:val="2"/>
          <w:sz w:val="28"/>
          <w:szCs w:val="28"/>
        </w:rPr>
        <w:t>бетоннойсмеси.</w:t>
      </w:r>
    </w:p>
    <w:p w:rsidR="002E0759" w:rsidRPr="003438C7" w:rsidRDefault="002E0759" w:rsidP="002E0759">
      <w:pPr>
        <w:ind w:firstLine="709"/>
        <w:jc w:val="both"/>
        <w:rPr>
          <w:sz w:val="28"/>
          <w:szCs w:val="28"/>
        </w:rPr>
      </w:pPr>
      <w:r w:rsidRPr="003438C7">
        <w:rPr>
          <w:b/>
          <w:spacing w:val="2"/>
          <w:sz w:val="28"/>
          <w:szCs w:val="28"/>
        </w:rPr>
        <w:t>10.5</w:t>
      </w:r>
      <w:proofErr w:type="gramStart"/>
      <w:r w:rsidRPr="003438C7">
        <w:rPr>
          <w:spacing w:val="2"/>
          <w:sz w:val="28"/>
          <w:szCs w:val="28"/>
        </w:rPr>
        <w:t>П</w:t>
      </w:r>
      <w:proofErr w:type="gramEnd"/>
      <w:r w:rsidRPr="003438C7">
        <w:rPr>
          <w:spacing w:val="2"/>
          <w:sz w:val="28"/>
          <w:szCs w:val="28"/>
        </w:rPr>
        <w:t xml:space="preserve">ри </w:t>
      </w:r>
      <w:r w:rsidRPr="003438C7">
        <w:rPr>
          <w:spacing w:val="3"/>
          <w:sz w:val="28"/>
          <w:szCs w:val="28"/>
        </w:rPr>
        <w:t xml:space="preserve">приемке </w:t>
      </w:r>
      <w:r w:rsidRPr="003438C7">
        <w:rPr>
          <w:spacing w:val="2"/>
          <w:sz w:val="28"/>
          <w:szCs w:val="28"/>
        </w:rPr>
        <w:t xml:space="preserve">бетонной </w:t>
      </w:r>
      <w:r w:rsidRPr="003438C7">
        <w:rPr>
          <w:sz w:val="28"/>
          <w:szCs w:val="28"/>
        </w:rPr>
        <w:t xml:space="preserve">смеси в </w:t>
      </w:r>
      <w:r w:rsidRPr="003438C7">
        <w:rPr>
          <w:spacing w:val="2"/>
          <w:sz w:val="28"/>
          <w:szCs w:val="28"/>
        </w:rPr>
        <w:t xml:space="preserve">журнале </w:t>
      </w:r>
      <w:r w:rsidRPr="003438C7">
        <w:rPr>
          <w:spacing w:val="3"/>
          <w:sz w:val="28"/>
          <w:szCs w:val="28"/>
        </w:rPr>
        <w:t xml:space="preserve">производства </w:t>
      </w:r>
      <w:r w:rsidRPr="003438C7">
        <w:rPr>
          <w:spacing w:val="2"/>
          <w:sz w:val="28"/>
          <w:szCs w:val="28"/>
        </w:rPr>
        <w:t xml:space="preserve">работ должно </w:t>
      </w:r>
      <w:r w:rsidRPr="003438C7">
        <w:rPr>
          <w:sz w:val="28"/>
          <w:szCs w:val="28"/>
        </w:rPr>
        <w:t xml:space="preserve">быть </w:t>
      </w:r>
      <w:r w:rsidRPr="003438C7">
        <w:rPr>
          <w:spacing w:val="2"/>
          <w:sz w:val="28"/>
          <w:szCs w:val="28"/>
        </w:rPr>
        <w:t>отмечено:</w:t>
      </w:r>
    </w:p>
    <w:p w:rsidR="002E0759" w:rsidRPr="003438C7" w:rsidRDefault="002E0759" w:rsidP="002E0759">
      <w:pPr>
        <w:ind w:firstLine="709"/>
        <w:jc w:val="both"/>
        <w:rPr>
          <w:sz w:val="28"/>
          <w:szCs w:val="28"/>
        </w:rPr>
      </w:pPr>
      <w:r w:rsidRPr="003438C7">
        <w:rPr>
          <w:spacing w:val="2"/>
          <w:sz w:val="28"/>
          <w:szCs w:val="28"/>
        </w:rPr>
        <w:t xml:space="preserve">время доставки бетонной </w:t>
      </w:r>
      <w:r w:rsidRPr="003438C7">
        <w:rPr>
          <w:sz w:val="28"/>
          <w:szCs w:val="28"/>
        </w:rPr>
        <w:t xml:space="preserve">смеси </w:t>
      </w:r>
      <w:r w:rsidRPr="003438C7">
        <w:rPr>
          <w:spacing w:val="2"/>
          <w:sz w:val="28"/>
          <w:szCs w:val="28"/>
        </w:rPr>
        <w:t>настройплощадку;</w:t>
      </w:r>
    </w:p>
    <w:p w:rsidR="002E0759" w:rsidRPr="003438C7" w:rsidRDefault="002E0759" w:rsidP="002E0759">
      <w:pPr>
        <w:ind w:firstLine="709"/>
        <w:jc w:val="both"/>
        <w:rPr>
          <w:sz w:val="28"/>
          <w:szCs w:val="28"/>
        </w:rPr>
      </w:pPr>
      <w:r w:rsidRPr="003438C7">
        <w:rPr>
          <w:spacing w:val="2"/>
          <w:sz w:val="28"/>
          <w:szCs w:val="28"/>
        </w:rPr>
        <w:t>подвижность бетоннойсмеси.</w:t>
      </w:r>
    </w:p>
    <w:p w:rsidR="002E0759" w:rsidRPr="003438C7" w:rsidRDefault="002E0759" w:rsidP="002E0759">
      <w:pPr>
        <w:ind w:firstLine="709"/>
        <w:jc w:val="both"/>
        <w:rPr>
          <w:sz w:val="28"/>
          <w:szCs w:val="28"/>
        </w:rPr>
      </w:pPr>
      <w:r w:rsidRPr="003438C7">
        <w:rPr>
          <w:b/>
          <w:spacing w:val="3"/>
          <w:sz w:val="28"/>
          <w:szCs w:val="28"/>
        </w:rPr>
        <w:t>10.6</w:t>
      </w:r>
      <w:r w:rsidRPr="003438C7">
        <w:rPr>
          <w:spacing w:val="3"/>
          <w:sz w:val="28"/>
          <w:szCs w:val="28"/>
        </w:rPr>
        <w:t xml:space="preserve">Приемка </w:t>
      </w:r>
      <w:r w:rsidRPr="003438C7">
        <w:rPr>
          <w:spacing w:val="2"/>
          <w:sz w:val="28"/>
          <w:szCs w:val="28"/>
        </w:rPr>
        <w:t xml:space="preserve">бетонной </w:t>
      </w:r>
      <w:r w:rsidRPr="003438C7">
        <w:rPr>
          <w:sz w:val="28"/>
          <w:szCs w:val="28"/>
        </w:rPr>
        <w:t xml:space="preserve">смеси </w:t>
      </w:r>
      <w:r w:rsidRPr="003438C7">
        <w:rPr>
          <w:spacing w:val="2"/>
          <w:sz w:val="28"/>
          <w:szCs w:val="28"/>
        </w:rPr>
        <w:t xml:space="preserve">на объекте </w:t>
      </w:r>
      <w:r w:rsidRPr="003438C7">
        <w:rPr>
          <w:spacing w:val="3"/>
          <w:sz w:val="28"/>
          <w:szCs w:val="28"/>
        </w:rPr>
        <w:t xml:space="preserve">строительства </w:t>
      </w:r>
      <w:r w:rsidRPr="003438C7">
        <w:rPr>
          <w:spacing w:val="2"/>
          <w:sz w:val="28"/>
          <w:szCs w:val="28"/>
        </w:rPr>
        <w:t xml:space="preserve">осуществляется </w:t>
      </w:r>
      <w:r w:rsidRPr="003438C7">
        <w:rPr>
          <w:spacing w:val="7"/>
          <w:sz w:val="28"/>
          <w:szCs w:val="28"/>
        </w:rPr>
        <w:t>пред</w:t>
      </w:r>
      <w:r w:rsidRPr="003438C7">
        <w:rPr>
          <w:spacing w:val="3"/>
          <w:sz w:val="28"/>
          <w:szCs w:val="28"/>
        </w:rPr>
        <w:t>ставителем приобъектной</w:t>
      </w:r>
      <w:r w:rsidRPr="003438C7">
        <w:rPr>
          <w:spacing w:val="2"/>
          <w:sz w:val="28"/>
          <w:szCs w:val="28"/>
        </w:rPr>
        <w:t xml:space="preserve">лаборатории или </w:t>
      </w:r>
      <w:r w:rsidRPr="003438C7">
        <w:rPr>
          <w:spacing w:val="3"/>
          <w:sz w:val="28"/>
          <w:szCs w:val="28"/>
        </w:rPr>
        <w:t xml:space="preserve">представителем организации, </w:t>
      </w:r>
      <w:r w:rsidRPr="003438C7">
        <w:rPr>
          <w:spacing w:val="4"/>
          <w:sz w:val="28"/>
          <w:szCs w:val="28"/>
        </w:rPr>
        <w:t>осуществля</w:t>
      </w:r>
      <w:r w:rsidRPr="003438C7">
        <w:rPr>
          <w:spacing w:val="2"/>
          <w:sz w:val="28"/>
          <w:szCs w:val="28"/>
        </w:rPr>
        <w:t>ющей строительный</w:t>
      </w:r>
      <w:r w:rsidRPr="003438C7">
        <w:rPr>
          <w:spacing w:val="3"/>
          <w:sz w:val="28"/>
          <w:szCs w:val="28"/>
        </w:rPr>
        <w:t>контроль.</w:t>
      </w:r>
    </w:p>
    <w:p w:rsidR="002E0759" w:rsidRPr="003438C7" w:rsidRDefault="002E0759" w:rsidP="002E0759">
      <w:pPr>
        <w:ind w:firstLine="709"/>
        <w:jc w:val="both"/>
        <w:rPr>
          <w:spacing w:val="2"/>
          <w:sz w:val="28"/>
          <w:szCs w:val="28"/>
        </w:rPr>
      </w:pPr>
      <w:r w:rsidRPr="003438C7">
        <w:rPr>
          <w:b/>
          <w:spacing w:val="3"/>
          <w:sz w:val="28"/>
          <w:szCs w:val="28"/>
        </w:rPr>
        <w:t>10.7</w:t>
      </w:r>
      <w:r w:rsidRPr="003438C7">
        <w:rPr>
          <w:spacing w:val="3"/>
          <w:sz w:val="28"/>
          <w:szCs w:val="28"/>
        </w:rPr>
        <w:t xml:space="preserve">Определение </w:t>
      </w:r>
      <w:r w:rsidRPr="003438C7">
        <w:rPr>
          <w:spacing w:val="2"/>
          <w:sz w:val="28"/>
          <w:szCs w:val="28"/>
        </w:rPr>
        <w:t xml:space="preserve">подвижности бетонной </w:t>
      </w:r>
      <w:r w:rsidRPr="003438C7">
        <w:rPr>
          <w:sz w:val="28"/>
          <w:szCs w:val="28"/>
        </w:rPr>
        <w:t xml:space="preserve">смеси </w:t>
      </w:r>
      <w:r w:rsidRPr="003438C7">
        <w:rPr>
          <w:spacing w:val="2"/>
          <w:sz w:val="28"/>
          <w:szCs w:val="28"/>
        </w:rPr>
        <w:t xml:space="preserve">по </w:t>
      </w:r>
      <w:r w:rsidRPr="003438C7">
        <w:rPr>
          <w:spacing w:val="3"/>
          <w:sz w:val="28"/>
          <w:szCs w:val="28"/>
        </w:rPr>
        <w:t>расплыву</w:t>
      </w:r>
      <w:r w:rsidRPr="003438C7">
        <w:rPr>
          <w:spacing w:val="2"/>
          <w:sz w:val="28"/>
          <w:szCs w:val="28"/>
        </w:rPr>
        <w:t xml:space="preserve">конуса </w:t>
      </w:r>
      <w:r w:rsidRPr="003438C7">
        <w:rPr>
          <w:spacing w:val="5"/>
          <w:sz w:val="28"/>
          <w:szCs w:val="28"/>
        </w:rPr>
        <w:t>произво</w:t>
      </w:r>
      <w:r w:rsidRPr="003438C7">
        <w:rPr>
          <w:spacing w:val="3"/>
          <w:sz w:val="28"/>
          <w:szCs w:val="28"/>
        </w:rPr>
        <w:t xml:space="preserve">дится </w:t>
      </w:r>
      <w:r w:rsidRPr="003438C7">
        <w:rPr>
          <w:spacing w:val="2"/>
          <w:sz w:val="28"/>
          <w:szCs w:val="28"/>
        </w:rPr>
        <w:t xml:space="preserve">путем </w:t>
      </w:r>
      <w:r w:rsidRPr="003438C7">
        <w:rPr>
          <w:spacing w:val="3"/>
          <w:sz w:val="28"/>
          <w:szCs w:val="28"/>
        </w:rPr>
        <w:t xml:space="preserve">отбора </w:t>
      </w:r>
      <w:r w:rsidRPr="003438C7">
        <w:rPr>
          <w:spacing w:val="2"/>
          <w:sz w:val="28"/>
          <w:szCs w:val="28"/>
        </w:rPr>
        <w:t xml:space="preserve">проб из каждого </w:t>
      </w:r>
      <w:r w:rsidRPr="003438C7">
        <w:rPr>
          <w:spacing w:val="3"/>
          <w:sz w:val="28"/>
          <w:szCs w:val="28"/>
        </w:rPr>
        <w:t>бетоносмесителя</w:t>
      </w:r>
      <w:r w:rsidRPr="003438C7">
        <w:rPr>
          <w:sz w:val="28"/>
          <w:szCs w:val="28"/>
        </w:rPr>
        <w:t xml:space="preserve">в </w:t>
      </w:r>
      <w:r w:rsidRPr="003438C7">
        <w:rPr>
          <w:spacing w:val="2"/>
          <w:sz w:val="28"/>
          <w:szCs w:val="28"/>
        </w:rPr>
        <w:t xml:space="preserve">начальный период поставки </w:t>
      </w:r>
      <w:r w:rsidRPr="003438C7">
        <w:rPr>
          <w:sz w:val="28"/>
          <w:szCs w:val="28"/>
        </w:rPr>
        <w:t xml:space="preserve">из 5 </w:t>
      </w:r>
      <w:r w:rsidRPr="003438C7">
        <w:rPr>
          <w:spacing w:val="2"/>
          <w:sz w:val="28"/>
          <w:szCs w:val="28"/>
        </w:rPr>
        <w:t>первых бетоносмесителей</w:t>
      </w:r>
      <w:r w:rsidRPr="003438C7">
        <w:rPr>
          <w:sz w:val="28"/>
          <w:szCs w:val="28"/>
        </w:rPr>
        <w:t xml:space="preserve">и в </w:t>
      </w:r>
      <w:r w:rsidRPr="003438C7">
        <w:rPr>
          <w:spacing w:val="3"/>
          <w:sz w:val="28"/>
          <w:szCs w:val="28"/>
        </w:rPr>
        <w:t xml:space="preserve">дальнейшем </w:t>
      </w:r>
      <w:r w:rsidRPr="003438C7">
        <w:rPr>
          <w:sz w:val="28"/>
          <w:szCs w:val="28"/>
        </w:rPr>
        <w:t xml:space="preserve">из </w:t>
      </w:r>
      <w:r w:rsidRPr="003438C7">
        <w:rPr>
          <w:spacing w:val="2"/>
          <w:sz w:val="28"/>
          <w:szCs w:val="28"/>
        </w:rPr>
        <w:t xml:space="preserve">каждого </w:t>
      </w:r>
      <w:r w:rsidRPr="003438C7">
        <w:rPr>
          <w:spacing w:val="4"/>
          <w:sz w:val="28"/>
          <w:szCs w:val="28"/>
        </w:rPr>
        <w:t xml:space="preserve">50-го </w:t>
      </w:r>
      <w:r w:rsidRPr="003438C7">
        <w:rPr>
          <w:spacing w:val="3"/>
          <w:sz w:val="28"/>
          <w:szCs w:val="28"/>
        </w:rPr>
        <w:t>бетоносмесителя</w:t>
      </w:r>
      <w:r w:rsidRPr="003438C7">
        <w:rPr>
          <w:spacing w:val="2"/>
          <w:sz w:val="28"/>
          <w:szCs w:val="28"/>
        </w:rPr>
        <w:t xml:space="preserve">при </w:t>
      </w:r>
      <w:r w:rsidRPr="003438C7">
        <w:rPr>
          <w:spacing w:val="6"/>
          <w:sz w:val="28"/>
          <w:szCs w:val="28"/>
        </w:rPr>
        <w:t>по</w:t>
      </w:r>
      <w:r w:rsidRPr="003438C7">
        <w:rPr>
          <w:spacing w:val="3"/>
          <w:sz w:val="28"/>
          <w:szCs w:val="28"/>
        </w:rPr>
        <w:t xml:space="preserve">ставке </w:t>
      </w:r>
      <w:r w:rsidRPr="003438C7">
        <w:rPr>
          <w:spacing w:val="2"/>
          <w:sz w:val="28"/>
          <w:szCs w:val="28"/>
        </w:rPr>
        <w:t xml:space="preserve">одного </w:t>
      </w:r>
      <w:r w:rsidRPr="003438C7">
        <w:rPr>
          <w:spacing w:val="3"/>
          <w:sz w:val="28"/>
          <w:szCs w:val="28"/>
        </w:rPr>
        <w:t xml:space="preserve">класса </w:t>
      </w:r>
      <w:r w:rsidRPr="003438C7">
        <w:rPr>
          <w:spacing w:val="2"/>
          <w:sz w:val="28"/>
          <w:szCs w:val="28"/>
        </w:rPr>
        <w:t xml:space="preserve">бетона </w:t>
      </w:r>
      <w:r w:rsidRPr="003438C7">
        <w:rPr>
          <w:sz w:val="28"/>
          <w:szCs w:val="28"/>
        </w:rPr>
        <w:t xml:space="preserve">и </w:t>
      </w:r>
      <w:r w:rsidRPr="003438C7">
        <w:rPr>
          <w:spacing w:val="2"/>
          <w:sz w:val="28"/>
          <w:szCs w:val="28"/>
        </w:rPr>
        <w:t xml:space="preserve">одной </w:t>
      </w:r>
      <w:r w:rsidRPr="003438C7">
        <w:rPr>
          <w:spacing w:val="3"/>
          <w:sz w:val="28"/>
          <w:szCs w:val="28"/>
        </w:rPr>
        <w:t xml:space="preserve">подвижности. </w:t>
      </w:r>
      <w:r w:rsidRPr="003438C7">
        <w:rPr>
          <w:spacing w:val="2"/>
          <w:sz w:val="28"/>
          <w:szCs w:val="28"/>
        </w:rPr>
        <w:t xml:space="preserve">Отбор </w:t>
      </w:r>
      <w:r w:rsidRPr="003438C7">
        <w:rPr>
          <w:spacing w:val="3"/>
          <w:sz w:val="28"/>
          <w:szCs w:val="28"/>
        </w:rPr>
        <w:t xml:space="preserve">пробы </w:t>
      </w:r>
      <w:r w:rsidRPr="003438C7">
        <w:rPr>
          <w:spacing w:val="2"/>
          <w:sz w:val="28"/>
          <w:szCs w:val="28"/>
        </w:rPr>
        <w:t xml:space="preserve">для </w:t>
      </w:r>
      <w:r w:rsidRPr="003438C7">
        <w:rPr>
          <w:spacing w:val="3"/>
          <w:sz w:val="28"/>
          <w:szCs w:val="28"/>
        </w:rPr>
        <w:t xml:space="preserve">определения </w:t>
      </w:r>
      <w:r w:rsidRPr="003438C7">
        <w:rPr>
          <w:spacing w:val="8"/>
          <w:sz w:val="28"/>
          <w:szCs w:val="28"/>
        </w:rPr>
        <w:t>рас</w:t>
      </w:r>
      <w:r w:rsidRPr="003438C7">
        <w:rPr>
          <w:spacing w:val="3"/>
          <w:sz w:val="28"/>
          <w:szCs w:val="28"/>
        </w:rPr>
        <w:t>плыва</w:t>
      </w:r>
      <w:r w:rsidRPr="003438C7">
        <w:rPr>
          <w:spacing w:val="2"/>
          <w:sz w:val="28"/>
          <w:szCs w:val="28"/>
        </w:rPr>
        <w:t xml:space="preserve">конуса </w:t>
      </w:r>
      <w:r w:rsidRPr="003438C7">
        <w:rPr>
          <w:spacing w:val="3"/>
          <w:sz w:val="28"/>
          <w:szCs w:val="28"/>
        </w:rPr>
        <w:t xml:space="preserve">осуществляется </w:t>
      </w:r>
      <w:r w:rsidRPr="003438C7">
        <w:rPr>
          <w:spacing w:val="2"/>
          <w:sz w:val="28"/>
          <w:szCs w:val="28"/>
        </w:rPr>
        <w:t xml:space="preserve">после выхода 0,1 </w:t>
      </w:r>
      <w:r w:rsidRPr="003438C7">
        <w:rPr>
          <w:spacing w:val="6"/>
          <w:sz w:val="28"/>
          <w:szCs w:val="28"/>
        </w:rPr>
        <w:t>м</w:t>
      </w:r>
      <w:r w:rsidRPr="003438C7">
        <w:rPr>
          <w:spacing w:val="6"/>
          <w:sz w:val="28"/>
          <w:szCs w:val="28"/>
          <w:vertAlign w:val="superscript"/>
        </w:rPr>
        <w:t>3</w:t>
      </w:r>
      <w:r w:rsidRPr="003438C7">
        <w:rPr>
          <w:spacing w:val="2"/>
          <w:sz w:val="28"/>
          <w:szCs w:val="28"/>
        </w:rPr>
        <w:t>бетоннойсмеси.</w:t>
      </w:r>
    </w:p>
    <w:p w:rsidR="002E0759" w:rsidRPr="003438C7" w:rsidRDefault="002E0759" w:rsidP="002E0759">
      <w:pPr>
        <w:ind w:firstLine="709"/>
        <w:jc w:val="both"/>
        <w:rPr>
          <w:spacing w:val="2"/>
          <w:sz w:val="28"/>
          <w:szCs w:val="28"/>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DB65DC" w:rsidRDefault="00DB65DC" w:rsidP="002E0759">
      <w:pPr>
        <w:ind w:firstLine="709"/>
        <w:jc w:val="both"/>
        <w:rPr>
          <w:b/>
          <w:sz w:val="28"/>
          <w:szCs w:val="28"/>
        </w:rPr>
      </w:pPr>
    </w:p>
    <w:p w:rsidR="002E0759" w:rsidRPr="00DE4249" w:rsidRDefault="002E0759" w:rsidP="002E0759">
      <w:pPr>
        <w:ind w:firstLine="709"/>
        <w:jc w:val="both"/>
        <w:rPr>
          <w:b/>
          <w:sz w:val="28"/>
          <w:szCs w:val="28"/>
        </w:rPr>
      </w:pPr>
      <w:r w:rsidRPr="00DE4249">
        <w:rPr>
          <w:b/>
          <w:sz w:val="28"/>
          <w:szCs w:val="28"/>
        </w:rPr>
        <w:lastRenderedPageBreak/>
        <w:t>11 Выдерживание и уход забетоном</w:t>
      </w:r>
    </w:p>
    <w:p w:rsidR="002E0759" w:rsidRPr="003438C7" w:rsidRDefault="002E0759" w:rsidP="002E0759">
      <w:pPr>
        <w:ind w:firstLine="709"/>
        <w:jc w:val="both"/>
        <w:rPr>
          <w:b/>
          <w:sz w:val="28"/>
          <w:szCs w:val="28"/>
        </w:rPr>
      </w:pPr>
    </w:p>
    <w:p w:rsidR="002E0759" w:rsidRPr="003438C7" w:rsidRDefault="002E0759" w:rsidP="002E0759">
      <w:pPr>
        <w:ind w:firstLine="709"/>
        <w:jc w:val="both"/>
        <w:rPr>
          <w:sz w:val="28"/>
          <w:szCs w:val="28"/>
        </w:rPr>
      </w:pPr>
      <w:r w:rsidRPr="003438C7">
        <w:rPr>
          <w:b/>
          <w:spacing w:val="3"/>
          <w:sz w:val="28"/>
          <w:szCs w:val="28"/>
        </w:rPr>
        <w:t>11.1</w:t>
      </w:r>
      <w:r w:rsidRPr="003438C7">
        <w:rPr>
          <w:spacing w:val="3"/>
          <w:sz w:val="28"/>
          <w:szCs w:val="28"/>
        </w:rPr>
        <w:t xml:space="preserve"> Выдерживание </w:t>
      </w:r>
      <w:r w:rsidRPr="003438C7">
        <w:rPr>
          <w:spacing w:val="2"/>
          <w:sz w:val="28"/>
          <w:szCs w:val="28"/>
          <w:lang w:val="kk-KZ"/>
        </w:rPr>
        <w:t>литого модифицированного</w:t>
      </w:r>
      <w:r w:rsidRPr="003438C7">
        <w:rPr>
          <w:spacing w:val="3"/>
          <w:sz w:val="28"/>
          <w:szCs w:val="28"/>
        </w:rPr>
        <w:t xml:space="preserve">бетона </w:t>
      </w:r>
      <w:r w:rsidRPr="003438C7">
        <w:rPr>
          <w:sz w:val="28"/>
          <w:szCs w:val="28"/>
        </w:rPr>
        <w:t xml:space="preserve">в </w:t>
      </w:r>
      <w:r w:rsidRPr="003438C7">
        <w:rPr>
          <w:spacing w:val="2"/>
          <w:sz w:val="28"/>
          <w:szCs w:val="28"/>
        </w:rPr>
        <w:t xml:space="preserve">конструкциях </w:t>
      </w:r>
      <w:r w:rsidRPr="003438C7">
        <w:rPr>
          <w:spacing w:val="4"/>
          <w:sz w:val="28"/>
          <w:szCs w:val="28"/>
        </w:rPr>
        <w:t>осуществля</w:t>
      </w:r>
      <w:r w:rsidRPr="003438C7">
        <w:rPr>
          <w:spacing w:val="2"/>
          <w:sz w:val="28"/>
          <w:szCs w:val="28"/>
        </w:rPr>
        <w:t xml:space="preserve">ется аналогично выдерживанию </w:t>
      </w:r>
      <w:r w:rsidRPr="003438C7">
        <w:rPr>
          <w:spacing w:val="3"/>
          <w:sz w:val="28"/>
          <w:szCs w:val="28"/>
        </w:rPr>
        <w:t xml:space="preserve">вибрационного бетона </w:t>
      </w:r>
      <w:r w:rsidRPr="003438C7">
        <w:rPr>
          <w:sz w:val="28"/>
          <w:szCs w:val="28"/>
        </w:rPr>
        <w:t xml:space="preserve">с </w:t>
      </w:r>
      <w:r w:rsidRPr="003438C7">
        <w:rPr>
          <w:spacing w:val="2"/>
          <w:sz w:val="28"/>
          <w:szCs w:val="28"/>
        </w:rPr>
        <w:t xml:space="preserve">соблюдением </w:t>
      </w:r>
      <w:r w:rsidRPr="003438C7">
        <w:rPr>
          <w:spacing w:val="3"/>
          <w:sz w:val="28"/>
          <w:szCs w:val="28"/>
        </w:rPr>
        <w:t xml:space="preserve">требований </w:t>
      </w:r>
      <w:r w:rsidRPr="003438C7">
        <w:rPr>
          <w:sz w:val="28"/>
          <w:szCs w:val="28"/>
        </w:rPr>
        <w:t xml:space="preserve">по </w:t>
      </w:r>
      <w:r w:rsidRPr="003438C7">
        <w:rPr>
          <w:spacing w:val="3"/>
          <w:sz w:val="28"/>
          <w:szCs w:val="28"/>
        </w:rPr>
        <w:t xml:space="preserve">тепловой изоляции </w:t>
      </w:r>
      <w:r w:rsidRPr="003438C7">
        <w:rPr>
          <w:sz w:val="28"/>
          <w:szCs w:val="28"/>
        </w:rPr>
        <w:t xml:space="preserve">и </w:t>
      </w:r>
      <w:r w:rsidRPr="003438C7">
        <w:rPr>
          <w:spacing w:val="3"/>
          <w:sz w:val="28"/>
          <w:szCs w:val="28"/>
        </w:rPr>
        <w:t xml:space="preserve">допустимым </w:t>
      </w:r>
      <w:r w:rsidRPr="003438C7">
        <w:rPr>
          <w:spacing w:val="2"/>
          <w:sz w:val="28"/>
          <w:szCs w:val="28"/>
        </w:rPr>
        <w:t xml:space="preserve">перепадам температур при снятии опалубки </w:t>
      </w:r>
      <w:r w:rsidRPr="003438C7">
        <w:rPr>
          <w:sz w:val="28"/>
          <w:szCs w:val="28"/>
        </w:rPr>
        <w:t xml:space="preserve">и </w:t>
      </w:r>
      <w:r w:rsidRPr="003438C7">
        <w:rPr>
          <w:spacing w:val="8"/>
          <w:sz w:val="28"/>
          <w:szCs w:val="28"/>
        </w:rPr>
        <w:t>пре</w:t>
      </w:r>
      <w:r w:rsidRPr="003438C7">
        <w:rPr>
          <w:spacing w:val="2"/>
          <w:sz w:val="28"/>
          <w:szCs w:val="28"/>
        </w:rPr>
        <w:t xml:space="preserve">кращении </w:t>
      </w:r>
      <w:r w:rsidRPr="003438C7">
        <w:rPr>
          <w:sz w:val="28"/>
          <w:szCs w:val="28"/>
        </w:rPr>
        <w:t xml:space="preserve">ухода </w:t>
      </w:r>
      <w:r w:rsidRPr="003438C7">
        <w:rPr>
          <w:spacing w:val="2"/>
          <w:sz w:val="28"/>
          <w:szCs w:val="28"/>
        </w:rPr>
        <w:t>за</w:t>
      </w:r>
      <w:r w:rsidRPr="003438C7">
        <w:rPr>
          <w:spacing w:val="3"/>
          <w:sz w:val="28"/>
          <w:szCs w:val="28"/>
        </w:rPr>
        <w:t>бетоном.</w:t>
      </w:r>
    </w:p>
    <w:p w:rsidR="002E0759" w:rsidRPr="003438C7" w:rsidRDefault="002E0759" w:rsidP="002E0759">
      <w:pPr>
        <w:ind w:firstLine="709"/>
        <w:jc w:val="both"/>
        <w:rPr>
          <w:sz w:val="28"/>
          <w:szCs w:val="28"/>
        </w:rPr>
      </w:pPr>
      <w:r w:rsidRPr="003438C7">
        <w:rPr>
          <w:b/>
          <w:spacing w:val="3"/>
          <w:sz w:val="28"/>
          <w:szCs w:val="28"/>
        </w:rPr>
        <w:t>11.2</w:t>
      </w:r>
      <w:r w:rsidRPr="003438C7">
        <w:rPr>
          <w:spacing w:val="3"/>
          <w:sz w:val="28"/>
          <w:szCs w:val="28"/>
        </w:rPr>
        <w:t xml:space="preserve"> Комплекс </w:t>
      </w:r>
      <w:r w:rsidRPr="003438C7">
        <w:rPr>
          <w:spacing w:val="2"/>
          <w:sz w:val="28"/>
          <w:szCs w:val="28"/>
        </w:rPr>
        <w:t xml:space="preserve">других работ при выдерживании бетона </w:t>
      </w:r>
      <w:r w:rsidRPr="003438C7">
        <w:rPr>
          <w:spacing w:val="3"/>
          <w:sz w:val="28"/>
          <w:szCs w:val="28"/>
        </w:rPr>
        <w:t xml:space="preserve">определяется </w:t>
      </w:r>
      <w:r w:rsidRPr="003438C7">
        <w:rPr>
          <w:spacing w:val="5"/>
          <w:sz w:val="28"/>
          <w:szCs w:val="28"/>
        </w:rPr>
        <w:t>требова</w:t>
      </w:r>
      <w:r w:rsidRPr="003438C7">
        <w:rPr>
          <w:spacing w:val="2"/>
          <w:sz w:val="28"/>
          <w:szCs w:val="28"/>
        </w:rPr>
        <w:t xml:space="preserve">ниями </w:t>
      </w:r>
      <w:r w:rsidRPr="003438C7">
        <w:rPr>
          <w:spacing w:val="3"/>
          <w:sz w:val="28"/>
          <w:szCs w:val="28"/>
        </w:rPr>
        <w:t xml:space="preserve">технологических регламентов </w:t>
      </w:r>
      <w:r w:rsidRPr="003438C7">
        <w:rPr>
          <w:spacing w:val="2"/>
          <w:sz w:val="28"/>
          <w:szCs w:val="28"/>
        </w:rPr>
        <w:t xml:space="preserve">на </w:t>
      </w:r>
      <w:r w:rsidRPr="003438C7">
        <w:rPr>
          <w:spacing w:val="3"/>
          <w:sz w:val="28"/>
          <w:szCs w:val="28"/>
        </w:rPr>
        <w:t xml:space="preserve">производство </w:t>
      </w:r>
      <w:r w:rsidRPr="003438C7">
        <w:rPr>
          <w:spacing w:val="2"/>
          <w:sz w:val="28"/>
          <w:szCs w:val="28"/>
        </w:rPr>
        <w:t xml:space="preserve">бетонных работ при возведении монолитных </w:t>
      </w:r>
      <w:r w:rsidRPr="003438C7">
        <w:rPr>
          <w:sz w:val="28"/>
          <w:szCs w:val="28"/>
        </w:rPr>
        <w:t xml:space="preserve">и </w:t>
      </w:r>
      <w:r w:rsidRPr="003438C7">
        <w:rPr>
          <w:spacing w:val="2"/>
          <w:sz w:val="28"/>
          <w:szCs w:val="28"/>
        </w:rPr>
        <w:t>изготовлении сборных железобетонных</w:t>
      </w:r>
      <w:r w:rsidRPr="003438C7">
        <w:rPr>
          <w:spacing w:val="3"/>
          <w:sz w:val="28"/>
          <w:szCs w:val="28"/>
        </w:rPr>
        <w:t>конструкций.</w:t>
      </w:r>
    </w:p>
    <w:p w:rsidR="002E0759" w:rsidRPr="003438C7" w:rsidRDefault="002E0759" w:rsidP="002E0759">
      <w:pPr>
        <w:ind w:firstLine="709"/>
        <w:jc w:val="both"/>
        <w:rPr>
          <w:sz w:val="28"/>
          <w:szCs w:val="28"/>
        </w:rPr>
      </w:pPr>
      <w:r w:rsidRPr="003438C7">
        <w:rPr>
          <w:b/>
          <w:spacing w:val="2"/>
          <w:sz w:val="28"/>
          <w:szCs w:val="28"/>
        </w:rPr>
        <w:t>11.3</w:t>
      </w:r>
      <w:r w:rsidRPr="003438C7">
        <w:rPr>
          <w:spacing w:val="2"/>
          <w:sz w:val="28"/>
          <w:szCs w:val="28"/>
        </w:rPr>
        <w:t xml:space="preserve"> Уход за </w:t>
      </w:r>
      <w:r w:rsidRPr="003438C7">
        <w:rPr>
          <w:spacing w:val="3"/>
          <w:sz w:val="28"/>
          <w:szCs w:val="28"/>
        </w:rPr>
        <w:t xml:space="preserve">бетоном </w:t>
      </w:r>
      <w:r w:rsidRPr="003438C7">
        <w:rPr>
          <w:spacing w:val="2"/>
          <w:sz w:val="28"/>
          <w:szCs w:val="28"/>
        </w:rPr>
        <w:t xml:space="preserve">должен </w:t>
      </w:r>
      <w:r w:rsidRPr="003438C7">
        <w:rPr>
          <w:spacing w:val="3"/>
          <w:sz w:val="28"/>
          <w:szCs w:val="28"/>
        </w:rPr>
        <w:t xml:space="preserve">обеспечивать достижение бетоном </w:t>
      </w:r>
      <w:r w:rsidRPr="003438C7">
        <w:rPr>
          <w:sz w:val="28"/>
          <w:szCs w:val="28"/>
        </w:rPr>
        <w:t xml:space="preserve">всех </w:t>
      </w:r>
      <w:r w:rsidRPr="003438C7">
        <w:rPr>
          <w:spacing w:val="6"/>
          <w:sz w:val="28"/>
          <w:szCs w:val="28"/>
        </w:rPr>
        <w:t>норми</w:t>
      </w:r>
      <w:r w:rsidRPr="003438C7">
        <w:rPr>
          <w:spacing w:val="2"/>
          <w:sz w:val="28"/>
          <w:szCs w:val="28"/>
        </w:rPr>
        <w:t xml:space="preserve">руемых показателей </w:t>
      </w:r>
      <w:r w:rsidRPr="003438C7">
        <w:rPr>
          <w:spacing w:val="3"/>
          <w:sz w:val="28"/>
          <w:szCs w:val="28"/>
        </w:rPr>
        <w:t xml:space="preserve">качества </w:t>
      </w:r>
      <w:r w:rsidRPr="003438C7">
        <w:rPr>
          <w:sz w:val="28"/>
          <w:szCs w:val="28"/>
        </w:rPr>
        <w:t xml:space="preserve">в </w:t>
      </w:r>
      <w:r w:rsidRPr="003438C7">
        <w:rPr>
          <w:spacing w:val="3"/>
          <w:sz w:val="28"/>
          <w:szCs w:val="28"/>
        </w:rPr>
        <w:t>проектномвозрасте.</w:t>
      </w:r>
    </w:p>
    <w:p w:rsidR="002E0759" w:rsidRPr="003438C7" w:rsidRDefault="002E0759" w:rsidP="002E0759">
      <w:pPr>
        <w:ind w:firstLine="709"/>
        <w:jc w:val="both"/>
        <w:rPr>
          <w:sz w:val="28"/>
          <w:szCs w:val="28"/>
        </w:rPr>
      </w:pPr>
      <w:r w:rsidRPr="003438C7">
        <w:rPr>
          <w:b/>
          <w:spacing w:val="2"/>
          <w:sz w:val="28"/>
          <w:szCs w:val="28"/>
        </w:rPr>
        <w:t>11.4</w:t>
      </w:r>
      <w:proofErr w:type="gramStart"/>
      <w:r w:rsidRPr="003438C7">
        <w:rPr>
          <w:spacing w:val="2"/>
          <w:sz w:val="28"/>
          <w:szCs w:val="28"/>
        </w:rPr>
        <w:t xml:space="preserve"> П</w:t>
      </w:r>
      <w:proofErr w:type="gramEnd"/>
      <w:r w:rsidRPr="003438C7">
        <w:rPr>
          <w:spacing w:val="2"/>
          <w:sz w:val="28"/>
          <w:szCs w:val="28"/>
        </w:rPr>
        <w:t xml:space="preserve">ри выдерживании </w:t>
      </w:r>
      <w:r w:rsidRPr="003438C7">
        <w:rPr>
          <w:sz w:val="28"/>
          <w:szCs w:val="28"/>
        </w:rPr>
        <w:t xml:space="preserve">и </w:t>
      </w:r>
      <w:r w:rsidRPr="003438C7">
        <w:rPr>
          <w:spacing w:val="2"/>
          <w:sz w:val="28"/>
          <w:szCs w:val="28"/>
        </w:rPr>
        <w:t xml:space="preserve">уходе за </w:t>
      </w:r>
      <w:r w:rsidRPr="003438C7">
        <w:rPr>
          <w:spacing w:val="3"/>
          <w:sz w:val="28"/>
          <w:szCs w:val="28"/>
        </w:rPr>
        <w:t xml:space="preserve">бетоном </w:t>
      </w:r>
      <w:r w:rsidRPr="003438C7">
        <w:rPr>
          <w:spacing w:val="2"/>
          <w:sz w:val="28"/>
          <w:szCs w:val="28"/>
        </w:rPr>
        <w:t xml:space="preserve">рекомендуется </w:t>
      </w:r>
      <w:r w:rsidRPr="003438C7">
        <w:rPr>
          <w:spacing w:val="3"/>
          <w:sz w:val="28"/>
          <w:szCs w:val="28"/>
        </w:rPr>
        <w:t xml:space="preserve">применять </w:t>
      </w:r>
      <w:r w:rsidRPr="003438C7">
        <w:rPr>
          <w:spacing w:val="5"/>
          <w:sz w:val="28"/>
          <w:szCs w:val="28"/>
        </w:rPr>
        <w:t>пленко</w:t>
      </w:r>
      <w:r w:rsidRPr="003438C7">
        <w:rPr>
          <w:spacing w:val="3"/>
          <w:sz w:val="28"/>
          <w:szCs w:val="28"/>
        </w:rPr>
        <w:t xml:space="preserve">образующие </w:t>
      </w:r>
      <w:r w:rsidRPr="003438C7">
        <w:rPr>
          <w:spacing w:val="2"/>
          <w:sz w:val="28"/>
          <w:szCs w:val="28"/>
        </w:rPr>
        <w:t xml:space="preserve">материалы </w:t>
      </w:r>
      <w:r w:rsidRPr="003438C7">
        <w:rPr>
          <w:sz w:val="28"/>
          <w:szCs w:val="28"/>
        </w:rPr>
        <w:t xml:space="preserve">по </w:t>
      </w:r>
      <w:r w:rsidRPr="003438C7">
        <w:rPr>
          <w:spacing w:val="2"/>
          <w:sz w:val="28"/>
          <w:szCs w:val="28"/>
        </w:rPr>
        <w:t xml:space="preserve">уходу за </w:t>
      </w:r>
      <w:r w:rsidRPr="003438C7">
        <w:rPr>
          <w:spacing w:val="3"/>
          <w:sz w:val="28"/>
          <w:szCs w:val="28"/>
        </w:rPr>
        <w:t>бетоном. Пленкообразующие материалы распреде</w:t>
      </w:r>
      <w:r w:rsidRPr="003438C7">
        <w:rPr>
          <w:spacing w:val="2"/>
          <w:sz w:val="28"/>
          <w:szCs w:val="28"/>
        </w:rPr>
        <w:t xml:space="preserve">ляют </w:t>
      </w:r>
      <w:r w:rsidRPr="003438C7">
        <w:rPr>
          <w:sz w:val="28"/>
          <w:szCs w:val="28"/>
        </w:rPr>
        <w:t xml:space="preserve">с </w:t>
      </w:r>
      <w:r w:rsidRPr="003438C7">
        <w:rPr>
          <w:spacing w:val="2"/>
          <w:sz w:val="28"/>
          <w:szCs w:val="28"/>
        </w:rPr>
        <w:t xml:space="preserve">помощью </w:t>
      </w:r>
      <w:r w:rsidRPr="003438C7">
        <w:rPr>
          <w:spacing w:val="3"/>
          <w:sz w:val="28"/>
          <w:szCs w:val="28"/>
        </w:rPr>
        <w:t xml:space="preserve">пневматического инструмента, краскопультов, </w:t>
      </w:r>
      <w:r w:rsidRPr="003438C7">
        <w:rPr>
          <w:sz w:val="28"/>
          <w:szCs w:val="28"/>
        </w:rPr>
        <w:t xml:space="preserve">удочек с </w:t>
      </w:r>
      <w:r w:rsidRPr="003438C7">
        <w:rPr>
          <w:spacing w:val="2"/>
          <w:sz w:val="28"/>
          <w:szCs w:val="28"/>
        </w:rPr>
        <w:t xml:space="preserve">расходом, </w:t>
      </w:r>
      <w:r w:rsidRPr="003438C7">
        <w:rPr>
          <w:spacing w:val="10"/>
          <w:sz w:val="28"/>
          <w:szCs w:val="28"/>
        </w:rPr>
        <w:t>ре</w:t>
      </w:r>
      <w:r w:rsidRPr="003438C7">
        <w:rPr>
          <w:spacing w:val="2"/>
          <w:sz w:val="28"/>
          <w:szCs w:val="28"/>
        </w:rPr>
        <w:t xml:space="preserve">комендуемым </w:t>
      </w:r>
      <w:r w:rsidRPr="003438C7">
        <w:rPr>
          <w:spacing w:val="3"/>
          <w:sz w:val="28"/>
          <w:szCs w:val="28"/>
        </w:rPr>
        <w:t xml:space="preserve">производителем </w:t>
      </w:r>
      <w:r w:rsidRPr="003438C7">
        <w:rPr>
          <w:spacing w:val="2"/>
          <w:sz w:val="28"/>
          <w:szCs w:val="28"/>
        </w:rPr>
        <w:t xml:space="preserve">материала. Необходимо </w:t>
      </w:r>
      <w:r w:rsidRPr="003438C7">
        <w:rPr>
          <w:spacing w:val="3"/>
          <w:sz w:val="28"/>
          <w:szCs w:val="28"/>
        </w:rPr>
        <w:t xml:space="preserve">обеспечить равномерное </w:t>
      </w:r>
      <w:r w:rsidRPr="003438C7">
        <w:rPr>
          <w:spacing w:val="4"/>
          <w:sz w:val="28"/>
          <w:szCs w:val="28"/>
        </w:rPr>
        <w:t>рас</w:t>
      </w:r>
      <w:r w:rsidRPr="003438C7">
        <w:rPr>
          <w:spacing w:val="3"/>
          <w:sz w:val="28"/>
          <w:szCs w:val="28"/>
        </w:rPr>
        <w:t xml:space="preserve">пределение пленкообразующего </w:t>
      </w:r>
      <w:r w:rsidRPr="003438C7">
        <w:rPr>
          <w:spacing w:val="2"/>
          <w:sz w:val="28"/>
          <w:szCs w:val="28"/>
        </w:rPr>
        <w:t xml:space="preserve">материала </w:t>
      </w:r>
      <w:r w:rsidRPr="003438C7">
        <w:rPr>
          <w:sz w:val="28"/>
          <w:szCs w:val="28"/>
        </w:rPr>
        <w:t xml:space="preserve">по </w:t>
      </w:r>
      <w:r w:rsidRPr="003438C7">
        <w:rPr>
          <w:spacing w:val="2"/>
          <w:sz w:val="28"/>
          <w:szCs w:val="28"/>
        </w:rPr>
        <w:t xml:space="preserve">поверхности слоем толщиной около </w:t>
      </w:r>
      <w:r w:rsidRPr="003438C7">
        <w:rPr>
          <w:sz w:val="28"/>
          <w:szCs w:val="28"/>
        </w:rPr>
        <w:t xml:space="preserve">0, 3- </w:t>
      </w:r>
      <w:r w:rsidRPr="003438C7">
        <w:rPr>
          <w:spacing w:val="2"/>
          <w:sz w:val="28"/>
          <w:szCs w:val="28"/>
        </w:rPr>
        <w:t xml:space="preserve">0,5 </w:t>
      </w:r>
      <w:r w:rsidRPr="003438C7">
        <w:rPr>
          <w:sz w:val="28"/>
          <w:szCs w:val="28"/>
        </w:rPr>
        <w:t xml:space="preserve">мм и </w:t>
      </w:r>
      <w:r w:rsidRPr="003438C7">
        <w:rPr>
          <w:spacing w:val="3"/>
          <w:sz w:val="28"/>
          <w:szCs w:val="28"/>
        </w:rPr>
        <w:t xml:space="preserve">формирование качественного </w:t>
      </w:r>
      <w:r w:rsidRPr="003438C7">
        <w:rPr>
          <w:spacing w:val="2"/>
          <w:sz w:val="28"/>
          <w:szCs w:val="28"/>
        </w:rPr>
        <w:t xml:space="preserve">пленочного </w:t>
      </w:r>
      <w:r w:rsidRPr="003438C7">
        <w:rPr>
          <w:spacing w:val="3"/>
          <w:sz w:val="28"/>
          <w:szCs w:val="28"/>
        </w:rPr>
        <w:t xml:space="preserve">покрытия. Запрещается </w:t>
      </w:r>
      <w:r w:rsidRPr="003438C7">
        <w:rPr>
          <w:spacing w:val="2"/>
          <w:sz w:val="28"/>
          <w:szCs w:val="28"/>
        </w:rPr>
        <w:t xml:space="preserve">наносить </w:t>
      </w:r>
      <w:r w:rsidRPr="003438C7">
        <w:rPr>
          <w:spacing w:val="3"/>
          <w:sz w:val="28"/>
          <w:szCs w:val="28"/>
        </w:rPr>
        <w:t xml:space="preserve">пленкообразующие </w:t>
      </w:r>
      <w:r w:rsidRPr="003438C7">
        <w:rPr>
          <w:spacing w:val="2"/>
          <w:sz w:val="28"/>
          <w:szCs w:val="28"/>
        </w:rPr>
        <w:t xml:space="preserve">материалы на </w:t>
      </w:r>
      <w:r w:rsidRPr="003438C7">
        <w:rPr>
          <w:spacing w:val="3"/>
          <w:sz w:val="28"/>
          <w:szCs w:val="28"/>
        </w:rPr>
        <w:t xml:space="preserve">поверхности </w:t>
      </w:r>
      <w:r w:rsidRPr="003438C7">
        <w:rPr>
          <w:spacing w:val="2"/>
          <w:sz w:val="28"/>
          <w:szCs w:val="28"/>
        </w:rPr>
        <w:t xml:space="preserve">бетона, </w:t>
      </w:r>
      <w:r w:rsidRPr="003438C7">
        <w:rPr>
          <w:spacing w:val="3"/>
          <w:sz w:val="28"/>
          <w:szCs w:val="28"/>
        </w:rPr>
        <w:t xml:space="preserve">которые </w:t>
      </w:r>
      <w:r w:rsidRPr="003438C7">
        <w:rPr>
          <w:sz w:val="28"/>
          <w:szCs w:val="28"/>
        </w:rPr>
        <w:t xml:space="preserve">в </w:t>
      </w:r>
      <w:r w:rsidRPr="003438C7">
        <w:rPr>
          <w:spacing w:val="3"/>
          <w:sz w:val="28"/>
          <w:szCs w:val="28"/>
        </w:rPr>
        <w:t xml:space="preserve">дальнейшем </w:t>
      </w:r>
      <w:r w:rsidRPr="003438C7">
        <w:rPr>
          <w:sz w:val="28"/>
          <w:szCs w:val="28"/>
        </w:rPr>
        <w:t xml:space="preserve">будут </w:t>
      </w:r>
      <w:r w:rsidRPr="003438C7">
        <w:rPr>
          <w:spacing w:val="3"/>
          <w:sz w:val="28"/>
          <w:szCs w:val="28"/>
        </w:rPr>
        <w:t xml:space="preserve">находиться </w:t>
      </w:r>
      <w:r w:rsidRPr="003438C7">
        <w:rPr>
          <w:sz w:val="28"/>
          <w:szCs w:val="28"/>
        </w:rPr>
        <w:t xml:space="preserve">в </w:t>
      </w:r>
      <w:r w:rsidRPr="003438C7">
        <w:rPr>
          <w:spacing w:val="3"/>
          <w:sz w:val="28"/>
          <w:szCs w:val="28"/>
        </w:rPr>
        <w:t xml:space="preserve">монолитном контакте </w:t>
      </w:r>
      <w:r w:rsidRPr="003438C7">
        <w:rPr>
          <w:sz w:val="28"/>
          <w:szCs w:val="28"/>
        </w:rPr>
        <w:t xml:space="preserve">с </w:t>
      </w:r>
      <w:r w:rsidRPr="003438C7">
        <w:rPr>
          <w:spacing w:val="2"/>
          <w:sz w:val="28"/>
          <w:szCs w:val="28"/>
        </w:rPr>
        <w:t xml:space="preserve">бетоном, </w:t>
      </w:r>
      <w:r w:rsidRPr="003438C7">
        <w:rPr>
          <w:sz w:val="28"/>
          <w:szCs w:val="28"/>
        </w:rPr>
        <w:t xml:space="preserve">а </w:t>
      </w:r>
      <w:r w:rsidRPr="003438C7">
        <w:rPr>
          <w:spacing w:val="3"/>
          <w:sz w:val="28"/>
          <w:szCs w:val="28"/>
        </w:rPr>
        <w:t xml:space="preserve">также </w:t>
      </w:r>
      <w:r w:rsidRPr="003438C7">
        <w:rPr>
          <w:spacing w:val="2"/>
          <w:sz w:val="28"/>
          <w:szCs w:val="28"/>
        </w:rPr>
        <w:t xml:space="preserve">на элементы стыков, </w:t>
      </w:r>
      <w:r w:rsidRPr="003438C7">
        <w:rPr>
          <w:sz w:val="28"/>
          <w:szCs w:val="28"/>
        </w:rPr>
        <w:t xml:space="preserve">если </w:t>
      </w:r>
      <w:r w:rsidRPr="003438C7">
        <w:rPr>
          <w:spacing w:val="7"/>
          <w:sz w:val="28"/>
          <w:szCs w:val="28"/>
        </w:rPr>
        <w:t>сфор</w:t>
      </w:r>
      <w:r w:rsidRPr="003438C7">
        <w:rPr>
          <w:spacing w:val="3"/>
          <w:sz w:val="28"/>
          <w:szCs w:val="28"/>
        </w:rPr>
        <w:t xml:space="preserve">мировавшаяся пленка </w:t>
      </w:r>
      <w:r w:rsidRPr="003438C7">
        <w:rPr>
          <w:spacing w:val="2"/>
          <w:sz w:val="28"/>
          <w:szCs w:val="28"/>
        </w:rPr>
        <w:t xml:space="preserve">не может быть </w:t>
      </w:r>
      <w:r w:rsidRPr="003438C7">
        <w:rPr>
          <w:spacing w:val="3"/>
          <w:sz w:val="28"/>
          <w:szCs w:val="28"/>
        </w:rPr>
        <w:t xml:space="preserve">полностью </w:t>
      </w:r>
      <w:r w:rsidRPr="003438C7">
        <w:rPr>
          <w:spacing w:val="2"/>
          <w:sz w:val="28"/>
          <w:szCs w:val="28"/>
        </w:rPr>
        <w:t xml:space="preserve">удалена </w:t>
      </w:r>
      <w:proofErr w:type="gramStart"/>
      <w:r w:rsidRPr="003438C7">
        <w:rPr>
          <w:spacing w:val="2"/>
          <w:sz w:val="28"/>
          <w:szCs w:val="28"/>
        </w:rPr>
        <w:t>перед</w:t>
      </w:r>
      <w:proofErr w:type="gramEnd"/>
      <w:r w:rsidRPr="003438C7">
        <w:rPr>
          <w:spacing w:val="2"/>
          <w:sz w:val="28"/>
          <w:szCs w:val="28"/>
        </w:rPr>
        <w:t xml:space="preserve"> последующими </w:t>
      </w:r>
      <w:r w:rsidRPr="003438C7">
        <w:rPr>
          <w:spacing w:val="6"/>
          <w:sz w:val="28"/>
          <w:szCs w:val="28"/>
        </w:rPr>
        <w:t>бетон</w:t>
      </w:r>
      <w:r w:rsidRPr="003438C7">
        <w:rPr>
          <w:spacing w:val="2"/>
          <w:sz w:val="28"/>
          <w:szCs w:val="28"/>
        </w:rPr>
        <w:t>нымиработами.</w:t>
      </w:r>
    </w:p>
    <w:p w:rsidR="002E0759" w:rsidRPr="003438C7" w:rsidRDefault="002E0759" w:rsidP="002E0759">
      <w:pPr>
        <w:ind w:firstLine="709"/>
        <w:jc w:val="both"/>
        <w:rPr>
          <w:sz w:val="28"/>
          <w:szCs w:val="28"/>
        </w:rPr>
      </w:pPr>
      <w:r w:rsidRPr="003438C7">
        <w:rPr>
          <w:b/>
          <w:sz w:val="28"/>
          <w:szCs w:val="28"/>
        </w:rPr>
        <w:t>11.5</w:t>
      </w:r>
      <w:proofErr w:type="gramStart"/>
      <w:r w:rsidRPr="003438C7">
        <w:rPr>
          <w:sz w:val="28"/>
          <w:szCs w:val="28"/>
        </w:rPr>
        <w:t xml:space="preserve"> Н</w:t>
      </w:r>
      <w:proofErr w:type="gramEnd"/>
      <w:r w:rsidRPr="003438C7">
        <w:rPr>
          <w:sz w:val="28"/>
          <w:szCs w:val="28"/>
        </w:rPr>
        <w:t xml:space="preserve">е </w:t>
      </w:r>
      <w:r w:rsidRPr="003438C7">
        <w:rPr>
          <w:spacing w:val="2"/>
          <w:sz w:val="28"/>
          <w:szCs w:val="28"/>
        </w:rPr>
        <w:t xml:space="preserve">допускается </w:t>
      </w:r>
      <w:r w:rsidRPr="003438C7">
        <w:rPr>
          <w:spacing w:val="3"/>
          <w:sz w:val="28"/>
          <w:szCs w:val="28"/>
        </w:rPr>
        <w:t xml:space="preserve">нарушать </w:t>
      </w:r>
      <w:r w:rsidRPr="003438C7">
        <w:rPr>
          <w:spacing w:val="2"/>
          <w:sz w:val="28"/>
          <w:szCs w:val="28"/>
        </w:rPr>
        <w:t>сплошность</w:t>
      </w:r>
      <w:r w:rsidRPr="003438C7">
        <w:rPr>
          <w:spacing w:val="3"/>
          <w:sz w:val="28"/>
          <w:szCs w:val="28"/>
        </w:rPr>
        <w:t xml:space="preserve">сформированного </w:t>
      </w:r>
      <w:r w:rsidRPr="003438C7">
        <w:rPr>
          <w:spacing w:val="4"/>
          <w:sz w:val="28"/>
          <w:szCs w:val="28"/>
        </w:rPr>
        <w:t>пленкообразую</w:t>
      </w:r>
      <w:r w:rsidRPr="003438C7">
        <w:rPr>
          <w:spacing w:val="2"/>
          <w:sz w:val="28"/>
          <w:szCs w:val="28"/>
        </w:rPr>
        <w:t xml:space="preserve">щего </w:t>
      </w:r>
      <w:r w:rsidRPr="003438C7">
        <w:rPr>
          <w:spacing w:val="3"/>
          <w:sz w:val="28"/>
          <w:szCs w:val="28"/>
        </w:rPr>
        <w:t xml:space="preserve">покрытия </w:t>
      </w:r>
      <w:r w:rsidRPr="003438C7">
        <w:rPr>
          <w:spacing w:val="2"/>
          <w:sz w:val="28"/>
          <w:szCs w:val="28"/>
        </w:rPr>
        <w:t xml:space="preserve">на </w:t>
      </w:r>
      <w:r w:rsidRPr="003438C7">
        <w:rPr>
          <w:spacing w:val="3"/>
          <w:sz w:val="28"/>
          <w:szCs w:val="28"/>
        </w:rPr>
        <w:t xml:space="preserve">бетоне </w:t>
      </w:r>
      <w:r w:rsidRPr="003438C7">
        <w:rPr>
          <w:sz w:val="28"/>
          <w:szCs w:val="28"/>
        </w:rPr>
        <w:t xml:space="preserve">до </w:t>
      </w:r>
      <w:r w:rsidRPr="003438C7">
        <w:rPr>
          <w:spacing w:val="3"/>
          <w:sz w:val="28"/>
          <w:szCs w:val="28"/>
        </w:rPr>
        <w:t xml:space="preserve">набора </w:t>
      </w:r>
      <w:r w:rsidRPr="003438C7">
        <w:rPr>
          <w:spacing w:val="2"/>
          <w:sz w:val="28"/>
          <w:szCs w:val="28"/>
        </w:rPr>
        <w:t>им 70% марочной</w:t>
      </w:r>
      <w:r w:rsidRPr="003438C7">
        <w:rPr>
          <w:spacing w:val="3"/>
          <w:sz w:val="28"/>
          <w:szCs w:val="28"/>
        </w:rPr>
        <w:t>прочности.</w:t>
      </w:r>
    </w:p>
    <w:p w:rsidR="002E0759" w:rsidRPr="003438C7" w:rsidRDefault="002E0759" w:rsidP="002E0759">
      <w:pPr>
        <w:ind w:firstLine="709"/>
        <w:jc w:val="both"/>
        <w:rPr>
          <w:sz w:val="28"/>
          <w:szCs w:val="28"/>
        </w:rPr>
      </w:pPr>
      <w:r w:rsidRPr="003438C7">
        <w:rPr>
          <w:b/>
          <w:spacing w:val="2"/>
          <w:sz w:val="28"/>
          <w:szCs w:val="28"/>
        </w:rPr>
        <w:t>11.6</w:t>
      </w:r>
      <w:proofErr w:type="gramStart"/>
      <w:r w:rsidRPr="003438C7">
        <w:rPr>
          <w:spacing w:val="2"/>
          <w:sz w:val="28"/>
          <w:szCs w:val="28"/>
        </w:rPr>
        <w:t xml:space="preserve"> П</w:t>
      </w:r>
      <w:proofErr w:type="gramEnd"/>
      <w:r w:rsidRPr="003438C7">
        <w:rPr>
          <w:spacing w:val="2"/>
          <w:sz w:val="28"/>
          <w:szCs w:val="28"/>
        </w:rPr>
        <w:t xml:space="preserve">ри невозможности ухода </w:t>
      </w:r>
      <w:r w:rsidRPr="003438C7">
        <w:rPr>
          <w:sz w:val="28"/>
          <w:szCs w:val="28"/>
        </w:rPr>
        <w:t xml:space="preserve">с </w:t>
      </w:r>
      <w:r w:rsidRPr="003438C7">
        <w:rPr>
          <w:spacing w:val="3"/>
          <w:sz w:val="28"/>
          <w:szCs w:val="28"/>
        </w:rPr>
        <w:t xml:space="preserve">помощью пленкообразующего </w:t>
      </w:r>
      <w:r w:rsidRPr="003438C7">
        <w:rPr>
          <w:spacing w:val="2"/>
          <w:sz w:val="28"/>
          <w:szCs w:val="28"/>
        </w:rPr>
        <w:t xml:space="preserve">материала </w:t>
      </w:r>
      <w:r w:rsidRPr="003438C7">
        <w:rPr>
          <w:sz w:val="28"/>
          <w:szCs w:val="28"/>
        </w:rPr>
        <w:t xml:space="preserve">на </w:t>
      </w:r>
      <w:r w:rsidRPr="003438C7">
        <w:rPr>
          <w:spacing w:val="3"/>
          <w:sz w:val="28"/>
          <w:szCs w:val="28"/>
        </w:rPr>
        <w:t xml:space="preserve">отдельных </w:t>
      </w:r>
      <w:r w:rsidRPr="003438C7">
        <w:rPr>
          <w:spacing w:val="2"/>
          <w:sz w:val="28"/>
          <w:szCs w:val="28"/>
        </w:rPr>
        <w:t xml:space="preserve">участках конструкции </w:t>
      </w:r>
      <w:r w:rsidRPr="003438C7">
        <w:rPr>
          <w:spacing w:val="3"/>
          <w:sz w:val="28"/>
          <w:szCs w:val="28"/>
        </w:rPr>
        <w:t xml:space="preserve">необходимо </w:t>
      </w:r>
      <w:r w:rsidRPr="003438C7">
        <w:rPr>
          <w:spacing w:val="2"/>
          <w:sz w:val="28"/>
          <w:szCs w:val="28"/>
        </w:rPr>
        <w:t xml:space="preserve">обеспечить влажностный </w:t>
      </w:r>
      <w:r w:rsidRPr="003438C7">
        <w:rPr>
          <w:sz w:val="28"/>
          <w:szCs w:val="28"/>
        </w:rPr>
        <w:t xml:space="preserve">уход с </w:t>
      </w:r>
      <w:r w:rsidRPr="003438C7">
        <w:rPr>
          <w:spacing w:val="7"/>
          <w:sz w:val="28"/>
          <w:szCs w:val="28"/>
        </w:rPr>
        <w:t>помо</w:t>
      </w:r>
      <w:r w:rsidRPr="003438C7">
        <w:rPr>
          <w:spacing w:val="3"/>
          <w:sz w:val="28"/>
          <w:szCs w:val="28"/>
        </w:rPr>
        <w:t xml:space="preserve">щью, </w:t>
      </w:r>
      <w:r w:rsidRPr="003438C7">
        <w:rPr>
          <w:spacing w:val="2"/>
          <w:sz w:val="28"/>
          <w:szCs w:val="28"/>
        </w:rPr>
        <w:t xml:space="preserve">увлажняемой </w:t>
      </w:r>
      <w:r w:rsidRPr="003438C7">
        <w:rPr>
          <w:spacing w:val="3"/>
          <w:sz w:val="28"/>
          <w:szCs w:val="28"/>
        </w:rPr>
        <w:t xml:space="preserve">мешковины, </w:t>
      </w:r>
      <w:r w:rsidRPr="003438C7">
        <w:rPr>
          <w:spacing w:val="2"/>
          <w:sz w:val="28"/>
          <w:szCs w:val="28"/>
        </w:rPr>
        <w:t xml:space="preserve">нетканых синтетических материалов или </w:t>
      </w:r>
      <w:r w:rsidRPr="003438C7">
        <w:rPr>
          <w:spacing w:val="4"/>
          <w:sz w:val="28"/>
          <w:szCs w:val="28"/>
        </w:rPr>
        <w:t xml:space="preserve">постоянного </w:t>
      </w:r>
      <w:r w:rsidRPr="003438C7">
        <w:rPr>
          <w:spacing w:val="3"/>
          <w:sz w:val="28"/>
          <w:szCs w:val="28"/>
        </w:rPr>
        <w:t xml:space="preserve">орошения </w:t>
      </w:r>
      <w:r w:rsidRPr="003438C7">
        <w:rPr>
          <w:spacing w:val="2"/>
          <w:sz w:val="28"/>
          <w:szCs w:val="28"/>
        </w:rPr>
        <w:t xml:space="preserve">водой. </w:t>
      </w:r>
      <w:r w:rsidRPr="003438C7">
        <w:rPr>
          <w:sz w:val="28"/>
          <w:szCs w:val="28"/>
        </w:rPr>
        <w:t>Разница между температурой поверхности бетона и температурой воды не должна превышать10</w:t>
      </w:r>
      <w:r w:rsidRPr="003438C7">
        <w:rPr>
          <w:sz w:val="28"/>
          <w:szCs w:val="28"/>
          <w:vertAlign w:val="superscript"/>
        </w:rPr>
        <w:t>о</w:t>
      </w:r>
      <w:r w:rsidRPr="003438C7">
        <w:rPr>
          <w:sz w:val="28"/>
          <w:szCs w:val="28"/>
        </w:rPr>
        <w:t>С.</w:t>
      </w:r>
    </w:p>
    <w:p w:rsidR="002E0759" w:rsidRPr="003438C7" w:rsidRDefault="002E0759" w:rsidP="002E0759">
      <w:pPr>
        <w:ind w:firstLine="709"/>
        <w:jc w:val="both"/>
        <w:rPr>
          <w:sz w:val="28"/>
          <w:szCs w:val="28"/>
        </w:rPr>
      </w:pPr>
      <w:r w:rsidRPr="003438C7">
        <w:rPr>
          <w:b/>
          <w:spacing w:val="2"/>
          <w:sz w:val="28"/>
          <w:szCs w:val="28"/>
        </w:rPr>
        <w:t>11.7</w:t>
      </w:r>
      <w:proofErr w:type="gramStart"/>
      <w:r w:rsidRPr="003438C7">
        <w:rPr>
          <w:spacing w:val="2"/>
          <w:sz w:val="28"/>
          <w:szCs w:val="28"/>
        </w:rPr>
        <w:t xml:space="preserve"> П</w:t>
      </w:r>
      <w:proofErr w:type="gramEnd"/>
      <w:r w:rsidRPr="003438C7">
        <w:rPr>
          <w:spacing w:val="2"/>
          <w:sz w:val="28"/>
          <w:szCs w:val="28"/>
        </w:rPr>
        <w:t xml:space="preserve">ри появлении трещин </w:t>
      </w:r>
      <w:r w:rsidRPr="003438C7">
        <w:rPr>
          <w:spacing w:val="3"/>
          <w:sz w:val="28"/>
          <w:szCs w:val="28"/>
        </w:rPr>
        <w:t xml:space="preserve">вследствие </w:t>
      </w:r>
      <w:r w:rsidRPr="003438C7">
        <w:rPr>
          <w:spacing w:val="2"/>
          <w:sz w:val="28"/>
          <w:szCs w:val="28"/>
        </w:rPr>
        <w:t xml:space="preserve">пластической </w:t>
      </w:r>
      <w:r w:rsidRPr="003438C7">
        <w:rPr>
          <w:sz w:val="28"/>
          <w:szCs w:val="28"/>
        </w:rPr>
        <w:t xml:space="preserve">усадки </w:t>
      </w:r>
      <w:r w:rsidRPr="003438C7">
        <w:rPr>
          <w:spacing w:val="3"/>
          <w:sz w:val="28"/>
          <w:szCs w:val="28"/>
        </w:rPr>
        <w:t xml:space="preserve">допускается </w:t>
      </w:r>
      <w:r w:rsidRPr="003438C7">
        <w:rPr>
          <w:spacing w:val="8"/>
          <w:sz w:val="28"/>
          <w:szCs w:val="28"/>
        </w:rPr>
        <w:t>по</w:t>
      </w:r>
      <w:r w:rsidRPr="003438C7">
        <w:rPr>
          <w:spacing w:val="3"/>
          <w:sz w:val="28"/>
          <w:szCs w:val="28"/>
        </w:rPr>
        <w:t xml:space="preserve">вторная </w:t>
      </w:r>
      <w:r w:rsidRPr="003438C7">
        <w:rPr>
          <w:spacing w:val="2"/>
          <w:sz w:val="28"/>
          <w:szCs w:val="28"/>
        </w:rPr>
        <w:t xml:space="preserve">обработка поверхности </w:t>
      </w:r>
      <w:r w:rsidRPr="003438C7">
        <w:rPr>
          <w:sz w:val="28"/>
          <w:szCs w:val="28"/>
        </w:rPr>
        <w:t xml:space="preserve">с </w:t>
      </w:r>
      <w:r w:rsidRPr="003438C7">
        <w:rPr>
          <w:spacing w:val="3"/>
          <w:sz w:val="28"/>
          <w:szCs w:val="28"/>
        </w:rPr>
        <w:t xml:space="preserve">помощью </w:t>
      </w:r>
      <w:r w:rsidRPr="003438C7">
        <w:rPr>
          <w:spacing w:val="2"/>
          <w:sz w:val="28"/>
          <w:szCs w:val="28"/>
        </w:rPr>
        <w:t xml:space="preserve">гладилок </w:t>
      </w:r>
      <w:r w:rsidRPr="003438C7">
        <w:rPr>
          <w:sz w:val="28"/>
          <w:szCs w:val="28"/>
        </w:rPr>
        <w:t xml:space="preserve">или </w:t>
      </w:r>
      <w:r w:rsidRPr="003438C7">
        <w:rPr>
          <w:spacing w:val="2"/>
          <w:sz w:val="28"/>
          <w:szCs w:val="28"/>
        </w:rPr>
        <w:t>легкихвиброреек.</w:t>
      </w:r>
    </w:p>
    <w:p w:rsidR="002E0759" w:rsidRPr="003438C7" w:rsidRDefault="002E0759" w:rsidP="002E0759">
      <w:pPr>
        <w:ind w:firstLine="709"/>
        <w:jc w:val="both"/>
        <w:rPr>
          <w:sz w:val="28"/>
          <w:szCs w:val="28"/>
        </w:rPr>
      </w:pPr>
      <w:r w:rsidRPr="003438C7">
        <w:rPr>
          <w:b/>
          <w:spacing w:val="3"/>
          <w:sz w:val="28"/>
          <w:szCs w:val="28"/>
        </w:rPr>
        <w:t>11.8</w:t>
      </w:r>
      <w:r w:rsidRPr="003438C7">
        <w:rPr>
          <w:spacing w:val="3"/>
          <w:sz w:val="28"/>
          <w:szCs w:val="28"/>
        </w:rPr>
        <w:t xml:space="preserve"> Мероприятия </w:t>
      </w:r>
      <w:r w:rsidRPr="003438C7">
        <w:rPr>
          <w:spacing w:val="2"/>
          <w:sz w:val="28"/>
          <w:szCs w:val="28"/>
        </w:rPr>
        <w:t xml:space="preserve">по </w:t>
      </w:r>
      <w:r w:rsidRPr="003438C7">
        <w:rPr>
          <w:sz w:val="28"/>
          <w:szCs w:val="28"/>
        </w:rPr>
        <w:t xml:space="preserve">уходу </w:t>
      </w:r>
      <w:r w:rsidRPr="003438C7">
        <w:rPr>
          <w:spacing w:val="2"/>
          <w:sz w:val="28"/>
          <w:szCs w:val="28"/>
        </w:rPr>
        <w:t xml:space="preserve">за </w:t>
      </w:r>
      <w:r w:rsidRPr="003438C7">
        <w:rPr>
          <w:spacing w:val="3"/>
          <w:sz w:val="28"/>
          <w:szCs w:val="28"/>
        </w:rPr>
        <w:t xml:space="preserve">бетоном фиксируют </w:t>
      </w:r>
      <w:r w:rsidRPr="003438C7">
        <w:rPr>
          <w:sz w:val="28"/>
          <w:szCs w:val="28"/>
        </w:rPr>
        <w:t xml:space="preserve">в </w:t>
      </w:r>
      <w:r w:rsidRPr="003438C7">
        <w:rPr>
          <w:spacing w:val="2"/>
          <w:sz w:val="28"/>
          <w:szCs w:val="28"/>
        </w:rPr>
        <w:t xml:space="preserve">журнале </w:t>
      </w:r>
      <w:r w:rsidRPr="003438C7">
        <w:rPr>
          <w:sz w:val="28"/>
          <w:szCs w:val="28"/>
        </w:rPr>
        <w:t>ухода за</w:t>
      </w:r>
      <w:r w:rsidRPr="003438C7">
        <w:rPr>
          <w:spacing w:val="6"/>
          <w:sz w:val="28"/>
          <w:szCs w:val="28"/>
        </w:rPr>
        <w:t>бето</w:t>
      </w:r>
      <w:r w:rsidRPr="003438C7">
        <w:rPr>
          <w:sz w:val="28"/>
          <w:szCs w:val="28"/>
        </w:rPr>
        <w:t>ном.</w:t>
      </w:r>
    </w:p>
    <w:p w:rsidR="002E0759" w:rsidRPr="003438C7" w:rsidRDefault="002E0759" w:rsidP="002E0759">
      <w:pPr>
        <w:ind w:firstLine="709"/>
        <w:jc w:val="both"/>
        <w:rPr>
          <w:sz w:val="28"/>
          <w:szCs w:val="28"/>
        </w:rPr>
      </w:pPr>
      <w:r w:rsidRPr="003438C7">
        <w:rPr>
          <w:b/>
          <w:spacing w:val="2"/>
          <w:sz w:val="28"/>
          <w:szCs w:val="28"/>
        </w:rPr>
        <w:t>11.9</w:t>
      </w:r>
      <w:proofErr w:type="gramStart"/>
      <w:r w:rsidRPr="003438C7">
        <w:rPr>
          <w:spacing w:val="2"/>
          <w:sz w:val="28"/>
          <w:szCs w:val="28"/>
        </w:rPr>
        <w:t xml:space="preserve"> П</w:t>
      </w:r>
      <w:proofErr w:type="gramEnd"/>
      <w:r w:rsidRPr="003438C7">
        <w:rPr>
          <w:spacing w:val="2"/>
          <w:sz w:val="28"/>
          <w:szCs w:val="28"/>
        </w:rPr>
        <w:t xml:space="preserve">ри среднесуточной </w:t>
      </w:r>
      <w:r w:rsidRPr="003438C7">
        <w:rPr>
          <w:spacing w:val="3"/>
          <w:sz w:val="28"/>
          <w:szCs w:val="28"/>
        </w:rPr>
        <w:t xml:space="preserve">температуре наружного воздуха ниже </w:t>
      </w:r>
      <w:r w:rsidRPr="003438C7">
        <w:rPr>
          <w:sz w:val="28"/>
          <w:szCs w:val="28"/>
        </w:rPr>
        <w:t xml:space="preserve">5 </w:t>
      </w:r>
      <w:r w:rsidRPr="003438C7">
        <w:rPr>
          <w:spacing w:val="4"/>
          <w:sz w:val="28"/>
          <w:szCs w:val="28"/>
        </w:rPr>
        <w:t>°С</w:t>
      </w:r>
      <w:r w:rsidRPr="003438C7">
        <w:rPr>
          <w:sz w:val="28"/>
          <w:szCs w:val="28"/>
        </w:rPr>
        <w:t xml:space="preserve">и </w:t>
      </w:r>
      <w:r w:rsidRPr="003438C7">
        <w:rPr>
          <w:spacing w:val="3"/>
          <w:sz w:val="28"/>
          <w:szCs w:val="28"/>
        </w:rPr>
        <w:t>мини</w:t>
      </w:r>
      <w:r w:rsidRPr="003438C7">
        <w:rPr>
          <w:sz w:val="28"/>
          <w:szCs w:val="28"/>
        </w:rPr>
        <w:t>мальной суточной температуре ниже 0°С необходимо принимать специальные меры по выдерживанию уложенного бетона в конструкциях и сооружениях, бетонируемых на открытом воздухе согласно СП 70.13330.2012</w:t>
      </w:r>
    </w:p>
    <w:p w:rsidR="002E0759" w:rsidRPr="003438C7" w:rsidRDefault="002E0759" w:rsidP="002E0759">
      <w:pPr>
        <w:ind w:firstLine="709"/>
        <w:jc w:val="both"/>
        <w:rPr>
          <w:sz w:val="28"/>
          <w:szCs w:val="28"/>
        </w:rPr>
      </w:pPr>
    </w:p>
    <w:p w:rsidR="007E4F9F" w:rsidRDefault="007E4F9F" w:rsidP="002E0759">
      <w:pPr>
        <w:ind w:firstLine="709"/>
        <w:jc w:val="both"/>
        <w:rPr>
          <w:b/>
          <w:sz w:val="28"/>
          <w:szCs w:val="28"/>
          <w:lang w:val="kk-KZ"/>
        </w:rPr>
      </w:pPr>
    </w:p>
    <w:p w:rsidR="002E0759" w:rsidRDefault="002E0759" w:rsidP="002E0759">
      <w:pPr>
        <w:ind w:firstLine="709"/>
        <w:jc w:val="both"/>
        <w:rPr>
          <w:b/>
          <w:sz w:val="28"/>
          <w:szCs w:val="28"/>
          <w:lang w:val="kk-KZ"/>
        </w:rPr>
      </w:pPr>
      <w:r w:rsidRPr="00DE4249">
        <w:rPr>
          <w:b/>
          <w:sz w:val="28"/>
          <w:szCs w:val="28"/>
        </w:rPr>
        <w:lastRenderedPageBreak/>
        <w:t>12 Контроль качества материалов при приготовлении</w:t>
      </w:r>
      <w:r w:rsidRPr="00DE4249">
        <w:rPr>
          <w:b/>
          <w:sz w:val="28"/>
          <w:szCs w:val="28"/>
          <w:lang w:val="kk-KZ"/>
        </w:rPr>
        <w:t>ЛМБ</w:t>
      </w:r>
    </w:p>
    <w:p w:rsidR="002E0759" w:rsidRPr="00DE4249" w:rsidRDefault="002E0759" w:rsidP="002E0759">
      <w:pPr>
        <w:ind w:firstLine="709"/>
        <w:jc w:val="both"/>
        <w:rPr>
          <w:b/>
          <w:sz w:val="28"/>
          <w:szCs w:val="28"/>
          <w:lang w:val="kk-KZ"/>
        </w:rPr>
      </w:pPr>
    </w:p>
    <w:p w:rsidR="002E0759" w:rsidRPr="003438C7" w:rsidRDefault="002E0759" w:rsidP="002E0759">
      <w:pPr>
        <w:ind w:firstLine="709"/>
        <w:jc w:val="both"/>
        <w:rPr>
          <w:sz w:val="28"/>
          <w:szCs w:val="28"/>
        </w:rPr>
      </w:pPr>
      <w:r w:rsidRPr="003438C7">
        <w:rPr>
          <w:b/>
          <w:sz w:val="28"/>
          <w:szCs w:val="28"/>
        </w:rPr>
        <w:t>12.1</w:t>
      </w:r>
      <w:r w:rsidRPr="003438C7">
        <w:rPr>
          <w:sz w:val="28"/>
          <w:szCs w:val="28"/>
        </w:rPr>
        <w:t>Контроль качества сырьевых материалов при производственном контроле на заводе товарного бетонапредусматривает:</w:t>
      </w:r>
    </w:p>
    <w:p w:rsidR="002E0759" w:rsidRPr="003438C7" w:rsidRDefault="002E0759" w:rsidP="002E0759">
      <w:pPr>
        <w:ind w:firstLine="709"/>
        <w:jc w:val="both"/>
        <w:rPr>
          <w:sz w:val="28"/>
          <w:szCs w:val="28"/>
        </w:rPr>
      </w:pPr>
      <w:r w:rsidRPr="003438C7">
        <w:rPr>
          <w:sz w:val="28"/>
          <w:szCs w:val="28"/>
        </w:rPr>
        <w:t>документальный контроль всех материалов (сравнение результатов приемосдаточного контроля, обозначенных в документе о качестве, с требованиями соответствующих нормативных документов);</w:t>
      </w:r>
    </w:p>
    <w:p w:rsidR="002E0759" w:rsidRPr="003438C7" w:rsidRDefault="002E0759" w:rsidP="002E0759">
      <w:pPr>
        <w:ind w:firstLine="709"/>
        <w:jc w:val="both"/>
        <w:rPr>
          <w:sz w:val="28"/>
          <w:szCs w:val="28"/>
        </w:rPr>
      </w:pPr>
      <w:r w:rsidRPr="003438C7">
        <w:rPr>
          <w:sz w:val="28"/>
          <w:szCs w:val="28"/>
        </w:rPr>
        <w:t>экспериментальный контроль: заполнители, микронаполнители – гранулометрический состав, цемент – сроки схватывания, нормальная густота цементного теста, признаки ложного схватывания.</w:t>
      </w:r>
    </w:p>
    <w:p w:rsidR="002E0759" w:rsidRPr="003438C7" w:rsidRDefault="002E0759" w:rsidP="002E0759">
      <w:pPr>
        <w:ind w:firstLine="709"/>
        <w:jc w:val="both"/>
        <w:rPr>
          <w:sz w:val="28"/>
          <w:szCs w:val="28"/>
        </w:rPr>
      </w:pPr>
      <w:r w:rsidRPr="003438C7">
        <w:rPr>
          <w:sz w:val="28"/>
          <w:szCs w:val="28"/>
        </w:rPr>
        <w:t>добавки - визуальный контроль внешнего вида, контроль плотности рабочих растворов.</w:t>
      </w:r>
    </w:p>
    <w:p w:rsidR="002E0759" w:rsidRPr="003438C7" w:rsidRDefault="002E0759" w:rsidP="002E0759">
      <w:pPr>
        <w:ind w:firstLine="709"/>
        <w:jc w:val="both"/>
        <w:rPr>
          <w:sz w:val="28"/>
          <w:szCs w:val="28"/>
        </w:rPr>
      </w:pPr>
      <w:r w:rsidRPr="003438C7">
        <w:rPr>
          <w:b/>
          <w:sz w:val="28"/>
          <w:szCs w:val="28"/>
        </w:rPr>
        <w:t>12.2</w:t>
      </w:r>
      <w:r w:rsidRPr="003438C7">
        <w:rPr>
          <w:sz w:val="28"/>
          <w:szCs w:val="28"/>
        </w:rPr>
        <w:t>Испытания щебня проводят по ГОСТ 8269, оценку качества щебня по ГОСТ 8267 и ГОСТ26633.</w:t>
      </w:r>
    </w:p>
    <w:p w:rsidR="002E0759" w:rsidRPr="003438C7" w:rsidRDefault="002E0759" w:rsidP="002E0759">
      <w:pPr>
        <w:ind w:firstLine="709"/>
        <w:jc w:val="both"/>
        <w:rPr>
          <w:sz w:val="28"/>
          <w:szCs w:val="28"/>
        </w:rPr>
      </w:pPr>
      <w:r w:rsidRPr="003438C7">
        <w:rPr>
          <w:b/>
          <w:sz w:val="28"/>
          <w:szCs w:val="28"/>
        </w:rPr>
        <w:t>12.3</w:t>
      </w:r>
      <w:r w:rsidRPr="003438C7">
        <w:rPr>
          <w:sz w:val="28"/>
          <w:szCs w:val="28"/>
        </w:rPr>
        <w:t>Испытания песка проводят по ГОСТ 8735, оценку качества песка по ГОСТ 8736 и ГОСТ 26633. Испытания цемента проводят по ГОСТ 310, оценку качества проводят по ГОСТ 31108,30515.</w:t>
      </w:r>
    </w:p>
    <w:p w:rsidR="002E0759" w:rsidRPr="003438C7" w:rsidRDefault="002E0759" w:rsidP="002E0759">
      <w:pPr>
        <w:ind w:firstLine="709"/>
        <w:jc w:val="both"/>
        <w:rPr>
          <w:sz w:val="28"/>
          <w:szCs w:val="28"/>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7E4F9F" w:rsidRDefault="007E4F9F" w:rsidP="002E0759">
      <w:pPr>
        <w:ind w:firstLine="709"/>
        <w:jc w:val="both"/>
        <w:rPr>
          <w:b/>
          <w:sz w:val="28"/>
          <w:szCs w:val="28"/>
          <w:lang w:val="kk-KZ"/>
        </w:rPr>
      </w:pPr>
    </w:p>
    <w:p w:rsidR="002E0759" w:rsidRPr="003438C7" w:rsidRDefault="007E4F9F" w:rsidP="002E0759">
      <w:pPr>
        <w:ind w:firstLine="709"/>
        <w:jc w:val="both"/>
        <w:rPr>
          <w:sz w:val="28"/>
          <w:szCs w:val="28"/>
        </w:rPr>
      </w:pPr>
      <w:r w:rsidRPr="007E4F9F">
        <w:rPr>
          <w:b/>
          <w:sz w:val="28"/>
          <w:szCs w:val="28"/>
          <w:lang w:val="kk-KZ"/>
        </w:rPr>
        <w:lastRenderedPageBreak/>
        <w:t>13</w:t>
      </w:r>
      <w:r>
        <w:rPr>
          <w:sz w:val="28"/>
          <w:szCs w:val="28"/>
          <w:lang w:val="kk-KZ"/>
        </w:rPr>
        <w:t xml:space="preserve"> </w:t>
      </w:r>
      <w:r w:rsidR="002E0759" w:rsidRPr="003438C7">
        <w:rPr>
          <w:sz w:val="28"/>
          <w:szCs w:val="28"/>
        </w:rPr>
        <w:t>Безопасность труда при производстве работ с</w:t>
      </w:r>
      <w:r w:rsidR="002E0759" w:rsidRPr="003438C7">
        <w:rPr>
          <w:sz w:val="28"/>
          <w:szCs w:val="28"/>
          <w:lang w:val="kk-KZ"/>
        </w:rPr>
        <w:t>ЛМБ</w:t>
      </w:r>
    </w:p>
    <w:p w:rsidR="002E0759" w:rsidRPr="003438C7" w:rsidRDefault="002E0759" w:rsidP="002E0759">
      <w:pPr>
        <w:ind w:firstLine="709"/>
        <w:jc w:val="both"/>
        <w:rPr>
          <w:b/>
          <w:sz w:val="28"/>
          <w:szCs w:val="28"/>
        </w:rPr>
      </w:pPr>
    </w:p>
    <w:p w:rsidR="002E0759" w:rsidRPr="003438C7" w:rsidRDefault="002E0759" w:rsidP="002E0759">
      <w:pPr>
        <w:ind w:firstLine="709"/>
        <w:jc w:val="both"/>
        <w:rPr>
          <w:sz w:val="28"/>
          <w:szCs w:val="28"/>
        </w:rPr>
      </w:pPr>
      <w:r w:rsidRPr="003438C7">
        <w:rPr>
          <w:sz w:val="28"/>
          <w:szCs w:val="28"/>
        </w:rPr>
        <w:t>При производстве бетонных смесей, изготовлении сборных железобетонных изделий и бетонировании монолитных конструкций следует руководствоваться общими требованиями безопасности в соответствии с СНиП12-03-99.</w:t>
      </w:r>
    </w:p>
    <w:p w:rsidR="002E0759" w:rsidRPr="003438C7" w:rsidRDefault="002E0759" w:rsidP="002E0759">
      <w:pPr>
        <w:ind w:firstLine="709"/>
        <w:jc w:val="both"/>
        <w:rPr>
          <w:sz w:val="28"/>
          <w:szCs w:val="28"/>
        </w:rPr>
      </w:pPr>
      <w:r w:rsidRPr="003438C7">
        <w:rPr>
          <w:sz w:val="28"/>
          <w:szCs w:val="28"/>
        </w:rPr>
        <w:t>Цемент, микронаполнители, заполнители для бетона - вещества пожаровзрывобезопасные</w:t>
      </w:r>
      <w:proofErr w:type="gramStart"/>
      <w:r w:rsidRPr="003438C7">
        <w:rPr>
          <w:sz w:val="28"/>
          <w:szCs w:val="28"/>
        </w:rPr>
        <w:t>.Ц</w:t>
      </w:r>
      <w:proofErr w:type="gramEnd"/>
      <w:r w:rsidRPr="003438C7">
        <w:rPr>
          <w:sz w:val="28"/>
          <w:szCs w:val="28"/>
        </w:rPr>
        <w:t>емент-веществомалоопасное4-гоклассаопасностипоГОСТ</w:t>
      </w:r>
    </w:p>
    <w:p w:rsidR="002E0759" w:rsidRPr="003438C7" w:rsidRDefault="002E0759" w:rsidP="002E0759">
      <w:pPr>
        <w:ind w:firstLine="709"/>
        <w:jc w:val="both"/>
        <w:rPr>
          <w:sz w:val="28"/>
          <w:szCs w:val="28"/>
        </w:rPr>
      </w:pPr>
      <w:r w:rsidRPr="003438C7">
        <w:rPr>
          <w:sz w:val="28"/>
          <w:szCs w:val="28"/>
        </w:rPr>
        <w:t>12.1.007. Предельно допустимая концентрация (ПДК) воздушной зоны производственных помещений - 6 мг/куб.м.</w:t>
      </w:r>
    </w:p>
    <w:p w:rsidR="002E0759" w:rsidRPr="003438C7" w:rsidRDefault="002E0759" w:rsidP="002E0759">
      <w:pPr>
        <w:ind w:firstLine="709"/>
        <w:jc w:val="both"/>
        <w:rPr>
          <w:sz w:val="28"/>
          <w:szCs w:val="28"/>
        </w:rPr>
      </w:pPr>
      <w:r w:rsidRPr="003438C7">
        <w:rPr>
          <w:sz w:val="28"/>
          <w:szCs w:val="28"/>
        </w:rPr>
        <w:t>Минеральные компоненты бетона - вещества малоопасные. ПДК в воздухе рабочей зоны производственных помещений для кварцевого песка - 1 мг/куб</w:t>
      </w:r>
      <w:proofErr w:type="gramStart"/>
      <w:r w:rsidRPr="003438C7">
        <w:rPr>
          <w:sz w:val="28"/>
          <w:szCs w:val="28"/>
        </w:rPr>
        <w:t>.м</w:t>
      </w:r>
      <w:proofErr w:type="gramEnd"/>
      <w:r w:rsidRPr="003438C7">
        <w:rPr>
          <w:sz w:val="28"/>
          <w:szCs w:val="28"/>
        </w:rPr>
        <w:t>, для мине- ральных добавок - 5 мг/куб.м.</w:t>
      </w:r>
    </w:p>
    <w:p w:rsidR="002E0759" w:rsidRPr="003438C7" w:rsidRDefault="002E0759" w:rsidP="002E0759">
      <w:pPr>
        <w:ind w:firstLine="709"/>
        <w:jc w:val="both"/>
        <w:rPr>
          <w:sz w:val="28"/>
          <w:szCs w:val="28"/>
        </w:rPr>
      </w:pPr>
      <w:r w:rsidRPr="003438C7">
        <w:rPr>
          <w:sz w:val="28"/>
          <w:szCs w:val="28"/>
        </w:rPr>
        <w:t>Производственные помещения, где производятся работы по приготовлению бетонных смесей, должны быть оборудованы общеобменной приточно-вытяжной вентиляцией по ГОСТ 12.04.021, оборудование не должно допускать пылеобразования в воздухе рабочей зоны, в том числе при погрузочно-разгрузочныхработах.</w:t>
      </w:r>
    </w:p>
    <w:p w:rsidR="002E0759" w:rsidRPr="003438C7" w:rsidRDefault="002E0759" w:rsidP="002E0759">
      <w:pPr>
        <w:ind w:firstLine="709"/>
        <w:jc w:val="both"/>
        <w:rPr>
          <w:sz w:val="28"/>
          <w:szCs w:val="28"/>
        </w:rPr>
      </w:pPr>
      <w:r w:rsidRPr="003438C7">
        <w:rPr>
          <w:sz w:val="28"/>
          <w:szCs w:val="28"/>
        </w:rPr>
        <w:t>Вращающиеся части оборудования для приготовления, транспортирования и укладки бетонной смеси должны иметь соответствующие защитные ограждения. Перед включением привода бетоносмесителя необходимо убедиться в отсутствии людей в рабочей зоне. К работе допускаются лица, ознакомленные с требованиями безопасности и после проведения соответствующегоинструктажа.</w:t>
      </w:r>
    </w:p>
    <w:p w:rsidR="002E0759" w:rsidRPr="003438C7" w:rsidRDefault="002E0759" w:rsidP="002E0759">
      <w:pPr>
        <w:ind w:firstLine="709"/>
        <w:jc w:val="both"/>
        <w:rPr>
          <w:sz w:val="28"/>
          <w:szCs w:val="28"/>
        </w:rPr>
      </w:pPr>
      <w:r w:rsidRPr="003438C7">
        <w:rPr>
          <w:sz w:val="28"/>
          <w:szCs w:val="28"/>
        </w:rPr>
        <w:t>Персонал, занятый на приготовлении бетонных смесей и на строительной площадке, должен проходить предварительный и периодические медицинские осмотры в соответствии с приказом Минздрава N 555 от 29.09.1989г.</w:t>
      </w:r>
    </w:p>
    <w:p w:rsidR="002E0759" w:rsidRPr="003438C7" w:rsidRDefault="002E0759" w:rsidP="002E0759">
      <w:pPr>
        <w:ind w:firstLine="709"/>
        <w:jc w:val="both"/>
        <w:rPr>
          <w:sz w:val="28"/>
          <w:szCs w:val="28"/>
        </w:rPr>
      </w:pPr>
      <w:r w:rsidRPr="003438C7">
        <w:rPr>
          <w:sz w:val="28"/>
          <w:szCs w:val="28"/>
        </w:rPr>
        <w:t>При подготовке участка бетонирования на верхней отметке должны быть размещены деревянные настилы (трапы), расположение которых соответствует порядку бетонирования.</w:t>
      </w:r>
    </w:p>
    <w:p w:rsidR="002E0759" w:rsidRPr="003438C7" w:rsidRDefault="002E0759" w:rsidP="002E0759">
      <w:pPr>
        <w:ind w:firstLine="709"/>
        <w:jc w:val="both"/>
        <w:rPr>
          <w:sz w:val="28"/>
          <w:szCs w:val="28"/>
        </w:rPr>
      </w:pPr>
      <w:r w:rsidRPr="003438C7">
        <w:rPr>
          <w:sz w:val="28"/>
          <w:szCs w:val="28"/>
        </w:rPr>
        <w:t xml:space="preserve">Зона бетонирования, проезды и места разгрузки и разворота автобетоносмесителей должна быть освещена прожекторами или переносными осветительными лампами для улучшения условий труда и облегчения визуального контроля при транспортировке, подачей бетонной смеси, за качеством укладки и уплотнения бетонной смеси в </w:t>
      </w:r>
      <w:proofErr w:type="gramStart"/>
      <w:r w:rsidRPr="003438C7">
        <w:rPr>
          <w:sz w:val="28"/>
          <w:szCs w:val="28"/>
        </w:rPr>
        <w:t>темное</w:t>
      </w:r>
      <w:proofErr w:type="gramEnd"/>
      <w:r w:rsidRPr="003438C7">
        <w:rPr>
          <w:sz w:val="28"/>
          <w:szCs w:val="28"/>
        </w:rPr>
        <w:t xml:space="preserve"> времясуток.</w:t>
      </w:r>
    </w:p>
    <w:p w:rsidR="002E0759" w:rsidRPr="003438C7" w:rsidRDefault="002E0759" w:rsidP="002E0759">
      <w:pPr>
        <w:ind w:firstLine="709"/>
        <w:jc w:val="both"/>
        <w:rPr>
          <w:sz w:val="28"/>
          <w:szCs w:val="28"/>
        </w:rPr>
      </w:pPr>
      <w:proofErr w:type="gramStart"/>
      <w:r w:rsidRPr="003438C7">
        <w:rPr>
          <w:sz w:val="28"/>
          <w:szCs w:val="28"/>
        </w:rPr>
        <w:t>При работе с электрооборудованием в т.ч., используемом при прогреве бетона, следует соблюдать правила электробезопасности в соответствии с СНиП 12-03-99 и ПУЭ.</w:t>
      </w:r>
      <w:proofErr w:type="gramEnd"/>
    </w:p>
    <w:p w:rsidR="002E0759" w:rsidRPr="003438C7" w:rsidRDefault="002E0759" w:rsidP="002E0759">
      <w:pPr>
        <w:ind w:firstLine="709"/>
        <w:jc w:val="both"/>
        <w:rPr>
          <w:sz w:val="28"/>
          <w:szCs w:val="28"/>
        </w:rPr>
      </w:pPr>
    </w:p>
    <w:p w:rsidR="002E0759" w:rsidRDefault="002E0759" w:rsidP="002E0759">
      <w:pPr>
        <w:ind w:firstLine="709"/>
        <w:jc w:val="both"/>
        <w:rPr>
          <w:sz w:val="28"/>
          <w:szCs w:val="28"/>
          <w:lang w:val="kk-KZ"/>
        </w:rPr>
      </w:pPr>
    </w:p>
    <w:p w:rsidR="007E4F9F" w:rsidRDefault="007E4F9F" w:rsidP="002E0759">
      <w:pPr>
        <w:ind w:firstLine="709"/>
        <w:jc w:val="both"/>
        <w:rPr>
          <w:sz w:val="28"/>
          <w:szCs w:val="28"/>
          <w:lang w:val="kk-KZ"/>
        </w:rPr>
      </w:pPr>
    </w:p>
    <w:p w:rsidR="007E4F9F" w:rsidRDefault="007E4F9F" w:rsidP="002E0759">
      <w:pPr>
        <w:ind w:firstLine="709"/>
        <w:jc w:val="both"/>
        <w:rPr>
          <w:sz w:val="28"/>
          <w:szCs w:val="28"/>
          <w:lang w:val="kk-KZ"/>
        </w:rPr>
      </w:pPr>
    </w:p>
    <w:p w:rsidR="002E0759" w:rsidRPr="004B11F9" w:rsidRDefault="002E0759" w:rsidP="002E0759">
      <w:pPr>
        <w:ind w:firstLine="709"/>
        <w:jc w:val="center"/>
        <w:rPr>
          <w:b/>
          <w:sz w:val="28"/>
          <w:szCs w:val="28"/>
        </w:rPr>
      </w:pPr>
      <w:r w:rsidRPr="004B11F9">
        <w:rPr>
          <w:b/>
          <w:sz w:val="28"/>
          <w:szCs w:val="28"/>
        </w:rPr>
        <w:lastRenderedPageBreak/>
        <w:t>Приложение</w:t>
      </w:r>
      <w:proofErr w:type="gramStart"/>
      <w:r w:rsidRPr="004B11F9">
        <w:rPr>
          <w:b/>
          <w:sz w:val="28"/>
          <w:szCs w:val="28"/>
        </w:rPr>
        <w:t xml:space="preserve"> А</w:t>
      </w:r>
      <w:proofErr w:type="gramEnd"/>
    </w:p>
    <w:p w:rsidR="002E0759" w:rsidRPr="003438C7" w:rsidRDefault="002E0759" w:rsidP="002E0759">
      <w:pPr>
        <w:ind w:firstLine="709"/>
        <w:jc w:val="both"/>
        <w:rPr>
          <w:b/>
          <w:sz w:val="28"/>
          <w:szCs w:val="28"/>
        </w:rPr>
      </w:pPr>
      <w:r w:rsidRPr="003438C7">
        <w:rPr>
          <w:b/>
          <w:sz w:val="28"/>
          <w:szCs w:val="28"/>
        </w:rPr>
        <w:t>Примеры применяемых в международной практике составов ЛМБ</w:t>
      </w:r>
    </w:p>
    <w:p w:rsidR="002E0759" w:rsidRPr="003438C7" w:rsidRDefault="002E0759" w:rsidP="002E0759">
      <w:pPr>
        <w:ind w:firstLine="709"/>
        <w:jc w:val="both"/>
        <w:rPr>
          <w:b/>
          <w:sz w:val="28"/>
          <w:szCs w:val="28"/>
        </w:rPr>
      </w:pPr>
    </w:p>
    <w:p w:rsidR="002E0759" w:rsidRDefault="002E0759" w:rsidP="002E0759">
      <w:pPr>
        <w:ind w:firstLine="709"/>
        <w:jc w:val="both"/>
        <w:rPr>
          <w:sz w:val="28"/>
          <w:szCs w:val="28"/>
        </w:rPr>
      </w:pPr>
      <w:r w:rsidRPr="003438C7">
        <w:rPr>
          <w:sz w:val="28"/>
          <w:szCs w:val="28"/>
        </w:rPr>
        <w:t xml:space="preserve">Таблица </w:t>
      </w:r>
      <w:r w:rsidRPr="003438C7">
        <w:rPr>
          <w:spacing w:val="20"/>
          <w:sz w:val="28"/>
          <w:szCs w:val="28"/>
        </w:rPr>
        <w:t>В</w:t>
      </w:r>
      <w:proofErr w:type="gramStart"/>
      <w:r w:rsidRPr="003438C7">
        <w:rPr>
          <w:spacing w:val="20"/>
          <w:sz w:val="28"/>
          <w:szCs w:val="28"/>
        </w:rPr>
        <w:t>1</w:t>
      </w:r>
      <w:proofErr w:type="gramEnd"/>
      <w:r w:rsidRPr="003438C7">
        <w:rPr>
          <w:sz w:val="28"/>
          <w:szCs w:val="28"/>
        </w:rPr>
        <w:t xml:space="preserve"> – Примеры применяемых в международной практике составов ЛМБ</w:t>
      </w:r>
    </w:p>
    <w:tbl>
      <w:tblPr>
        <w:tblStyle w:val="af"/>
        <w:tblW w:w="9356" w:type="dxa"/>
        <w:tblInd w:w="108" w:type="dxa"/>
        <w:tblLook w:val="04A0" w:firstRow="1" w:lastRow="0" w:firstColumn="1" w:lastColumn="0" w:noHBand="0" w:noVBand="1"/>
      </w:tblPr>
      <w:tblGrid>
        <w:gridCol w:w="563"/>
        <w:gridCol w:w="644"/>
        <w:gridCol w:w="3755"/>
        <w:gridCol w:w="1985"/>
        <w:gridCol w:w="2409"/>
      </w:tblGrid>
      <w:tr w:rsidR="002E0759" w:rsidRPr="00A10D8D" w:rsidTr="00E42A4B">
        <w:trPr>
          <w:trHeight w:val="1272"/>
        </w:trPr>
        <w:tc>
          <w:tcPr>
            <w:tcW w:w="1207" w:type="dxa"/>
            <w:gridSpan w:val="2"/>
            <w:vAlign w:val="center"/>
          </w:tcPr>
          <w:p w:rsidR="002E0759" w:rsidRPr="00A10D8D" w:rsidRDefault="002E0759" w:rsidP="00E42A4B">
            <w:pPr>
              <w:jc w:val="both"/>
              <w:rPr>
                <w:szCs w:val="28"/>
              </w:rPr>
            </w:pPr>
            <w:r w:rsidRPr="00A10D8D">
              <w:rPr>
                <w:szCs w:val="28"/>
              </w:rPr>
              <w:t>Страны</w:t>
            </w:r>
          </w:p>
        </w:tc>
        <w:tc>
          <w:tcPr>
            <w:tcW w:w="3755" w:type="dxa"/>
            <w:vAlign w:val="center"/>
          </w:tcPr>
          <w:p w:rsidR="002E0759" w:rsidRPr="00A10D8D" w:rsidRDefault="002E0759" w:rsidP="00E42A4B">
            <w:pPr>
              <w:ind w:firstLine="709"/>
              <w:jc w:val="both"/>
              <w:rPr>
                <w:szCs w:val="28"/>
                <w:lang w:val="kk-KZ"/>
              </w:rPr>
            </w:pPr>
            <w:r w:rsidRPr="00A10D8D">
              <w:rPr>
                <w:szCs w:val="28"/>
              </w:rPr>
              <w:t xml:space="preserve">Компонент </w:t>
            </w:r>
            <w:r w:rsidRPr="00A10D8D">
              <w:rPr>
                <w:szCs w:val="28"/>
                <w:lang w:val="kk-KZ"/>
              </w:rPr>
              <w:t>ЛМБ</w:t>
            </w:r>
          </w:p>
        </w:tc>
        <w:tc>
          <w:tcPr>
            <w:tcW w:w="1985" w:type="dxa"/>
            <w:vAlign w:val="center"/>
          </w:tcPr>
          <w:p w:rsidR="002E0759" w:rsidRPr="00A10D8D" w:rsidRDefault="002E0759" w:rsidP="00E42A4B">
            <w:pPr>
              <w:jc w:val="center"/>
              <w:rPr>
                <w:szCs w:val="28"/>
              </w:rPr>
            </w:pPr>
            <w:r w:rsidRPr="00A10D8D">
              <w:rPr>
                <w:szCs w:val="28"/>
              </w:rPr>
              <w:t>Единица</w:t>
            </w:r>
          </w:p>
          <w:p w:rsidR="002E0759" w:rsidRPr="00A10D8D" w:rsidRDefault="002E0759" w:rsidP="00E42A4B">
            <w:pPr>
              <w:jc w:val="center"/>
              <w:rPr>
                <w:szCs w:val="28"/>
              </w:rPr>
            </w:pPr>
            <w:r w:rsidRPr="00A10D8D">
              <w:rPr>
                <w:szCs w:val="28"/>
              </w:rPr>
              <w:t>измерения</w:t>
            </w:r>
          </w:p>
        </w:tc>
        <w:tc>
          <w:tcPr>
            <w:tcW w:w="2409" w:type="dxa"/>
            <w:vAlign w:val="center"/>
          </w:tcPr>
          <w:p w:rsidR="002E0759" w:rsidRPr="00A10D8D" w:rsidRDefault="002E0759" w:rsidP="00E42A4B">
            <w:pPr>
              <w:jc w:val="center"/>
              <w:rPr>
                <w:szCs w:val="28"/>
              </w:rPr>
            </w:pPr>
            <w:r w:rsidRPr="00A10D8D">
              <w:rPr>
                <w:szCs w:val="28"/>
              </w:rPr>
              <w:t>Расход составляющих на</w:t>
            </w:r>
            <w:proofErr w:type="gramStart"/>
            <w:r w:rsidRPr="00A10D8D">
              <w:rPr>
                <w:szCs w:val="28"/>
              </w:rPr>
              <w:t>1</w:t>
            </w:r>
            <w:proofErr w:type="gramEnd"/>
            <w:r w:rsidRPr="00A10D8D">
              <w:rPr>
                <w:szCs w:val="28"/>
              </w:rPr>
              <w:t xml:space="preserve"> </w:t>
            </w:r>
            <w:r w:rsidRPr="00A10D8D">
              <w:rPr>
                <w:szCs w:val="28"/>
                <w:lang w:val="de-DE"/>
              </w:rPr>
              <w:t>м</w:t>
            </w:r>
            <w:r w:rsidRPr="00A10D8D">
              <w:rPr>
                <w:szCs w:val="28"/>
                <w:vertAlign w:val="superscript"/>
                <w:lang w:val="de-DE"/>
              </w:rPr>
              <w:t>3</w:t>
            </w:r>
            <w:r w:rsidRPr="00A10D8D">
              <w:rPr>
                <w:szCs w:val="28"/>
              </w:rPr>
              <w:t>бетонной смеси</w:t>
            </w:r>
          </w:p>
        </w:tc>
      </w:tr>
      <w:tr w:rsidR="002E0759" w:rsidRPr="00A10D8D" w:rsidTr="00E42A4B">
        <w:trPr>
          <w:trHeight w:val="281"/>
        </w:trPr>
        <w:tc>
          <w:tcPr>
            <w:tcW w:w="1207" w:type="dxa"/>
            <w:gridSpan w:val="2"/>
            <w:vAlign w:val="center"/>
          </w:tcPr>
          <w:p w:rsidR="002E0759" w:rsidRPr="00A10D8D" w:rsidRDefault="002E0759" w:rsidP="00E42A4B">
            <w:pPr>
              <w:ind w:firstLine="709"/>
              <w:jc w:val="both"/>
              <w:rPr>
                <w:bCs/>
                <w:szCs w:val="28"/>
              </w:rPr>
            </w:pPr>
            <w:r w:rsidRPr="00A10D8D">
              <w:rPr>
                <w:bCs/>
                <w:szCs w:val="28"/>
              </w:rPr>
              <w:t>1</w:t>
            </w:r>
          </w:p>
        </w:tc>
        <w:tc>
          <w:tcPr>
            <w:tcW w:w="3755" w:type="dxa"/>
            <w:vAlign w:val="center"/>
          </w:tcPr>
          <w:p w:rsidR="002E0759" w:rsidRPr="00A10D8D" w:rsidRDefault="002E0759" w:rsidP="00E42A4B">
            <w:pPr>
              <w:ind w:firstLine="709"/>
              <w:jc w:val="both"/>
              <w:rPr>
                <w:szCs w:val="28"/>
              </w:rPr>
            </w:pPr>
            <w:r w:rsidRPr="00A10D8D">
              <w:rPr>
                <w:szCs w:val="28"/>
              </w:rPr>
              <w:t>2</w:t>
            </w:r>
          </w:p>
        </w:tc>
        <w:tc>
          <w:tcPr>
            <w:tcW w:w="1985" w:type="dxa"/>
            <w:vAlign w:val="center"/>
          </w:tcPr>
          <w:p w:rsidR="002E0759" w:rsidRPr="00A10D8D" w:rsidRDefault="002E0759" w:rsidP="00E42A4B">
            <w:pPr>
              <w:ind w:firstLine="709"/>
              <w:jc w:val="both"/>
              <w:rPr>
                <w:szCs w:val="28"/>
              </w:rPr>
            </w:pPr>
            <w:r w:rsidRPr="00A10D8D">
              <w:rPr>
                <w:szCs w:val="28"/>
              </w:rPr>
              <w:t>3</w:t>
            </w:r>
          </w:p>
        </w:tc>
        <w:tc>
          <w:tcPr>
            <w:tcW w:w="2409" w:type="dxa"/>
            <w:vAlign w:val="center"/>
          </w:tcPr>
          <w:p w:rsidR="002E0759" w:rsidRPr="00A10D8D" w:rsidRDefault="002E0759" w:rsidP="00E42A4B">
            <w:pPr>
              <w:ind w:firstLine="709"/>
              <w:jc w:val="both"/>
              <w:rPr>
                <w:color w:val="333333"/>
                <w:szCs w:val="28"/>
              </w:rPr>
            </w:pPr>
            <w:r w:rsidRPr="00A10D8D">
              <w:rPr>
                <w:color w:val="333333"/>
                <w:szCs w:val="28"/>
              </w:rPr>
              <w:t>4</w:t>
            </w:r>
          </w:p>
        </w:tc>
      </w:tr>
      <w:tr w:rsidR="002E0759" w:rsidRPr="00A10D8D" w:rsidTr="00E42A4B">
        <w:trPr>
          <w:trHeight w:val="413"/>
        </w:trPr>
        <w:tc>
          <w:tcPr>
            <w:tcW w:w="1207" w:type="dxa"/>
            <w:gridSpan w:val="2"/>
            <w:vMerge w:val="restart"/>
            <w:textDirection w:val="btLr"/>
            <w:vAlign w:val="center"/>
          </w:tcPr>
          <w:p w:rsidR="002E0759" w:rsidRPr="00A10D8D" w:rsidRDefault="002E0759" w:rsidP="00E42A4B">
            <w:pPr>
              <w:ind w:firstLine="709"/>
              <w:jc w:val="center"/>
              <w:rPr>
                <w:szCs w:val="28"/>
              </w:rPr>
            </w:pPr>
            <w:r w:rsidRPr="00A10D8D">
              <w:rPr>
                <w:bCs/>
                <w:szCs w:val="28"/>
              </w:rPr>
              <w:t>Япония</w:t>
            </w:r>
          </w:p>
        </w:tc>
        <w:tc>
          <w:tcPr>
            <w:tcW w:w="3755" w:type="dxa"/>
            <w:vAlign w:val="center"/>
          </w:tcPr>
          <w:p w:rsidR="002E0759" w:rsidRPr="00A10D8D" w:rsidRDefault="002E0759" w:rsidP="00E42A4B">
            <w:pPr>
              <w:jc w:val="both"/>
              <w:rPr>
                <w:szCs w:val="28"/>
              </w:rPr>
            </w:pPr>
            <w:r w:rsidRPr="00A10D8D">
              <w:rPr>
                <w:szCs w:val="28"/>
              </w:rPr>
              <w:t>Портландцемент с пониженнымтепловыделением</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vAlign w:val="center"/>
          </w:tcPr>
          <w:p w:rsidR="002E0759" w:rsidRPr="00A10D8D" w:rsidRDefault="002E0759" w:rsidP="00E42A4B">
            <w:pPr>
              <w:ind w:firstLine="709"/>
              <w:jc w:val="both"/>
              <w:rPr>
                <w:color w:val="333333"/>
                <w:szCs w:val="28"/>
              </w:rPr>
            </w:pPr>
            <w:r w:rsidRPr="00A10D8D">
              <w:rPr>
                <w:color w:val="333333"/>
                <w:szCs w:val="28"/>
              </w:rPr>
              <w:t>530,0</w:t>
            </w:r>
          </w:p>
        </w:tc>
      </w:tr>
      <w:tr w:rsidR="002E0759" w:rsidRPr="00A10D8D" w:rsidTr="00E42A4B">
        <w:trPr>
          <w:trHeight w:hRule="exact" w:val="340"/>
        </w:trPr>
        <w:tc>
          <w:tcPr>
            <w:tcW w:w="1207" w:type="dxa"/>
            <w:gridSpan w:val="2"/>
            <w:vMerge/>
            <w:vAlign w:val="center"/>
          </w:tcPr>
          <w:p w:rsidR="002E0759" w:rsidRPr="00A10D8D" w:rsidRDefault="002E0759" w:rsidP="00E42A4B">
            <w:pPr>
              <w:ind w:firstLine="709"/>
              <w:jc w:val="center"/>
              <w:rPr>
                <w:szCs w:val="28"/>
              </w:rPr>
            </w:pPr>
          </w:p>
        </w:tc>
        <w:tc>
          <w:tcPr>
            <w:tcW w:w="3755" w:type="dxa"/>
            <w:vAlign w:val="center"/>
          </w:tcPr>
          <w:p w:rsidR="002E0759" w:rsidRPr="00A10D8D" w:rsidRDefault="002E0759" w:rsidP="00E42A4B">
            <w:pPr>
              <w:jc w:val="both"/>
              <w:rPr>
                <w:szCs w:val="28"/>
              </w:rPr>
            </w:pPr>
            <w:r w:rsidRPr="00A10D8D">
              <w:rPr>
                <w:szCs w:val="28"/>
              </w:rPr>
              <w:t>Вода</w:t>
            </w:r>
          </w:p>
        </w:tc>
        <w:tc>
          <w:tcPr>
            <w:tcW w:w="1985" w:type="dxa"/>
            <w:vAlign w:val="center"/>
          </w:tcPr>
          <w:p w:rsidR="002E0759" w:rsidRPr="00A10D8D" w:rsidRDefault="002E0759" w:rsidP="00E42A4B">
            <w:pPr>
              <w:ind w:firstLine="709"/>
              <w:jc w:val="both"/>
              <w:rPr>
                <w:szCs w:val="28"/>
              </w:rPr>
            </w:pPr>
            <w:r w:rsidRPr="00A10D8D">
              <w:rPr>
                <w:szCs w:val="28"/>
              </w:rPr>
              <w:t>л</w:t>
            </w:r>
          </w:p>
        </w:tc>
        <w:tc>
          <w:tcPr>
            <w:tcW w:w="2409" w:type="dxa"/>
            <w:vAlign w:val="center"/>
          </w:tcPr>
          <w:p w:rsidR="002E0759" w:rsidRPr="00A10D8D" w:rsidRDefault="002E0759" w:rsidP="00E42A4B">
            <w:pPr>
              <w:ind w:firstLine="709"/>
              <w:jc w:val="both"/>
              <w:rPr>
                <w:color w:val="333333"/>
                <w:szCs w:val="28"/>
              </w:rPr>
            </w:pPr>
            <w:r w:rsidRPr="00A10D8D">
              <w:rPr>
                <w:color w:val="333333"/>
                <w:szCs w:val="28"/>
              </w:rPr>
              <w:t>175,0</w:t>
            </w:r>
          </w:p>
        </w:tc>
      </w:tr>
      <w:tr w:rsidR="002E0759" w:rsidRPr="00A10D8D" w:rsidTr="00E42A4B">
        <w:trPr>
          <w:trHeight w:hRule="exact" w:val="340"/>
        </w:trPr>
        <w:tc>
          <w:tcPr>
            <w:tcW w:w="1207" w:type="dxa"/>
            <w:gridSpan w:val="2"/>
            <w:vMerge/>
            <w:vAlign w:val="center"/>
          </w:tcPr>
          <w:p w:rsidR="002E0759" w:rsidRPr="00A10D8D" w:rsidRDefault="002E0759" w:rsidP="00E42A4B">
            <w:pPr>
              <w:ind w:firstLine="709"/>
              <w:jc w:val="center"/>
              <w:rPr>
                <w:szCs w:val="28"/>
              </w:rPr>
            </w:pPr>
          </w:p>
        </w:tc>
        <w:tc>
          <w:tcPr>
            <w:tcW w:w="3755" w:type="dxa"/>
            <w:vAlign w:val="center"/>
          </w:tcPr>
          <w:p w:rsidR="002E0759" w:rsidRPr="00A10D8D" w:rsidRDefault="002E0759" w:rsidP="00E42A4B">
            <w:pPr>
              <w:jc w:val="both"/>
              <w:rPr>
                <w:szCs w:val="28"/>
              </w:rPr>
            </w:pPr>
            <w:r w:rsidRPr="00A10D8D">
              <w:rPr>
                <w:szCs w:val="28"/>
              </w:rPr>
              <w:t>Зола</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vAlign w:val="center"/>
          </w:tcPr>
          <w:p w:rsidR="002E0759" w:rsidRPr="00A10D8D" w:rsidRDefault="002E0759" w:rsidP="00E42A4B">
            <w:pPr>
              <w:ind w:firstLine="709"/>
              <w:jc w:val="both"/>
              <w:rPr>
                <w:color w:val="333333"/>
                <w:szCs w:val="28"/>
              </w:rPr>
            </w:pPr>
            <w:r w:rsidRPr="00A10D8D">
              <w:rPr>
                <w:color w:val="333333"/>
                <w:szCs w:val="28"/>
              </w:rPr>
              <w:t>70,0</w:t>
            </w:r>
          </w:p>
        </w:tc>
      </w:tr>
      <w:tr w:rsidR="002E0759" w:rsidRPr="00A10D8D" w:rsidTr="00E42A4B">
        <w:trPr>
          <w:trHeight w:hRule="exact" w:val="340"/>
        </w:trPr>
        <w:tc>
          <w:tcPr>
            <w:tcW w:w="1207" w:type="dxa"/>
            <w:gridSpan w:val="2"/>
            <w:vMerge/>
            <w:vAlign w:val="center"/>
          </w:tcPr>
          <w:p w:rsidR="002E0759" w:rsidRPr="00A10D8D" w:rsidRDefault="002E0759" w:rsidP="00E42A4B">
            <w:pPr>
              <w:ind w:firstLine="709"/>
              <w:jc w:val="center"/>
              <w:rPr>
                <w:szCs w:val="28"/>
              </w:rPr>
            </w:pPr>
          </w:p>
        </w:tc>
        <w:tc>
          <w:tcPr>
            <w:tcW w:w="3755" w:type="dxa"/>
            <w:vAlign w:val="center"/>
          </w:tcPr>
          <w:p w:rsidR="002E0759" w:rsidRPr="00A10D8D" w:rsidRDefault="002E0759" w:rsidP="00E42A4B">
            <w:pPr>
              <w:jc w:val="both"/>
              <w:rPr>
                <w:szCs w:val="28"/>
              </w:rPr>
            </w:pPr>
            <w:r w:rsidRPr="00A10D8D">
              <w:rPr>
                <w:szCs w:val="28"/>
              </w:rPr>
              <w:t>Мелкий заполнитель</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vAlign w:val="center"/>
          </w:tcPr>
          <w:p w:rsidR="002E0759" w:rsidRPr="00A10D8D" w:rsidRDefault="002E0759" w:rsidP="00E42A4B">
            <w:pPr>
              <w:ind w:firstLine="709"/>
              <w:jc w:val="both"/>
              <w:rPr>
                <w:color w:val="333333"/>
                <w:szCs w:val="28"/>
              </w:rPr>
            </w:pPr>
            <w:r w:rsidRPr="00A10D8D">
              <w:rPr>
                <w:color w:val="333333"/>
                <w:szCs w:val="28"/>
              </w:rPr>
              <w:t>751,0</w:t>
            </w:r>
          </w:p>
        </w:tc>
      </w:tr>
      <w:tr w:rsidR="002E0759" w:rsidRPr="00A10D8D" w:rsidTr="00E42A4B">
        <w:trPr>
          <w:trHeight w:hRule="exact" w:val="340"/>
        </w:trPr>
        <w:tc>
          <w:tcPr>
            <w:tcW w:w="1207" w:type="dxa"/>
            <w:gridSpan w:val="2"/>
            <w:vMerge/>
            <w:vAlign w:val="center"/>
          </w:tcPr>
          <w:p w:rsidR="002E0759" w:rsidRPr="00A10D8D" w:rsidRDefault="002E0759" w:rsidP="00E42A4B">
            <w:pPr>
              <w:ind w:firstLine="709"/>
              <w:jc w:val="center"/>
              <w:rPr>
                <w:szCs w:val="28"/>
              </w:rPr>
            </w:pPr>
          </w:p>
        </w:tc>
        <w:tc>
          <w:tcPr>
            <w:tcW w:w="3755" w:type="dxa"/>
            <w:vAlign w:val="center"/>
          </w:tcPr>
          <w:p w:rsidR="002E0759" w:rsidRPr="00A10D8D" w:rsidRDefault="002E0759" w:rsidP="00E42A4B">
            <w:pPr>
              <w:jc w:val="both"/>
              <w:rPr>
                <w:szCs w:val="28"/>
              </w:rPr>
            </w:pPr>
            <w:r w:rsidRPr="00A10D8D">
              <w:rPr>
                <w:szCs w:val="28"/>
              </w:rPr>
              <w:t>Крупный заполнитель</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vAlign w:val="center"/>
          </w:tcPr>
          <w:p w:rsidR="002E0759" w:rsidRPr="00A10D8D" w:rsidRDefault="002E0759" w:rsidP="00E42A4B">
            <w:pPr>
              <w:ind w:firstLine="709"/>
              <w:jc w:val="both"/>
              <w:rPr>
                <w:color w:val="333333"/>
                <w:szCs w:val="28"/>
              </w:rPr>
            </w:pPr>
            <w:r w:rsidRPr="00A10D8D">
              <w:rPr>
                <w:color w:val="333333"/>
                <w:szCs w:val="28"/>
              </w:rPr>
              <w:t>789,0</w:t>
            </w:r>
          </w:p>
        </w:tc>
      </w:tr>
      <w:tr w:rsidR="002E0759" w:rsidRPr="00A10D8D" w:rsidTr="00E42A4B">
        <w:tc>
          <w:tcPr>
            <w:tcW w:w="1207" w:type="dxa"/>
            <w:gridSpan w:val="2"/>
            <w:vMerge/>
            <w:vAlign w:val="center"/>
          </w:tcPr>
          <w:p w:rsidR="002E0759" w:rsidRPr="00A10D8D" w:rsidRDefault="002E0759" w:rsidP="00E42A4B">
            <w:pPr>
              <w:ind w:firstLine="709"/>
              <w:jc w:val="center"/>
              <w:rPr>
                <w:bCs/>
                <w:szCs w:val="28"/>
              </w:rPr>
            </w:pPr>
          </w:p>
        </w:tc>
        <w:tc>
          <w:tcPr>
            <w:tcW w:w="3755" w:type="dxa"/>
            <w:vAlign w:val="center"/>
          </w:tcPr>
          <w:p w:rsidR="002E0759" w:rsidRPr="00A10D8D" w:rsidRDefault="002E0759" w:rsidP="00E42A4B">
            <w:pPr>
              <w:jc w:val="both"/>
              <w:rPr>
                <w:szCs w:val="28"/>
              </w:rPr>
            </w:pPr>
            <w:r w:rsidRPr="00A10D8D">
              <w:rPr>
                <w:bCs/>
                <w:szCs w:val="28"/>
              </w:rPr>
              <w:t>Химическая добавка (суперпластификатор)</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vAlign w:val="center"/>
          </w:tcPr>
          <w:p w:rsidR="002E0759" w:rsidRPr="00A10D8D" w:rsidRDefault="002E0759" w:rsidP="00E42A4B">
            <w:pPr>
              <w:ind w:firstLine="709"/>
              <w:jc w:val="both"/>
              <w:rPr>
                <w:szCs w:val="28"/>
              </w:rPr>
            </w:pPr>
            <w:r w:rsidRPr="00A10D8D">
              <w:rPr>
                <w:color w:val="333333"/>
                <w:szCs w:val="28"/>
              </w:rPr>
              <w:t>9,0</w:t>
            </w:r>
          </w:p>
        </w:tc>
      </w:tr>
      <w:tr w:rsidR="002E0759" w:rsidRPr="00A10D8D" w:rsidTr="00E42A4B">
        <w:trPr>
          <w:trHeight w:hRule="exact" w:val="340"/>
        </w:trPr>
        <w:tc>
          <w:tcPr>
            <w:tcW w:w="1207" w:type="dxa"/>
            <w:gridSpan w:val="2"/>
            <w:vMerge w:val="restart"/>
            <w:textDirection w:val="btLr"/>
            <w:vAlign w:val="center"/>
          </w:tcPr>
          <w:p w:rsidR="002E0759" w:rsidRPr="00A10D8D" w:rsidRDefault="002E0759" w:rsidP="00E42A4B">
            <w:pPr>
              <w:rPr>
                <w:bCs/>
                <w:szCs w:val="28"/>
              </w:rPr>
            </w:pPr>
            <w:r w:rsidRPr="00A10D8D">
              <w:rPr>
                <w:bCs/>
                <w:szCs w:val="28"/>
              </w:rPr>
              <w:t>Европейский союз</w:t>
            </w:r>
          </w:p>
        </w:tc>
        <w:tc>
          <w:tcPr>
            <w:tcW w:w="3755" w:type="dxa"/>
            <w:vAlign w:val="center"/>
          </w:tcPr>
          <w:p w:rsidR="002E0759" w:rsidRPr="00A10D8D" w:rsidRDefault="002E0759" w:rsidP="00E42A4B">
            <w:pPr>
              <w:jc w:val="both"/>
              <w:rPr>
                <w:bCs/>
                <w:szCs w:val="28"/>
              </w:rPr>
            </w:pPr>
            <w:r w:rsidRPr="00A10D8D">
              <w:rPr>
                <w:szCs w:val="28"/>
              </w:rPr>
              <w:t>Портландцемент</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280,0</w:t>
            </w:r>
          </w:p>
        </w:tc>
      </w:tr>
      <w:tr w:rsidR="002E0759" w:rsidRPr="00A10D8D" w:rsidTr="00E42A4B">
        <w:trPr>
          <w:trHeight w:hRule="exact" w:val="340"/>
        </w:trPr>
        <w:tc>
          <w:tcPr>
            <w:tcW w:w="1207" w:type="dxa"/>
            <w:gridSpan w:val="2"/>
            <w:vMerge/>
            <w:vAlign w:val="center"/>
          </w:tcPr>
          <w:p w:rsidR="002E0759" w:rsidRPr="00A10D8D" w:rsidRDefault="002E0759" w:rsidP="00E42A4B">
            <w:pPr>
              <w:ind w:firstLine="709"/>
              <w:jc w:val="center"/>
              <w:rPr>
                <w:bCs/>
                <w:szCs w:val="28"/>
              </w:rPr>
            </w:pPr>
          </w:p>
        </w:tc>
        <w:tc>
          <w:tcPr>
            <w:tcW w:w="3755" w:type="dxa"/>
            <w:vAlign w:val="center"/>
          </w:tcPr>
          <w:p w:rsidR="002E0759" w:rsidRPr="00A10D8D" w:rsidRDefault="002E0759" w:rsidP="00E42A4B">
            <w:pPr>
              <w:jc w:val="both"/>
              <w:rPr>
                <w:bCs/>
                <w:szCs w:val="28"/>
              </w:rPr>
            </w:pPr>
            <w:r w:rsidRPr="00A10D8D">
              <w:rPr>
                <w:szCs w:val="28"/>
              </w:rPr>
              <w:t>Вода</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245,0</w:t>
            </w:r>
          </w:p>
        </w:tc>
      </w:tr>
      <w:tr w:rsidR="002E0759" w:rsidRPr="00A10D8D" w:rsidTr="00E42A4B">
        <w:trPr>
          <w:trHeight w:hRule="exact" w:val="340"/>
        </w:trPr>
        <w:tc>
          <w:tcPr>
            <w:tcW w:w="1207" w:type="dxa"/>
            <w:gridSpan w:val="2"/>
            <w:vMerge/>
            <w:vAlign w:val="center"/>
          </w:tcPr>
          <w:p w:rsidR="002E0759" w:rsidRPr="00A10D8D" w:rsidRDefault="002E0759" w:rsidP="00E42A4B">
            <w:pPr>
              <w:ind w:firstLine="709"/>
              <w:jc w:val="center"/>
              <w:rPr>
                <w:bCs/>
                <w:szCs w:val="28"/>
              </w:rPr>
            </w:pPr>
          </w:p>
        </w:tc>
        <w:tc>
          <w:tcPr>
            <w:tcW w:w="3755" w:type="dxa"/>
            <w:vAlign w:val="center"/>
          </w:tcPr>
          <w:p w:rsidR="002E0759" w:rsidRPr="00A10D8D" w:rsidRDefault="002E0759" w:rsidP="00E42A4B">
            <w:pPr>
              <w:jc w:val="both"/>
              <w:rPr>
                <w:bCs/>
                <w:szCs w:val="28"/>
              </w:rPr>
            </w:pPr>
            <w:r w:rsidRPr="00A10D8D">
              <w:rPr>
                <w:bCs/>
                <w:szCs w:val="28"/>
              </w:rPr>
              <w:t>Известковый наполнитель</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190,0</w:t>
            </w:r>
          </w:p>
        </w:tc>
      </w:tr>
      <w:tr w:rsidR="002E0759" w:rsidRPr="00A10D8D" w:rsidTr="00E42A4B">
        <w:trPr>
          <w:trHeight w:hRule="exact" w:val="340"/>
        </w:trPr>
        <w:tc>
          <w:tcPr>
            <w:tcW w:w="1207" w:type="dxa"/>
            <w:gridSpan w:val="2"/>
            <w:vMerge/>
            <w:vAlign w:val="center"/>
          </w:tcPr>
          <w:p w:rsidR="002E0759" w:rsidRPr="00A10D8D" w:rsidRDefault="002E0759" w:rsidP="00E42A4B">
            <w:pPr>
              <w:ind w:firstLine="709"/>
              <w:jc w:val="center"/>
              <w:rPr>
                <w:bCs/>
                <w:szCs w:val="28"/>
              </w:rPr>
            </w:pPr>
          </w:p>
        </w:tc>
        <w:tc>
          <w:tcPr>
            <w:tcW w:w="3755" w:type="dxa"/>
            <w:vAlign w:val="center"/>
          </w:tcPr>
          <w:p w:rsidR="002E0759" w:rsidRPr="00A10D8D" w:rsidRDefault="002E0759" w:rsidP="00E42A4B">
            <w:pPr>
              <w:jc w:val="both"/>
              <w:rPr>
                <w:bCs/>
                <w:szCs w:val="28"/>
              </w:rPr>
            </w:pPr>
            <w:r w:rsidRPr="00A10D8D">
              <w:rPr>
                <w:szCs w:val="28"/>
              </w:rPr>
              <w:t>Мелкий заполнитель</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865,0</w:t>
            </w:r>
          </w:p>
        </w:tc>
      </w:tr>
      <w:tr w:rsidR="002E0759" w:rsidRPr="00A10D8D" w:rsidTr="00E42A4B">
        <w:trPr>
          <w:trHeight w:hRule="exact" w:val="340"/>
        </w:trPr>
        <w:tc>
          <w:tcPr>
            <w:tcW w:w="1207" w:type="dxa"/>
            <w:gridSpan w:val="2"/>
            <w:vMerge/>
            <w:vAlign w:val="center"/>
          </w:tcPr>
          <w:p w:rsidR="002E0759" w:rsidRPr="00A10D8D" w:rsidRDefault="002E0759" w:rsidP="00E42A4B">
            <w:pPr>
              <w:ind w:firstLine="709"/>
              <w:jc w:val="center"/>
              <w:rPr>
                <w:bCs/>
                <w:szCs w:val="28"/>
              </w:rPr>
            </w:pPr>
          </w:p>
        </w:tc>
        <w:tc>
          <w:tcPr>
            <w:tcW w:w="3755" w:type="dxa"/>
            <w:vAlign w:val="center"/>
          </w:tcPr>
          <w:p w:rsidR="002E0759" w:rsidRPr="00A10D8D" w:rsidRDefault="002E0759" w:rsidP="00E42A4B">
            <w:pPr>
              <w:jc w:val="both"/>
              <w:rPr>
                <w:bCs/>
                <w:szCs w:val="28"/>
              </w:rPr>
            </w:pPr>
            <w:r w:rsidRPr="00A10D8D">
              <w:rPr>
                <w:szCs w:val="28"/>
              </w:rPr>
              <w:t>Крупный заполнитель</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750,0</w:t>
            </w:r>
          </w:p>
        </w:tc>
      </w:tr>
      <w:tr w:rsidR="002E0759" w:rsidRPr="00A10D8D" w:rsidTr="00E42A4B">
        <w:tc>
          <w:tcPr>
            <w:tcW w:w="1207" w:type="dxa"/>
            <w:gridSpan w:val="2"/>
            <w:vMerge/>
            <w:vAlign w:val="center"/>
          </w:tcPr>
          <w:p w:rsidR="002E0759" w:rsidRPr="00A10D8D" w:rsidRDefault="002E0759" w:rsidP="00E42A4B">
            <w:pPr>
              <w:ind w:firstLine="709"/>
              <w:jc w:val="center"/>
              <w:rPr>
                <w:bCs/>
                <w:szCs w:val="28"/>
              </w:rPr>
            </w:pPr>
          </w:p>
        </w:tc>
        <w:tc>
          <w:tcPr>
            <w:tcW w:w="3755" w:type="dxa"/>
            <w:vAlign w:val="center"/>
          </w:tcPr>
          <w:p w:rsidR="002E0759" w:rsidRPr="00A10D8D" w:rsidRDefault="002E0759" w:rsidP="00E42A4B">
            <w:pPr>
              <w:jc w:val="both"/>
              <w:rPr>
                <w:bCs/>
                <w:szCs w:val="28"/>
              </w:rPr>
            </w:pPr>
            <w:r w:rsidRPr="00A10D8D">
              <w:rPr>
                <w:bCs/>
                <w:szCs w:val="28"/>
              </w:rPr>
              <w:t>Химическая добавка (суперпластификатор)</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4,2</w:t>
            </w:r>
          </w:p>
        </w:tc>
      </w:tr>
      <w:tr w:rsidR="002E0759" w:rsidRPr="00A10D8D" w:rsidTr="00E42A4B">
        <w:trPr>
          <w:trHeight w:val="340"/>
        </w:trPr>
        <w:tc>
          <w:tcPr>
            <w:tcW w:w="1207" w:type="dxa"/>
            <w:gridSpan w:val="2"/>
            <w:vMerge w:val="restart"/>
            <w:textDirection w:val="btLr"/>
            <w:vAlign w:val="center"/>
          </w:tcPr>
          <w:p w:rsidR="002E0759" w:rsidRPr="00A10D8D" w:rsidRDefault="002E0759" w:rsidP="00E42A4B">
            <w:pPr>
              <w:ind w:firstLine="709"/>
              <w:jc w:val="center"/>
              <w:rPr>
                <w:bCs/>
                <w:szCs w:val="28"/>
              </w:rPr>
            </w:pPr>
            <w:r w:rsidRPr="00A10D8D">
              <w:rPr>
                <w:bCs/>
                <w:szCs w:val="28"/>
              </w:rPr>
              <w:t>США</w:t>
            </w:r>
          </w:p>
        </w:tc>
        <w:tc>
          <w:tcPr>
            <w:tcW w:w="3755" w:type="dxa"/>
            <w:vAlign w:val="center"/>
          </w:tcPr>
          <w:p w:rsidR="002E0759" w:rsidRPr="00A10D8D" w:rsidRDefault="002E0759" w:rsidP="00E42A4B">
            <w:pPr>
              <w:jc w:val="both"/>
              <w:rPr>
                <w:bCs/>
                <w:szCs w:val="28"/>
              </w:rPr>
            </w:pPr>
            <w:r w:rsidRPr="00A10D8D">
              <w:rPr>
                <w:szCs w:val="28"/>
              </w:rPr>
              <w:t>Портландцемент</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357,0</w:t>
            </w:r>
          </w:p>
        </w:tc>
      </w:tr>
      <w:tr w:rsidR="002E0759" w:rsidRPr="00A10D8D" w:rsidTr="00E42A4B">
        <w:trPr>
          <w:trHeight w:val="340"/>
        </w:trPr>
        <w:tc>
          <w:tcPr>
            <w:tcW w:w="1207" w:type="dxa"/>
            <w:gridSpan w:val="2"/>
            <w:vMerge/>
            <w:vAlign w:val="center"/>
          </w:tcPr>
          <w:p w:rsidR="002E0759" w:rsidRPr="00A10D8D" w:rsidRDefault="002E0759" w:rsidP="00E42A4B">
            <w:pPr>
              <w:ind w:firstLine="709"/>
              <w:jc w:val="center"/>
              <w:rPr>
                <w:bCs/>
                <w:szCs w:val="28"/>
              </w:rPr>
            </w:pPr>
          </w:p>
        </w:tc>
        <w:tc>
          <w:tcPr>
            <w:tcW w:w="3755" w:type="dxa"/>
            <w:vAlign w:val="center"/>
          </w:tcPr>
          <w:p w:rsidR="002E0759" w:rsidRPr="00A10D8D" w:rsidRDefault="002E0759" w:rsidP="00E42A4B">
            <w:pPr>
              <w:jc w:val="both"/>
              <w:rPr>
                <w:bCs/>
                <w:szCs w:val="28"/>
              </w:rPr>
            </w:pPr>
            <w:r w:rsidRPr="00A10D8D">
              <w:rPr>
                <w:szCs w:val="28"/>
              </w:rPr>
              <w:t>Вода</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180,0</w:t>
            </w:r>
          </w:p>
        </w:tc>
      </w:tr>
      <w:tr w:rsidR="002E0759" w:rsidRPr="00A10D8D" w:rsidTr="00E42A4B">
        <w:trPr>
          <w:trHeight w:val="340"/>
        </w:trPr>
        <w:tc>
          <w:tcPr>
            <w:tcW w:w="1207" w:type="dxa"/>
            <w:gridSpan w:val="2"/>
            <w:vMerge/>
            <w:vAlign w:val="center"/>
          </w:tcPr>
          <w:p w:rsidR="002E0759" w:rsidRPr="00A10D8D" w:rsidRDefault="002E0759" w:rsidP="00E42A4B">
            <w:pPr>
              <w:ind w:firstLine="709"/>
              <w:jc w:val="center"/>
              <w:rPr>
                <w:bCs/>
                <w:szCs w:val="28"/>
              </w:rPr>
            </w:pPr>
          </w:p>
        </w:tc>
        <w:tc>
          <w:tcPr>
            <w:tcW w:w="3755" w:type="dxa"/>
            <w:vAlign w:val="center"/>
          </w:tcPr>
          <w:p w:rsidR="002E0759" w:rsidRPr="00A10D8D" w:rsidRDefault="002E0759" w:rsidP="00E42A4B">
            <w:pPr>
              <w:jc w:val="both"/>
              <w:rPr>
                <w:bCs/>
                <w:szCs w:val="28"/>
              </w:rPr>
            </w:pPr>
            <w:r w:rsidRPr="00A10D8D">
              <w:rPr>
                <w:bCs/>
                <w:szCs w:val="28"/>
              </w:rPr>
              <w:t>Гранулированный шлак</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119,0</w:t>
            </w:r>
          </w:p>
        </w:tc>
      </w:tr>
      <w:tr w:rsidR="002E0759" w:rsidRPr="00A10D8D" w:rsidTr="00E42A4B">
        <w:trPr>
          <w:trHeight w:val="340"/>
        </w:trPr>
        <w:tc>
          <w:tcPr>
            <w:tcW w:w="1207" w:type="dxa"/>
            <w:gridSpan w:val="2"/>
            <w:vMerge/>
            <w:vAlign w:val="center"/>
          </w:tcPr>
          <w:p w:rsidR="002E0759" w:rsidRPr="00A10D8D" w:rsidRDefault="002E0759" w:rsidP="00E42A4B">
            <w:pPr>
              <w:ind w:firstLine="709"/>
              <w:jc w:val="center"/>
              <w:rPr>
                <w:bCs/>
                <w:szCs w:val="28"/>
              </w:rPr>
            </w:pPr>
          </w:p>
        </w:tc>
        <w:tc>
          <w:tcPr>
            <w:tcW w:w="3755" w:type="dxa"/>
            <w:vAlign w:val="center"/>
          </w:tcPr>
          <w:p w:rsidR="002E0759" w:rsidRPr="00A10D8D" w:rsidRDefault="002E0759" w:rsidP="00E42A4B">
            <w:pPr>
              <w:jc w:val="both"/>
              <w:rPr>
                <w:bCs/>
                <w:szCs w:val="28"/>
              </w:rPr>
            </w:pPr>
            <w:r w:rsidRPr="00A10D8D">
              <w:rPr>
                <w:szCs w:val="28"/>
              </w:rPr>
              <w:t>Мелкий заполнитель</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936,0</w:t>
            </w:r>
          </w:p>
        </w:tc>
      </w:tr>
      <w:tr w:rsidR="002E0759" w:rsidRPr="00A10D8D" w:rsidTr="00E42A4B">
        <w:trPr>
          <w:trHeight w:val="340"/>
        </w:trPr>
        <w:tc>
          <w:tcPr>
            <w:tcW w:w="1207" w:type="dxa"/>
            <w:gridSpan w:val="2"/>
            <w:vMerge/>
            <w:vAlign w:val="center"/>
          </w:tcPr>
          <w:p w:rsidR="002E0759" w:rsidRPr="00A10D8D" w:rsidRDefault="002E0759" w:rsidP="00E42A4B">
            <w:pPr>
              <w:ind w:firstLine="709"/>
              <w:jc w:val="center"/>
              <w:rPr>
                <w:bCs/>
                <w:szCs w:val="28"/>
              </w:rPr>
            </w:pPr>
          </w:p>
        </w:tc>
        <w:tc>
          <w:tcPr>
            <w:tcW w:w="3755" w:type="dxa"/>
            <w:vAlign w:val="center"/>
          </w:tcPr>
          <w:p w:rsidR="002E0759" w:rsidRPr="00A10D8D" w:rsidRDefault="002E0759" w:rsidP="00E42A4B">
            <w:pPr>
              <w:jc w:val="both"/>
              <w:rPr>
                <w:bCs/>
                <w:szCs w:val="28"/>
              </w:rPr>
            </w:pPr>
            <w:r w:rsidRPr="00A10D8D">
              <w:rPr>
                <w:szCs w:val="28"/>
              </w:rPr>
              <w:t>Крупный заполнитель</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684,0</w:t>
            </w:r>
          </w:p>
        </w:tc>
      </w:tr>
      <w:tr w:rsidR="002E0759" w:rsidRPr="00A10D8D" w:rsidTr="00E42A4B">
        <w:tc>
          <w:tcPr>
            <w:tcW w:w="1207" w:type="dxa"/>
            <w:gridSpan w:val="2"/>
            <w:vMerge/>
            <w:vAlign w:val="center"/>
          </w:tcPr>
          <w:p w:rsidR="002E0759" w:rsidRPr="00A10D8D" w:rsidRDefault="002E0759" w:rsidP="00E42A4B">
            <w:pPr>
              <w:ind w:firstLine="709"/>
              <w:jc w:val="center"/>
              <w:rPr>
                <w:bCs/>
                <w:szCs w:val="28"/>
              </w:rPr>
            </w:pPr>
          </w:p>
        </w:tc>
        <w:tc>
          <w:tcPr>
            <w:tcW w:w="3755" w:type="dxa"/>
            <w:vAlign w:val="center"/>
          </w:tcPr>
          <w:p w:rsidR="002E0759" w:rsidRPr="00A10D8D" w:rsidRDefault="002E0759" w:rsidP="00E42A4B">
            <w:pPr>
              <w:jc w:val="both"/>
              <w:rPr>
                <w:bCs/>
                <w:szCs w:val="28"/>
              </w:rPr>
            </w:pPr>
            <w:r w:rsidRPr="00A10D8D">
              <w:rPr>
                <w:bCs/>
                <w:szCs w:val="28"/>
              </w:rPr>
              <w:t>Химическая добавка (суперпластификатор)</w:t>
            </w:r>
          </w:p>
        </w:tc>
        <w:tc>
          <w:tcPr>
            <w:tcW w:w="1985" w:type="dxa"/>
            <w:vAlign w:val="center"/>
          </w:tcPr>
          <w:p w:rsidR="002E0759" w:rsidRPr="00A10D8D" w:rsidRDefault="002E0759" w:rsidP="00E42A4B">
            <w:pPr>
              <w:ind w:firstLine="709"/>
              <w:jc w:val="both"/>
              <w:rPr>
                <w:szCs w:val="28"/>
              </w:rPr>
            </w:pPr>
            <w:r w:rsidRPr="00A10D8D">
              <w:rPr>
                <w:szCs w:val="28"/>
              </w:rPr>
              <w:t>мл</w:t>
            </w:r>
          </w:p>
        </w:tc>
        <w:tc>
          <w:tcPr>
            <w:tcW w:w="2409" w:type="dxa"/>
          </w:tcPr>
          <w:p w:rsidR="002E0759" w:rsidRPr="00A10D8D" w:rsidRDefault="002E0759" w:rsidP="00E42A4B">
            <w:pPr>
              <w:ind w:firstLine="709"/>
              <w:jc w:val="both"/>
              <w:rPr>
                <w:color w:val="333333"/>
                <w:szCs w:val="28"/>
              </w:rPr>
            </w:pPr>
            <w:r w:rsidRPr="00A10D8D">
              <w:rPr>
                <w:color w:val="333333"/>
                <w:szCs w:val="28"/>
              </w:rPr>
              <w:t>2500,0</w:t>
            </w:r>
          </w:p>
        </w:tc>
      </w:tr>
      <w:tr w:rsidR="002E0759" w:rsidRPr="00A10D8D" w:rsidTr="00E42A4B">
        <w:trPr>
          <w:trHeight w:val="340"/>
        </w:trPr>
        <w:tc>
          <w:tcPr>
            <w:tcW w:w="1207" w:type="dxa"/>
            <w:gridSpan w:val="2"/>
            <w:vMerge w:val="restart"/>
            <w:textDirection w:val="btLr"/>
            <w:vAlign w:val="center"/>
          </w:tcPr>
          <w:p w:rsidR="002E0759" w:rsidRPr="00A10D8D" w:rsidRDefault="002E0759" w:rsidP="00E42A4B">
            <w:pPr>
              <w:ind w:firstLine="709"/>
              <w:jc w:val="center"/>
              <w:rPr>
                <w:bCs/>
                <w:szCs w:val="28"/>
              </w:rPr>
            </w:pPr>
            <w:r w:rsidRPr="00A10D8D">
              <w:rPr>
                <w:bCs/>
                <w:szCs w:val="28"/>
              </w:rPr>
              <w:t>Индия</w:t>
            </w:r>
          </w:p>
        </w:tc>
        <w:tc>
          <w:tcPr>
            <w:tcW w:w="3755" w:type="dxa"/>
            <w:vAlign w:val="center"/>
          </w:tcPr>
          <w:p w:rsidR="002E0759" w:rsidRPr="00A10D8D" w:rsidRDefault="002E0759" w:rsidP="00E42A4B">
            <w:pPr>
              <w:jc w:val="both"/>
              <w:rPr>
                <w:bCs/>
                <w:szCs w:val="28"/>
              </w:rPr>
            </w:pPr>
            <w:r w:rsidRPr="00A10D8D">
              <w:rPr>
                <w:bCs/>
                <w:szCs w:val="28"/>
              </w:rPr>
              <w:t>Цемент</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330,0</w:t>
            </w:r>
          </w:p>
        </w:tc>
      </w:tr>
      <w:tr w:rsidR="002E0759" w:rsidRPr="00A10D8D" w:rsidTr="00E42A4B">
        <w:trPr>
          <w:trHeight w:val="340"/>
        </w:trPr>
        <w:tc>
          <w:tcPr>
            <w:tcW w:w="1207" w:type="dxa"/>
            <w:gridSpan w:val="2"/>
            <w:vMerge/>
            <w:vAlign w:val="center"/>
          </w:tcPr>
          <w:p w:rsidR="002E0759" w:rsidRPr="00A10D8D" w:rsidRDefault="002E0759" w:rsidP="00E42A4B">
            <w:pPr>
              <w:ind w:firstLine="709"/>
              <w:jc w:val="both"/>
              <w:rPr>
                <w:bCs/>
                <w:szCs w:val="28"/>
              </w:rPr>
            </w:pPr>
          </w:p>
        </w:tc>
        <w:tc>
          <w:tcPr>
            <w:tcW w:w="3755" w:type="dxa"/>
            <w:vAlign w:val="center"/>
          </w:tcPr>
          <w:p w:rsidR="002E0759" w:rsidRPr="00A10D8D" w:rsidRDefault="002E0759" w:rsidP="00E42A4B">
            <w:pPr>
              <w:jc w:val="both"/>
              <w:rPr>
                <w:bCs/>
                <w:szCs w:val="28"/>
              </w:rPr>
            </w:pPr>
            <w:r w:rsidRPr="00A10D8D">
              <w:rPr>
                <w:bCs/>
                <w:szCs w:val="28"/>
              </w:rPr>
              <w:t>Вода</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163,0</w:t>
            </w:r>
          </w:p>
        </w:tc>
      </w:tr>
      <w:tr w:rsidR="002E0759" w:rsidRPr="00A10D8D" w:rsidTr="00E42A4B">
        <w:trPr>
          <w:trHeight w:val="340"/>
        </w:trPr>
        <w:tc>
          <w:tcPr>
            <w:tcW w:w="1207" w:type="dxa"/>
            <w:gridSpan w:val="2"/>
            <w:vMerge/>
            <w:vAlign w:val="center"/>
          </w:tcPr>
          <w:p w:rsidR="002E0759" w:rsidRPr="00A10D8D" w:rsidRDefault="002E0759" w:rsidP="00E42A4B">
            <w:pPr>
              <w:ind w:firstLine="709"/>
              <w:jc w:val="both"/>
              <w:rPr>
                <w:bCs/>
                <w:szCs w:val="28"/>
              </w:rPr>
            </w:pPr>
          </w:p>
        </w:tc>
        <w:tc>
          <w:tcPr>
            <w:tcW w:w="3755" w:type="dxa"/>
            <w:vAlign w:val="center"/>
          </w:tcPr>
          <w:p w:rsidR="002E0759" w:rsidRPr="00A10D8D" w:rsidRDefault="002E0759" w:rsidP="00E42A4B">
            <w:pPr>
              <w:jc w:val="both"/>
              <w:rPr>
                <w:bCs/>
                <w:szCs w:val="28"/>
              </w:rPr>
            </w:pPr>
            <w:r w:rsidRPr="00A10D8D">
              <w:rPr>
                <w:bCs/>
                <w:szCs w:val="28"/>
              </w:rPr>
              <w:t>Зола высококальциевая</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150,0</w:t>
            </w:r>
          </w:p>
        </w:tc>
      </w:tr>
      <w:tr w:rsidR="002E0759" w:rsidRPr="00A10D8D" w:rsidTr="00E42A4B">
        <w:trPr>
          <w:trHeight w:val="340"/>
        </w:trPr>
        <w:tc>
          <w:tcPr>
            <w:tcW w:w="1207" w:type="dxa"/>
            <w:gridSpan w:val="2"/>
            <w:vMerge/>
            <w:vAlign w:val="center"/>
          </w:tcPr>
          <w:p w:rsidR="002E0759" w:rsidRPr="00A10D8D" w:rsidRDefault="002E0759" w:rsidP="00E42A4B">
            <w:pPr>
              <w:ind w:firstLine="709"/>
              <w:jc w:val="both"/>
              <w:rPr>
                <w:bCs/>
                <w:szCs w:val="28"/>
              </w:rPr>
            </w:pPr>
          </w:p>
        </w:tc>
        <w:tc>
          <w:tcPr>
            <w:tcW w:w="3755" w:type="dxa"/>
            <w:vAlign w:val="center"/>
          </w:tcPr>
          <w:p w:rsidR="002E0759" w:rsidRPr="00A10D8D" w:rsidRDefault="002E0759" w:rsidP="00E42A4B">
            <w:pPr>
              <w:jc w:val="both"/>
              <w:rPr>
                <w:bCs/>
                <w:szCs w:val="28"/>
              </w:rPr>
            </w:pPr>
            <w:r w:rsidRPr="00A10D8D">
              <w:rPr>
                <w:szCs w:val="28"/>
              </w:rPr>
              <w:t>Крупный заполнитель</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309</w:t>
            </w:r>
          </w:p>
        </w:tc>
      </w:tr>
      <w:tr w:rsidR="002E0759" w:rsidRPr="00A10D8D" w:rsidTr="00E42A4B">
        <w:trPr>
          <w:trHeight w:val="340"/>
        </w:trPr>
        <w:tc>
          <w:tcPr>
            <w:tcW w:w="1207" w:type="dxa"/>
            <w:gridSpan w:val="2"/>
            <w:vMerge/>
            <w:vAlign w:val="center"/>
          </w:tcPr>
          <w:p w:rsidR="002E0759" w:rsidRPr="00A10D8D" w:rsidRDefault="002E0759" w:rsidP="00E42A4B">
            <w:pPr>
              <w:ind w:firstLine="709"/>
              <w:jc w:val="both"/>
              <w:rPr>
                <w:bCs/>
                <w:szCs w:val="28"/>
              </w:rPr>
            </w:pPr>
          </w:p>
        </w:tc>
        <w:tc>
          <w:tcPr>
            <w:tcW w:w="3755" w:type="dxa"/>
            <w:vAlign w:val="center"/>
          </w:tcPr>
          <w:p w:rsidR="002E0759" w:rsidRPr="00A10D8D" w:rsidRDefault="002E0759" w:rsidP="00E42A4B">
            <w:pPr>
              <w:jc w:val="both"/>
              <w:rPr>
                <w:bCs/>
                <w:szCs w:val="28"/>
              </w:rPr>
            </w:pPr>
            <w:r w:rsidRPr="00A10D8D">
              <w:rPr>
                <w:szCs w:val="28"/>
              </w:rPr>
              <w:t>Крупный заполнитель</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455</w:t>
            </w:r>
          </w:p>
        </w:tc>
      </w:tr>
      <w:tr w:rsidR="002E0759" w:rsidRPr="00A10D8D" w:rsidTr="00E42A4B">
        <w:trPr>
          <w:trHeight w:val="340"/>
        </w:trPr>
        <w:tc>
          <w:tcPr>
            <w:tcW w:w="1207" w:type="dxa"/>
            <w:gridSpan w:val="2"/>
            <w:vMerge/>
            <w:vAlign w:val="center"/>
          </w:tcPr>
          <w:p w:rsidR="002E0759" w:rsidRPr="00A10D8D" w:rsidRDefault="002E0759" w:rsidP="00E42A4B">
            <w:pPr>
              <w:ind w:firstLine="709"/>
              <w:jc w:val="both"/>
              <w:rPr>
                <w:bCs/>
                <w:szCs w:val="28"/>
              </w:rPr>
            </w:pPr>
          </w:p>
        </w:tc>
        <w:tc>
          <w:tcPr>
            <w:tcW w:w="3755" w:type="dxa"/>
            <w:vAlign w:val="center"/>
          </w:tcPr>
          <w:p w:rsidR="002E0759" w:rsidRPr="00A10D8D" w:rsidRDefault="002E0759" w:rsidP="00E42A4B">
            <w:pPr>
              <w:jc w:val="both"/>
              <w:rPr>
                <w:bCs/>
                <w:szCs w:val="28"/>
              </w:rPr>
            </w:pPr>
            <w:r w:rsidRPr="00A10D8D">
              <w:rPr>
                <w:szCs w:val="28"/>
              </w:rPr>
              <w:t>Мелкий заполнитель</w:t>
            </w:r>
          </w:p>
        </w:tc>
        <w:tc>
          <w:tcPr>
            <w:tcW w:w="1985" w:type="dxa"/>
            <w:vAlign w:val="center"/>
          </w:tcPr>
          <w:p w:rsidR="002E0759" w:rsidRPr="00A10D8D" w:rsidRDefault="002E0759" w:rsidP="00E42A4B">
            <w:pPr>
              <w:ind w:firstLine="709"/>
              <w:jc w:val="both"/>
              <w:rPr>
                <w:szCs w:val="28"/>
              </w:rPr>
            </w:pPr>
            <w:r w:rsidRPr="00A10D8D">
              <w:rPr>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917</w:t>
            </w:r>
          </w:p>
        </w:tc>
      </w:tr>
      <w:tr w:rsidR="002E0759" w:rsidRPr="00A10D8D" w:rsidTr="00E42A4B">
        <w:tc>
          <w:tcPr>
            <w:tcW w:w="1207" w:type="dxa"/>
            <w:gridSpan w:val="2"/>
            <w:vMerge/>
            <w:vAlign w:val="center"/>
          </w:tcPr>
          <w:p w:rsidR="002E0759" w:rsidRPr="00A10D8D" w:rsidRDefault="002E0759" w:rsidP="00E42A4B">
            <w:pPr>
              <w:ind w:firstLine="709"/>
              <w:jc w:val="both"/>
              <w:rPr>
                <w:bCs/>
                <w:szCs w:val="28"/>
              </w:rPr>
            </w:pPr>
          </w:p>
        </w:tc>
        <w:tc>
          <w:tcPr>
            <w:tcW w:w="3755" w:type="dxa"/>
            <w:vAlign w:val="center"/>
          </w:tcPr>
          <w:p w:rsidR="002E0759" w:rsidRPr="00A10D8D" w:rsidRDefault="002E0759" w:rsidP="00E42A4B">
            <w:pPr>
              <w:jc w:val="both"/>
              <w:rPr>
                <w:szCs w:val="28"/>
              </w:rPr>
            </w:pPr>
            <w:r w:rsidRPr="00A10D8D">
              <w:rPr>
                <w:bCs/>
                <w:szCs w:val="28"/>
              </w:rPr>
              <w:t>Химическаядобавка (суперпластификатор)</w:t>
            </w:r>
          </w:p>
        </w:tc>
        <w:tc>
          <w:tcPr>
            <w:tcW w:w="1985" w:type="dxa"/>
            <w:vAlign w:val="center"/>
          </w:tcPr>
          <w:p w:rsidR="002E0759" w:rsidRPr="00A10D8D" w:rsidRDefault="002E0759" w:rsidP="00E42A4B">
            <w:pPr>
              <w:ind w:firstLine="709"/>
              <w:jc w:val="both"/>
              <w:rPr>
                <w:szCs w:val="28"/>
              </w:rPr>
            </w:pPr>
            <w:r w:rsidRPr="00A10D8D">
              <w:rPr>
                <w:szCs w:val="28"/>
              </w:rPr>
              <w:t>мл</w:t>
            </w:r>
          </w:p>
        </w:tc>
        <w:tc>
          <w:tcPr>
            <w:tcW w:w="2409" w:type="dxa"/>
          </w:tcPr>
          <w:p w:rsidR="002E0759" w:rsidRPr="00A10D8D" w:rsidRDefault="002E0759" w:rsidP="00E42A4B">
            <w:pPr>
              <w:ind w:firstLine="709"/>
              <w:jc w:val="both"/>
              <w:rPr>
                <w:color w:val="333333"/>
                <w:szCs w:val="28"/>
              </w:rPr>
            </w:pPr>
            <w:r w:rsidRPr="00A10D8D">
              <w:rPr>
                <w:color w:val="333333"/>
                <w:szCs w:val="28"/>
              </w:rPr>
              <w:t>2400,0</w:t>
            </w:r>
          </w:p>
        </w:tc>
      </w:tr>
      <w:tr w:rsidR="002E0759" w:rsidRPr="00A10D8D" w:rsidTr="00E42A4B">
        <w:tc>
          <w:tcPr>
            <w:tcW w:w="563" w:type="dxa"/>
            <w:vMerge w:val="restart"/>
            <w:textDirection w:val="btLr"/>
            <w:vAlign w:val="center"/>
          </w:tcPr>
          <w:p w:rsidR="002E0759" w:rsidRPr="00A10D8D" w:rsidRDefault="002E0759" w:rsidP="00E42A4B">
            <w:pPr>
              <w:ind w:firstLine="709"/>
              <w:jc w:val="center"/>
              <w:rPr>
                <w:bCs/>
                <w:szCs w:val="28"/>
              </w:rPr>
            </w:pPr>
            <w:r w:rsidRPr="00A10D8D">
              <w:rPr>
                <w:bCs/>
                <w:szCs w:val="28"/>
              </w:rPr>
              <w:t>Россия</w:t>
            </w:r>
          </w:p>
        </w:tc>
        <w:tc>
          <w:tcPr>
            <w:tcW w:w="644" w:type="dxa"/>
            <w:vMerge w:val="restart"/>
            <w:textDirection w:val="btLr"/>
            <w:vAlign w:val="center"/>
          </w:tcPr>
          <w:p w:rsidR="002E0759" w:rsidRPr="00A10D8D" w:rsidRDefault="002E0759" w:rsidP="00E42A4B">
            <w:pPr>
              <w:ind w:firstLine="709"/>
              <w:jc w:val="center"/>
              <w:rPr>
                <w:bCs/>
                <w:szCs w:val="28"/>
              </w:rPr>
            </w:pPr>
            <w:r w:rsidRPr="00A10D8D">
              <w:rPr>
                <w:bCs/>
                <w:szCs w:val="28"/>
              </w:rPr>
              <w:t>Состав №1</w:t>
            </w:r>
          </w:p>
        </w:tc>
        <w:tc>
          <w:tcPr>
            <w:tcW w:w="3755" w:type="dxa"/>
          </w:tcPr>
          <w:p w:rsidR="002E0759" w:rsidRPr="00A10D8D" w:rsidRDefault="002E0759" w:rsidP="00E42A4B">
            <w:pPr>
              <w:jc w:val="both"/>
              <w:rPr>
                <w:szCs w:val="28"/>
              </w:rPr>
            </w:pPr>
            <w:r w:rsidRPr="00A10D8D">
              <w:rPr>
                <w:szCs w:val="28"/>
              </w:rPr>
              <w:t>Цемент</w:t>
            </w:r>
          </w:p>
        </w:tc>
        <w:tc>
          <w:tcPr>
            <w:tcW w:w="1985" w:type="dxa"/>
            <w:vAlign w:val="center"/>
          </w:tcPr>
          <w:p w:rsidR="002E0759" w:rsidRPr="00A10D8D" w:rsidRDefault="002E0759" w:rsidP="00E42A4B">
            <w:pPr>
              <w:ind w:firstLine="709"/>
              <w:jc w:val="both"/>
              <w:rPr>
                <w:szCs w:val="28"/>
              </w:rPr>
            </w:pPr>
            <w:r w:rsidRPr="00A10D8D">
              <w:rPr>
                <w:bCs/>
                <w:szCs w:val="28"/>
              </w:rPr>
              <w:t>кг</w:t>
            </w:r>
          </w:p>
        </w:tc>
        <w:tc>
          <w:tcPr>
            <w:tcW w:w="2409" w:type="dxa"/>
          </w:tcPr>
          <w:p w:rsidR="002E0759" w:rsidRPr="00A10D8D" w:rsidRDefault="002E0759" w:rsidP="00E42A4B">
            <w:pPr>
              <w:ind w:firstLine="709"/>
              <w:jc w:val="both"/>
              <w:rPr>
                <w:color w:val="333333"/>
                <w:szCs w:val="28"/>
              </w:rPr>
            </w:pPr>
            <w:r w:rsidRPr="00A10D8D">
              <w:rPr>
                <w:color w:val="333333"/>
                <w:szCs w:val="28"/>
              </w:rPr>
              <w:t>250.0-300.0</w:t>
            </w:r>
          </w:p>
        </w:tc>
      </w:tr>
      <w:tr w:rsidR="002E0759" w:rsidRPr="00A10D8D" w:rsidTr="00E42A4B">
        <w:tc>
          <w:tcPr>
            <w:tcW w:w="563" w:type="dxa"/>
            <w:vMerge/>
            <w:vAlign w:val="center"/>
          </w:tcPr>
          <w:p w:rsidR="002E0759" w:rsidRPr="00A10D8D" w:rsidRDefault="002E0759" w:rsidP="00E42A4B">
            <w:pPr>
              <w:ind w:firstLine="709"/>
              <w:jc w:val="both"/>
              <w:rPr>
                <w:bCs/>
                <w:szCs w:val="28"/>
              </w:rPr>
            </w:pPr>
          </w:p>
        </w:tc>
        <w:tc>
          <w:tcPr>
            <w:tcW w:w="644" w:type="dxa"/>
            <w:vMerge/>
            <w:vAlign w:val="center"/>
          </w:tcPr>
          <w:p w:rsidR="002E0759" w:rsidRPr="00A10D8D" w:rsidRDefault="002E0759" w:rsidP="00E42A4B">
            <w:pPr>
              <w:ind w:firstLine="709"/>
              <w:jc w:val="center"/>
              <w:rPr>
                <w:bCs/>
                <w:szCs w:val="28"/>
              </w:rPr>
            </w:pPr>
          </w:p>
        </w:tc>
        <w:tc>
          <w:tcPr>
            <w:tcW w:w="3755" w:type="dxa"/>
          </w:tcPr>
          <w:p w:rsidR="002E0759" w:rsidRPr="00A10D8D" w:rsidRDefault="002E0759" w:rsidP="00E42A4B">
            <w:pPr>
              <w:jc w:val="both"/>
              <w:rPr>
                <w:szCs w:val="28"/>
              </w:rPr>
            </w:pPr>
            <w:proofErr w:type="gramStart"/>
            <w:r w:rsidRPr="00A10D8D">
              <w:rPr>
                <w:szCs w:val="28"/>
              </w:rPr>
              <w:t>Минеральные добавки (пыль известняка или зольные отходы</w:t>
            </w:r>
            <w:proofErr w:type="gramEnd"/>
          </w:p>
        </w:tc>
        <w:tc>
          <w:tcPr>
            <w:tcW w:w="1985" w:type="dxa"/>
            <w:vAlign w:val="center"/>
          </w:tcPr>
          <w:p w:rsidR="002E0759" w:rsidRPr="00A10D8D" w:rsidRDefault="002E0759" w:rsidP="00E42A4B">
            <w:pPr>
              <w:ind w:firstLine="709"/>
              <w:jc w:val="both"/>
              <w:rPr>
                <w:szCs w:val="28"/>
              </w:rPr>
            </w:pPr>
            <w:r w:rsidRPr="00A10D8D">
              <w:rPr>
                <w:szCs w:val="28"/>
                <w:lang w:val="de-DE"/>
              </w:rPr>
              <w:t>кг</w:t>
            </w:r>
          </w:p>
        </w:tc>
        <w:tc>
          <w:tcPr>
            <w:tcW w:w="2409" w:type="dxa"/>
          </w:tcPr>
          <w:p w:rsidR="002E0759" w:rsidRPr="00A10D8D" w:rsidRDefault="002E0759" w:rsidP="00E42A4B">
            <w:pPr>
              <w:ind w:firstLine="709"/>
              <w:jc w:val="both"/>
              <w:rPr>
                <w:szCs w:val="28"/>
                <w:lang w:val="de-DE"/>
              </w:rPr>
            </w:pPr>
            <w:r w:rsidRPr="00A10D8D">
              <w:rPr>
                <w:szCs w:val="28"/>
                <w:lang w:val="de-DE"/>
              </w:rPr>
              <w:t>80</w:t>
            </w:r>
            <w:r w:rsidRPr="00A10D8D">
              <w:rPr>
                <w:szCs w:val="28"/>
              </w:rPr>
              <w:t>,0</w:t>
            </w:r>
            <w:r w:rsidRPr="00A10D8D">
              <w:rPr>
                <w:szCs w:val="28"/>
                <w:lang w:val="de-DE"/>
              </w:rPr>
              <w:t>-100</w:t>
            </w:r>
            <w:r w:rsidRPr="00A10D8D">
              <w:rPr>
                <w:szCs w:val="28"/>
              </w:rPr>
              <w:t>,0</w:t>
            </w:r>
          </w:p>
        </w:tc>
      </w:tr>
      <w:tr w:rsidR="002E0759" w:rsidRPr="00A10D8D" w:rsidTr="00E42A4B">
        <w:tc>
          <w:tcPr>
            <w:tcW w:w="563" w:type="dxa"/>
            <w:vMerge/>
            <w:vAlign w:val="center"/>
          </w:tcPr>
          <w:p w:rsidR="002E0759" w:rsidRPr="00A10D8D" w:rsidRDefault="002E0759" w:rsidP="00E42A4B">
            <w:pPr>
              <w:ind w:firstLine="709"/>
              <w:jc w:val="both"/>
              <w:rPr>
                <w:bCs/>
                <w:szCs w:val="28"/>
              </w:rPr>
            </w:pPr>
          </w:p>
        </w:tc>
        <w:tc>
          <w:tcPr>
            <w:tcW w:w="644" w:type="dxa"/>
            <w:vMerge/>
            <w:vAlign w:val="center"/>
          </w:tcPr>
          <w:p w:rsidR="002E0759" w:rsidRPr="00A10D8D" w:rsidRDefault="002E0759" w:rsidP="00E42A4B">
            <w:pPr>
              <w:ind w:firstLine="709"/>
              <w:jc w:val="center"/>
              <w:rPr>
                <w:bCs/>
                <w:szCs w:val="28"/>
              </w:rPr>
            </w:pPr>
          </w:p>
        </w:tc>
        <w:tc>
          <w:tcPr>
            <w:tcW w:w="3755" w:type="dxa"/>
          </w:tcPr>
          <w:p w:rsidR="002E0759" w:rsidRPr="00A10D8D" w:rsidRDefault="002E0759" w:rsidP="00E42A4B">
            <w:pPr>
              <w:jc w:val="both"/>
              <w:rPr>
                <w:szCs w:val="28"/>
              </w:rPr>
            </w:pPr>
            <w:r w:rsidRPr="00A10D8D">
              <w:rPr>
                <w:szCs w:val="28"/>
              </w:rPr>
              <w:t>Мелкофракционные материалы(≤ 0,125 мм)</w:t>
            </w:r>
          </w:p>
        </w:tc>
        <w:tc>
          <w:tcPr>
            <w:tcW w:w="1985" w:type="dxa"/>
            <w:vAlign w:val="center"/>
          </w:tcPr>
          <w:p w:rsidR="002E0759" w:rsidRPr="00A10D8D" w:rsidRDefault="002E0759" w:rsidP="00E42A4B">
            <w:pPr>
              <w:ind w:firstLine="709"/>
              <w:jc w:val="both"/>
              <w:rPr>
                <w:szCs w:val="28"/>
              </w:rPr>
            </w:pPr>
            <w:r w:rsidRPr="00A10D8D">
              <w:rPr>
                <w:szCs w:val="28"/>
                <w:lang w:val="de-DE"/>
              </w:rPr>
              <w:t>кг</w:t>
            </w:r>
          </w:p>
        </w:tc>
        <w:tc>
          <w:tcPr>
            <w:tcW w:w="2409" w:type="dxa"/>
          </w:tcPr>
          <w:p w:rsidR="002E0759" w:rsidRPr="00A10D8D" w:rsidRDefault="002E0759" w:rsidP="00E42A4B">
            <w:pPr>
              <w:ind w:firstLine="709"/>
              <w:jc w:val="both"/>
              <w:rPr>
                <w:szCs w:val="28"/>
              </w:rPr>
            </w:pPr>
            <w:r w:rsidRPr="00A10D8D">
              <w:rPr>
                <w:szCs w:val="28"/>
                <w:lang w:val="de-DE"/>
              </w:rPr>
              <w:t>&gt;500</w:t>
            </w:r>
            <w:r w:rsidRPr="00A10D8D">
              <w:rPr>
                <w:szCs w:val="28"/>
              </w:rPr>
              <w:t>,0</w:t>
            </w:r>
          </w:p>
        </w:tc>
      </w:tr>
      <w:tr w:rsidR="002E0759" w:rsidRPr="00A10D8D" w:rsidTr="00E42A4B">
        <w:tc>
          <w:tcPr>
            <w:tcW w:w="563" w:type="dxa"/>
            <w:vMerge/>
            <w:vAlign w:val="center"/>
          </w:tcPr>
          <w:p w:rsidR="002E0759" w:rsidRPr="00A10D8D" w:rsidRDefault="002E0759" w:rsidP="00E42A4B">
            <w:pPr>
              <w:ind w:firstLine="709"/>
              <w:jc w:val="both"/>
              <w:rPr>
                <w:bCs/>
                <w:szCs w:val="28"/>
              </w:rPr>
            </w:pPr>
          </w:p>
        </w:tc>
        <w:tc>
          <w:tcPr>
            <w:tcW w:w="644" w:type="dxa"/>
            <w:vMerge/>
            <w:vAlign w:val="center"/>
          </w:tcPr>
          <w:p w:rsidR="002E0759" w:rsidRPr="00A10D8D" w:rsidRDefault="002E0759" w:rsidP="00E42A4B">
            <w:pPr>
              <w:ind w:firstLine="709"/>
              <w:jc w:val="center"/>
              <w:rPr>
                <w:bCs/>
                <w:szCs w:val="28"/>
              </w:rPr>
            </w:pPr>
          </w:p>
        </w:tc>
        <w:tc>
          <w:tcPr>
            <w:tcW w:w="3755" w:type="dxa"/>
          </w:tcPr>
          <w:p w:rsidR="002E0759" w:rsidRPr="00A10D8D" w:rsidRDefault="002E0759" w:rsidP="00E42A4B">
            <w:pPr>
              <w:jc w:val="both"/>
              <w:rPr>
                <w:szCs w:val="28"/>
              </w:rPr>
            </w:pPr>
            <w:r w:rsidRPr="00A10D8D">
              <w:rPr>
                <w:szCs w:val="28"/>
              </w:rPr>
              <w:t xml:space="preserve">Песок </w:t>
            </w:r>
          </w:p>
        </w:tc>
        <w:tc>
          <w:tcPr>
            <w:tcW w:w="1985" w:type="dxa"/>
            <w:vMerge w:val="restart"/>
          </w:tcPr>
          <w:p w:rsidR="002E0759" w:rsidRPr="00A10D8D" w:rsidRDefault="002E0759" w:rsidP="00E42A4B">
            <w:pPr>
              <w:jc w:val="both"/>
              <w:rPr>
                <w:szCs w:val="28"/>
              </w:rPr>
            </w:pPr>
            <w:r w:rsidRPr="00A10D8D">
              <w:rPr>
                <w:szCs w:val="28"/>
              </w:rPr>
              <w:t>% от общей массы инертных материалов</w:t>
            </w:r>
          </w:p>
        </w:tc>
        <w:tc>
          <w:tcPr>
            <w:tcW w:w="2409" w:type="dxa"/>
          </w:tcPr>
          <w:p w:rsidR="002E0759" w:rsidRPr="00A10D8D" w:rsidRDefault="002E0759" w:rsidP="00E42A4B">
            <w:pPr>
              <w:ind w:firstLine="709"/>
              <w:jc w:val="both"/>
              <w:rPr>
                <w:szCs w:val="28"/>
              </w:rPr>
            </w:pPr>
            <w:r w:rsidRPr="00A10D8D">
              <w:rPr>
                <w:szCs w:val="28"/>
              </w:rPr>
              <w:t>53,0</w:t>
            </w:r>
          </w:p>
        </w:tc>
      </w:tr>
      <w:tr w:rsidR="002E0759" w:rsidRPr="00A10D8D" w:rsidTr="00E42A4B">
        <w:tc>
          <w:tcPr>
            <w:tcW w:w="563" w:type="dxa"/>
            <w:vMerge/>
            <w:vAlign w:val="center"/>
          </w:tcPr>
          <w:p w:rsidR="002E0759" w:rsidRPr="00A10D8D" w:rsidRDefault="002E0759" w:rsidP="00E42A4B">
            <w:pPr>
              <w:ind w:firstLine="709"/>
              <w:jc w:val="both"/>
              <w:rPr>
                <w:bCs/>
                <w:szCs w:val="28"/>
              </w:rPr>
            </w:pPr>
          </w:p>
        </w:tc>
        <w:tc>
          <w:tcPr>
            <w:tcW w:w="644" w:type="dxa"/>
            <w:vMerge/>
            <w:vAlign w:val="center"/>
          </w:tcPr>
          <w:p w:rsidR="002E0759" w:rsidRPr="00A10D8D" w:rsidRDefault="002E0759" w:rsidP="00E42A4B">
            <w:pPr>
              <w:ind w:firstLine="709"/>
              <w:jc w:val="center"/>
              <w:rPr>
                <w:bCs/>
                <w:szCs w:val="28"/>
              </w:rPr>
            </w:pPr>
          </w:p>
        </w:tc>
        <w:tc>
          <w:tcPr>
            <w:tcW w:w="3755" w:type="dxa"/>
          </w:tcPr>
          <w:p w:rsidR="002E0759" w:rsidRPr="00A10D8D" w:rsidRDefault="002E0759" w:rsidP="00E42A4B">
            <w:pPr>
              <w:jc w:val="both"/>
              <w:rPr>
                <w:szCs w:val="28"/>
              </w:rPr>
            </w:pPr>
            <w:r w:rsidRPr="00A10D8D">
              <w:rPr>
                <w:szCs w:val="28"/>
              </w:rPr>
              <w:t>Щебень фракции 5-10 мм</w:t>
            </w:r>
          </w:p>
        </w:tc>
        <w:tc>
          <w:tcPr>
            <w:tcW w:w="1985" w:type="dxa"/>
            <w:vMerge/>
          </w:tcPr>
          <w:p w:rsidR="002E0759" w:rsidRPr="00A10D8D" w:rsidRDefault="002E0759" w:rsidP="00E42A4B">
            <w:pPr>
              <w:ind w:firstLine="709"/>
              <w:jc w:val="both"/>
              <w:rPr>
                <w:szCs w:val="28"/>
              </w:rPr>
            </w:pPr>
          </w:p>
        </w:tc>
        <w:tc>
          <w:tcPr>
            <w:tcW w:w="2409" w:type="dxa"/>
          </w:tcPr>
          <w:p w:rsidR="002E0759" w:rsidRPr="00A10D8D" w:rsidRDefault="002E0759" w:rsidP="00E42A4B">
            <w:pPr>
              <w:ind w:firstLine="709"/>
              <w:jc w:val="both"/>
              <w:rPr>
                <w:szCs w:val="28"/>
              </w:rPr>
            </w:pPr>
            <w:r w:rsidRPr="00A10D8D">
              <w:rPr>
                <w:szCs w:val="28"/>
              </w:rPr>
              <w:t>15,0</w:t>
            </w:r>
          </w:p>
        </w:tc>
      </w:tr>
      <w:tr w:rsidR="002E0759" w:rsidRPr="00A10D8D" w:rsidTr="00E42A4B">
        <w:tc>
          <w:tcPr>
            <w:tcW w:w="563" w:type="dxa"/>
            <w:vMerge/>
            <w:vAlign w:val="center"/>
          </w:tcPr>
          <w:p w:rsidR="002E0759" w:rsidRPr="00A10D8D" w:rsidRDefault="002E0759" w:rsidP="00E42A4B">
            <w:pPr>
              <w:ind w:firstLine="709"/>
              <w:jc w:val="both"/>
              <w:rPr>
                <w:bCs/>
                <w:szCs w:val="28"/>
              </w:rPr>
            </w:pPr>
          </w:p>
        </w:tc>
        <w:tc>
          <w:tcPr>
            <w:tcW w:w="644" w:type="dxa"/>
            <w:vMerge/>
            <w:vAlign w:val="center"/>
          </w:tcPr>
          <w:p w:rsidR="002E0759" w:rsidRPr="00A10D8D" w:rsidRDefault="002E0759" w:rsidP="00E42A4B">
            <w:pPr>
              <w:ind w:firstLine="709"/>
              <w:jc w:val="center"/>
              <w:rPr>
                <w:bCs/>
                <w:szCs w:val="28"/>
              </w:rPr>
            </w:pPr>
          </w:p>
        </w:tc>
        <w:tc>
          <w:tcPr>
            <w:tcW w:w="3755" w:type="dxa"/>
          </w:tcPr>
          <w:p w:rsidR="002E0759" w:rsidRPr="00A10D8D" w:rsidRDefault="002E0759" w:rsidP="00E42A4B">
            <w:pPr>
              <w:jc w:val="both"/>
              <w:rPr>
                <w:szCs w:val="28"/>
              </w:rPr>
            </w:pPr>
            <w:r w:rsidRPr="00A10D8D">
              <w:rPr>
                <w:szCs w:val="28"/>
              </w:rPr>
              <w:t>Щебень фракции 15-20 мм</w:t>
            </w:r>
          </w:p>
        </w:tc>
        <w:tc>
          <w:tcPr>
            <w:tcW w:w="1985" w:type="dxa"/>
            <w:vMerge/>
          </w:tcPr>
          <w:p w:rsidR="002E0759" w:rsidRPr="00A10D8D" w:rsidRDefault="002E0759" w:rsidP="00E42A4B">
            <w:pPr>
              <w:ind w:firstLine="709"/>
              <w:jc w:val="both"/>
              <w:rPr>
                <w:szCs w:val="28"/>
              </w:rPr>
            </w:pPr>
          </w:p>
        </w:tc>
        <w:tc>
          <w:tcPr>
            <w:tcW w:w="2409" w:type="dxa"/>
          </w:tcPr>
          <w:p w:rsidR="002E0759" w:rsidRPr="00A10D8D" w:rsidRDefault="002E0759" w:rsidP="00E42A4B">
            <w:pPr>
              <w:ind w:firstLine="709"/>
              <w:jc w:val="both"/>
              <w:rPr>
                <w:szCs w:val="28"/>
              </w:rPr>
            </w:pPr>
            <w:r w:rsidRPr="00A10D8D">
              <w:rPr>
                <w:szCs w:val="28"/>
              </w:rPr>
              <w:t>32,0</w:t>
            </w:r>
          </w:p>
        </w:tc>
      </w:tr>
      <w:tr w:rsidR="002E0759" w:rsidRPr="00A10D8D" w:rsidTr="00E42A4B">
        <w:tc>
          <w:tcPr>
            <w:tcW w:w="563" w:type="dxa"/>
            <w:vMerge/>
            <w:vAlign w:val="center"/>
          </w:tcPr>
          <w:p w:rsidR="002E0759" w:rsidRPr="00A10D8D" w:rsidRDefault="002E0759" w:rsidP="00E42A4B">
            <w:pPr>
              <w:ind w:firstLine="709"/>
              <w:jc w:val="both"/>
              <w:rPr>
                <w:bCs/>
                <w:szCs w:val="28"/>
              </w:rPr>
            </w:pPr>
          </w:p>
        </w:tc>
        <w:tc>
          <w:tcPr>
            <w:tcW w:w="644" w:type="dxa"/>
            <w:vMerge/>
            <w:vAlign w:val="center"/>
          </w:tcPr>
          <w:p w:rsidR="002E0759" w:rsidRPr="00A10D8D" w:rsidRDefault="002E0759" w:rsidP="00E42A4B">
            <w:pPr>
              <w:ind w:firstLine="709"/>
              <w:jc w:val="center"/>
              <w:rPr>
                <w:bCs/>
                <w:szCs w:val="28"/>
              </w:rPr>
            </w:pPr>
          </w:p>
        </w:tc>
        <w:tc>
          <w:tcPr>
            <w:tcW w:w="3755" w:type="dxa"/>
          </w:tcPr>
          <w:p w:rsidR="002E0759" w:rsidRPr="00A10D8D" w:rsidRDefault="002E0759" w:rsidP="00E42A4B">
            <w:pPr>
              <w:jc w:val="both"/>
              <w:rPr>
                <w:szCs w:val="28"/>
              </w:rPr>
            </w:pPr>
            <w:r w:rsidRPr="00A10D8D">
              <w:rPr>
                <w:szCs w:val="28"/>
              </w:rPr>
              <w:t>Вода</w:t>
            </w:r>
          </w:p>
        </w:tc>
        <w:tc>
          <w:tcPr>
            <w:tcW w:w="1985" w:type="dxa"/>
          </w:tcPr>
          <w:p w:rsidR="002E0759" w:rsidRPr="00A10D8D" w:rsidRDefault="002E0759" w:rsidP="00E42A4B">
            <w:pPr>
              <w:ind w:firstLine="709"/>
              <w:jc w:val="both"/>
              <w:rPr>
                <w:szCs w:val="28"/>
              </w:rPr>
            </w:pPr>
            <w:r w:rsidRPr="00A10D8D">
              <w:rPr>
                <w:szCs w:val="28"/>
              </w:rPr>
              <w:t>л</w:t>
            </w:r>
          </w:p>
        </w:tc>
        <w:tc>
          <w:tcPr>
            <w:tcW w:w="2409" w:type="dxa"/>
          </w:tcPr>
          <w:p w:rsidR="002E0759" w:rsidRPr="00A10D8D" w:rsidRDefault="002E0759" w:rsidP="00E42A4B">
            <w:pPr>
              <w:ind w:firstLine="709"/>
              <w:jc w:val="both"/>
              <w:rPr>
                <w:szCs w:val="28"/>
              </w:rPr>
            </w:pPr>
            <w:r w:rsidRPr="00A10D8D">
              <w:rPr>
                <w:szCs w:val="28"/>
              </w:rPr>
              <w:t>около 180,0</w:t>
            </w:r>
          </w:p>
        </w:tc>
      </w:tr>
      <w:tr w:rsidR="002E0759" w:rsidRPr="00A10D8D" w:rsidTr="00E42A4B">
        <w:tc>
          <w:tcPr>
            <w:tcW w:w="563" w:type="dxa"/>
            <w:vMerge/>
            <w:vAlign w:val="center"/>
          </w:tcPr>
          <w:p w:rsidR="002E0759" w:rsidRPr="00A10D8D" w:rsidRDefault="002E0759" w:rsidP="00E42A4B">
            <w:pPr>
              <w:ind w:firstLine="709"/>
              <w:jc w:val="both"/>
              <w:rPr>
                <w:bCs/>
                <w:szCs w:val="28"/>
              </w:rPr>
            </w:pPr>
          </w:p>
        </w:tc>
        <w:tc>
          <w:tcPr>
            <w:tcW w:w="644" w:type="dxa"/>
            <w:vMerge/>
            <w:vAlign w:val="center"/>
          </w:tcPr>
          <w:p w:rsidR="002E0759" w:rsidRPr="00A10D8D" w:rsidRDefault="002E0759" w:rsidP="00E42A4B">
            <w:pPr>
              <w:ind w:firstLine="709"/>
              <w:jc w:val="center"/>
              <w:rPr>
                <w:bCs/>
                <w:szCs w:val="28"/>
              </w:rPr>
            </w:pPr>
          </w:p>
        </w:tc>
        <w:tc>
          <w:tcPr>
            <w:tcW w:w="3755" w:type="dxa"/>
          </w:tcPr>
          <w:p w:rsidR="002E0759" w:rsidRPr="00A10D8D" w:rsidRDefault="002E0759" w:rsidP="00E42A4B">
            <w:pPr>
              <w:jc w:val="both"/>
              <w:rPr>
                <w:szCs w:val="28"/>
              </w:rPr>
            </w:pPr>
            <w:r w:rsidRPr="00A10D8D">
              <w:rPr>
                <w:szCs w:val="28"/>
              </w:rPr>
              <w:t>Химические добавки (пластификатор)</w:t>
            </w:r>
          </w:p>
        </w:tc>
        <w:tc>
          <w:tcPr>
            <w:tcW w:w="1985" w:type="dxa"/>
          </w:tcPr>
          <w:p w:rsidR="002E0759" w:rsidRPr="00A10D8D" w:rsidRDefault="002E0759" w:rsidP="00E42A4B">
            <w:pPr>
              <w:ind w:firstLine="709"/>
              <w:jc w:val="both"/>
              <w:rPr>
                <w:szCs w:val="28"/>
              </w:rPr>
            </w:pPr>
            <w:r w:rsidRPr="00A10D8D">
              <w:rPr>
                <w:szCs w:val="28"/>
              </w:rPr>
              <w:t>%</w:t>
            </w:r>
          </w:p>
        </w:tc>
        <w:tc>
          <w:tcPr>
            <w:tcW w:w="2409" w:type="dxa"/>
          </w:tcPr>
          <w:p w:rsidR="002E0759" w:rsidRPr="00A10D8D" w:rsidRDefault="002E0759" w:rsidP="00E42A4B">
            <w:pPr>
              <w:ind w:firstLine="709"/>
              <w:jc w:val="both"/>
              <w:rPr>
                <w:szCs w:val="28"/>
              </w:rPr>
            </w:pPr>
            <w:r w:rsidRPr="00A10D8D">
              <w:rPr>
                <w:szCs w:val="28"/>
              </w:rPr>
              <w:t>около 1,0</w:t>
            </w:r>
          </w:p>
        </w:tc>
      </w:tr>
      <w:tr w:rsidR="002E0759" w:rsidRPr="00A10D8D" w:rsidTr="00E42A4B">
        <w:trPr>
          <w:trHeight w:val="70"/>
        </w:trPr>
        <w:tc>
          <w:tcPr>
            <w:tcW w:w="563" w:type="dxa"/>
            <w:vMerge/>
            <w:textDirection w:val="btLr"/>
            <w:vAlign w:val="center"/>
          </w:tcPr>
          <w:p w:rsidR="002E0759" w:rsidRPr="00A10D8D" w:rsidRDefault="002E0759" w:rsidP="00E42A4B">
            <w:pPr>
              <w:ind w:firstLine="709"/>
              <w:jc w:val="both"/>
              <w:rPr>
                <w:bCs/>
                <w:szCs w:val="28"/>
              </w:rPr>
            </w:pPr>
          </w:p>
        </w:tc>
        <w:tc>
          <w:tcPr>
            <w:tcW w:w="644" w:type="dxa"/>
            <w:vMerge w:val="restart"/>
            <w:textDirection w:val="btLr"/>
            <w:vAlign w:val="center"/>
          </w:tcPr>
          <w:p w:rsidR="002E0759" w:rsidRPr="00A10D8D" w:rsidRDefault="002E0759" w:rsidP="00E42A4B">
            <w:pPr>
              <w:ind w:firstLine="709"/>
              <w:jc w:val="center"/>
              <w:rPr>
                <w:bCs/>
                <w:szCs w:val="28"/>
              </w:rPr>
            </w:pPr>
            <w:r w:rsidRPr="00A10D8D">
              <w:rPr>
                <w:color w:val="333333"/>
                <w:szCs w:val="28"/>
              </w:rPr>
              <w:t xml:space="preserve">Состав </w:t>
            </w:r>
            <w:r w:rsidRPr="00A10D8D">
              <w:rPr>
                <w:szCs w:val="28"/>
              </w:rPr>
              <w:t>[16]</w:t>
            </w:r>
          </w:p>
        </w:tc>
        <w:tc>
          <w:tcPr>
            <w:tcW w:w="3755" w:type="dxa"/>
            <w:vAlign w:val="center"/>
          </w:tcPr>
          <w:p w:rsidR="002E0759" w:rsidRPr="00A10D8D" w:rsidRDefault="002E0759" w:rsidP="00E42A4B">
            <w:pPr>
              <w:jc w:val="both"/>
              <w:rPr>
                <w:szCs w:val="28"/>
              </w:rPr>
            </w:pPr>
            <w:r w:rsidRPr="00A10D8D">
              <w:rPr>
                <w:szCs w:val="28"/>
              </w:rPr>
              <w:t>Цемент</w:t>
            </w:r>
          </w:p>
        </w:tc>
        <w:tc>
          <w:tcPr>
            <w:tcW w:w="1985" w:type="dxa"/>
            <w:vAlign w:val="center"/>
          </w:tcPr>
          <w:p w:rsidR="002E0759" w:rsidRPr="00A10D8D" w:rsidRDefault="002E0759" w:rsidP="00E42A4B">
            <w:pPr>
              <w:ind w:firstLine="709"/>
              <w:jc w:val="both"/>
              <w:rPr>
                <w:szCs w:val="28"/>
              </w:rPr>
            </w:pPr>
            <w:proofErr w:type="gramStart"/>
            <w:r w:rsidRPr="00A10D8D">
              <w:rPr>
                <w:szCs w:val="28"/>
              </w:rPr>
              <w:t>кг</w:t>
            </w:r>
            <w:proofErr w:type="gramEnd"/>
            <w:r w:rsidRPr="00A10D8D">
              <w:rPr>
                <w:szCs w:val="28"/>
              </w:rPr>
              <w:t xml:space="preserve"> </w:t>
            </w:r>
          </w:p>
        </w:tc>
        <w:tc>
          <w:tcPr>
            <w:tcW w:w="2409" w:type="dxa"/>
            <w:vAlign w:val="center"/>
          </w:tcPr>
          <w:p w:rsidR="002E0759" w:rsidRPr="00A10D8D" w:rsidRDefault="002E0759" w:rsidP="00E42A4B">
            <w:pPr>
              <w:ind w:firstLine="709"/>
              <w:jc w:val="both"/>
              <w:rPr>
                <w:szCs w:val="28"/>
              </w:rPr>
            </w:pPr>
            <w:r w:rsidRPr="00A10D8D">
              <w:rPr>
                <w:szCs w:val="28"/>
              </w:rPr>
              <w:t>350</w:t>
            </w:r>
          </w:p>
        </w:tc>
      </w:tr>
      <w:tr w:rsidR="002E0759" w:rsidRPr="00A10D8D" w:rsidTr="00E42A4B">
        <w:trPr>
          <w:trHeight w:val="70"/>
        </w:trPr>
        <w:tc>
          <w:tcPr>
            <w:tcW w:w="563" w:type="dxa"/>
            <w:vMerge/>
          </w:tcPr>
          <w:p w:rsidR="002E0759" w:rsidRPr="00A10D8D" w:rsidRDefault="002E0759" w:rsidP="00E42A4B">
            <w:pPr>
              <w:ind w:firstLine="709"/>
              <w:jc w:val="both"/>
              <w:rPr>
                <w:bCs/>
                <w:szCs w:val="28"/>
              </w:rPr>
            </w:pPr>
          </w:p>
        </w:tc>
        <w:tc>
          <w:tcPr>
            <w:tcW w:w="644" w:type="dxa"/>
            <w:vMerge/>
          </w:tcPr>
          <w:p w:rsidR="002E0759" w:rsidRPr="00A10D8D" w:rsidRDefault="002E0759" w:rsidP="00E42A4B">
            <w:pPr>
              <w:ind w:firstLine="709"/>
              <w:jc w:val="both"/>
              <w:rPr>
                <w:bCs/>
                <w:szCs w:val="28"/>
              </w:rPr>
            </w:pPr>
          </w:p>
        </w:tc>
        <w:tc>
          <w:tcPr>
            <w:tcW w:w="3755" w:type="dxa"/>
            <w:vAlign w:val="center"/>
          </w:tcPr>
          <w:p w:rsidR="002E0759" w:rsidRPr="00A10D8D" w:rsidRDefault="002E0759" w:rsidP="00E42A4B">
            <w:pPr>
              <w:jc w:val="both"/>
              <w:rPr>
                <w:szCs w:val="28"/>
              </w:rPr>
            </w:pPr>
            <w:r w:rsidRPr="00A10D8D">
              <w:rPr>
                <w:szCs w:val="28"/>
              </w:rPr>
              <w:t>Зольная пыль или молотый известняк</w:t>
            </w:r>
          </w:p>
        </w:tc>
        <w:tc>
          <w:tcPr>
            <w:tcW w:w="1985" w:type="dxa"/>
            <w:vAlign w:val="center"/>
          </w:tcPr>
          <w:p w:rsidR="002E0759" w:rsidRPr="00A10D8D" w:rsidRDefault="002E0759" w:rsidP="00E42A4B">
            <w:pPr>
              <w:ind w:firstLine="709"/>
              <w:jc w:val="both"/>
              <w:rPr>
                <w:szCs w:val="28"/>
              </w:rPr>
            </w:pPr>
            <w:proofErr w:type="gramStart"/>
            <w:r w:rsidRPr="00A10D8D">
              <w:rPr>
                <w:szCs w:val="28"/>
              </w:rPr>
              <w:t>кг</w:t>
            </w:r>
            <w:proofErr w:type="gramEnd"/>
            <w:r w:rsidRPr="00A10D8D">
              <w:rPr>
                <w:szCs w:val="28"/>
              </w:rPr>
              <w:t xml:space="preserve"> </w:t>
            </w:r>
          </w:p>
        </w:tc>
        <w:tc>
          <w:tcPr>
            <w:tcW w:w="2409" w:type="dxa"/>
            <w:vAlign w:val="center"/>
          </w:tcPr>
          <w:p w:rsidR="002E0759" w:rsidRPr="00A10D8D" w:rsidRDefault="002E0759" w:rsidP="00E42A4B">
            <w:pPr>
              <w:ind w:firstLine="709"/>
              <w:jc w:val="both"/>
              <w:rPr>
                <w:szCs w:val="28"/>
              </w:rPr>
            </w:pPr>
            <w:r w:rsidRPr="00A10D8D">
              <w:rPr>
                <w:szCs w:val="28"/>
              </w:rPr>
              <w:t>200</w:t>
            </w:r>
          </w:p>
        </w:tc>
      </w:tr>
      <w:tr w:rsidR="002E0759" w:rsidRPr="00A10D8D" w:rsidTr="00E42A4B">
        <w:trPr>
          <w:trHeight w:val="70"/>
        </w:trPr>
        <w:tc>
          <w:tcPr>
            <w:tcW w:w="563" w:type="dxa"/>
            <w:vMerge/>
          </w:tcPr>
          <w:p w:rsidR="002E0759" w:rsidRPr="00A10D8D" w:rsidRDefault="002E0759" w:rsidP="00E42A4B">
            <w:pPr>
              <w:ind w:firstLine="709"/>
              <w:jc w:val="both"/>
              <w:rPr>
                <w:bCs/>
                <w:szCs w:val="28"/>
              </w:rPr>
            </w:pPr>
          </w:p>
        </w:tc>
        <w:tc>
          <w:tcPr>
            <w:tcW w:w="644" w:type="dxa"/>
            <w:vMerge/>
          </w:tcPr>
          <w:p w:rsidR="002E0759" w:rsidRPr="00A10D8D" w:rsidRDefault="002E0759" w:rsidP="00E42A4B">
            <w:pPr>
              <w:ind w:firstLine="709"/>
              <w:jc w:val="both"/>
              <w:rPr>
                <w:bCs/>
                <w:szCs w:val="28"/>
              </w:rPr>
            </w:pPr>
          </w:p>
        </w:tc>
        <w:tc>
          <w:tcPr>
            <w:tcW w:w="3755" w:type="dxa"/>
            <w:vAlign w:val="center"/>
          </w:tcPr>
          <w:p w:rsidR="002E0759" w:rsidRPr="00A10D8D" w:rsidRDefault="002E0759" w:rsidP="00E42A4B">
            <w:pPr>
              <w:jc w:val="both"/>
              <w:rPr>
                <w:szCs w:val="28"/>
              </w:rPr>
            </w:pPr>
            <w:r w:rsidRPr="00A10D8D">
              <w:rPr>
                <w:szCs w:val="28"/>
              </w:rPr>
              <w:t>Вода</w:t>
            </w:r>
          </w:p>
        </w:tc>
        <w:tc>
          <w:tcPr>
            <w:tcW w:w="1985" w:type="dxa"/>
            <w:vAlign w:val="center"/>
          </w:tcPr>
          <w:p w:rsidR="002E0759" w:rsidRPr="00A10D8D" w:rsidRDefault="002E0759" w:rsidP="00E42A4B">
            <w:pPr>
              <w:ind w:firstLine="709"/>
              <w:jc w:val="both"/>
              <w:rPr>
                <w:szCs w:val="28"/>
              </w:rPr>
            </w:pPr>
            <w:proofErr w:type="gramStart"/>
            <w:r w:rsidRPr="00A10D8D">
              <w:rPr>
                <w:szCs w:val="28"/>
              </w:rPr>
              <w:t>кг</w:t>
            </w:r>
            <w:proofErr w:type="gramEnd"/>
            <w:r w:rsidRPr="00A10D8D">
              <w:rPr>
                <w:szCs w:val="28"/>
              </w:rPr>
              <w:t>/м</w:t>
            </w:r>
            <w:r w:rsidRPr="00A10D8D">
              <w:rPr>
                <w:szCs w:val="28"/>
                <w:vertAlign w:val="superscript"/>
              </w:rPr>
              <w:t>3</w:t>
            </w:r>
          </w:p>
        </w:tc>
        <w:tc>
          <w:tcPr>
            <w:tcW w:w="2409" w:type="dxa"/>
            <w:vAlign w:val="center"/>
          </w:tcPr>
          <w:p w:rsidR="002E0759" w:rsidRPr="00A10D8D" w:rsidRDefault="002E0759" w:rsidP="00E42A4B">
            <w:pPr>
              <w:ind w:firstLine="709"/>
              <w:jc w:val="both"/>
              <w:rPr>
                <w:szCs w:val="28"/>
              </w:rPr>
            </w:pPr>
            <w:r w:rsidRPr="00A10D8D">
              <w:rPr>
                <w:szCs w:val="28"/>
              </w:rPr>
              <w:t>170-180</w:t>
            </w:r>
          </w:p>
        </w:tc>
      </w:tr>
      <w:tr w:rsidR="002E0759" w:rsidRPr="00A10D8D" w:rsidTr="00E42A4B">
        <w:trPr>
          <w:trHeight w:val="70"/>
        </w:trPr>
        <w:tc>
          <w:tcPr>
            <w:tcW w:w="563" w:type="dxa"/>
            <w:vMerge/>
          </w:tcPr>
          <w:p w:rsidR="002E0759" w:rsidRPr="00A10D8D" w:rsidRDefault="002E0759" w:rsidP="00E42A4B">
            <w:pPr>
              <w:ind w:firstLine="709"/>
              <w:jc w:val="both"/>
              <w:rPr>
                <w:bCs/>
                <w:szCs w:val="28"/>
              </w:rPr>
            </w:pPr>
          </w:p>
        </w:tc>
        <w:tc>
          <w:tcPr>
            <w:tcW w:w="644" w:type="dxa"/>
            <w:vMerge/>
          </w:tcPr>
          <w:p w:rsidR="002E0759" w:rsidRPr="00A10D8D" w:rsidRDefault="002E0759" w:rsidP="00E42A4B">
            <w:pPr>
              <w:ind w:firstLine="709"/>
              <w:jc w:val="both"/>
              <w:rPr>
                <w:bCs/>
                <w:szCs w:val="28"/>
              </w:rPr>
            </w:pPr>
          </w:p>
        </w:tc>
        <w:tc>
          <w:tcPr>
            <w:tcW w:w="3755" w:type="dxa"/>
            <w:vAlign w:val="center"/>
          </w:tcPr>
          <w:p w:rsidR="002E0759" w:rsidRPr="00A10D8D" w:rsidRDefault="002E0759" w:rsidP="00E42A4B">
            <w:pPr>
              <w:jc w:val="both"/>
              <w:rPr>
                <w:szCs w:val="28"/>
              </w:rPr>
            </w:pPr>
            <w:r w:rsidRPr="00A10D8D">
              <w:rPr>
                <w:szCs w:val="28"/>
              </w:rPr>
              <w:t>Водоцементное отношение</w:t>
            </w:r>
          </w:p>
        </w:tc>
        <w:tc>
          <w:tcPr>
            <w:tcW w:w="1985" w:type="dxa"/>
            <w:vAlign w:val="center"/>
          </w:tcPr>
          <w:p w:rsidR="002E0759" w:rsidRPr="00A10D8D" w:rsidRDefault="002E0759" w:rsidP="00E42A4B">
            <w:pPr>
              <w:ind w:firstLine="709"/>
              <w:jc w:val="both"/>
              <w:rPr>
                <w:szCs w:val="28"/>
              </w:rPr>
            </w:pPr>
            <w:proofErr w:type="gramStart"/>
            <w:r w:rsidRPr="00A10D8D">
              <w:rPr>
                <w:szCs w:val="28"/>
              </w:rPr>
              <w:t>кг</w:t>
            </w:r>
            <w:proofErr w:type="gramEnd"/>
            <w:r w:rsidRPr="00A10D8D">
              <w:rPr>
                <w:szCs w:val="28"/>
              </w:rPr>
              <w:t>/м</w:t>
            </w:r>
            <w:r w:rsidRPr="00A10D8D">
              <w:rPr>
                <w:szCs w:val="28"/>
                <w:vertAlign w:val="superscript"/>
              </w:rPr>
              <w:t>3</w:t>
            </w:r>
          </w:p>
        </w:tc>
        <w:tc>
          <w:tcPr>
            <w:tcW w:w="2409" w:type="dxa"/>
            <w:vAlign w:val="center"/>
          </w:tcPr>
          <w:p w:rsidR="002E0759" w:rsidRPr="00A10D8D" w:rsidRDefault="002E0759" w:rsidP="00E42A4B">
            <w:pPr>
              <w:ind w:firstLine="709"/>
              <w:jc w:val="both"/>
              <w:rPr>
                <w:szCs w:val="28"/>
              </w:rPr>
            </w:pPr>
            <w:r w:rsidRPr="00A10D8D">
              <w:rPr>
                <w:szCs w:val="28"/>
              </w:rPr>
              <w:t>0,49-0,51</w:t>
            </w:r>
          </w:p>
        </w:tc>
      </w:tr>
      <w:tr w:rsidR="002E0759" w:rsidRPr="00A10D8D" w:rsidTr="00E42A4B">
        <w:trPr>
          <w:trHeight w:val="70"/>
        </w:trPr>
        <w:tc>
          <w:tcPr>
            <w:tcW w:w="563" w:type="dxa"/>
            <w:vMerge/>
          </w:tcPr>
          <w:p w:rsidR="002E0759" w:rsidRPr="00A10D8D" w:rsidRDefault="002E0759" w:rsidP="00E42A4B">
            <w:pPr>
              <w:ind w:firstLine="709"/>
              <w:jc w:val="both"/>
              <w:rPr>
                <w:bCs/>
                <w:szCs w:val="28"/>
              </w:rPr>
            </w:pPr>
          </w:p>
        </w:tc>
        <w:tc>
          <w:tcPr>
            <w:tcW w:w="644" w:type="dxa"/>
            <w:vMerge/>
          </w:tcPr>
          <w:p w:rsidR="002E0759" w:rsidRPr="00A10D8D" w:rsidRDefault="002E0759" w:rsidP="00E42A4B">
            <w:pPr>
              <w:ind w:firstLine="709"/>
              <w:jc w:val="both"/>
              <w:rPr>
                <w:bCs/>
                <w:szCs w:val="28"/>
              </w:rPr>
            </w:pPr>
          </w:p>
        </w:tc>
        <w:tc>
          <w:tcPr>
            <w:tcW w:w="3755" w:type="dxa"/>
            <w:vAlign w:val="center"/>
          </w:tcPr>
          <w:p w:rsidR="002E0759" w:rsidRPr="00A10D8D" w:rsidRDefault="002E0759" w:rsidP="00E42A4B">
            <w:pPr>
              <w:jc w:val="both"/>
              <w:rPr>
                <w:szCs w:val="28"/>
              </w:rPr>
            </w:pPr>
            <w:r w:rsidRPr="00A10D8D">
              <w:rPr>
                <w:szCs w:val="28"/>
              </w:rPr>
              <w:t>Песок (зернистость 0-2)</w:t>
            </w:r>
          </w:p>
        </w:tc>
        <w:tc>
          <w:tcPr>
            <w:tcW w:w="1985" w:type="dxa"/>
            <w:vAlign w:val="center"/>
          </w:tcPr>
          <w:p w:rsidR="002E0759" w:rsidRPr="00A10D8D" w:rsidRDefault="002E0759" w:rsidP="00E42A4B">
            <w:pPr>
              <w:ind w:firstLine="709"/>
              <w:jc w:val="both"/>
              <w:rPr>
                <w:szCs w:val="28"/>
              </w:rPr>
            </w:pPr>
            <w:proofErr w:type="gramStart"/>
            <w:r w:rsidRPr="00A10D8D">
              <w:rPr>
                <w:szCs w:val="28"/>
              </w:rPr>
              <w:t>кг</w:t>
            </w:r>
            <w:proofErr w:type="gramEnd"/>
            <w:r w:rsidRPr="00A10D8D">
              <w:rPr>
                <w:szCs w:val="28"/>
              </w:rPr>
              <w:t>/м</w:t>
            </w:r>
            <w:r w:rsidRPr="00A10D8D">
              <w:rPr>
                <w:szCs w:val="28"/>
                <w:vertAlign w:val="superscript"/>
              </w:rPr>
              <w:t>3</w:t>
            </w:r>
          </w:p>
        </w:tc>
        <w:tc>
          <w:tcPr>
            <w:tcW w:w="2409" w:type="dxa"/>
            <w:vAlign w:val="center"/>
          </w:tcPr>
          <w:p w:rsidR="002E0759" w:rsidRPr="00A10D8D" w:rsidRDefault="002E0759" w:rsidP="00E42A4B">
            <w:pPr>
              <w:ind w:firstLine="709"/>
              <w:jc w:val="both"/>
              <w:rPr>
                <w:szCs w:val="28"/>
              </w:rPr>
            </w:pPr>
            <w:r w:rsidRPr="00A10D8D">
              <w:rPr>
                <w:szCs w:val="28"/>
              </w:rPr>
              <w:t>650</w:t>
            </w:r>
          </w:p>
        </w:tc>
      </w:tr>
      <w:tr w:rsidR="002E0759" w:rsidRPr="00A10D8D" w:rsidTr="00E42A4B">
        <w:trPr>
          <w:trHeight w:val="70"/>
        </w:trPr>
        <w:tc>
          <w:tcPr>
            <w:tcW w:w="563" w:type="dxa"/>
            <w:vMerge/>
          </w:tcPr>
          <w:p w:rsidR="002E0759" w:rsidRPr="00A10D8D" w:rsidRDefault="002E0759" w:rsidP="00E42A4B">
            <w:pPr>
              <w:ind w:firstLine="709"/>
              <w:jc w:val="both"/>
              <w:rPr>
                <w:bCs/>
                <w:szCs w:val="28"/>
              </w:rPr>
            </w:pPr>
          </w:p>
        </w:tc>
        <w:tc>
          <w:tcPr>
            <w:tcW w:w="644" w:type="dxa"/>
            <w:vMerge/>
          </w:tcPr>
          <w:p w:rsidR="002E0759" w:rsidRPr="00A10D8D" w:rsidRDefault="002E0759" w:rsidP="00E42A4B">
            <w:pPr>
              <w:ind w:firstLine="709"/>
              <w:jc w:val="both"/>
              <w:rPr>
                <w:bCs/>
                <w:szCs w:val="28"/>
              </w:rPr>
            </w:pPr>
          </w:p>
        </w:tc>
        <w:tc>
          <w:tcPr>
            <w:tcW w:w="3755" w:type="dxa"/>
            <w:vAlign w:val="center"/>
          </w:tcPr>
          <w:p w:rsidR="002E0759" w:rsidRPr="00A10D8D" w:rsidRDefault="002E0759" w:rsidP="00E42A4B">
            <w:pPr>
              <w:ind w:firstLine="709"/>
              <w:jc w:val="both"/>
              <w:rPr>
                <w:szCs w:val="28"/>
              </w:rPr>
            </w:pPr>
            <w:r w:rsidRPr="00A10D8D">
              <w:rPr>
                <w:szCs w:val="28"/>
              </w:rPr>
              <w:t>Мелкий щебень (2-16)</w:t>
            </w:r>
          </w:p>
        </w:tc>
        <w:tc>
          <w:tcPr>
            <w:tcW w:w="1985" w:type="dxa"/>
            <w:vAlign w:val="center"/>
          </w:tcPr>
          <w:p w:rsidR="002E0759" w:rsidRPr="00A10D8D" w:rsidRDefault="002E0759" w:rsidP="00E42A4B">
            <w:pPr>
              <w:ind w:firstLine="709"/>
              <w:jc w:val="both"/>
              <w:rPr>
                <w:szCs w:val="28"/>
              </w:rPr>
            </w:pPr>
            <w:proofErr w:type="gramStart"/>
            <w:r w:rsidRPr="00A10D8D">
              <w:rPr>
                <w:szCs w:val="28"/>
              </w:rPr>
              <w:t>кг</w:t>
            </w:r>
            <w:proofErr w:type="gramEnd"/>
            <w:r w:rsidRPr="00A10D8D">
              <w:rPr>
                <w:szCs w:val="28"/>
              </w:rPr>
              <w:t>/м</w:t>
            </w:r>
            <w:r w:rsidRPr="00A10D8D">
              <w:rPr>
                <w:szCs w:val="28"/>
                <w:vertAlign w:val="superscript"/>
              </w:rPr>
              <w:t>3</w:t>
            </w:r>
          </w:p>
        </w:tc>
        <w:tc>
          <w:tcPr>
            <w:tcW w:w="2409" w:type="dxa"/>
            <w:vAlign w:val="center"/>
          </w:tcPr>
          <w:p w:rsidR="002E0759" w:rsidRPr="00A10D8D" w:rsidRDefault="002E0759" w:rsidP="00E42A4B">
            <w:pPr>
              <w:ind w:firstLine="709"/>
              <w:jc w:val="both"/>
              <w:rPr>
                <w:szCs w:val="28"/>
              </w:rPr>
            </w:pPr>
            <w:r w:rsidRPr="00A10D8D">
              <w:rPr>
                <w:szCs w:val="28"/>
              </w:rPr>
              <w:t>950</w:t>
            </w:r>
          </w:p>
        </w:tc>
      </w:tr>
      <w:tr w:rsidR="002E0759" w:rsidRPr="00A10D8D" w:rsidTr="00E42A4B">
        <w:trPr>
          <w:trHeight w:val="70"/>
        </w:trPr>
        <w:tc>
          <w:tcPr>
            <w:tcW w:w="563" w:type="dxa"/>
            <w:vMerge/>
          </w:tcPr>
          <w:p w:rsidR="002E0759" w:rsidRPr="00A10D8D" w:rsidRDefault="002E0759" w:rsidP="00E42A4B">
            <w:pPr>
              <w:ind w:firstLine="709"/>
              <w:jc w:val="both"/>
              <w:rPr>
                <w:bCs/>
                <w:szCs w:val="28"/>
              </w:rPr>
            </w:pPr>
          </w:p>
        </w:tc>
        <w:tc>
          <w:tcPr>
            <w:tcW w:w="644" w:type="dxa"/>
            <w:vMerge/>
          </w:tcPr>
          <w:p w:rsidR="002E0759" w:rsidRPr="00A10D8D" w:rsidRDefault="002E0759" w:rsidP="00E42A4B">
            <w:pPr>
              <w:ind w:firstLine="709"/>
              <w:jc w:val="both"/>
              <w:rPr>
                <w:bCs/>
                <w:szCs w:val="28"/>
              </w:rPr>
            </w:pPr>
          </w:p>
        </w:tc>
        <w:tc>
          <w:tcPr>
            <w:tcW w:w="3755" w:type="dxa"/>
            <w:vAlign w:val="center"/>
          </w:tcPr>
          <w:p w:rsidR="002E0759" w:rsidRPr="00A10D8D" w:rsidRDefault="002E0759" w:rsidP="00E42A4B">
            <w:pPr>
              <w:ind w:firstLine="709"/>
              <w:jc w:val="both"/>
              <w:rPr>
                <w:szCs w:val="28"/>
              </w:rPr>
            </w:pPr>
            <w:r w:rsidRPr="00A10D8D">
              <w:rPr>
                <w:szCs w:val="28"/>
              </w:rPr>
              <w:t>Пластификатор</w:t>
            </w:r>
          </w:p>
        </w:tc>
        <w:tc>
          <w:tcPr>
            <w:tcW w:w="1985" w:type="dxa"/>
            <w:vAlign w:val="center"/>
          </w:tcPr>
          <w:p w:rsidR="002E0759" w:rsidRPr="00A10D8D" w:rsidRDefault="002E0759" w:rsidP="00E42A4B">
            <w:pPr>
              <w:ind w:firstLine="709"/>
              <w:jc w:val="both"/>
              <w:rPr>
                <w:szCs w:val="28"/>
              </w:rPr>
            </w:pPr>
            <w:proofErr w:type="gramStart"/>
            <w:r w:rsidRPr="00A10D8D">
              <w:rPr>
                <w:szCs w:val="28"/>
              </w:rPr>
              <w:t>кг</w:t>
            </w:r>
            <w:proofErr w:type="gramEnd"/>
            <w:r w:rsidRPr="00A10D8D">
              <w:rPr>
                <w:szCs w:val="28"/>
              </w:rPr>
              <w:t>/м</w:t>
            </w:r>
            <w:r w:rsidRPr="00A10D8D">
              <w:rPr>
                <w:szCs w:val="28"/>
                <w:vertAlign w:val="superscript"/>
              </w:rPr>
              <w:t>3</w:t>
            </w:r>
          </w:p>
        </w:tc>
        <w:tc>
          <w:tcPr>
            <w:tcW w:w="2409" w:type="dxa"/>
            <w:vAlign w:val="center"/>
          </w:tcPr>
          <w:p w:rsidR="002E0759" w:rsidRPr="00A10D8D" w:rsidRDefault="002E0759" w:rsidP="00E42A4B">
            <w:pPr>
              <w:ind w:firstLine="709"/>
              <w:jc w:val="both"/>
              <w:rPr>
                <w:szCs w:val="28"/>
              </w:rPr>
            </w:pPr>
            <w:r w:rsidRPr="00A10D8D">
              <w:rPr>
                <w:szCs w:val="28"/>
              </w:rPr>
              <w:t>2-4</w:t>
            </w:r>
          </w:p>
        </w:tc>
      </w:tr>
    </w:tbl>
    <w:p w:rsidR="002E0759" w:rsidRPr="003438C7" w:rsidRDefault="002E0759" w:rsidP="002E0759">
      <w:pPr>
        <w:ind w:firstLine="709"/>
        <w:jc w:val="both"/>
        <w:rPr>
          <w:sz w:val="28"/>
          <w:szCs w:val="28"/>
        </w:rPr>
      </w:pPr>
    </w:p>
    <w:p w:rsidR="002E0759" w:rsidRPr="003438C7" w:rsidRDefault="002E0759" w:rsidP="002E0759">
      <w:pPr>
        <w:ind w:firstLine="709"/>
        <w:jc w:val="both"/>
        <w:rPr>
          <w:sz w:val="28"/>
          <w:szCs w:val="28"/>
        </w:rPr>
      </w:pPr>
      <w:proofErr w:type="gramStart"/>
      <w:r w:rsidRPr="003438C7">
        <w:rPr>
          <w:sz w:val="28"/>
          <w:szCs w:val="28"/>
        </w:rPr>
        <w:t>Составы</w:t>
      </w:r>
      <w:proofErr w:type="gramEnd"/>
      <w:r w:rsidRPr="003438C7">
        <w:rPr>
          <w:sz w:val="28"/>
          <w:szCs w:val="28"/>
        </w:rPr>
        <w:t xml:space="preserve"> разработанные ТОО «ЛМБ2022» с добавкой </w:t>
      </w:r>
      <w:r w:rsidRPr="003438C7">
        <w:rPr>
          <w:sz w:val="28"/>
          <w:szCs w:val="28"/>
          <w:lang w:val="en-US"/>
        </w:rPr>
        <w:t>AR</w:t>
      </w:r>
      <w:r w:rsidRPr="003438C7">
        <w:rPr>
          <w:sz w:val="28"/>
          <w:szCs w:val="28"/>
        </w:rPr>
        <w:t>122</w:t>
      </w:r>
    </w:p>
    <w:p w:rsidR="002E0759" w:rsidRPr="003438C7" w:rsidRDefault="002E0759" w:rsidP="002E0759">
      <w:pPr>
        <w:ind w:firstLine="709"/>
        <w:jc w:val="both"/>
        <w:rPr>
          <w:sz w:val="28"/>
          <w:szCs w:val="28"/>
        </w:rPr>
      </w:pPr>
    </w:p>
    <w:tbl>
      <w:tblPr>
        <w:tblStyle w:val="af"/>
        <w:tblW w:w="9747" w:type="dxa"/>
        <w:tblLayout w:type="fixed"/>
        <w:tblLook w:val="04A0" w:firstRow="1" w:lastRow="0" w:firstColumn="1" w:lastColumn="0" w:noHBand="0" w:noVBand="1"/>
      </w:tblPr>
      <w:tblGrid>
        <w:gridCol w:w="3369"/>
        <w:gridCol w:w="992"/>
        <w:gridCol w:w="850"/>
        <w:gridCol w:w="851"/>
        <w:gridCol w:w="850"/>
        <w:gridCol w:w="851"/>
        <w:gridCol w:w="992"/>
        <w:gridCol w:w="992"/>
      </w:tblGrid>
      <w:tr w:rsidR="002E0759" w:rsidRPr="00A10D8D" w:rsidTr="00E42A4B">
        <w:tc>
          <w:tcPr>
            <w:tcW w:w="3369" w:type="dxa"/>
          </w:tcPr>
          <w:p w:rsidR="002E0759" w:rsidRPr="00A10D8D" w:rsidRDefault="002E0759" w:rsidP="00E42A4B">
            <w:pPr>
              <w:ind w:firstLine="709"/>
              <w:jc w:val="both"/>
              <w:rPr>
                <w:szCs w:val="28"/>
              </w:rPr>
            </w:pPr>
            <w:r w:rsidRPr="00A10D8D">
              <w:rPr>
                <w:szCs w:val="28"/>
              </w:rPr>
              <w:t>№ составов</w:t>
            </w:r>
          </w:p>
        </w:tc>
        <w:tc>
          <w:tcPr>
            <w:tcW w:w="992" w:type="dxa"/>
          </w:tcPr>
          <w:p w:rsidR="002E0759" w:rsidRPr="00A10D8D" w:rsidRDefault="002E0759" w:rsidP="00E42A4B">
            <w:pPr>
              <w:jc w:val="both"/>
              <w:rPr>
                <w:szCs w:val="28"/>
              </w:rPr>
            </w:pPr>
            <w:r w:rsidRPr="00A10D8D">
              <w:rPr>
                <w:szCs w:val="28"/>
              </w:rPr>
              <w:t>№ 1</w:t>
            </w:r>
          </w:p>
        </w:tc>
        <w:tc>
          <w:tcPr>
            <w:tcW w:w="850" w:type="dxa"/>
          </w:tcPr>
          <w:p w:rsidR="002E0759" w:rsidRPr="00A10D8D" w:rsidRDefault="002E0759" w:rsidP="00E42A4B">
            <w:pPr>
              <w:jc w:val="both"/>
              <w:rPr>
                <w:szCs w:val="28"/>
              </w:rPr>
            </w:pPr>
            <w:r w:rsidRPr="00A10D8D">
              <w:rPr>
                <w:szCs w:val="28"/>
              </w:rPr>
              <w:t>№ 2</w:t>
            </w:r>
          </w:p>
        </w:tc>
        <w:tc>
          <w:tcPr>
            <w:tcW w:w="851" w:type="dxa"/>
          </w:tcPr>
          <w:p w:rsidR="002E0759" w:rsidRPr="00A10D8D" w:rsidRDefault="002E0759" w:rsidP="00E42A4B">
            <w:pPr>
              <w:jc w:val="both"/>
              <w:rPr>
                <w:szCs w:val="28"/>
                <w:lang w:val="en-US"/>
              </w:rPr>
            </w:pPr>
            <w:r w:rsidRPr="00A10D8D">
              <w:rPr>
                <w:szCs w:val="28"/>
              </w:rPr>
              <w:t>№ 3</w:t>
            </w:r>
          </w:p>
        </w:tc>
        <w:tc>
          <w:tcPr>
            <w:tcW w:w="850" w:type="dxa"/>
          </w:tcPr>
          <w:p w:rsidR="002E0759" w:rsidRPr="00A10D8D" w:rsidRDefault="002E0759" w:rsidP="00E42A4B">
            <w:pPr>
              <w:jc w:val="both"/>
              <w:rPr>
                <w:szCs w:val="28"/>
              </w:rPr>
            </w:pPr>
            <w:r w:rsidRPr="00A10D8D">
              <w:rPr>
                <w:szCs w:val="28"/>
              </w:rPr>
              <w:t>№ 4</w:t>
            </w:r>
          </w:p>
        </w:tc>
        <w:tc>
          <w:tcPr>
            <w:tcW w:w="851" w:type="dxa"/>
          </w:tcPr>
          <w:p w:rsidR="002E0759" w:rsidRPr="00A10D8D" w:rsidRDefault="002E0759" w:rsidP="00E42A4B">
            <w:pPr>
              <w:jc w:val="both"/>
              <w:rPr>
                <w:szCs w:val="28"/>
                <w:lang w:val="en-US"/>
              </w:rPr>
            </w:pPr>
            <w:r w:rsidRPr="00A10D8D">
              <w:rPr>
                <w:szCs w:val="28"/>
              </w:rPr>
              <w:t>№ 5</w:t>
            </w:r>
          </w:p>
        </w:tc>
        <w:tc>
          <w:tcPr>
            <w:tcW w:w="992" w:type="dxa"/>
          </w:tcPr>
          <w:p w:rsidR="002E0759" w:rsidRPr="00A10D8D" w:rsidRDefault="002E0759" w:rsidP="00E42A4B">
            <w:pPr>
              <w:jc w:val="both"/>
              <w:rPr>
                <w:szCs w:val="28"/>
                <w:lang w:val="en-US"/>
              </w:rPr>
            </w:pPr>
            <w:r w:rsidRPr="00A10D8D">
              <w:rPr>
                <w:szCs w:val="28"/>
              </w:rPr>
              <w:t>№ 6</w:t>
            </w:r>
          </w:p>
        </w:tc>
        <w:tc>
          <w:tcPr>
            <w:tcW w:w="992" w:type="dxa"/>
          </w:tcPr>
          <w:p w:rsidR="002E0759" w:rsidRPr="00A10D8D" w:rsidRDefault="002E0759" w:rsidP="00E42A4B">
            <w:pPr>
              <w:jc w:val="both"/>
              <w:rPr>
                <w:szCs w:val="28"/>
                <w:lang w:val="en-US"/>
              </w:rPr>
            </w:pPr>
            <w:r w:rsidRPr="00A10D8D">
              <w:rPr>
                <w:szCs w:val="28"/>
              </w:rPr>
              <w:t>№ 7</w:t>
            </w:r>
          </w:p>
        </w:tc>
      </w:tr>
      <w:tr w:rsidR="002E0759" w:rsidRPr="00A10D8D" w:rsidTr="00E42A4B">
        <w:tc>
          <w:tcPr>
            <w:tcW w:w="3369" w:type="dxa"/>
          </w:tcPr>
          <w:p w:rsidR="002E0759" w:rsidRPr="00A10D8D" w:rsidRDefault="002E0759" w:rsidP="00E42A4B">
            <w:pPr>
              <w:ind w:firstLine="709"/>
              <w:jc w:val="both"/>
              <w:rPr>
                <w:szCs w:val="28"/>
              </w:rPr>
            </w:pPr>
            <w:r w:rsidRPr="00A10D8D">
              <w:rPr>
                <w:szCs w:val="28"/>
              </w:rPr>
              <w:t xml:space="preserve">Цемент, </w:t>
            </w:r>
            <w:proofErr w:type="gramStart"/>
            <w:r w:rsidRPr="00A10D8D">
              <w:rPr>
                <w:szCs w:val="28"/>
              </w:rPr>
              <w:t>кг</w:t>
            </w:r>
            <w:proofErr w:type="gramEnd"/>
          </w:p>
        </w:tc>
        <w:tc>
          <w:tcPr>
            <w:tcW w:w="992" w:type="dxa"/>
          </w:tcPr>
          <w:p w:rsidR="002E0759" w:rsidRPr="00A10D8D" w:rsidRDefault="002E0759" w:rsidP="00E42A4B">
            <w:pPr>
              <w:jc w:val="both"/>
              <w:rPr>
                <w:szCs w:val="28"/>
              </w:rPr>
            </w:pPr>
            <w:r w:rsidRPr="00A10D8D">
              <w:rPr>
                <w:szCs w:val="28"/>
              </w:rPr>
              <w:t>4</w:t>
            </w:r>
            <w:r w:rsidRPr="00A10D8D">
              <w:rPr>
                <w:szCs w:val="28"/>
                <w:lang w:val="en-US"/>
              </w:rPr>
              <w:t>9</w:t>
            </w:r>
            <w:r w:rsidRPr="00A10D8D">
              <w:rPr>
                <w:szCs w:val="28"/>
              </w:rPr>
              <w:t>0</w:t>
            </w:r>
          </w:p>
        </w:tc>
        <w:tc>
          <w:tcPr>
            <w:tcW w:w="850" w:type="dxa"/>
          </w:tcPr>
          <w:p w:rsidR="002E0759" w:rsidRPr="00A10D8D" w:rsidRDefault="002E0759" w:rsidP="00E42A4B">
            <w:pPr>
              <w:jc w:val="both"/>
              <w:rPr>
                <w:szCs w:val="28"/>
                <w:lang w:val="en-US"/>
              </w:rPr>
            </w:pPr>
            <w:r w:rsidRPr="00A10D8D">
              <w:rPr>
                <w:szCs w:val="28"/>
              </w:rPr>
              <w:t>4</w:t>
            </w:r>
            <w:r w:rsidRPr="00A10D8D">
              <w:rPr>
                <w:szCs w:val="28"/>
                <w:lang w:val="en-US"/>
              </w:rPr>
              <w:t>75</w:t>
            </w:r>
          </w:p>
        </w:tc>
        <w:tc>
          <w:tcPr>
            <w:tcW w:w="851" w:type="dxa"/>
          </w:tcPr>
          <w:p w:rsidR="002E0759" w:rsidRPr="00A10D8D" w:rsidRDefault="002E0759" w:rsidP="00E42A4B">
            <w:pPr>
              <w:jc w:val="both"/>
              <w:rPr>
                <w:szCs w:val="28"/>
                <w:lang w:val="en-US"/>
              </w:rPr>
            </w:pPr>
            <w:r w:rsidRPr="00A10D8D">
              <w:rPr>
                <w:szCs w:val="28"/>
                <w:lang w:val="en-US"/>
              </w:rPr>
              <w:t>410</w:t>
            </w:r>
          </w:p>
        </w:tc>
        <w:tc>
          <w:tcPr>
            <w:tcW w:w="850" w:type="dxa"/>
          </w:tcPr>
          <w:p w:rsidR="002E0759" w:rsidRPr="00A10D8D" w:rsidRDefault="002E0759" w:rsidP="00E42A4B">
            <w:pPr>
              <w:jc w:val="both"/>
              <w:rPr>
                <w:szCs w:val="28"/>
              </w:rPr>
            </w:pPr>
            <w:r w:rsidRPr="00A10D8D">
              <w:rPr>
                <w:szCs w:val="28"/>
              </w:rPr>
              <w:t>420</w:t>
            </w:r>
          </w:p>
        </w:tc>
        <w:tc>
          <w:tcPr>
            <w:tcW w:w="851" w:type="dxa"/>
          </w:tcPr>
          <w:p w:rsidR="002E0759" w:rsidRPr="00A10D8D" w:rsidRDefault="002E0759" w:rsidP="00E42A4B">
            <w:pPr>
              <w:jc w:val="both"/>
              <w:rPr>
                <w:szCs w:val="28"/>
                <w:lang w:val="en-US"/>
              </w:rPr>
            </w:pPr>
            <w:r w:rsidRPr="00A10D8D">
              <w:rPr>
                <w:szCs w:val="28"/>
                <w:lang w:val="en-US"/>
              </w:rPr>
              <w:t>450</w:t>
            </w:r>
          </w:p>
        </w:tc>
        <w:tc>
          <w:tcPr>
            <w:tcW w:w="992" w:type="dxa"/>
          </w:tcPr>
          <w:p w:rsidR="002E0759" w:rsidRPr="00A10D8D" w:rsidRDefault="002E0759" w:rsidP="00E42A4B">
            <w:pPr>
              <w:jc w:val="both"/>
              <w:rPr>
                <w:szCs w:val="28"/>
                <w:lang w:val="en-US"/>
              </w:rPr>
            </w:pPr>
            <w:r w:rsidRPr="00A10D8D">
              <w:rPr>
                <w:szCs w:val="28"/>
                <w:lang w:val="en-US"/>
              </w:rPr>
              <w:t>450</w:t>
            </w:r>
          </w:p>
        </w:tc>
        <w:tc>
          <w:tcPr>
            <w:tcW w:w="992" w:type="dxa"/>
          </w:tcPr>
          <w:p w:rsidR="002E0759" w:rsidRPr="00A10D8D" w:rsidRDefault="002E0759" w:rsidP="00E42A4B">
            <w:pPr>
              <w:jc w:val="both"/>
              <w:rPr>
                <w:szCs w:val="28"/>
                <w:lang w:val="en-US"/>
              </w:rPr>
            </w:pPr>
            <w:r w:rsidRPr="00A10D8D">
              <w:rPr>
                <w:szCs w:val="28"/>
                <w:lang w:val="en-US"/>
              </w:rPr>
              <w:t>450</w:t>
            </w:r>
          </w:p>
        </w:tc>
      </w:tr>
      <w:tr w:rsidR="002E0759" w:rsidRPr="00A10D8D" w:rsidTr="00E42A4B">
        <w:tc>
          <w:tcPr>
            <w:tcW w:w="3369" w:type="dxa"/>
          </w:tcPr>
          <w:p w:rsidR="002E0759" w:rsidRPr="00A10D8D" w:rsidRDefault="002E0759" w:rsidP="00E42A4B">
            <w:pPr>
              <w:ind w:firstLine="709"/>
              <w:jc w:val="both"/>
              <w:rPr>
                <w:szCs w:val="28"/>
              </w:rPr>
            </w:pPr>
            <w:r w:rsidRPr="00A10D8D">
              <w:rPr>
                <w:szCs w:val="28"/>
              </w:rPr>
              <w:t xml:space="preserve">Песок, </w:t>
            </w:r>
            <w:proofErr w:type="gramStart"/>
            <w:r w:rsidRPr="00A10D8D">
              <w:rPr>
                <w:szCs w:val="28"/>
              </w:rPr>
              <w:t>кг</w:t>
            </w:r>
            <w:proofErr w:type="gramEnd"/>
          </w:p>
        </w:tc>
        <w:tc>
          <w:tcPr>
            <w:tcW w:w="992" w:type="dxa"/>
          </w:tcPr>
          <w:p w:rsidR="002E0759" w:rsidRPr="00A10D8D" w:rsidRDefault="002E0759" w:rsidP="00E42A4B">
            <w:pPr>
              <w:jc w:val="both"/>
              <w:rPr>
                <w:szCs w:val="28"/>
                <w:lang w:val="en-US"/>
              </w:rPr>
            </w:pPr>
            <w:r w:rsidRPr="00A10D8D">
              <w:rPr>
                <w:szCs w:val="28"/>
                <w:lang w:val="en-US"/>
              </w:rPr>
              <w:t>944</w:t>
            </w:r>
          </w:p>
        </w:tc>
        <w:tc>
          <w:tcPr>
            <w:tcW w:w="850" w:type="dxa"/>
          </w:tcPr>
          <w:p w:rsidR="002E0759" w:rsidRPr="00A10D8D" w:rsidRDefault="002E0759" w:rsidP="00E42A4B">
            <w:pPr>
              <w:jc w:val="both"/>
              <w:rPr>
                <w:szCs w:val="28"/>
                <w:lang w:val="en-US"/>
              </w:rPr>
            </w:pPr>
            <w:r w:rsidRPr="00A10D8D">
              <w:rPr>
                <w:szCs w:val="28"/>
                <w:lang w:val="en-US"/>
              </w:rPr>
              <w:t>967</w:t>
            </w:r>
          </w:p>
        </w:tc>
        <w:tc>
          <w:tcPr>
            <w:tcW w:w="851" w:type="dxa"/>
          </w:tcPr>
          <w:p w:rsidR="002E0759" w:rsidRPr="00A10D8D" w:rsidRDefault="002E0759" w:rsidP="00E42A4B">
            <w:pPr>
              <w:jc w:val="both"/>
              <w:rPr>
                <w:szCs w:val="28"/>
                <w:lang w:val="en-US"/>
              </w:rPr>
            </w:pPr>
            <w:r w:rsidRPr="00A10D8D">
              <w:rPr>
                <w:szCs w:val="28"/>
                <w:lang w:val="en-US"/>
              </w:rPr>
              <w:t>870</w:t>
            </w:r>
          </w:p>
        </w:tc>
        <w:tc>
          <w:tcPr>
            <w:tcW w:w="850" w:type="dxa"/>
          </w:tcPr>
          <w:p w:rsidR="002E0759" w:rsidRPr="00A10D8D" w:rsidRDefault="002E0759" w:rsidP="00E42A4B">
            <w:pPr>
              <w:jc w:val="both"/>
              <w:rPr>
                <w:szCs w:val="28"/>
              </w:rPr>
            </w:pPr>
            <w:r w:rsidRPr="00A10D8D">
              <w:rPr>
                <w:szCs w:val="28"/>
              </w:rPr>
              <w:t>870</w:t>
            </w:r>
          </w:p>
        </w:tc>
        <w:tc>
          <w:tcPr>
            <w:tcW w:w="851" w:type="dxa"/>
          </w:tcPr>
          <w:p w:rsidR="002E0759" w:rsidRPr="00A10D8D" w:rsidRDefault="002E0759" w:rsidP="00E42A4B">
            <w:pPr>
              <w:jc w:val="both"/>
              <w:rPr>
                <w:szCs w:val="28"/>
                <w:lang w:val="en-US"/>
              </w:rPr>
            </w:pPr>
            <w:r w:rsidRPr="00A10D8D">
              <w:rPr>
                <w:szCs w:val="28"/>
                <w:lang w:val="en-US"/>
              </w:rPr>
              <w:t>944</w:t>
            </w:r>
          </w:p>
        </w:tc>
        <w:tc>
          <w:tcPr>
            <w:tcW w:w="992" w:type="dxa"/>
          </w:tcPr>
          <w:p w:rsidR="002E0759" w:rsidRPr="00A10D8D" w:rsidRDefault="002E0759" w:rsidP="00E42A4B">
            <w:pPr>
              <w:jc w:val="both"/>
              <w:rPr>
                <w:szCs w:val="28"/>
                <w:lang w:val="en-US"/>
              </w:rPr>
            </w:pPr>
            <w:r w:rsidRPr="00A10D8D">
              <w:rPr>
                <w:szCs w:val="28"/>
                <w:lang w:val="en-US"/>
              </w:rPr>
              <w:t>944</w:t>
            </w:r>
          </w:p>
        </w:tc>
        <w:tc>
          <w:tcPr>
            <w:tcW w:w="992" w:type="dxa"/>
          </w:tcPr>
          <w:p w:rsidR="002E0759" w:rsidRPr="00A10D8D" w:rsidRDefault="002E0759" w:rsidP="00E42A4B">
            <w:pPr>
              <w:jc w:val="both"/>
              <w:rPr>
                <w:szCs w:val="28"/>
                <w:lang w:val="en-US"/>
              </w:rPr>
            </w:pPr>
            <w:r w:rsidRPr="00A10D8D">
              <w:rPr>
                <w:szCs w:val="28"/>
                <w:lang w:val="en-US"/>
              </w:rPr>
              <w:t>944</w:t>
            </w:r>
          </w:p>
        </w:tc>
      </w:tr>
      <w:tr w:rsidR="002E0759" w:rsidRPr="00A10D8D" w:rsidTr="00E42A4B">
        <w:tc>
          <w:tcPr>
            <w:tcW w:w="3369" w:type="dxa"/>
          </w:tcPr>
          <w:p w:rsidR="002E0759" w:rsidRPr="00A10D8D" w:rsidRDefault="002E0759" w:rsidP="00E42A4B">
            <w:pPr>
              <w:ind w:firstLine="709"/>
              <w:jc w:val="both"/>
              <w:rPr>
                <w:szCs w:val="28"/>
              </w:rPr>
            </w:pPr>
            <w:r w:rsidRPr="00A10D8D">
              <w:rPr>
                <w:szCs w:val="28"/>
              </w:rPr>
              <w:t>Щебень (5-10), кг</w:t>
            </w:r>
          </w:p>
        </w:tc>
        <w:tc>
          <w:tcPr>
            <w:tcW w:w="992" w:type="dxa"/>
          </w:tcPr>
          <w:p w:rsidR="002E0759" w:rsidRPr="00A10D8D" w:rsidRDefault="002E0759" w:rsidP="00E42A4B">
            <w:pPr>
              <w:jc w:val="both"/>
              <w:rPr>
                <w:szCs w:val="28"/>
                <w:lang w:val="en-US"/>
              </w:rPr>
            </w:pPr>
            <w:r w:rsidRPr="00A10D8D">
              <w:rPr>
                <w:szCs w:val="28"/>
                <w:lang w:val="en-US"/>
              </w:rPr>
              <w:t>632</w:t>
            </w:r>
          </w:p>
        </w:tc>
        <w:tc>
          <w:tcPr>
            <w:tcW w:w="850" w:type="dxa"/>
          </w:tcPr>
          <w:p w:rsidR="002E0759" w:rsidRPr="00A10D8D" w:rsidRDefault="002E0759" w:rsidP="00E42A4B">
            <w:pPr>
              <w:jc w:val="both"/>
              <w:rPr>
                <w:szCs w:val="28"/>
                <w:lang w:val="en-US"/>
              </w:rPr>
            </w:pPr>
            <w:r w:rsidRPr="00A10D8D">
              <w:rPr>
                <w:szCs w:val="28"/>
                <w:lang w:val="en-US"/>
              </w:rPr>
              <w:t>647</w:t>
            </w:r>
          </w:p>
        </w:tc>
        <w:tc>
          <w:tcPr>
            <w:tcW w:w="851" w:type="dxa"/>
          </w:tcPr>
          <w:p w:rsidR="002E0759" w:rsidRPr="00A10D8D" w:rsidRDefault="002E0759" w:rsidP="00E42A4B">
            <w:pPr>
              <w:jc w:val="both"/>
              <w:rPr>
                <w:szCs w:val="28"/>
                <w:lang w:val="en-US"/>
              </w:rPr>
            </w:pPr>
            <w:r w:rsidRPr="00A10D8D">
              <w:rPr>
                <w:szCs w:val="28"/>
                <w:lang w:val="en-US"/>
              </w:rPr>
              <w:t>900</w:t>
            </w:r>
          </w:p>
        </w:tc>
        <w:tc>
          <w:tcPr>
            <w:tcW w:w="850" w:type="dxa"/>
          </w:tcPr>
          <w:p w:rsidR="002E0759" w:rsidRPr="00A10D8D" w:rsidRDefault="002E0759" w:rsidP="00E42A4B">
            <w:pPr>
              <w:jc w:val="both"/>
              <w:rPr>
                <w:szCs w:val="28"/>
              </w:rPr>
            </w:pPr>
            <w:r w:rsidRPr="00A10D8D">
              <w:rPr>
                <w:szCs w:val="28"/>
              </w:rPr>
              <w:t>900</w:t>
            </w:r>
          </w:p>
        </w:tc>
        <w:tc>
          <w:tcPr>
            <w:tcW w:w="851" w:type="dxa"/>
          </w:tcPr>
          <w:p w:rsidR="002E0759" w:rsidRPr="00A10D8D" w:rsidRDefault="002E0759" w:rsidP="00E42A4B">
            <w:pPr>
              <w:jc w:val="both"/>
              <w:rPr>
                <w:szCs w:val="28"/>
                <w:lang w:val="en-US"/>
              </w:rPr>
            </w:pPr>
            <w:r w:rsidRPr="00A10D8D">
              <w:rPr>
                <w:szCs w:val="28"/>
                <w:lang w:val="en-US"/>
              </w:rPr>
              <w:t>632</w:t>
            </w:r>
          </w:p>
        </w:tc>
        <w:tc>
          <w:tcPr>
            <w:tcW w:w="992" w:type="dxa"/>
          </w:tcPr>
          <w:p w:rsidR="002E0759" w:rsidRPr="00A10D8D" w:rsidRDefault="002E0759" w:rsidP="00E42A4B">
            <w:pPr>
              <w:jc w:val="both"/>
              <w:rPr>
                <w:szCs w:val="28"/>
                <w:lang w:val="en-US"/>
              </w:rPr>
            </w:pPr>
            <w:r w:rsidRPr="00A10D8D">
              <w:rPr>
                <w:szCs w:val="28"/>
                <w:lang w:val="en-US"/>
              </w:rPr>
              <w:t>632</w:t>
            </w:r>
          </w:p>
        </w:tc>
        <w:tc>
          <w:tcPr>
            <w:tcW w:w="992" w:type="dxa"/>
          </w:tcPr>
          <w:p w:rsidR="002E0759" w:rsidRPr="00A10D8D" w:rsidRDefault="002E0759" w:rsidP="00E42A4B">
            <w:pPr>
              <w:jc w:val="both"/>
              <w:rPr>
                <w:szCs w:val="28"/>
                <w:lang w:val="en-US"/>
              </w:rPr>
            </w:pPr>
            <w:r w:rsidRPr="00A10D8D">
              <w:rPr>
                <w:szCs w:val="28"/>
                <w:lang w:val="en-US"/>
              </w:rPr>
              <w:t>632</w:t>
            </w:r>
          </w:p>
        </w:tc>
      </w:tr>
      <w:tr w:rsidR="002E0759" w:rsidRPr="00A10D8D" w:rsidTr="00E42A4B">
        <w:tc>
          <w:tcPr>
            <w:tcW w:w="3369" w:type="dxa"/>
          </w:tcPr>
          <w:p w:rsidR="002E0759" w:rsidRPr="00A10D8D" w:rsidRDefault="002E0759" w:rsidP="00E42A4B">
            <w:pPr>
              <w:ind w:firstLine="709"/>
              <w:jc w:val="both"/>
              <w:rPr>
                <w:szCs w:val="28"/>
              </w:rPr>
            </w:pPr>
            <w:r w:rsidRPr="00A10D8D">
              <w:rPr>
                <w:szCs w:val="28"/>
              </w:rPr>
              <w:t>Щебень (10-20), кг</w:t>
            </w:r>
          </w:p>
        </w:tc>
        <w:tc>
          <w:tcPr>
            <w:tcW w:w="992" w:type="dxa"/>
          </w:tcPr>
          <w:p w:rsidR="002E0759" w:rsidRPr="00A10D8D" w:rsidRDefault="002E0759" w:rsidP="00E42A4B">
            <w:pPr>
              <w:jc w:val="both"/>
              <w:rPr>
                <w:szCs w:val="28"/>
                <w:lang w:val="en-US"/>
              </w:rPr>
            </w:pPr>
            <w:r w:rsidRPr="00A10D8D">
              <w:rPr>
                <w:szCs w:val="28"/>
                <w:lang w:val="en-US"/>
              </w:rPr>
              <w:t>178</w:t>
            </w:r>
          </w:p>
        </w:tc>
        <w:tc>
          <w:tcPr>
            <w:tcW w:w="850" w:type="dxa"/>
          </w:tcPr>
          <w:p w:rsidR="002E0759" w:rsidRPr="00A10D8D" w:rsidRDefault="002E0759" w:rsidP="00E42A4B">
            <w:pPr>
              <w:jc w:val="both"/>
              <w:rPr>
                <w:szCs w:val="28"/>
                <w:lang w:val="en-US"/>
              </w:rPr>
            </w:pPr>
            <w:r w:rsidRPr="00A10D8D">
              <w:rPr>
                <w:szCs w:val="28"/>
                <w:lang w:val="en-US"/>
              </w:rPr>
              <w:t>183</w:t>
            </w:r>
          </w:p>
        </w:tc>
        <w:tc>
          <w:tcPr>
            <w:tcW w:w="851" w:type="dxa"/>
          </w:tcPr>
          <w:p w:rsidR="002E0759" w:rsidRPr="00A10D8D" w:rsidRDefault="002E0759" w:rsidP="00E42A4B">
            <w:pPr>
              <w:jc w:val="both"/>
              <w:rPr>
                <w:szCs w:val="28"/>
                <w:lang w:val="en-US"/>
              </w:rPr>
            </w:pPr>
            <w:r w:rsidRPr="00A10D8D">
              <w:rPr>
                <w:szCs w:val="28"/>
                <w:lang w:val="en-US"/>
              </w:rPr>
              <w:t>-</w:t>
            </w:r>
          </w:p>
        </w:tc>
        <w:tc>
          <w:tcPr>
            <w:tcW w:w="850" w:type="dxa"/>
          </w:tcPr>
          <w:p w:rsidR="002E0759" w:rsidRPr="00A10D8D" w:rsidRDefault="002E0759" w:rsidP="00E42A4B">
            <w:pPr>
              <w:jc w:val="both"/>
              <w:rPr>
                <w:szCs w:val="28"/>
              </w:rPr>
            </w:pPr>
            <w:r w:rsidRPr="00A10D8D">
              <w:rPr>
                <w:szCs w:val="28"/>
              </w:rPr>
              <w:t>-</w:t>
            </w:r>
          </w:p>
        </w:tc>
        <w:tc>
          <w:tcPr>
            <w:tcW w:w="851" w:type="dxa"/>
          </w:tcPr>
          <w:p w:rsidR="002E0759" w:rsidRPr="00A10D8D" w:rsidRDefault="002E0759" w:rsidP="00E42A4B">
            <w:pPr>
              <w:jc w:val="both"/>
              <w:rPr>
                <w:szCs w:val="28"/>
                <w:lang w:val="en-US"/>
              </w:rPr>
            </w:pPr>
            <w:r w:rsidRPr="00A10D8D">
              <w:rPr>
                <w:szCs w:val="28"/>
                <w:lang w:val="en-US"/>
              </w:rPr>
              <w:t>178</w:t>
            </w:r>
          </w:p>
        </w:tc>
        <w:tc>
          <w:tcPr>
            <w:tcW w:w="992" w:type="dxa"/>
          </w:tcPr>
          <w:p w:rsidR="002E0759" w:rsidRPr="00A10D8D" w:rsidRDefault="002E0759" w:rsidP="00E42A4B">
            <w:pPr>
              <w:jc w:val="both"/>
              <w:rPr>
                <w:szCs w:val="28"/>
                <w:lang w:val="en-US"/>
              </w:rPr>
            </w:pPr>
            <w:r w:rsidRPr="00A10D8D">
              <w:rPr>
                <w:szCs w:val="28"/>
                <w:lang w:val="en-US"/>
              </w:rPr>
              <w:t>178</w:t>
            </w:r>
          </w:p>
        </w:tc>
        <w:tc>
          <w:tcPr>
            <w:tcW w:w="992" w:type="dxa"/>
          </w:tcPr>
          <w:p w:rsidR="002E0759" w:rsidRPr="00A10D8D" w:rsidRDefault="002E0759" w:rsidP="00E42A4B">
            <w:pPr>
              <w:jc w:val="both"/>
              <w:rPr>
                <w:szCs w:val="28"/>
                <w:lang w:val="en-US"/>
              </w:rPr>
            </w:pPr>
            <w:r w:rsidRPr="00A10D8D">
              <w:rPr>
                <w:szCs w:val="28"/>
                <w:lang w:val="en-US"/>
              </w:rPr>
              <w:t>178</w:t>
            </w:r>
          </w:p>
        </w:tc>
      </w:tr>
      <w:tr w:rsidR="002E0759" w:rsidRPr="00A10D8D" w:rsidTr="00E42A4B">
        <w:tc>
          <w:tcPr>
            <w:tcW w:w="3369" w:type="dxa"/>
          </w:tcPr>
          <w:p w:rsidR="002E0759" w:rsidRPr="00A10D8D" w:rsidRDefault="002E0759" w:rsidP="00E42A4B">
            <w:pPr>
              <w:jc w:val="both"/>
              <w:rPr>
                <w:szCs w:val="28"/>
                <w:lang w:val="kk-KZ"/>
              </w:rPr>
            </w:pPr>
            <w:r w:rsidRPr="00A10D8D">
              <w:rPr>
                <w:szCs w:val="28"/>
              </w:rPr>
              <w:t>Микро-кремнезем, кг</w:t>
            </w:r>
          </w:p>
        </w:tc>
        <w:tc>
          <w:tcPr>
            <w:tcW w:w="992" w:type="dxa"/>
          </w:tcPr>
          <w:p w:rsidR="002E0759" w:rsidRPr="00A10D8D" w:rsidRDefault="002E0759" w:rsidP="00E42A4B">
            <w:pPr>
              <w:jc w:val="both"/>
              <w:rPr>
                <w:szCs w:val="28"/>
                <w:lang w:val="en-US"/>
              </w:rPr>
            </w:pPr>
            <w:r w:rsidRPr="00A10D8D">
              <w:rPr>
                <w:szCs w:val="28"/>
                <w:lang w:val="en-US"/>
              </w:rPr>
              <w:t>-</w:t>
            </w:r>
          </w:p>
        </w:tc>
        <w:tc>
          <w:tcPr>
            <w:tcW w:w="850" w:type="dxa"/>
          </w:tcPr>
          <w:p w:rsidR="002E0759" w:rsidRPr="00A10D8D" w:rsidRDefault="002E0759" w:rsidP="00E42A4B">
            <w:pPr>
              <w:jc w:val="both"/>
              <w:rPr>
                <w:szCs w:val="28"/>
                <w:lang w:val="en-US"/>
              </w:rPr>
            </w:pPr>
            <w:r w:rsidRPr="00A10D8D">
              <w:rPr>
                <w:szCs w:val="28"/>
                <w:lang w:val="en-US"/>
              </w:rPr>
              <w:t>-</w:t>
            </w:r>
          </w:p>
        </w:tc>
        <w:tc>
          <w:tcPr>
            <w:tcW w:w="851" w:type="dxa"/>
          </w:tcPr>
          <w:p w:rsidR="002E0759" w:rsidRPr="00A10D8D" w:rsidRDefault="002E0759" w:rsidP="00E42A4B">
            <w:pPr>
              <w:jc w:val="both"/>
              <w:rPr>
                <w:szCs w:val="28"/>
                <w:lang w:val="en-US"/>
              </w:rPr>
            </w:pPr>
            <w:r w:rsidRPr="00A10D8D">
              <w:rPr>
                <w:szCs w:val="28"/>
                <w:lang w:val="en-US"/>
              </w:rPr>
              <w:t>40</w:t>
            </w:r>
          </w:p>
        </w:tc>
        <w:tc>
          <w:tcPr>
            <w:tcW w:w="850" w:type="dxa"/>
          </w:tcPr>
          <w:p w:rsidR="002E0759" w:rsidRPr="00A10D8D" w:rsidRDefault="002E0759" w:rsidP="00E42A4B">
            <w:pPr>
              <w:jc w:val="both"/>
              <w:rPr>
                <w:szCs w:val="28"/>
              </w:rPr>
            </w:pPr>
            <w:r w:rsidRPr="00A10D8D">
              <w:rPr>
                <w:szCs w:val="28"/>
              </w:rPr>
              <w:t>40</w:t>
            </w:r>
          </w:p>
        </w:tc>
        <w:tc>
          <w:tcPr>
            <w:tcW w:w="851" w:type="dxa"/>
          </w:tcPr>
          <w:p w:rsidR="002E0759" w:rsidRPr="00A10D8D" w:rsidRDefault="002E0759" w:rsidP="00E42A4B">
            <w:pPr>
              <w:jc w:val="both"/>
              <w:rPr>
                <w:szCs w:val="28"/>
                <w:lang w:val="en-US"/>
              </w:rPr>
            </w:pPr>
            <w:r w:rsidRPr="00A10D8D">
              <w:rPr>
                <w:szCs w:val="28"/>
                <w:lang w:val="en-US"/>
              </w:rPr>
              <w:t>40</w:t>
            </w:r>
          </w:p>
        </w:tc>
        <w:tc>
          <w:tcPr>
            <w:tcW w:w="992" w:type="dxa"/>
          </w:tcPr>
          <w:p w:rsidR="002E0759" w:rsidRPr="00A10D8D" w:rsidRDefault="002E0759" w:rsidP="00E42A4B">
            <w:pPr>
              <w:jc w:val="both"/>
              <w:rPr>
                <w:szCs w:val="28"/>
                <w:lang w:val="en-US"/>
              </w:rPr>
            </w:pPr>
            <w:r w:rsidRPr="00A10D8D">
              <w:rPr>
                <w:szCs w:val="28"/>
                <w:lang w:val="en-US"/>
              </w:rPr>
              <w:t>40</w:t>
            </w:r>
          </w:p>
        </w:tc>
        <w:tc>
          <w:tcPr>
            <w:tcW w:w="992" w:type="dxa"/>
          </w:tcPr>
          <w:p w:rsidR="002E0759" w:rsidRPr="00A10D8D" w:rsidRDefault="002E0759" w:rsidP="00E42A4B">
            <w:pPr>
              <w:jc w:val="both"/>
              <w:rPr>
                <w:szCs w:val="28"/>
                <w:lang w:val="en-US"/>
              </w:rPr>
            </w:pPr>
            <w:r w:rsidRPr="00A10D8D">
              <w:rPr>
                <w:szCs w:val="28"/>
                <w:lang w:val="en-US"/>
              </w:rPr>
              <w:t>40</w:t>
            </w:r>
          </w:p>
        </w:tc>
      </w:tr>
      <w:tr w:rsidR="002E0759" w:rsidRPr="00A10D8D" w:rsidTr="00E42A4B">
        <w:trPr>
          <w:trHeight w:val="283"/>
        </w:trPr>
        <w:tc>
          <w:tcPr>
            <w:tcW w:w="3369" w:type="dxa"/>
          </w:tcPr>
          <w:p w:rsidR="002E0759" w:rsidRPr="00A10D8D" w:rsidRDefault="002E0759" w:rsidP="00E42A4B">
            <w:pPr>
              <w:ind w:firstLine="709"/>
              <w:jc w:val="both"/>
              <w:rPr>
                <w:szCs w:val="28"/>
              </w:rPr>
            </w:pPr>
            <w:r w:rsidRPr="00A10D8D">
              <w:rPr>
                <w:szCs w:val="28"/>
              </w:rPr>
              <w:t xml:space="preserve">Добавка, </w:t>
            </w:r>
            <w:proofErr w:type="gramStart"/>
            <w:r w:rsidRPr="00A10D8D">
              <w:rPr>
                <w:szCs w:val="28"/>
              </w:rPr>
              <w:t>кг</w:t>
            </w:r>
            <w:proofErr w:type="gramEnd"/>
          </w:p>
        </w:tc>
        <w:tc>
          <w:tcPr>
            <w:tcW w:w="992" w:type="dxa"/>
          </w:tcPr>
          <w:p w:rsidR="002E0759" w:rsidRPr="00A10D8D" w:rsidRDefault="002E0759" w:rsidP="00E42A4B">
            <w:pPr>
              <w:jc w:val="both"/>
              <w:rPr>
                <w:szCs w:val="28"/>
              </w:rPr>
            </w:pPr>
            <w:r w:rsidRPr="00A10D8D">
              <w:rPr>
                <w:szCs w:val="28"/>
              </w:rPr>
              <w:t xml:space="preserve"> 3,1%</w:t>
            </w:r>
          </w:p>
        </w:tc>
        <w:tc>
          <w:tcPr>
            <w:tcW w:w="850" w:type="dxa"/>
          </w:tcPr>
          <w:p w:rsidR="002E0759" w:rsidRPr="00A10D8D" w:rsidRDefault="002E0759" w:rsidP="00E42A4B">
            <w:pPr>
              <w:jc w:val="both"/>
              <w:rPr>
                <w:szCs w:val="28"/>
              </w:rPr>
            </w:pPr>
            <w:r w:rsidRPr="00A10D8D">
              <w:rPr>
                <w:szCs w:val="28"/>
              </w:rPr>
              <w:t>3,1%</w:t>
            </w:r>
          </w:p>
        </w:tc>
        <w:tc>
          <w:tcPr>
            <w:tcW w:w="851" w:type="dxa"/>
          </w:tcPr>
          <w:p w:rsidR="002E0759" w:rsidRPr="00A10D8D" w:rsidRDefault="002E0759" w:rsidP="00E42A4B">
            <w:pPr>
              <w:jc w:val="both"/>
              <w:rPr>
                <w:szCs w:val="28"/>
                <w:lang w:val="en-US"/>
              </w:rPr>
            </w:pPr>
            <w:r w:rsidRPr="00A10D8D">
              <w:rPr>
                <w:szCs w:val="28"/>
              </w:rPr>
              <w:t>1,7%</w:t>
            </w:r>
          </w:p>
        </w:tc>
        <w:tc>
          <w:tcPr>
            <w:tcW w:w="850" w:type="dxa"/>
          </w:tcPr>
          <w:p w:rsidR="002E0759" w:rsidRPr="00A10D8D" w:rsidRDefault="002E0759" w:rsidP="00E42A4B">
            <w:pPr>
              <w:jc w:val="both"/>
              <w:rPr>
                <w:szCs w:val="28"/>
              </w:rPr>
            </w:pPr>
            <w:r w:rsidRPr="00A10D8D">
              <w:rPr>
                <w:szCs w:val="28"/>
              </w:rPr>
              <w:t>1,7%</w:t>
            </w:r>
          </w:p>
        </w:tc>
        <w:tc>
          <w:tcPr>
            <w:tcW w:w="851" w:type="dxa"/>
          </w:tcPr>
          <w:p w:rsidR="002E0759" w:rsidRPr="00A10D8D" w:rsidRDefault="002E0759" w:rsidP="00E42A4B">
            <w:pPr>
              <w:jc w:val="both"/>
              <w:rPr>
                <w:szCs w:val="28"/>
              </w:rPr>
            </w:pPr>
            <w:r w:rsidRPr="00A10D8D">
              <w:rPr>
                <w:szCs w:val="28"/>
                <w:lang w:val="en-US"/>
              </w:rPr>
              <w:t>1,5%</w:t>
            </w:r>
          </w:p>
        </w:tc>
        <w:tc>
          <w:tcPr>
            <w:tcW w:w="992" w:type="dxa"/>
          </w:tcPr>
          <w:p w:rsidR="002E0759" w:rsidRPr="00A10D8D" w:rsidRDefault="002E0759" w:rsidP="00E42A4B">
            <w:pPr>
              <w:jc w:val="both"/>
              <w:rPr>
                <w:szCs w:val="28"/>
              </w:rPr>
            </w:pPr>
            <w:r w:rsidRPr="00A10D8D">
              <w:rPr>
                <w:szCs w:val="28"/>
                <w:lang w:val="en-US"/>
              </w:rPr>
              <w:t>1,5%</w:t>
            </w:r>
          </w:p>
        </w:tc>
        <w:tc>
          <w:tcPr>
            <w:tcW w:w="992" w:type="dxa"/>
          </w:tcPr>
          <w:p w:rsidR="002E0759" w:rsidRPr="00A10D8D" w:rsidRDefault="002E0759" w:rsidP="00E42A4B">
            <w:pPr>
              <w:jc w:val="both"/>
              <w:rPr>
                <w:szCs w:val="28"/>
              </w:rPr>
            </w:pPr>
            <w:r w:rsidRPr="00A10D8D">
              <w:rPr>
                <w:szCs w:val="28"/>
                <w:lang w:val="en-US"/>
              </w:rPr>
              <w:t>1,5%</w:t>
            </w:r>
          </w:p>
        </w:tc>
      </w:tr>
      <w:tr w:rsidR="002E0759" w:rsidRPr="00A10D8D" w:rsidTr="00E42A4B">
        <w:tc>
          <w:tcPr>
            <w:tcW w:w="3369" w:type="dxa"/>
          </w:tcPr>
          <w:p w:rsidR="002E0759" w:rsidRPr="00A10D8D" w:rsidRDefault="002E0759" w:rsidP="00E42A4B">
            <w:pPr>
              <w:ind w:firstLine="709"/>
              <w:jc w:val="both"/>
              <w:rPr>
                <w:szCs w:val="28"/>
              </w:rPr>
            </w:pPr>
            <w:r w:rsidRPr="00A10D8D">
              <w:rPr>
                <w:szCs w:val="28"/>
              </w:rPr>
              <w:t xml:space="preserve">Вода, </w:t>
            </w:r>
            <w:proofErr w:type="gramStart"/>
            <w:r w:rsidRPr="00A10D8D">
              <w:rPr>
                <w:szCs w:val="28"/>
              </w:rPr>
              <w:t>л</w:t>
            </w:r>
            <w:proofErr w:type="gramEnd"/>
          </w:p>
        </w:tc>
        <w:tc>
          <w:tcPr>
            <w:tcW w:w="992" w:type="dxa"/>
          </w:tcPr>
          <w:p w:rsidR="002E0759" w:rsidRPr="00A10D8D" w:rsidRDefault="002E0759" w:rsidP="00E42A4B">
            <w:pPr>
              <w:jc w:val="both"/>
              <w:rPr>
                <w:szCs w:val="28"/>
              </w:rPr>
            </w:pPr>
            <w:r w:rsidRPr="00A10D8D">
              <w:rPr>
                <w:szCs w:val="28"/>
              </w:rPr>
              <w:t>188</w:t>
            </w:r>
          </w:p>
        </w:tc>
        <w:tc>
          <w:tcPr>
            <w:tcW w:w="850" w:type="dxa"/>
          </w:tcPr>
          <w:p w:rsidR="002E0759" w:rsidRPr="00A10D8D" w:rsidRDefault="002E0759" w:rsidP="00E42A4B">
            <w:pPr>
              <w:jc w:val="both"/>
              <w:rPr>
                <w:szCs w:val="28"/>
              </w:rPr>
            </w:pPr>
            <w:r w:rsidRPr="00A10D8D">
              <w:rPr>
                <w:szCs w:val="28"/>
              </w:rPr>
              <w:t>185</w:t>
            </w:r>
          </w:p>
        </w:tc>
        <w:tc>
          <w:tcPr>
            <w:tcW w:w="851" w:type="dxa"/>
          </w:tcPr>
          <w:p w:rsidR="002E0759" w:rsidRPr="00A10D8D" w:rsidRDefault="002E0759" w:rsidP="00E42A4B">
            <w:pPr>
              <w:jc w:val="both"/>
              <w:rPr>
                <w:szCs w:val="28"/>
              </w:rPr>
            </w:pPr>
            <w:r w:rsidRPr="00A10D8D">
              <w:rPr>
                <w:szCs w:val="28"/>
              </w:rPr>
              <w:t>180</w:t>
            </w:r>
          </w:p>
        </w:tc>
        <w:tc>
          <w:tcPr>
            <w:tcW w:w="850" w:type="dxa"/>
          </w:tcPr>
          <w:p w:rsidR="002E0759" w:rsidRPr="00A10D8D" w:rsidRDefault="002E0759" w:rsidP="00E42A4B">
            <w:pPr>
              <w:jc w:val="both"/>
              <w:rPr>
                <w:szCs w:val="28"/>
              </w:rPr>
            </w:pPr>
            <w:r w:rsidRPr="00A10D8D">
              <w:rPr>
                <w:szCs w:val="28"/>
              </w:rPr>
              <w:t>170</w:t>
            </w:r>
          </w:p>
        </w:tc>
        <w:tc>
          <w:tcPr>
            <w:tcW w:w="851" w:type="dxa"/>
          </w:tcPr>
          <w:p w:rsidR="002E0759" w:rsidRPr="00A10D8D" w:rsidRDefault="002E0759" w:rsidP="00E42A4B">
            <w:pPr>
              <w:jc w:val="both"/>
              <w:rPr>
                <w:szCs w:val="28"/>
                <w:lang w:val="en-US"/>
              </w:rPr>
            </w:pPr>
            <w:r w:rsidRPr="00A10D8D">
              <w:rPr>
                <w:szCs w:val="28"/>
                <w:lang w:val="en-US"/>
              </w:rPr>
              <w:t>190</w:t>
            </w:r>
          </w:p>
        </w:tc>
        <w:tc>
          <w:tcPr>
            <w:tcW w:w="992" w:type="dxa"/>
          </w:tcPr>
          <w:p w:rsidR="002E0759" w:rsidRPr="00A10D8D" w:rsidRDefault="002E0759" w:rsidP="00E42A4B">
            <w:pPr>
              <w:jc w:val="both"/>
              <w:rPr>
                <w:szCs w:val="28"/>
                <w:lang w:val="en-US"/>
              </w:rPr>
            </w:pPr>
            <w:r w:rsidRPr="00A10D8D">
              <w:rPr>
                <w:szCs w:val="28"/>
                <w:lang w:val="en-US"/>
              </w:rPr>
              <w:t>190</w:t>
            </w:r>
          </w:p>
        </w:tc>
        <w:tc>
          <w:tcPr>
            <w:tcW w:w="992" w:type="dxa"/>
          </w:tcPr>
          <w:p w:rsidR="002E0759" w:rsidRPr="00A10D8D" w:rsidRDefault="002E0759" w:rsidP="00E42A4B">
            <w:pPr>
              <w:jc w:val="both"/>
              <w:rPr>
                <w:szCs w:val="28"/>
                <w:lang w:val="en-US"/>
              </w:rPr>
            </w:pPr>
            <w:r w:rsidRPr="00A10D8D">
              <w:rPr>
                <w:szCs w:val="28"/>
                <w:lang w:val="en-US"/>
              </w:rPr>
              <w:t>190</w:t>
            </w:r>
          </w:p>
        </w:tc>
      </w:tr>
      <w:tr w:rsidR="002E0759" w:rsidRPr="00A10D8D" w:rsidTr="00E42A4B">
        <w:tc>
          <w:tcPr>
            <w:tcW w:w="3369" w:type="dxa"/>
          </w:tcPr>
          <w:p w:rsidR="002E0759" w:rsidRPr="00A10D8D" w:rsidRDefault="002E0759" w:rsidP="00E42A4B">
            <w:pPr>
              <w:ind w:firstLine="709"/>
              <w:jc w:val="both"/>
              <w:rPr>
                <w:szCs w:val="28"/>
              </w:rPr>
            </w:pPr>
            <w:r w:rsidRPr="00A10D8D">
              <w:rPr>
                <w:szCs w:val="28"/>
              </w:rPr>
              <w:t xml:space="preserve">Плотность, </w:t>
            </w:r>
            <w:proofErr w:type="gramStart"/>
            <w:r w:rsidRPr="00A10D8D">
              <w:rPr>
                <w:szCs w:val="28"/>
              </w:rPr>
              <w:t>к</w:t>
            </w:r>
            <w:r w:rsidRPr="00A10D8D">
              <w:rPr>
                <w:rFonts w:eastAsia="Batang"/>
                <w:szCs w:val="28"/>
              </w:rPr>
              <w:t>г</w:t>
            </w:r>
            <w:proofErr w:type="gramEnd"/>
            <w:r w:rsidRPr="00A10D8D">
              <w:rPr>
                <w:rFonts w:eastAsia="Batang"/>
                <w:szCs w:val="28"/>
              </w:rPr>
              <w:t>/м</w:t>
            </w:r>
            <w:r w:rsidRPr="00A10D8D">
              <w:rPr>
                <w:rFonts w:eastAsia="Batang"/>
                <w:szCs w:val="28"/>
                <w:vertAlign w:val="superscript"/>
              </w:rPr>
              <w:t>3</w:t>
            </w:r>
          </w:p>
        </w:tc>
        <w:tc>
          <w:tcPr>
            <w:tcW w:w="992" w:type="dxa"/>
          </w:tcPr>
          <w:p w:rsidR="002E0759" w:rsidRPr="00A10D8D" w:rsidRDefault="002E0759" w:rsidP="00E42A4B">
            <w:pPr>
              <w:jc w:val="both"/>
              <w:rPr>
                <w:szCs w:val="28"/>
              </w:rPr>
            </w:pPr>
            <w:r w:rsidRPr="00A10D8D">
              <w:rPr>
                <w:szCs w:val="28"/>
              </w:rPr>
              <w:t>2252</w:t>
            </w:r>
          </w:p>
        </w:tc>
        <w:tc>
          <w:tcPr>
            <w:tcW w:w="850" w:type="dxa"/>
          </w:tcPr>
          <w:p w:rsidR="002E0759" w:rsidRPr="00A10D8D" w:rsidRDefault="002E0759" w:rsidP="00E42A4B">
            <w:pPr>
              <w:jc w:val="both"/>
              <w:rPr>
                <w:szCs w:val="28"/>
              </w:rPr>
            </w:pPr>
            <w:r w:rsidRPr="00A10D8D">
              <w:rPr>
                <w:szCs w:val="28"/>
              </w:rPr>
              <w:t>2203</w:t>
            </w:r>
          </w:p>
        </w:tc>
        <w:tc>
          <w:tcPr>
            <w:tcW w:w="851" w:type="dxa"/>
          </w:tcPr>
          <w:p w:rsidR="002E0759" w:rsidRPr="00A10D8D" w:rsidRDefault="002E0759" w:rsidP="00E42A4B">
            <w:pPr>
              <w:jc w:val="both"/>
              <w:rPr>
                <w:szCs w:val="28"/>
              </w:rPr>
            </w:pPr>
            <w:r w:rsidRPr="00A10D8D">
              <w:rPr>
                <w:szCs w:val="28"/>
              </w:rPr>
              <w:t>2140</w:t>
            </w:r>
          </w:p>
        </w:tc>
        <w:tc>
          <w:tcPr>
            <w:tcW w:w="850" w:type="dxa"/>
          </w:tcPr>
          <w:p w:rsidR="002E0759" w:rsidRPr="00A10D8D" w:rsidRDefault="002E0759" w:rsidP="00E42A4B">
            <w:pPr>
              <w:jc w:val="both"/>
              <w:rPr>
                <w:szCs w:val="28"/>
              </w:rPr>
            </w:pPr>
            <w:r w:rsidRPr="00A10D8D">
              <w:rPr>
                <w:szCs w:val="28"/>
              </w:rPr>
              <w:t>2247</w:t>
            </w:r>
          </w:p>
        </w:tc>
        <w:tc>
          <w:tcPr>
            <w:tcW w:w="851" w:type="dxa"/>
          </w:tcPr>
          <w:p w:rsidR="002E0759" w:rsidRPr="00A10D8D" w:rsidRDefault="002E0759" w:rsidP="00E42A4B">
            <w:pPr>
              <w:jc w:val="both"/>
              <w:rPr>
                <w:szCs w:val="28"/>
                <w:lang w:val="en-US"/>
              </w:rPr>
            </w:pPr>
            <w:r w:rsidRPr="00A10D8D">
              <w:rPr>
                <w:szCs w:val="28"/>
                <w:lang w:val="en-US"/>
              </w:rPr>
              <w:t>2366</w:t>
            </w:r>
          </w:p>
        </w:tc>
        <w:tc>
          <w:tcPr>
            <w:tcW w:w="992" w:type="dxa"/>
          </w:tcPr>
          <w:p w:rsidR="002E0759" w:rsidRPr="00A10D8D" w:rsidRDefault="002E0759" w:rsidP="00E42A4B">
            <w:pPr>
              <w:jc w:val="both"/>
              <w:rPr>
                <w:szCs w:val="28"/>
                <w:lang w:val="en-US"/>
              </w:rPr>
            </w:pPr>
            <w:r w:rsidRPr="00A10D8D">
              <w:rPr>
                <w:szCs w:val="28"/>
                <w:lang w:val="en-US"/>
              </w:rPr>
              <w:t>2354</w:t>
            </w:r>
          </w:p>
        </w:tc>
        <w:tc>
          <w:tcPr>
            <w:tcW w:w="992" w:type="dxa"/>
          </w:tcPr>
          <w:p w:rsidR="002E0759" w:rsidRPr="00A10D8D" w:rsidRDefault="002E0759" w:rsidP="00E42A4B">
            <w:pPr>
              <w:jc w:val="both"/>
              <w:rPr>
                <w:szCs w:val="28"/>
                <w:lang w:val="en-US"/>
              </w:rPr>
            </w:pPr>
            <w:r w:rsidRPr="00A10D8D">
              <w:rPr>
                <w:szCs w:val="28"/>
                <w:lang w:val="en-US"/>
              </w:rPr>
              <w:t>2330</w:t>
            </w:r>
          </w:p>
        </w:tc>
      </w:tr>
      <w:tr w:rsidR="002E0759" w:rsidRPr="00A10D8D" w:rsidTr="00E42A4B">
        <w:tc>
          <w:tcPr>
            <w:tcW w:w="3369" w:type="dxa"/>
          </w:tcPr>
          <w:p w:rsidR="002E0759" w:rsidRPr="00A10D8D" w:rsidRDefault="002E0759" w:rsidP="00E42A4B">
            <w:pPr>
              <w:ind w:firstLine="709"/>
              <w:jc w:val="both"/>
              <w:rPr>
                <w:szCs w:val="28"/>
              </w:rPr>
            </w:pPr>
            <w:r w:rsidRPr="00A10D8D">
              <w:rPr>
                <w:szCs w:val="28"/>
              </w:rPr>
              <w:t>Текучесть, сек</w:t>
            </w:r>
          </w:p>
        </w:tc>
        <w:tc>
          <w:tcPr>
            <w:tcW w:w="992" w:type="dxa"/>
          </w:tcPr>
          <w:p w:rsidR="002E0759" w:rsidRPr="00A10D8D" w:rsidRDefault="002E0759" w:rsidP="00E42A4B">
            <w:pPr>
              <w:jc w:val="both"/>
              <w:rPr>
                <w:szCs w:val="28"/>
              </w:rPr>
            </w:pPr>
            <w:r w:rsidRPr="00A10D8D">
              <w:rPr>
                <w:szCs w:val="28"/>
              </w:rPr>
              <w:t>-</w:t>
            </w:r>
          </w:p>
        </w:tc>
        <w:tc>
          <w:tcPr>
            <w:tcW w:w="850" w:type="dxa"/>
          </w:tcPr>
          <w:p w:rsidR="002E0759" w:rsidRPr="00A10D8D" w:rsidRDefault="002E0759" w:rsidP="00E42A4B">
            <w:pPr>
              <w:jc w:val="both"/>
              <w:rPr>
                <w:szCs w:val="28"/>
              </w:rPr>
            </w:pPr>
            <w:r w:rsidRPr="00A10D8D">
              <w:rPr>
                <w:szCs w:val="28"/>
              </w:rPr>
              <w:t>-</w:t>
            </w:r>
          </w:p>
        </w:tc>
        <w:tc>
          <w:tcPr>
            <w:tcW w:w="851" w:type="dxa"/>
          </w:tcPr>
          <w:p w:rsidR="002E0759" w:rsidRPr="00A10D8D" w:rsidRDefault="002E0759" w:rsidP="00E42A4B">
            <w:pPr>
              <w:jc w:val="both"/>
              <w:rPr>
                <w:szCs w:val="28"/>
              </w:rPr>
            </w:pPr>
            <w:r w:rsidRPr="00A10D8D">
              <w:rPr>
                <w:szCs w:val="28"/>
              </w:rPr>
              <w:t>9,95</w:t>
            </w:r>
          </w:p>
        </w:tc>
        <w:tc>
          <w:tcPr>
            <w:tcW w:w="850" w:type="dxa"/>
          </w:tcPr>
          <w:p w:rsidR="002E0759" w:rsidRPr="00A10D8D" w:rsidRDefault="002E0759" w:rsidP="00E42A4B">
            <w:pPr>
              <w:jc w:val="both"/>
              <w:rPr>
                <w:szCs w:val="28"/>
              </w:rPr>
            </w:pPr>
            <w:r w:rsidRPr="00A10D8D">
              <w:rPr>
                <w:szCs w:val="28"/>
              </w:rPr>
              <w:t>12,66</w:t>
            </w:r>
          </w:p>
        </w:tc>
        <w:tc>
          <w:tcPr>
            <w:tcW w:w="851" w:type="dxa"/>
          </w:tcPr>
          <w:p w:rsidR="002E0759" w:rsidRPr="00A10D8D" w:rsidRDefault="002E0759" w:rsidP="00E42A4B">
            <w:pPr>
              <w:jc w:val="both"/>
              <w:rPr>
                <w:szCs w:val="28"/>
              </w:rPr>
            </w:pPr>
            <w:r w:rsidRPr="00A10D8D">
              <w:rPr>
                <w:szCs w:val="28"/>
              </w:rPr>
              <w:t>13,62</w:t>
            </w:r>
          </w:p>
        </w:tc>
        <w:tc>
          <w:tcPr>
            <w:tcW w:w="992" w:type="dxa"/>
          </w:tcPr>
          <w:p w:rsidR="002E0759" w:rsidRPr="00A10D8D" w:rsidRDefault="002E0759" w:rsidP="00E42A4B">
            <w:pPr>
              <w:jc w:val="both"/>
              <w:rPr>
                <w:szCs w:val="28"/>
                <w:lang w:val="en-US"/>
              </w:rPr>
            </w:pPr>
            <w:r w:rsidRPr="00A10D8D">
              <w:rPr>
                <w:szCs w:val="28"/>
              </w:rPr>
              <w:t>16</w:t>
            </w:r>
            <w:r w:rsidRPr="00A10D8D">
              <w:rPr>
                <w:szCs w:val="28"/>
                <w:lang w:val="en-US"/>
              </w:rPr>
              <w:t>,33</w:t>
            </w:r>
          </w:p>
        </w:tc>
        <w:tc>
          <w:tcPr>
            <w:tcW w:w="992" w:type="dxa"/>
          </w:tcPr>
          <w:p w:rsidR="002E0759" w:rsidRPr="00A10D8D" w:rsidRDefault="002E0759" w:rsidP="00E42A4B">
            <w:pPr>
              <w:jc w:val="both"/>
              <w:rPr>
                <w:szCs w:val="28"/>
                <w:lang w:val="en-US"/>
              </w:rPr>
            </w:pPr>
            <w:r w:rsidRPr="00A10D8D">
              <w:rPr>
                <w:szCs w:val="28"/>
              </w:rPr>
              <w:t>10</w:t>
            </w:r>
            <w:r w:rsidRPr="00A10D8D">
              <w:rPr>
                <w:szCs w:val="28"/>
                <w:lang w:val="en-US"/>
              </w:rPr>
              <w:t>,47</w:t>
            </w:r>
          </w:p>
        </w:tc>
      </w:tr>
      <w:tr w:rsidR="002E0759" w:rsidRPr="00A10D8D" w:rsidTr="00E42A4B">
        <w:tc>
          <w:tcPr>
            <w:tcW w:w="3369" w:type="dxa"/>
          </w:tcPr>
          <w:p w:rsidR="002E0759" w:rsidRPr="00A10D8D" w:rsidRDefault="002E0759" w:rsidP="00E42A4B">
            <w:pPr>
              <w:ind w:firstLine="709"/>
              <w:jc w:val="both"/>
              <w:rPr>
                <w:szCs w:val="28"/>
              </w:rPr>
            </w:pPr>
            <w:r w:rsidRPr="00A10D8D">
              <w:rPr>
                <w:szCs w:val="28"/>
              </w:rPr>
              <w:t>Расплыв, см</w:t>
            </w:r>
          </w:p>
        </w:tc>
        <w:tc>
          <w:tcPr>
            <w:tcW w:w="992" w:type="dxa"/>
          </w:tcPr>
          <w:p w:rsidR="002E0759" w:rsidRPr="00A10D8D" w:rsidRDefault="002E0759" w:rsidP="00E42A4B">
            <w:pPr>
              <w:jc w:val="both"/>
              <w:rPr>
                <w:szCs w:val="28"/>
              </w:rPr>
            </w:pPr>
            <w:r w:rsidRPr="00A10D8D">
              <w:rPr>
                <w:szCs w:val="28"/>
              </w:rPr>
              <w:t>67</w:t>
            </w:r>
          </w:p>
        </w:tc>
        <w:tc>
          <w:tcPr>
            <w:tcW w:w="850" w:type="dxa"/>
          </w:tcPr>
          <w:p w:rsidR="002E0759" w:rsidRPr="00A10D8D" w:rsidRDefault="002E0759" w:rsidP="00E42A4B">
            <w:pPr>
              <w:jc w:val="both"/>
              <w:rPr>
                <w:szCs w:val="28"/>
              </w:rPr>
            </w:pPr>
            <w:r w:rsidRPr="00A10D8D">
              <w:rPr>
                <w:szCs w:val="28"/>
              </w:rPr>
              <w:t>66</w:t>
            </w:r>
          </w:p>
        </w:tc>
        <w:tc>
          <w:tcPr>
            <w:tcW w:w="851" w:type="dxa"/>
          </w:tcPr>
          <w:p w:rsidR="002E0759" w:rsidRPr="00A10D8D" w:rsidRDefault="002E0759" w:rsidP="00E42A4B">
            <w:pPr>
              <w:jc w:val="both"/>
              <w:rPr>
                <w:szCs w:val="28"/>
                <w:lang w:val="en-US"/>
              </w:rPr>
            </w:pPr>
            <w:r w:rsidRPr="00A10D8D">
              <w:rPr>
                <w:szCs w:val="28"/>
                <w:lang w:val="en-US"/>
              </w:rPr>
              <w:t>55</w:t>
            </w:r>
          </w:p>
        </w:tc>
        <w:tc>
          <w:tcPr>
            <w:tcW w:w="850" w:type="dxa"/>
          </w:tcPr>
          <w:p w:rsidR="002E0759" w:rsidRPr="00A10D8D" w:rsidRDefault="002E0759" w:rsidP="00E42A4B">
            <w:pPr>
              <w:jc w:val="both"/>
              <w:rPr>
                <w:szCs w:val="28"/>
                <w:lang w:val="en-US"/>
              </w:rPr>
            </w:pPr>
            <w:r w:rsidRPr="00A10D8D">
              <w:rPr>
                <w:szCs w:val="28"/>
                <w:lang w:val="en-US"/>
              </w:rPr>
              <w:t>63-67</w:t>
            </w:r>
          </w:p>
        </w:tc>
        <w:tc>
          <w:tcPr>
            <w:tcW w:w="851" w:type="dxa"/>
          </w:tcPr>
          <w:p w:rsidR="002E0759" w:rsidRPr="00A10D8D" w:rsidRDefault="002E0759" w:rsidP="00E42A4B">
            <w:pPr>
              <w:jc w:val="both"/>
              <w:rPr>
                <w:szCs w:val="28"/>
                <w:lang w:val="en-US"/>
              </w:rPr>
            </w:pPr>
            <w:r w:rsidRPr="00A10D8D">
              <w:rPr>
                <w:szCs w:val="28"/>
                <w:lang w:val="en-US"/>
              </w:rPr>
              <w:t>48-49</w:t>
            </w:r>
          </w:p>
        </w:tc>
        <w:tc>
          <w:tcPr>
            <w:tcW w:w="992" w:type="dxa"/>
          </w:tcPr>
          <w:p w:rsidR="002E0759" w:rsidRPr="00A10D8D" w:rsidRDefault="002E0759" w:rsidP="00E42A4B">
            <w:pPr>
              <w:jc w:val="both"/>
              <w:rPr>
                <w:szCs w:val="28"/>
                <w:lang w:val="en-US"/>
              </w:rPr>
            </w:pPr>
            <w:r w:rsidRPr="00A10D8D">
              <w:rPr>
                <w:szCs w:val="28"/>
                <w:lang w:val="en-US"/>
              </w:rPr>
              <w:t>68-69</w:t>
            </w:r>
          </w:p>
        </w:tc>
        <w:tc>
          <w:tcPr>
            <w:tcW w:w="992" w:type="dxa"/>
          </w:tcPr>
          <w:p w:rsidR="002E0759" w:rsidRPr="00A10D8D" w:rsidRDefault="002E0759" w:rsidP="00E42A4B">
            <w:pPr>
              <w:jc w:val="both"/>
              <w:rPr>
                <w:szCs w:val="28"/>
                <w:lang w:val="en-US"/>
              </w:rPr>
            </w:pPr>
            <w:r w:rsidRPr="00A10D8D">
              <w:rPr>
                <w:szCs w:val="28"/>
                <w:lang w:val="en-US"/>
              </w:rPr>
              <w:t>51-52</w:t>
            </w:r>
          </w:p>
        </w:tc>
      </w:tr>
      <w:tr w:rsidR="002E0759" w:rsidRPr="00A10D8D" w:rsidTr="00E42A4B">
        <w:tc>
          <w:tcPr>
            <w:tcW w:w="3369" w:type="dxa"/>
          </w:tcPr>
          <w:p w:rsidR="002E0759" w:rsidRPr="00A10D8D" w:rsidRDefault="002E0759" w:rsidP="00E42A4B">
            <w:pPr>
              <w:jc w:val="both"/>
              <w:rPr>
                <w:szCs w:val="28"/>
              </w:rPr>
            </w:pPr>
            <w:r w:rsidRPr="00A10D8D">
              <w:rPr>
                <w:szCs w:val="28"/>
              </w:rPr>
              <w:t>Предел прочности при сжатии возрасте 3 суток, МПа</w:t>
            </w:r>
          </w:p>
        </w:tc>
        <w:tc>
          <w:tcPr>
            <w:tcW w:w="992" w:type="dxa"/>
          </w:tcPr>
          <w:p w:rsidR="002E0759" w:rsidRPr="00A10D8D" w:rsidRDefault="002E0759" w:rsidP="00E42A4B">
            <w:pPr>
              <w:jc w:val="both"/>
              <w:rPr>
                <w:szCs w:val="28"/>
              </w:rPr>
            </w:pPr>
            <w:r w:rsidRPr="00A10D8D">
              <w:rPr>
                <w:szCs w:val="28"/>
              </w:rPr>
              <w:t>12,64</w:t>
            </w:r>
          </w:p>
        </w:tc>
        <w:tc>
          <w:tcPr>
            <w:tcW w:w="850" w:type="dxa"/>
          </w:tcPr>
          <w:p w:rsidR="002E0759" w:rsidRPr="00A10D8D" w:rsidRDefault="002E0759" w:rsidP="00E42A4B">
            <w:pPr>
              <w:jc w:val="both"/>
              <w:rPr>
                <w:szCs w:val="28"/>
              </w:rPr>
            </w:pPr>
            <w:r w:rsidRPr="00A10D8D">
              <w:rPr>
                <w:szCs w:val="28"/>
              </w:rPr>
              <w:t>15,32</w:t>
            </w:r>
          </w:p>
        </w:tc>
        <w:tc>
          <w:tcPr>
            <w:tcW w:w="851" w:type="dxa"/>
          </w:tcPr>
          <w:p w:rsidR="002E0759" w:rsidRPr="00A10D8D" w:rsidRDefault="002E0759" w:rsidP="00E42A4B">
            <w:pPr>
              <w:jc w:val="both"/>
              <w:rPr>
                <w:szCs w:val="28"/>
              </w:rPr>
            </w:pPr>
            <w:r w:rsidRPr="00A10D8D">
              <w:rPr>
                <w:szCs w:val="28"/>
              </w:rPr>
              <w:t>20,76</w:t>
            </w:r>
          </w:p>
        </w:tc>
        <w:tc>
          <w:tcPr>
            <w:tcW w:w="850" w:type="dxa"/>
          </w:tcPr>
          <w:p w:rsidR="002E0759" w:rsidRPr="00A10D8D" w:rsidRDefault="002E0759" w:rsidP="00E42A4B">
            <w:pPr>
              <w:jc w:val="both"/>
              <w:rPr>
                <w:szCs w:val="28"/>
              </w:rPr>
            </w:pPr>
            <w:r w:rsidRPr="00A10D8D">
              <w:rPr>
                <w:szCs w:val="28"/>
              </w:rPr>
              <w:t>22,83</w:t>
            </w:r>
          </w:p>
        </w:tc>
        <w:tc>
          <w:tcPr>
            <w:tcW w:w="851" w:type="dxa"/>
          </w:tcPr>
          <w:p w:rsidR="002E0759" w:rsidRPr="00A10D8D" w:rsidRDefault="002E0759" w:rsidP="00E42A4B">
            <w:pPr>
              <w:jc w:val="both"/>
              <w:rPr>
                <w:szCs w:val="28"/>
              </w:rPr>
            </w:pPr>
            <w:r w:rsidRPr="00A10D8D">
              <w:rPr>
                <w:szCs w:val="28"/>
              </w:rPr>
              <w:t>26,91</w:t>
            </w:r>
          </w:p>
        </w:tc>
        <w:tc>
          <w:tcPr>
            <w:tcW w:w="992" w:type="dxa"/>
          </w:tcPr>
          <w:p w:rsidR="002E0759" w:rsidRPr="00A10D8D" w:rsidRDefault="002E0759" w:rsidP="00E42A4B">
            <w:pPr>
              <w:jc w:val="both"/>
              <w:rPr>
                <w:szCs w:val="28"/>
              </w:rPr>
            </w:pPr>
            <w:r w:rsidRPr="00A10D8D">
              <w:rPr>
                <w:szCs w:val="28"/>
              </w:rPr>
              <w:t>28,47</w:t>
            </w:r>
          </w:p>
        </w:tc>
        <w:tc>
          <w:tcPr>
            <w:tcW w:w="992" w:type="dxa"/>
          </w:tcPr>
          <w:p w:rsidR="002E0759" w:rsidRPr="00A10D8D" w:rsidRDefault="002E0759" w:rsidP="00E42A4B">
            <w:pPr>
              <w:jc w:val="both"/>
              <w:rPr>
                <w:szCs w:val="28"/>
              </w:rPr>
            </w:pPr>
            <w:r w:rsidRPr="00A10D8D">
              <w:rPr>
                <w:szCs w:val="28"/>
              </w:rPr>
              <w:t>20,39</w:t>
            </w:r>
          </w:p>
        </w:tc>
      </w:tr>
      <w:tr w:rsidR="002E0759" w:rsidRPr="00A10D8D" w:rsidTr="00E42A4B">
        <w:tc>
          <w:tcPr>
            <w:tcW w:w="3369" w:type="dxa"/>
          </w:tcPr>
          <w:p w:rsidR="002E0759" w:rsidRPr="00A10D8D" w:rsidRDefault="002E0759" w:rsidP="00E42A4B">
            <w:pPr>
              <w:jc w:val="both"/>
              <w:rPr>
                <w:szCs w:val="28"/>
              </w:rPr>
            </w:pPr>
            <w:r w:rsidRPr="00A10D8D">
              <w:rPr>
                <w:szCs w:val="28"/>
              </w:rPr>
              <w:t>Предел прочности при сжатии возрасте 7 суток, МПа</w:t>
            </w:r>
          </w:p>
        </w:tc>
        <w:tc>
          <w:tcPr>
            <w:tcW w:w="992" w:type="dxa"/>
          </w:tcPr>
          <w:p w:rsidR="002E0759" w:rsidRPr="00A10D8D" w:rsidRDefault="002E0759" w:rsidP="00E42A4B">
            <w:pPr>
              <w:jc w:val="both"/>
              <w:rPr>
                <w:szCs w:val="28"/>
              </w:rPr>
            </w:pPr>
            <w:r w:rsidRPr="00A10D8D">
              <w:rPr>
                <w:szCs w:val="28"/>
              </w:rPr>
              <w:t>18,40</w:t>
            </w:r>
          </w:p>
        </w:tc>
        <w:tc>
          <w:tcPr>
            <w:tcW w:w="850" w:type="dxa"/>
          </w:tcPr>
          <w:p w:rsidR="002E0759" w:rsidRPr="00A10D8D" w:rsidRDefault="002E0759" w:rsidP="00E42A4B">
            <w:pPr>
              <w:jc w:val="both"/>
              <w:rPr>
                <w:szCs w:val="28"/>
              </w:rPr>
            </w:pPr>
            <w:r w:rsidRPr="00A10D8D">
              <w:rPr>
                <w:szCs w:val="28"/>
              </w:rPr>
              <w:t>22,94</w:t>
            </w:r>
          </w:p>
        </w:tc>
        <w:tc>
          <w:tcPr>
            <w:tcW w:w="851" w:type="dxa"/>
          </w:tcPr>
          <w:p w:rsidR="002E0759" w:rsidRPr="00A10D8D" w:rsidRDefault="002E0759" w:rsidP="00E42A4B">
            <w:pPr>
              <w:jc w:val="both"/>
              <w:rPr>
                <w:szCs w:val="28"/>
              </w:rPr>
            </w:pPr>
            <w:r w:rsidRPr="00A10D8D">
              <w:rPr>
                <w:szCs w:val="28"/>
              </w:rPr>
              <w:t>33,0</w:t>
            </w:r>
          </w:p>
        </w:tc>
        <w:tc>
          <w:tcPr>
            <w:tcW w:w="850" w:type="dxa"/>
          </w:tcPr>
          <w:p w:rsidR="002E0759" w:rsidRPr="00A10D8D" w:rsidRDefault="002E0759" w:rsidP="00E42A4B">
            <w:pPr>
              <w:jc w:val="both"/>
              <w:rPr>
                <w:szCs w:val="28"/>
              </w:rPr>
            </w:pPr>
            <w:r w:rsidRPr="00A10D8D">
              <w:rPr>
                <w:szCs w:val="28"/>
              </w:rPr>
              <w:t>36,12</w:t>
            </w:r>
          </w:p>
        </w:tc>
        <w:tc>
          <w:tcPr>
            <w:tcW w:w="851" w:type="dxa"/>
          </w:tcPr>
          <w:p w:rsidR="002E0759" w:rsidRPr="00A10D8D" w:rsidRDefault="002E0759" w:rsidP="00E42A4B">
            <w:pPr>
              <w:jc w:val="both"/>
              <w:rPr>
                <w:szCs w:val="28"/>
              </w:rPr>
            </w:pPr>
            <w:r w:rsidRPr="00A10D8D">
              <w:rPr>
                <w:szCs w:val="28"/>
              </w:rPr>
              <w:t>31,77</w:t>
            </w:r>
          </w:p>
        </w:tc>
        <w:tc>
          <w:tcPr>
            <w:tcW w:w="992" w:type="dxa"/>
          </w:tcPr>
          <w:p w:rsidR="002E0759" w:rsidRPr="00A10D8D" w:rsidRDefault="002E0759" w:rsidP="00E42A4B">
            <w:pPr>
              <w:jc w:val="both"/>
              <w:rPr>
                <w:szCs w:val="28"/>
              </w:rPr>
            </w:pPr>
            <w:r w:rsidRPr="00A10D8D">
              <w:rPr>
                <w:szCs w:val="28"/>
              </w:rPr>
              <w:t>42,35</w:t>
            </w:r>
          </w:p>
        </w:tc>
        <w:tc>
          <w:tcPr>
            <w:tcW w:w="992" w:type="dxa"/>
          </w:tcPr>
          <w:p w:rsidR="002E0759" w:rsidRPr="00A10D8D" w:rsidRDefault="002E0759" w:rsidP="00E42A4B">
            <w:pPr>
              <w:jc w:val="both"/>
              <w:rPr>
                <w:szCs w:val="28"/>
              </w:rPr>
            </w:pPr>
            <w:r w:rsidRPr="00A10D8D">
              <w:rPr>
                <w:szCs w:val="28"/>
              </w:rPr>
              <w:t>38,76</w:t>
            </w:r>
          </w:p>
        </w:tc>
      </w:tr>
      <w:tr w:rsidR="002E0759" w:rsidRPr="00A10D8D" w:rsidTr="00E42A4B">
        <w:tc>
          <w:tcPr>
            <w:tcW w:w="3369" w:type="dxa"/>
          </w:tcPr>
          <w:p w:rsidR="002E0759" w:rsidRPr="00A10D8D" w:rsidRDefault="002E0759" w:rsidP="00E42A4B">
            <w:pPr>
              <w:jc w:val="both"/>
              <w:rPr>
                <w:szCs w:val="28"/>
              </w:rPr>
            </w:pPr>
            <w:r w:rsidRPr="00A10D8D">
              <w:rPr>
                <w:szCs w:val="28"/>
              </w:rPr>
              <w:t>Предел прочности при сжатии возрасте 28 суток, МПа</w:t>
            </w:r>
          </w:p>
        </w:tc>
        <w:tc>
          <w:tcPr>
            <w:tcW w:w="992" w:type="dxa"/>
          </w:tcPr>
          <w:p w:rsidR="002E0759" w:rsidRPr="00A10D8D" w:rsidRDefault="002E0759" w:rsidP="00E42A4B">
            <w:pPr>
              <w:jc w:val="both"/>
              <w:rPr>
                <w:szCs w:val="28"/>
              </w:rPr>
            </w:pPr>
            <w:r w:rsidRPr="00A10D8D">
              <w:rPr>
                <w:szCs w:val="28"/>
              </w:rPr>
              <w:t>22,17</w:t>
            </w:r>
          </w:p>
        </w:tc>
        <w:tc>
          <w:tcPr>
            <w:tcW w:w="850" w:type="dxa"/>
          </w:tcPr>
          <w:p w:rsidR="002E0759" w:rsidRPr="00A10D8D" w:rsidRDefault="002E0759" w:rsidP="00E42A4B">
            <w:pPr>
              <w:jc w:val="both"/>
              <w:rPr>
                <w:szCs w:val="28"/>
              </w:rPr>
            </w:pPr>
            <w:r w:rsidRPr="00A10D8D">
              <w:rPr>
                <w:szCs w:val="28"/>
              </w:rPr>
              <w:t>33,45</w:t>
            </w:r>
          </w:p>
        </w:tc>
        <w:tc>
          <w:tcPr>
            <w:tcW w:w="851" w:type="dxa"/>
          </w:tcPr>
          <w:p w:rsidR="002E0759" w:rsidRPr="00A10D8D" w:rsidRDefault="002E0759" w:rsidP="00E42A4B">
            <w:pPr>
              <w:jc w:val="both"/>
              <w:rPr>
                <w:szCs w:val="28"/>
                <w:lang w:val="en-US"/>
              </w:rPr>
            </w:pPr>
            <w:r w:rsidRPr="00A10D8D">
              <w:rPr>
                <w:szCs w:val="28"/>
              </w:rPr>
              <w:t>4</w:t>
            </w:r>
            <w:r w:rsidRPr="00A10D8D">
              <w:rPr>
                <w:szCs w:val="28"/>
                <w:lang w:val="en-US"/>
              </w:rPr>
              <w:t>5,15</w:t>
            </w:r>
          </w:p>
        </w:tc>
        <w:tc>
          <w:tcPr>
            <w:tcW w:w="850" w:type="dxa"/>
          </w:tcPr>
          <w:p w:rsidR="002E0759" w:rsidRPr="00A10D8D" w:rsidRDefault="002E0759" w:rsidP="00E42A4B">
            <w:pPr>
              <w:jc w:val="both"/>
              <w:rPr>
                <w:szCs w:val="28"/>
                <w:lang w:val="en-US"/>
              </w:rPr>
            </w:pPr>
            <w:r w:rsidRPr="00A10D8D">
              <w:rPr>
                <w:szCs w:val="28"/>
                <w:lang w:val="en-US"/>
              </w:rPr>
              <w:t>51,73</w:t>
            </w:r>
          </w:p>
        </w:tc>
        <w:tc>
          <w:tcPr>
            <w:tcW w:w="851" w:type="dxa"/>
          </w:tcPr>
          <w:p w:rsidR="002E0759" w:rsidRPr="00A10D8D" w:rsidRDefault="002E0759" w:rsidP="00E42A4B">
            <w:pPr>
              <w:jc w:val="both"/>
              <w:rPr>
                <w:szCs w:val="28"/>
                <w:lang w:val="en-US"/>
              </w:rPr>
            </w:pPr>
            <w:r w:rsidRPr="00A10D8D">
              <w:rPr>
                <w:szCs w:val="28"/>
                <w:lang w:val="en-US"/>
              </w:rPr>
              <w:t>5</w:t>
            </w:r>
            <w:r w:rsidRPr="00A10D8D">
              <w:rPr>
                <w:szCs w:val="28"/>
              </w:rPr>
              <w:t>7</w:t>
            </w:r>
            <w:r w:rsidRPr="00A10D8D">
              <w:rPr>
                <w:szCs w:val="28"/>
                <w:lang w:val="en-US"/>
              </w:rPr>
              <w:t>,05</w:t>
            </w:r>
          </w:p>
        </w:tc>
        <w:tc>
          <w:tcPr>
            <w:tcW w:w="992" w:type="dxa"/>
          </w:tcPr>
          <w:p w:rsidR="002E0759" w:rsidRPr="00A10D8D" w:rsidRDefault="002E0759" w:rsidP="00E42A4B">
            <w:pPr>
              <w:jc w:val="both"/>
              <w:rPr>
                <w:szCs w:val="28"/>
                <w:lang w:val="en-US"/>
              </w:rPr>
            </w:pPr>
            <w:r w:rsidRPr="00A10D8D">
              <w:rPr>
                <w:szCs w:val="28"/>
                <w:lang w:val="en-US"/>
              </w:rPr>
              <w:t>6</w:t>
            </w:r>
            <w:r w:rsidRPr="00A10D8D">
              <w:rPr>
                <w:szCs w:val="28"/>
              </w:rPr>
              <w:t>8</w:t>
            </w:r>
            <w:r w:rsidRPr="00A10D8D">
              <w:rPr>
                <w:szCs w:val="28"/>
                <w:lang w:val="en-US"/>
              </w:rPr>
              <w:t>,25</w:t>
            </w:r>
          </w:p>
        </w:tc>
        <w:tc>
          <w:tcPr>
            <w:tcW w:w="992" w:type="dxa"/>
          </w:tcPr>
          <w:p w:rsidR="002E0759" w:rsidRPr="00A10D8D" w:rsidRDefault="002E0759" w:rsidP="00E42A4B">
            <w:pPr>
              <w:jc w:val="both"/>
              <w:rPr>
                <w:szCs w:val="28"/>
                <w:lang w:val="en-US"/>
              </w:rPr>
            </w:pPr>
            <w:r w:rsidRPr="00A10D8D">
              <w:rPr>
                <w:szCs w:val="28"/>
                <w:lang w:val="en-US"/>
              </w:rPr>
              <w:t>54</w:t>
            </w:r>
            <w:r w:rsidRPr="00A10D8D">
              <w:rPr>
                <w:szCs w:val="28"/>
              </w:rPr>
              <w:t>,</w:t>
            </w:r>
            <w:r w:rsidRPr="00A10D8D">
              <w:rPr>
                <w:szCs w:val="28"/>
                <w:lang w:val="en-US"/>
              </w:rPr>
              <w:t>05</w:t>
            </w:r>
          </w:p>
        </w:tc>
      </w:tr>
      <w:tr w:rsidR="002E0759" w:rsidRPr="00A10D8D" w:rsidTr="00E42A4B">
        <w:tc>
          <w:tcPr>
            <w:tcW w:w="3369" w:type="dxa"/>
          </w:tcPr>
          <w:p w:rsidR="002E0759" w:rsidRPr="00A10D8D" w:rsidRDefault="002E0759" w:rsidP="00E42A4B">
            <w:pPr>
              <w:jc w:val="both"/>
              <w:rPr>
                <w:szCs w:val="28"/>
              </w:rPr>
            </w:pPr>
            <w:r w:rsidRPr="00A10D8D">
              <w:rPr>
                <w:szCs w:val="28"/>
              </w:rPr>
              <w:t xml:space="preserve">Средняя плотность, </w:t>
            </w:r>
            <w:proofErr w:type="gramStart"/>
            <w:r w:rsidRPr="00A10D8D">
              <w:rPr>
                <w:szCs w:val="28"/>
              </w:rPr>
              <w:t>кг</w:t>
            </w:r>
            <w:proofErr w:type="gramEnd"/>
            <w:r w:rsidRPr="00A10D8D">
              <w:rPr>
                <w:szCs w:val="28"/>
              </w:rPr>
              <w:t>/м</w:t>
            </w:r>
            <w:r w:rsidRPr="00A10D8D">
              <w:rPr>
                <w:rFonts w:eastAsia="Batang"/>
                <w:szCs w:val="28"/>
              </w:rPr>
              <w:t>³</w:t>
            </w:r>
          </w:p>
        </w:tc>
        <w:tc>
          <w:tcPr>
            <w:tcW w:w="992" w:type="dxa"/>
          </w:tcPr>
          <w:p w:rsidR="002E0759" w:rsidRPr="00A10D8D" w:rsidRDefault="002E0759" w:rsidP="00E42A4B">
            <w:pPr>
              <w:jc w:val="both"/>
              <w:rPr>
                <w:szCs w:val="28"/>
              </w:rPr>
            </w:pPr>
            <w:r w:rsidRPr="00A10D8D">
              <w:rPr>
                <w:szCs w:val="28"/>
              </w:rPr>
              <w:t>2297</w:t>
            </w:r>
          </w:p>
        </w:tc>
        <w:tc>
          <w:tcPr>
            <w:tcW w:w="850" w:type="dxa"/>
          </w:tcPr>
          <w:p w:rsidR="002E0759" w:rsidRPr="00A10D8D" w:rsidRDefault="002E0759" w:rsidP="00E42A4B">
            <w:pPr>
              <w:jc w:val="both"/>
              <w:rPr>
                <w:szCs w:val="28"/>
              </w:rPr>
            </w:pPr>
            <w:r w:rsidRPr="00A10D8D">
              <w:rPr>
                <w:szCs w:val="28"/>
              </w:rPr>
              <w:t>2272</w:t>
            </w:r>
          </w:p>
        </w:tc>
        <w:tc>
          <w:tcPr>
            <w:tcW w:w="851" w:type="dxa"/>
          </w:tcPr>
          <w:p w:rsidR="002E0759" w:rsidRPr="00A10D8D" w:rsidRDefault="002E0759" w:rsidP="00E42A4B">
            <w:pPr>
              <w:jc w:val="both"/>
              <w:rPr>
                <w:szCs w:val="28"/>
              </w:rPr>
            </w:pPr>
            <w:r w:rsidRPr="00A10D8D">
              <w:rPr>
                <w:szCs w:val="28"/>
                <w:lang w:val="en-US"/>
              </w:rPr>
              <w:t>2</w:t>
            </w:r>
            <w:r w:rsidRPr="00A10D8D">
              <w:rPr>
                <w:szCs w:val="28"/>
              </w:rPr>
              <w:t>2</w:t>
            </w:r>
            <w:r w:rsidRPr="00A10D8D">
              <w:rPr>
                <w:szCs w:val="28"/>
                <w:lang w:val="en-US"/>
              </w:rPr>
              <w:t>18</w:t>
            </w:r>
          </w:p>
        </w:tc>
        <w:tc>
          <w:tcPr>
            <w:tcW w:w="850" w:type="dxa"/>
          </w:tcPr>
          <w:p w:rsidR="002E0759" w:rsidRPr="00A10D8D" w:rsidRDefault="002E0759" w:rsidP="00E42A4B">
            <w:pPr>
              <w:jc w:val="both"/>
              <w:rPr>
                <w:szCs w:val="28"/>
              </w:rPr>
            </w:pPr>
            <w:r w:rsidRPr="00A10D8D">
              <w:rPr>
                <w:szCs w:val="28"/>
                <w:lang w:val="en-US"/>
              </w:rPr>
              <w:t>2370</w:t>
            </w:r>
          </w:p>
        </w:tc>
        <w:tc>
          <w:tcPr>
            <w:tcW w:w="851" w:type="dxa"/>
          </w:tcPr>
          <w:p w:rsidR="002E0759" w:rsidRPr="00A10D8D" w:rsidRDefault="002E0759" w:rsidP="00E42A4B">
            <w:pPr>
              <w:jc w:val="both"/>
              <w:rPr>
                <w:szCs w:val="28"/>
              </w:rPr>
            </w:pPr>
            <w:r w:rsidRPr="00A10D8D">
              <w:rPr>
                <w:szCs w:val="28"/>
                <w:lang w:val="en-US"/>
              </w:rPr>
              <w:t>23</w:t>
            </w:r>
            <w:r w:rsidRPr="00A10D8D">
              <w:rPr>
                <w:szCs w:val="28"/>
              </w:rPr>
              <w:t>9</w:t>
            </w:r>
            <w:r w:rsidRPr="00A10D8D">
              <w:rPr>
                <w:szCs w:val="28"/>
                <w:lang w:val="en-US"/>
              </w:rPr>
              <w:t>3</w:t>
            </w:r>
          </w:p>
        </w:tc>
        <w:tc>
          <w:tcPr>
            <w:tcW w:w="992" w:type="dxa"/>
          </w:tcPr>
          <w:p w:rsidR="002E0759" w:rsidRPr="00A10D8D" w:rsidRDefault="002E0759" w:rsidP="00E42A4B">
            <w:pPr>
              <w:jc w:val="both"/>
              <w:rPr>
                <w:szCs w:val="28"/>
              </w:rPr>
            </w:pPr>
            <w:r w:rsidRPr="00A10D8D">
              <w:rPr>
                <w:szCs w:val="28"/>
                <w:lang w:val="en-US"/>
              </w:rPr>
              <w:t>23</w:t>
            </w:r>
            <w:r w:rsidRPr="00A10D8D">
              <w:rPr>
                <w:szCs w:val="28"/>
              </w:rPr>
              <w:t>90</w:t>
            </w:r>
          </w:p>
        </w:tc>
        <w:tc>
          <w:tcPr>
            <w:tcW w:w="992" w:type="dxa"/>
          </w:tcPr>
          <w:p w:rsidR="002E0759" w:rsidRPr="00A10D8D" w:rsidRDefault="002E0759" w:rsidP="00E42A4B">
            <w:pPr>
              <w:jc w:val="both"/>
              <w:rPr>
                <w:szCs w:val="28"/>
              </w:rPr>
            </w:pPr>
            <w:r w:rsidRPr="00A10D8D">
              <w:rPr>
                <w:szCs w:val="28"/>
                <w:lang w:val="en-US"/>
              </w:rPr>
              <w:t>2362</w:t>
            </w:r>
          </w:p>
        </w:tc>
      </w:tr>
      <w:tr w:rsidR="002E0759" w:rsidRPr="00A10D8D" w:rsidTr="00E42A4B">
        <w:trPr>
          <w:trHeight w:val="331"/>
        </w:trPr>
        <w:tc>
          <w:tcPr>
            <w:tcW w:w="3369" w:type="dxa"/>
          </w:tcPr>
          <w:p w:rsidR="002E0759" w:rsidRPr="00A10D8D" w:rsidRDefault="002E0759" w:rsidP="00E42A4B">
            <w:pPr>
              <w:ind w:firstLine="709"/>
              <w:jc w:val="both"/>
              <w:rPr>
                <w:szCs w:val="28"/>
              </w:rPr>
            </w:pPr>
            <w:r w:rsidRPr="00A10D8D">
              <w:rPr>
                <w:szCs w:val="28"/>
              </w:rPr>
              <w:t>Примечание</w:t>
            </w:r>
          </w:p>
        </w:tc>
        <w:tc>
          <w:tcPr>
            <w:tcW w:w="6378" w:type="dxa"/>
            <w:gridSpan w:val="7"/>
          </w:tcPr>
          <w:p w:rsidR="002E0759" w:rsidRPr="00A10D8D" w:rsidRDefault="002E0759" w:rsidP="00E42A4B">
            <w:pPr>
              <w:jc w:val="both"/>
              <w:rPr>
                <w:szCs w:val="28"/>
              </w:rPr>
            </w:pPr>
            <w:r w:rsidRPr="00A10D8D">
              <w:rPr>
                <w:szCs w:val="28"/>
              </w:rPr>
              <w:t>однородные смеси, расслоения не наблюдалось</w:t>
            </w:r>
          </w:p>
        </w:tc>
      </w:tr>
    </w:tbl>
    <w:p w:rsidR="002E0759" w:rsidRDefault="002E0759" w:rsidP="002E0759">
      <w:pPr>
        <w:ind w:firstLine="709"/>
        <w:jc w:val="center"/>
        <w:rPr>
          <w:b/>
          <w:sz w:val="28"/>
          <w:szCs w:val="28"/>
          <w:lang w:val="kk-KZ"/>
        </w:rPr>
      </w:pPr>
    </w:p>
    <w:p w:rsidR="007E4F9F" w:rsidRDefault="007E4F9F" w:rsidP="002E0759">
      <w:pPr>
        <w:ind w:firstLine="709"/>
        <w:jc w:val="center"/>
        <w:rPr>
          <w:b/>
          <w:sz w:val="28"/>
          <w:szCs w:val="28"/>
          <w:lang w:val="kk-KZ"/>
        </w:rPr>
      </w:pPr>
    </w:p>
    <w:p w:rsidR="007E4F9F" w:rsidRDefault="007E4F9F" w:rsidP="002E0759">
      <w:pPr>
        <w:ind w:firstLine="709"/>
        <w:jc w:val="center"/>
        <w:rPr>
          <w:b/>
          <w:sz w:val="28"/>
          <w:szCs w:val="28"/>
          <w:lang w:val="kk-KZ"/>
        </w:rPr>
      </w:pPr>
    </w:p>
    <w:p w:rsidR="007E4F9F" w:rsidRDefault="007E4F9F" w:rsidP="002E0759">
      <w:pPr>
        <w:ind w:firstLine="709"/>
        <w:jc w:val="center"/>
        <w:rPr>
          <w:b/>
          <w:sz w:val="28"/>
          <w:szCs w:val="28"/>
          <w:lang w:val="kk-KZ"/>
        </w:rPr>
      </w:pPr>
    </w:p>
    <w:p w:rsidR="007E4F9F" w:rsidRDefault="007E4F9F" w:rsidP="002E0759">
      <w:pPr>
        <w:ind w:firstLine="709"/>
        <w:jc w:val="center"/>
        <w:rPr>
          <w:b/>
          <w:sz w:val="28"/>
          <w:szCs w:val="28"/>
          <w:lang w:val="kk-KZ"/>
        </w:rPr>
      </w:pPr>
    </w:p>
    <w:p w:rsidR="007E4F9F" w:rsidRDefault="007E4F9F" w:rsidP="002E0759">
      <w:pPr>
        <w:ind w:firstLine="709"/>
        <w:jc w:val="center"/>
        <w:rPr>
          <w:b/>
          <w:sz w:val="28"/>
          <w:szCs w:val="28"/>
          <w:lang w:val="kk-KZ"/>
        </w:rPr>
      </w:pPr>
    </w:p>
    <w:p w:rsidR="007E4F9F" w:rsidRDefault="007E4F9F" w:rsidP="002E0759">
      <w:pPr>
        <w:ind w:firstLine="709"/>
        <w:jc w:val="center"/>
        <w:rPr>
          <w:b/>
          <w:sz w:val="28"/>
          <w:szCs w:val="28"/>
          <w:lang w:val="kk-KZ"/>
        </w:rPr>
      </w:pPr>
    </w:p>
    <w:p w:rsidR="007E4F9F" w:rsidRDefault="007E4F9F" w:rsidP="002E0759">
      <w:pPr>
        <w:ind w:firstLine="709"/>
        <w:jc w:val="center"/>
        <w:rPr>
          <w:b/>
          <w:sz w:val="28"/>
          <w:szCs w:val="28"/>
          <w:lang w:val="kk-KZ"/>
        </w:rPr>
      </w:pPr>
    </w:p>
    <w:p w:rsidR="00DB65DC" w:rsidRDefault="00DB65DC" w:rsidP="002E0759">
      <w:pPr>
        <w:ind w:firstLine="709"/>
        <w:jc w:val="center"/>
        <w:rPr>
          <w:b/>
          <w:sz w:val="28"/>
          <w:szCs w:val="28"/>
        </w:rPr>
      </w:pPr>
    </w:p>
    <w:p w:rsidR="002E0759" w:rsidRPr="004B11F9" w:rsidRDefault="002E0759" w:rsidP="002E0759">
      <w:pPr>
        <w:ind w:firstLine="709"/>
        <w:jc w:val="center"/>
        <w:rPr>
          <w:b/>
          <w:sz w:val="28"/>
          <w:szCs w:val="28"/>
        </w:rPr>
      </w:pPr>
      <w:r w:rsidRPr="004B11F9">
        <w:rPr>
          <w:b/>
          <w:sz w:val="28"/>
          <w:szCs w:val="28"/>
        </w:rPr>
        <w:lastRenderedPageBreak/>
        <w:t>Приложение</w:t>
      </w:r>
      <w:proofErr w:type="gramStart"/>
      <w:r w:rsidRPr="004B11F9">
        <w:rPr>
          <w:b/>
          <w:sz w:val="28"/>
          <w:szCs w:val="28"/>
        </w:rPr>
        <w:t xml:space="preserve"> Б</w:t>
      </w:r>
      <w:proofErr w:type="gramEnd"/>
    </w:p>
    <w:p w:rsidR="002E0759" w:rsidRPr="003438C7" w:rsidRDefault="002E0759" w:rsidP="002E0759">
      <w:pPr>
        <w:ind w:firstLine="709"/>
        <w:jc w:val="center"/>
        <w:rPr>
          <w:sz w:val="28"/>
          <w:szCs w:val="28"/>
        </w:rPr>
      </w:pPr>
      <w:r w:rsidRPr="003438C7">
        <w:rPr>
          <w:sz w:val="28"/>
          <w:szCs w:val="28"/>
        </w:rPr>
        <w:t>(обязательное)</w:t>
      </w:r>
    </w:p>
    <w:p w:rsidR="002E0759" w:rsidRPr="003438C7" w:rsidRDefault="002E0759" w:rsidP="002E0759">
      <w:pPr>
        <w:ind w:firstLine="709"/>
        <w:jc w:val="both"/>
        <w:rPr>
          <w:sz w:val="28"/>
          <w:szCs w:val="28"/>
        </w:rPr>
      </w:pPr>
    </w:p>
    <w:p w:rsidR="002E0759" w:rsidRPr="003438C7" w:rsidRDefault="002E0759" w:rsidP="002E0759">
      <w:pPr>
        <w:ind w:firstLine="709"/>
        <w:jc w:val="both"/>
        <w:rPr>
          <w:sz w:val="28"/>
          <w:szCs w:val="28"/>
        </w:rPr>
      </w:pPr>
      <w:r w:rsidRPr="003438C7">
        <w:rPr>
          <w:sz w:val="28"/>
          <w:szCs w:val="28"/>
        </w:rPr>
        <w:t>Методы испытаний</w:t>
      </w:r>
    </w:p>
    <w:p w:rsidR="002E0759" w:rsidRPr="003438C7" w:rsidRDefault="002E0759" w:rsidP="002E0759">
      <w:pPr>
        <w:ind w:firstLine="709"/>
        <w:jc w:val="both"/>
        <w:rPr>
          <w:rFonts w:eastAsia="SimSun"/>
          <w:b/>
          <w:bCs/>
          <w:sz w:val="28"/>
          <w:szCs w:val="28"/>
          <w:lang w:eastAsia="zh-CN"/>
        </w:rPr>
      </w:pPr>
      <w:r w:rsidRPr="003438C7">
        <w:rPr>
          <w:rFonts w:eastAsia="SimSun"/>
          <w:b/>
          <w:bCs/>
          <w:sz w:val="28"/>
          <w:szCs w:val="28"/>
          <w:lang w:eastAsia="zh-CN"/>
        </w:rPr>
        <w:t>1 Методика определения удобоукладываемости и скорости расплыва</w:t>
      </w:r>
      <w:r w:rsidRPr="003438C7">
        <w:rPr>
          <w:rFonts w:eastAsia="SimSun"/>
          <w:b/>
          <w:bCs/>
          <w:sz w:val="28"/>
          <w:szCs w:val="28"/>
          <w:lang w:val="kk-KZ" w:eastAsia="zh-CN"/>
        </w:rPr>
        <w:t>литой модифицированной</w:t>
      </w:r>
      <w:r w:rsidRPr="003438C7">
        <w:rPr>
          <w:rFonts w:eastAsia="SimSun"/>
          <w:b/>
          <w:bCs/>
          <w:sz w:val="28"/>
          <w:szCs w:val="28"/>
          <w:lang w:eastAsia="zh-CN"/>
        </w:rPr>
        <w:t xml:space="preserve"> бетонной смеси (расплыва конуса и времени Т</w:t>
      </w:r>
      <w:r w:rsidRPr="003438C7">
        <w:rPr>
          <w:rFonts w:eastAsia="SimSun"/>
          <w:b/>
          <w:bCs/>
          <w:sz w:val="28"/>
          <w:szCs w:val="28"/>
          <w:vertAlign w:val="subscript"/>
          <w:lang w:eastAsia="zh-CN"/>
        </w:rPr>
        <w:t>500</w:t>
      </w:r>
      <w:r w:rsidRPr="003438C7">
        <w:rPr>
          <w:rFonts w:eastAsia="SimSun"/>
          <w:b/>
          <w:bCs/>
          <w:sz w:val="28"/>
          <w:szCs w:val="28"/>
          <w:lang w:eastAsia="zh-CN"/>
        </w:rPr>
        <w:t>)</w:t>
      </w:r>
    </w:p>
    <w:p w:rsidR="002E0759" w:rsidRPr="003438C7" w:rsidRDefault="002E0759" w:rsidP="002E0759">
      <w:pPr>
        <w:ind w:firstLine="709"/>
        <w:jc w:val="both"/>
        <w:rPr>
          <w:sz w:val="28"/>
          <w:szCs w:val="28"/>
        </w:rPr>
      </w:pPr>
      <w:r w:rsidRPr="003438C7">
        <w:rPr>
          <w:sz w:val="28"/>
          <w:szCs w:val="28"/>
        </w:rPr>
        <w:t>Удобоукладываемость</w:t>
      </w:r>
      <w:r w:rsidRPr="003438C7">
        <w:rPr>
          <w:sz w:val="28"/>
          <w:szCs w:val="28"/>
          <w:lang w:val="kk-KZ"/>
        </w:rPr>
        <w:t>литой</w:t>
      </w:r>
      <w:r w:rsidRPr="003438C7">
        <w:rPr>
          <w:sz w:val="28"/>
          <w:szCs w:val="28"/>
        </w:rPr>
        <w:t xml:space="preserve"> бетонной смеси оценивают по расплыву конуса (РК), отформованного из смеси, в соответствии с BS EN 12350-8:2010 [11], ГОСТ 10181. Время T</w:t>
      </w:r>
      <w:r w:rsidRPr="003438C7">
        <w:rPr>
          <w:sz w:val="28"/>
          <w:szCs w:val="28"/>
          <w:vertAlign w:val="subscript"/>
        </w:rPr>
        <w:t>500</w:t>
      </w:r>
      <w:r w:rsidRPr="003438C7">
        <w:rPr>
          <w:sz w:val="28"/>
          <w:szCs w:val="28"/>
        </w:rPr>
        <w:t xml:space="preserve"> является мерой скорости расплыва и вязкости.</w:t>
      </w:r>
    </w:p>
    <w:p w:rsidR="002E0759" w:rsidRPr="004B11F9" w:rsidRDefault="002E0759" w:rsidP="002E0759">
      <w:pPr>
        <w:ind w:firstLine="709"/>
        <w:jc w:val="both"/>
        <w:rPr>
          <w:b/>
          <w:sz w:val="28"/>
          <w:szCs w:val="28"/>
        </w:rPr>
      </w:pPr>
      <w:r w:rsidRPr="004B11F9">
        <w:rPr>
          <w:b/>
          <w:iCs/>
          <w:sz w:val="28"/>
          <w:szCs w:val="28"/>
        </w:rPr>
        <w:t>1.1 Средства контроля и вспомогательное оборудование</w:t>
      </w:r>
    </w:p>
    <w:p w:rsidR="002E0759" w:rsidRPr="003438C7" w:rsidRDefault="002E0759" w:rsidP="002E0759">
      <w:pPr>
        <w:ind w:firstLine="709"/>
        <w:jc w:val="both"/>
        <w:rPr>
          <w:rFonts w:eastAsia="SimSun"/>
          <w:bCs/>
          <w:sz w:val="28"/>
          <w:szCs w:val="28"/>
          <w:lang w:eastAsia="zh-CN"/>
        </w:rPr>
      </w:pPr>
      <w:r w:rsidRPr="003438C7">
        <w:rPr>
          <w:sz w:val="28"/>
          <w:szCs w:val="28"/>
        </w:rPr>
        <w:t>Для определения подвиж</w:t>
      </w:r>
      <w:r w:rsidRPr="003438C7">
        <w:rPr>
          <w:rFonts w:eastAsia="SimSun"/>
          <w:sz w:val="28"/>
          <w:szCs w:val="28"/>
        </w:rPr>
        <w:t>ности бетонной смеси применяют:</w:t>
      </w:r>
    </w:p>
    <w:p w:rsidR="002E0759" w:rsidRPr="003438C7" w:rsidRDefault="002E0759" w:rsidP="002E0759">
      <w:pPr>
        <w:ind w:firstLine="709"/>
        <w:jc w:val="both"/>
        <w:rPr>
          <w:rFonts w:eastAsia="SimSun"/>
          <w:sz w:val="28"/>
          <w:szCs w:val="28"/>
        </w:rPr>
      </w:pPr>
      <w:r w:rsidRPr="003438C7">
        <w:rPr>
          <w:rFonts w:eastAsia="SimSun"/>
          <w:sz w:val="28"/>
          <w:szCs w:val="28"/>
        </w:rPr>
        <w:t>-</w:t>
      </w:r>
      <w:r w:rsidRPr="003438C7">
        <w:rPr>
          <w:sz w:val="28"/>
          <w:szCs w:val="28"/>
        </w:rPr>
        <w:t>конус нормальны</w:t>
      </w:r>
      <w:r w:rsidRPr="003438C7">
        <w:rPr>
          <w:rFonts w:eastAsia="SimSun"/>
          <w:sz w:val="28"/>
          <w:szCs w:val="28"/>
        </w:rPr>
        <w:t>й или увеличенный (рисунок А.1);</w:t>
      </w:r>
    </w:p>
    <w:p w:rsidR="002E0759" w:rsidRPr="003438C7" w:rsidRDefault="002E0759" w:rsidP="002E0759">
      <w:pPr>
        <w:ind w:firstLine="709"/>
        <w:jc w:val="both"/>
        <w:rPr>
          <w:rFonts w:eastAsia="SimSun"/>
          <w:sz w:val="28"/>
          <w:szCs w:val="28"/>
        </w:rPr>
      </w:pPr>
      <w:r w:rsidRPr="003438C7">
        <w:rPr>
          <w:sz w:val="28"/>
          <w:szCs w:val="28"/>
        </w:rPr>
        <w:t xml:space="preserve">-линейку стальную по </w:t>
      </w:r>
      <w:hyperlink r:id="rId60" w:history="1">
        <w:r w:rsidRPr="003438C7">
          <w:rPr>
            <w:sz w:val="28"/>
            <w:szCs w:val="28"/>
          </w:rPr>
          <w:t>ГОСТ 427</w:t>
        </w:r>
      </w:hyperlink>
      <w:r w:rsidRPr="003438C7">
        <w:rPr>
          <w:rFonts w:eastAsia="SimSun"/>
          <w:sz w:val="28"/>
          <w:szCs w:val="28"/>
        </w:rPr>
        <w:t>;</w:t>
      </w:r>
    </w:p>
    <w:p w:rsidR="002E0759" w:rsidRPr="003438C7" w:rsidRDefault="002E0759" w:rsidP="002E0759">
      <w:pPr>
        <w:ind w:firstLine="709"/>
        <w:jc w:val="both"/>
        <w:rPr>
          <w:rFonts w:eastAsia="SimSun"/>
          <w:sz w:val="28"/>
          <w:szCs w:val="28"/>
        </w:rPr>
      </w:pPr>
      <w:r w:rsidRPr="003438C7">
        <w:rPr>
          <w:rFonts w:eastAsia="SimSun"/>
          <w:sz w:val="28"/>
          <w:szCs w:val="28"/>
          <w:lang w:eastAsia="zh-CN"/>
        </w:rPr>
        <w:t xml:space="preserve">-кельму типа КБ по </w:t>
      </w:r>
      <w:hyperlink r:id="rId61" w:history="1">
        <w:r w:rsidRPr="003438C7">
          <w:rPr>
            <w:rFonts w:eastAsia="SimSun"/>
            <w:sz w:val="28"/>
            <w:szCs w:val="28"/>
            <w:lang w:eastAsia="zh-CN"/>
          </w:rPr>
          <w:t>ГОСТ 9533</w:t>
        </w:r>
      </w:hyperlink>
      <w:r w:rsidRPr="003438C7">
        <w:rPr>
          <w:rFonts w:eastAsia="SimSun"/>
          <w:sz w:val="28"/>
          <w:szCs w:val="28"/>
          <w:lang w:eastAsia="zh-CN"/>
        </w:rPr>
        <w:t>;</w:t>
      </w:r>
    </w:p>
    <w:p w:rsidR="002E0759" w:rsidRPr="003438C7" w:rsidRDefault="002E0759" w:rsidP="002E0759">
      <w:pPr>
        <w:ind w:firstLine="709"/>
        <w:jc w:val="both"/>
        <w:rPr>
          <w:rFonts w:eastAsia="SimSun"/>
          <w:sz w:val="28"/>
          <w:szCs w:val="28"/>
        </w:rPr>
      </w:pPr>
      <w:r w:rsidRPr="003438C7">
        <w:rPr>
          <w:rFonts w:eastAsia="SimSun"/>
          <w:sz w:val="28"/>
          <w:szCs w:val="28"/>
        </w:rPr>
        <w:t>-воронку загрузочную;</w:t>
      </w:r>
    </w:p>
    <w:p w:rsidR="002E0759" w:rsidRPr="003438C7" w:rsidRDefault="002E0759" w:rsidP="002E0759">
      <w:pPr>
        <w:ind w:firstLine="709"/>
        <w:jc w:val="both"/>
        <w:rPr>
          <w:rFonts w:eastAsia="SimSun"/>
          <w:sz w:val="28"/>
          <w:szCs w:val="28"/>
        </w:rPr>
      </w:pPr>
      <w:r w:rsidRPr="003438C7">
        <w:rPr>
          <w:rFonts w:eastAsia="SimSun"/>
          <w:sz w:val="28"/>
          <w:szCs w:val="28"/>
        </w:rPr>
        <w:t>-секундомер, с пределом измерений до 0,1 сек.;</w:t>
      </w:r>
    </w:p>
    <w:p w:rsidR="002E0759" w:rsidRPr="003438C7" w:rsidRDefault="002E0759" w:rsidP="002E0759">
      <w:pPr>
        <w:ind w:firstLine="709"/>
        <w:jc w:val="both"/>
        <w:rPr>
          <w:rFonts w:eastAsia="SimSun"/>
          <w:sz w:val="28"/>
          <w:szCs w:val="28"/>
        </w:rPr>
      </w:pPr>
      <w:r w:rsidRPr="003438C7">
        <w:rPr>
          <w:sz w:val="28"/>
          <w:szCs w:val="28"/>
        </w:rPr>
        <w:t>-металлический лист размерами не менее 900</w:t>
      </w:r>
      <w:r w:rsidRPr="003438C7">
        <w:rPr>
          <w:rFonts w:eastAsia="SimSun"/>
          <w:sz w:val="28"/>
          <w:szCs w:val="28"/>
        </w:rPr>
        <w:t>х900 мм (рисунок А.2);</w:t>
      </w:r>
    </w:p>
    <w:p w:rsidR="002E0759" w:rsidRPr="003438C7" w:rsidRDefault="002E0759" w:rsidP="002E0759">
      <w:pPr>
        <w:ind w:firstLine="709"/>
        <w:jc w:val="both"/>
        <w:rPr>
          <w:sz w:val="28"/>
          <w:szCs w:val="28"/>
        </w:rPr>
      </w:pPr>
      <w:r w:rsidRPr="003438C7">
        <w:rPr>
          <w:sz w:val="28"/>
          <w:szCs w:val="28"/>
        </w:rPr>
        <w:t>-утяжелительное кольцо (необязательно), массой, не менее, 9 кг (позволяет проводить испытание 1 человеку).</w:t>
      </w:r>
    </w:p>
    <w:p w:rsidR="002E0759" w:rsidRPr="003438C7" w:rsidRDefault="002E0759" w:rsidP="002E0759">
      <w:pPr>
        <w:ind w:firstLine="709"/>
        <w:jc w:val="both"/>
        <w:rPr>
          <w:sz w:val="28"/>
          <w:szCs w:val="28"/>
        </w:rPr>
      </w:pPr>
      <w:r w:rsidRPr="003438C7">
        <w:rPr>
          <w:noProof/>
          <w:sz w:val="28"/>
          <w:szCs w:val="28"/>
        </w:rPr>
        <w:drawing>
          <wp:inline distT="0" distB="0" distL="0" distR="0">
            <wp:extent cx="4110958" cy="2092852"/>
            <wp:effectExtent l="0" t="0" r="4445" b="3175"/>
            <wp:docPr id="224" name="Рисунок 4" descr="ГОСТ 10181-2014 Смеси бетонные. Методы испыта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ГОСТ 10181-2014 Смеси бетонные. Методы испытаний"/>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113023" cy="2093903"/>
                    </a:xfrm>
                    <a:prstGeom prst="rect">
                      <a:avLst/>
                    </a:prstGeom>
                    <a:noFill/>
                    <a:ln>
                      <a:noFill/>
                    </a:ln>
                  </pic:spPr>
                </pic:pic>
              </a:graphicData>
            </a:graphic>
          </wp:inline>
        </w:drawing>
      </w:r>
    </w:p>
    <w:p w:rsidR="002E0759" w:rsidRDefault="002E0759" w:rsidP="00463875">
      <w:pPr>
        <w:ind w:firstLine="709"/>
        <w:jc w:val="center"/>
        <w:rPr>
          <w:sz w:val="28"/>
          <w:szCs w:val="28"/>
        </w:rPr>
      </w:pPr>
      <w:r w:rsidRPr="003438C7">
        <w:rPr>
          <w:iCs/>
          <w:sz w:val="28"/>
          <w:szCs w:val="28"/>
        </w:rPr>
        <w:t>1</w:t>
      </w:r>
      <w:r w:rsidRPr="003438C7">
        <w:rPr>
          <w:sz w:val="28"/>
          <w:szCs w:val="28"/>
        </w:rPr>
        <w:t xml:space="preserve"> – ручка; </w:t>
      </w:r>
      <w:r w:rsidRPr="003438C7">
        <w:rPr>
          <w:iCs/>
          <w:sz w:val="28"/>
          <w:szCs w:val="28"/>
        </w:rPr>
        <w:t xml:space="preserve">2 </w:t>
      </w:r>
      <w:r w:rsidRPr="003438C7">
        <w:rPr>
          <w:sz w:val="28"/>
          <w:szCs w:val="28"/>
        </w:rPr>
        <w:t xml:space="preserve">– корпус; </w:t>
      </w:r>
      <w:r w:rsidRPr="003438C7">
        <w:rPr>
          <w:iCs/>
          <w:sz w:val="28"/>
          <w:szCs w:val="28"/>
        </w:rPr>
        <w:t>3</w:t>
      </w:r>
      <w:r w:rsidRPr="003438C7">
        <w:rPr>
          <w:sz w:val="28"/>
          <w:szCs w:val="28"/>
        </w:rPr>
        <w:t xml:space="preserve"> – упоры</w:t>
      </w:r>
      <w:r w:rsidRPr="003438C7">
        <w:rPr>
          <w:sz w:val="28"/>
          <w:szCs w:val="28"/>
        </w:rPr>
        <w:br/>
        <w:t>Рисунок А.1 – Конус для определения подвижности</w:t>
      </w:r>
    </w:p>
    <w:p w:rsidR="00463875" w:rsidRPr="003438C7" w:rsidRDefault="00463875" w:rsidP="00463875">
      <w:pPr>
        <w:ind w:firstLine="709"/>
        <w:jc w:val="center"/>
        <w:rPr>
          <w:sz w:val="28"/>
          <w:szCs w:val="28"/>
        </w:rPr>
      </w:pPr>
    </w:p>
    <w:p w:rsidR="002E0759" w:rsidRPr="003438C7" w:rsidRDefault="002E0759" w:rsidP="002E0759">
      <w:pPr>
        <w:ind w:firstLine="709"/>
        <w:jc w:val="both"/>
        <w:rPr>
          <w:b/>
          <w:iCs/>
          <w:sz w:val="28"/>
          <w:szCs w:val="28"/>
        </w:rPr>
      </w:pPr>
      <w:r w:rsidRPr="003438C7">
        <w:rPr>
          <w:noProof/>
          <w:sz w:val="28"/>
          <w:szCs w:val="28"/>
        </w:rPr>
        <w:drawing>
          <wp:inline distT="0" distB="0" distL="0" distR="0">
            <wp:extent cx="3916303" cy="1828758"/>
            <wp:effectExtent l="19050" t="0" r="7997" b="0"/>
            <wp:docPr id="2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32960" cy="1836536"/>
                    </a:xfrm>
                    <a:prstGeom prst="rect">
                      <a:avLst/>
                    </a:prstGeom>
                    <a:noFill/>
                    <a:ln>
                      <a:noFill/>
                    </a:ln>
                  </pic:spPr>
                </pic:pic>
              </a:graphicData>
            </a:graphic>
          </wp:inline>
        </w:drawing>
      </w:r>
    </w:p>
    <w:p w:rsidR="002E0759" w:rsidRDefault="002E0759" w:rsidP="00463875">
      <w:pPr>
        <w:ind w:firstLine="709"/>
        <w:jc w:val="center"/>
        <w:rPr>
          <w:iCs/>
          <w:sz w:val="28"/>
          <w:szCs w:val="28"/>
        </w:rPr>
      </w:pPr>
      <w:r w:rsidRPr="003438C7">
        <w:rPr>
          <w:iCs/>
          <w:sz w:val="28"/>
          <w:szCs w:val="28"/>
        </w:rPr>
        <w:t>Рисунок А.2 – Металлический лист</w:t>
      </w:r>
    </w:p>
    <w:p w:rsidR="002E0759" w:rsidRPr="003438C7" w:rsidRDefault="002E0759" w:rsidP="002E0759">
      <w:pPr>
        <w:ind w:firstLine="709"/>
        <w:jc w:val="both"/>
        <w:rPr>
          <w:iCs/>
          <w:sz w:val="28"/>
          <w:szCs w:val="28"/>
        </w:rPr>
      </w:pPr>
      <w:r w:rsidRPr="003438C7">
        <w:rPr>
          <w:iCs/>
          <w:sz w:val="28"/>
          <w:szCs w:val="28"/>
        </w:rPr>
        <w:lastRenderedPageBreak/>
        <w:t>Металлический лист представляет собой плоскую пластину размерами не менее 900х900 мм, толщиной не менее 2 мм. Поверхность листа должна быть неабсорбирующей, стойкой к воздействию бетона и к коррозии. Конструкция пластины не должна допускать искривления в процессе эксплуатации. Отклонение от плоскостности не должно превышать 3 мм в любой точке металлического листа, при установке поверочной линейки по центру противоположных сторон.</w:t>
      </w:r>
    </w:p>
    <w:p w:rsidR="002E0759" w:rsidRPr="003438C7" w:rsidRDefault="002E0759" w:rsidP="002E0759">
      <w:pPr>
        <w:ind w:firstLine="709"/>
        <w:jc w:val="both"/>
        <w:rPr>
          <w:iCs/>
          <w:sz w:val="28"/>
          <w:szCs w:val="28"/>
        </w:rPr>
      </w:pPr>
      <w:r w:rsidRPr="003438C7">
        <w:rPr>
          <w:iCs/>
          <w:sz w:val="28"/>
          <w:szCs w:val="28"/>
        </w:rPr>
        <w:t>Центр пластины размечают двумя пересекающимися линиями, расположенными параллельно краям пластины, и двумя окружностями диаметром 200 и 500 мм, центры которых совпадают с центром пластины (рисунок А.2).</w:t>
      </w:r>
    </w:p>
    <w:p w:rsidR="002E0759" w:rsidRPr="003438C7" w:rsidRDefault="002E0759" w:rsidP="002E0759">
      <w:pPr>
        <w:ind w:firstLine="709"/>
        <w:jc w:val="both"/>
        <w:rPr>
          <w:iCs/>
          <w:sz w:val="28"/>
          <w:szCs w:val="28"/>
        </w:rPr>
      </w:pPr>
      <w:r w:rsidRPr="003438C7">
        <w:rPr>
          <w:iCs/>
          <w:sz w:val="28"/>
          <w:szCs w:val="28"/>
        </w:rPr>
        <w:t>Испытание по расплыву конуса представлено на рисунке А.3</w:t>
      </w:r>
    </w:p>
    <w:p w:rsidR="002E0759" w:rsidRPr="003438C7" w:rsidRDefault="002E0759" w:rsidP="002E0759">
      <w:pPr>
        <w:ind w:firstLine="709"/>
        <w:jc w:val="both"/>
        <w:rPr>
          <w:iCs/>
          <w:sz w:val="28"/>
          <w:szCs w:val="28"/>
        </w:rPr>
      </w:pPr>
      <w:r w:rsidRPr="004B11F9">
        <w:rPr>
          <w:b/>
          <w:iCs/>
          <w:sz w:val="28"/>
          <w:szCs w:val="28"/>
        </w:rPr>
        <w:t>1.2</w:t>
      </w:r>
      <w:r w:rsidRPr="003438C7">
        <w:rPr>
          <w:iCs/>
          <w:sz w:val="28"/>
          <w:szCs w:val="28"/>
        </w:rPr>
        <w:t xml:space="preserve"> Порядок подготовки и проведения испытаний</w:t>
      </w:r>
    </w:p>
    <w:p w:rsidR="002E0759" w:rsidRPr="003438C7" w:rsidRDefault="002E0759" w:rsidP="002E0759">
      <w:pPr>
        <w:ind w:firstLine="709"/>
        <w:jc w:val="both"/>
        <w:rPr>
          <w:iCs/>
          <w:sz w:val="28"/>
          <w:szCs w:val="28"/>
        </w:rPr>
      </w:pPr>
      <w:r w:rsidRPr="004B11F9">
        <w:rPr>
          <w:b/>
          <w:iCs/>
          <w:sz w:val="28"/>
          <w:szCs w:val="28"/>
        </w:rPr>
        <w:t>1.2.1</w:t>
      </w:r>
      <w:proofErr w:type="gramStart"/>
      <w:r w:rsidRPr="003438C7">
        <w:rPr>
          <w:iCs/>
          <w:sz w:val="28"/>
          <w:szCs w:val="28"/>
        </w:rPr>
        <w:t xml:space="preserve"> П</w:t>
      </w:r>
      <w:proofErr w:type="gramEnd"/>
      <w:r w:rsidRPr="003438C7">
        <w:rPr>
          <w:iCs/>
          <w:sz w:val="28"/>
          <w:szCs w:val="28"/>
        </w:rPr>
        <w:t xml:space="preserve">одготовить образцы, конус и металлический лист в соответствии с ГОСТ 10181. </w:t>
      </w:r>
    </w:p>
    <w:p w:rsidR="002E0759" w:rsidRPr="003438C7" w:rsidRDefault="002E0759" w:rsidP="002E0759">
      <w:pPr>
        <w:ind w:firstLine="709"/>
        <w:jc w:val="both"/>
        <w:rPr>
          <w:iCs/>
          <w:sz w:val="28"/>
          <w:szCs w:val="28"/>
        </w:rPr>
      </w:pPr>
      <w:r w:rsidRPr="004B11F9">
        <w:rPr>
          <w:b/>
          <w:iCs/>
          <w:sz w:val="28"/>
          <w:szCs w:val="28"/>
        </w:rPr>
        <w:t>1.2.2</w:t>
      </w:r>
      <w:r w:rsidRPr="003438C7">
        <w:rPr>
          <w:iCs/>
          <w:sz w:val="28"/>
          <w:szCs w:val="28"/>
        </w:rPr>
        <w:t xml:space="preserve"> Установить конус на лист, совместив с малой окружностью</w:t>
      </w:r>
      <w:proofErr w:type="gramStart"/>
      <w:r w:rsidRPr="003438C7">
        <w:rPr>
          <w:iCs/>
          <w:sz w:val="28"/>
          <w:szCs w:val="28"/>
        </w:rPr>
        <w:t>,и</w:t>
      </w:r>
      <w:proofErr w:type="gramEnd"/>
      <w:r w:rsidRPr="003438C7">
        <w:rPr>
          <w:iCs/>
          <w:sz w:val="28"/>
          <w:szCs w:val="28"/>
        </w:rPr>
        <w:t xml:space="preserve"> удерживать его в этом положении (или используя утяжелительное кольцо). Не допускается утечка цементного молока из-под конуса.</w:t>
      </w:r>
    </w:p>
    <w:p w:rsidR="002E0759" w:rsidRDefault="002E0759" w:rsidP="002E0759">
      <w:pPr>
        <w:ind w:firstLine="709"/>
        <w:jc w:val="both"/>
        <w:rPr>
          <w:iCs/>
          <w:sz w:val="28"/>
          <w:szCs w:val="28"/>
        </w:rPr>
      </w:pPr>
      <w:r w:rsidRPr="004B11F9">
        <w:rPr>
          <w:b/>
          <w:iCs/>
          <w:sz w:val="28"/>
          <w:szCs w:val="28"/>
        </w:rPr>
        <w:t>1.2.3</w:t>
      </w:r>
      <w:proofErr w:type="gramStart"/>
      <w:r w:rsidRPr="003438C7">
        <w:rPr>
          <w:iCs/>
          <w:sz w:val="28"/>
          <w:szCs w:val="28"/>
        </w:rPr>
        <w:t xml:space="preserve"> З</w:t>
      </w:r>
      <w:proofErr w:type="gramEnd"/>
      <w:r w:rsidRPr="003438C7">
        <w:rPr>
          <w:iCs/>
          <w:sz w:val="28"/>
          <w:szCs w:val="28"/>
        </w:rPr>
        <w:t>аполнить конус свежеприготовленной бетонной смесью таким же образом, как и при испытании бетонной смеси на осадку конуса в соответствии с ГОСТ 10181, только без штыкования или вибрирования. Время с момента заполнения конуса до проведения испытания не должно превышать 30 секунд. В течение этого времени необходимо удалить излишки бетона с вершины конуса и убедиться, что на поверхности листа отсутствуют остатки бетона и подтеки воды.</w:t>
      </w:r>
    </w:p>
    <w:p w:rsidR="00463875" w:rsidRPr="003438C7" w:rsidRDefault="00463875" w:rsidP="002E0759">
      <w:pPr>
        <w:ind w:firstLine="709"/>
        <w:jc w:val="both"/>
        <w:rPr>
          <w:iCs/>
          <w:sz w:val="28"/>
          <w:szCs w:val="28"/>
        </w:rPr>
      </w:pPr>
    </w:p>
    <w:p w:rsidR="002E0759" w:rsidRPr="003438C7" w:rsidRDefault="002E0759" w:rsidP="00DB65DC">
      <w:pPr>
        <w:ind w:firstLine="709"/>
        <w:jc w:val="center"/>
        <w:rPr>
          <w:iCs/>
          <w:sz w:val="28"/>
          <w:szCs w:val="28"/>
        </w:rPr>
      </w:pPr>
      <w:r w:rsidRPr="003438C7">
        <w:rPr>
          <w:noProof/>
          <w:sz w:val="28"/>
          <w:szCs w:val="28"/>
        </w:rPr>
        <w:drawing>
          <wp:inline distT="0" distB="0" distL="0" distR="0">
            <wp:extent cx="3927210" cy="2937163"/>
            <wp:effectExtent l="0" t="0" r="0" b="0"/>
            <wp:docPr id="229" name="Рисунок 128" descr="http://kladembeton.ru/wp-content/uploads/2016/03/diagnost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ladembeton.ru/wp-content/uploads/2016/03/diagnostika.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30783" cy="2939835"/>
                    </a:xfrm>
                    <a:prstGeom prst="rect">
                      <a:avLst/>
                    </a:prstGeom>
                    <a:noFill/>
                    <a:ln>
                      <a:noFill/>
                    </a:ln>
                  </pic:spPr>
                </pic:pic>
              </a:graphicData>
            </a:graphic>
          </wp:inline>
        </w:drawing>
      </w:r>
    </w:p>
    <w:p w:rsidR="00DB65DC" w:rsidRDefault="00DB65DC" w:rsidP="00463875">
      <w:pPr>
        <w:ind w:firstLine="709"/>
        <w:jc w:val="center"/>
        <w:rPr>
          <w:rFonts w:eastAsia="SimSun"/>
          <w:bCs/>
          <w:sz w:val="28"/>
          <w:szCs w:val="28"/>
          <w:lang w:eastAsia="zh-CN"/>
        </w:rPr>
      </w:pPr>
    </w:p>
    <w:p w:rsidR="002E0759" w:rsidRDefault="002E0759" w:rsidP="00463875">
      <w:pPr>
        <w:ind w:firstLine="709"/>
        <w:jc w:val="center"/>
        <w:rPr>
          <w:rFonts w:eastAsia="SimSun"/>
          <w:bCs/>
          <w:sz w:val="28"/>
          <w:szCs w:val="28"/>
          <w:vertAlign w:val="subscript"/>
          <w:lang w:eastAsia="zh-CN"/>
        </w:rPr>
      </w:pPr>
      <w:r w:rsidRPr="003438C7">
        <w:rPr>
          <w:rFonts w:eastAsia="SimSun"/>
          <w:bCs/>
          <w:sz w:val="28"/>
          <w:szCs w:val="28"/>
          <w:lang w:eastAsia="zh-CN"/>
        </w:rPr>
        <w:t xml:space="preserve">Рисунок А3 </w:t>
      </w:r>
      <w:r w:rsidRPr="003438C7">
        <w:rPr>
          <w:iCs/>
          <w:sz w:val="28"/>
          <w:szCs w:val="28"/>
        </w:rPr>
        <w:t xml:space="preserve">– </w:t>
      </w:r>
      <w:r w:rsidRPr="003438C7">
        <w:rPr>
          <w:rFonts w:eastAsia="SimSun"/>
          <w:bCs/>
          <w:sz w:val="28"/>
          <w:szCs w:val="28"/>
          <w:lang w:eastAsia="zh-CN"/>
        </w:rPr>
        <w:t xml:space="preserve">Испытание </w:t>
      </w:r>
      <w:r w:rsidRPr="003438C7">
        <w:rPr>
          <w:rFonts w:eastAsia="SimSun"/>
          <w:bCs/>
          <w:sz w:val="28"/>
          <w:szCs w:val="28"/>
          <w:lang w:val="kk-KZ" w:eastAsia="zh-CN"/>
        </w:rPr>
        <w:t>литой модифицированной</w:t>
      </w:r>
      <w:r w:rsidRPr="003438C7">
        <w:rPr>
          <w:rFonts w:eastAsia="SimSun"/>
          <w:bCs/>
          <w:sz w:val="28"/>
          <w:szCs w:val="28"/>
          <w:lang w:eastAsia="zh-CN"/>
        </w:rPr>
        <w:t xml:space="preserve"> бетонной смеси методом расплыва конуса и определение времени Т</w:t>
      </w:r>
      <w:r w:rsidRPr="003438C7">
        <w:rPr>
          <w:rFonts w:eastAsia="SimSun"/>
          <w:bCs/>
          <w:sz w:val="28"/>
          <w:szCs w:val="28"/>
          <w:vertAlign w:val="subscript"/>
          <w:lang w:eastAsia="zh-CN"/>
        </w:rPr>
        <w:t>500</w:t>
      </w:r>
    </w:p>
    <w:p w:rsidR="002E0759" w:rsidRPr="003438C7" w:rsidRDefault="002E0759" w:rsidP="002E0759">
      <w:pPr>
        <w:ind w:firstLine="709"/>
        <w:jc w:val="both"/>
        <w:rPr>
          <w:iCs/>
          <w:sz w:val="28"/>
          <w:szCs w:val="28"/>
        </w:rPr>
      </w:pPr>
      <w:r w:rsidRPr="004B11F9">
        <w:rPr>
          <w:b/>
          <w:iCs/>
          <w:sz w:val="28"/>
          <w:szCs w:val="28"/>
        </w:rPr>
        <w:lastRenderedPageBreak/>
        <w:t>1.2.4</w:t>
      </w:r>
      <w:proofErr w:type="gramStart"/>
      <w:r w:rsidRPr="003438C7">
        <w:rPr>
          <w:iCs/>
          <w:sz w:val="28"/>
          <w:szCs w:val="28"/>
        </w:rPr>
        <w:t xml:space="preserve"> О</w:t>
      </w:r>
      <w:proofErr w:type="gramEnd"/>
      <w:r w:rsidRPr="003438C7">
        <w:rPr>
          <w:iCs/>
          <w:sz w:val="28"/>
          <w:szCs w:val="28"/>
        </w:rPr>
        <w:t>дним движением по направлению вверх снять конус, не препятствуя расплыву бетонной смеси.</w:t>
      </w:r>
    </w:p>
    <w:p w:rsidR="002E0759" w:rsidRPr="003438C7" w:rsidRDefault="002E0759" w:rsidP="002E0759">
      <w:pPr>
        <w:ind w:firstLine="709"/>
        <w:jc w:val="both"/>
        <w:rPr>
          <w:iCs/>
          <w:sz w:val="28"/>
          <w:szCs w:val="28"/>
        </w:rPr>
      </w:pPr>
      <w:r w:rsidRPr="004B11F9">
        <w:rPr>
          <w:b/>
          <w:iCs/>
          <w:sz w:val="28"/>
          <w:szCs w:val="28"/>
        </w:rPr>
        <w:t>1.2.5</w:t>
      </w:r>
      <w:proofErr w:type="gramStart"/>
      <w:r w:rsidRPr="003438C7">
        <w:rPr>
          <w:iCs/>
          <w:sz w:val="28"/>
          <w:szCs w:val="28"/>
        </w:rPr>
        <w:t xml:space="preserve"> Е</w:t>
      </w:r>
      <w:proofErr w:type="gramEnd"/>
      <w:r w:rsidRPr="003438C7">
        <w:rPr>
          <w:iCs/>
          <w:sz w:val="28"/>
          <w:szCs w:val="28"/>
        </w:rPr>
        <w:t>сли необходимо определить время T</w:t>
      </w:r>
      <w:r w:rsidRPr="003438C7">
        <w:rPr>
          <w:iCs/>
          <w:sz w:val="28"/>
          <w:szCs w:val="28"/>
          <w:vertAlign w:val="subscript"/>
        </w:rPr>
        <w:t>500</w:t>
      </w:r>
      <w:r w:rsidRPr="003438C7">
        <w:rPr>
          <w:iCs/>
          <w:sz w:val="28"/>
          <w:szCs w:val="28"/>
        </w:rPr>
        <w:t xml:space="preserve"> (время, измеряемое от подъема конуса вверх до достижения смесью диаметра расплыва 500 мм), то следует использовать секундомер и зафиксировать время с точностью до 0,1 сек, в момент, когда бетон в любой точке достигнет диаметра окружности 500 мм. По окончании растекания бетонной смеси необходимо измерить максимальный диаметр расплыва в диаметрально противоположных направлениях и зафиксировать это значение с точностью до 10 мм.</w:t>
      </w:r>
    </w:p>
    <w:p w:rsidR="002E0759" w:rsidRPr="003438C7" w:rsidRDefault="002E0759" w:rsidP="002E0759">
      <w:pPr>
        <w:ind w:firstLine="709"/>
        <w:jc w:val="both"/>
        <w:rPr>
          <w:iCs/>
          <w:sz w:val="28"/>
          <w:szCs w:val="28"/>
        </w:rPr>
      </w:pPr>
      <w:r w:rsidRPr="004B11F9">
        <w:rPr>
          <w:b/>
          <w:iCs/>
          <w:sz w:val="28"/>
          <w:szCs w:val="28"/>
        </w:rPr>
        <w:t>1.2.6</w:t>
      </w:r>
      <w:r w:rsidRPr="003438C7">
        <w:rPr>
          <w:iCs/>
          <w:sz w:val="28"/>
          <w:szCs w:val="28"/>
        </w:rPr>
        <w:t xml:space="preserve"> Визуально проверяют наличие расслоения бетонной смеси. Цементное тесто/раствор может отделяться от крупного заполнителя, образуя окружность, выходящую на несколько миллиметров за границу крупного заполнителя. Также отделение цементного теста/раствора от крупного заполнителя можно наблюдать и в центре бетонной смеси. В случае наличия признаков расслоения, испытание нельзя считать удовлетворительным.</w:t>
      </w:r>
    </w:p>
    <w:p w:rsidR="002E0759" w:rsidRPr="004B11F9" w:rsidRDefault="002E0759" w:rsidP="002E0759">
      <w:pPr>
        <w:ind w:firstLine="709"/>
        <w:jc w:val="both"/>
        <w:rPr>
          <w:b/>
          <w:sz w:val="28"/>
          <w:szCs w:val="28"/>
        </w:rPr>
      </w:pPr>
      <w:r w:rsidRPr="004B11F9">
        <w:rPr>
          <w:b/>
          <w:iCs/>
          <w:sz w:val="28"/>
          <w:szCs w:val="28"/>
        </w:rPr>
        <w:t>1.3 Правила обработки результатов испытаний</w:t>
      </w:r>
    </w:p>
    <w:p w:rsidR="002E0759" w:rsidRPr="003438C7" w:rsidRDefault="002E0759" w:rsidP="002E0759">
      <w:pPr>
        <w:ind w:firstLine="709"/>
        <w:jc w:val="both"/>
        <w:rPr>
          <w:sz w:val="28"/>
          <w:szCs w:val="28"/>
        </w:rPr>
      </w:pPr>
      <w:r w:rsidRPr="004B11F9">
        <w:rPr>
          <w:b/>
          <w:sz w:val="28"/>
          <w:szCs w:val="28"/>
        </w:rPr>
        <w:t>1.3.1</w:t>
      </w:r>
      <w:r w:rsidRPr="003438C7">
        <w:rPr>
          <w:sz w:val="28"/>
          <w:szCs w:val="28"/>
        </w:rPr>
        <w:t xml:space="preserve">Расплыв конуса </w:t>
      </w:r>
      <w:r w:rsidRPr="003438C7">
        <w:rPr>
          <w:sz w:val="28"/>
          <w:szCs w:val="28"/>
          <w:lang w:val="kk-KZ"/>
        </w:rPr>
        <w:t>литой модифицированной</w:t>
      </w:r>
      <w:r w:rsidRPr="003438C7">
        <w:rPr>
          <w:sz w:val="28"/>
          <w:szCs w:val="28"/>
        </w:rPr>
        <w:t xml:space="preserve"> бетонной смеси определяют дважды. Общее время испытания с начала заполнения конуса бетонной смесью при первом определении и до момента измерения расплыва конуса при втором определении не должно превышать 10 минут.</w:t>
      </w:r>
    </w:p>
    <w:p w:rsidR="002E0759" w:rsidRPr="003438C7" w:rsidRDefault="002E0759" w:rsidP="002E0759">
      <w:pPr>
        <w:ind w:firstLine="709"/>
        <w:jc w:val="both"/>
        <w:rPr>
          <w:sz w:val="28"/>
          <w:szCs w:val="28"/>
        </w:rPr>
      </w:pPr>
      <w:r w:rsidRPr="004B11F9">
        <w:rPr>
          <w:b/>
          <w:sz w:val="28"/>
          <w:szCs w:val="28"/>
        </w:rPr>
        <w:t>1.1.3.2</w:t>
      </w:r>
      <w:r w:rsidRPr="003438C7">
        <w:rPr>
          <w:sz w:val="28"/>
          <w:szCs w:val="28"/>
        </w:rPr>
        <w:t>Расплыв конуса бетонной смеси вычисляют с округлением до 10 мм, как среднеарифметическое значение результатов двух определений расплыва конуса из одной пробы, отличающихся между собой не более чем на 30 мм. При большем расхождении результатов определение повторяют на новой пробе.</w:t>
      </w:r>
    </w:p>
    <w:p w:rsidR="002E0759" w:rsidRPr="003438C7" w:rsidRDefault="002E0759" w:rsidP="002E0759">
      <w:pPr>
        <w:ind w:firstLine="709"/>
        <w:jc w:val="both"/>
        <w:rPr>
          <w:iCs/>
          <w:sz w:val="28"/>
          <w:szCs w:val="28"/>
        </w:rPr>
      </w:pPr>
      <w:r w:rsidRPr="004B11F9">
        <w:rPr>
          <w:b/>
          <w:iCs/>
          <w:sz w:val="28"/>
          <w:szCs w:val="28"/>
        </w:rPr>
        <w:t xml:space="preserve">1.3.3 </w:t>
      </w:r>
      <w:r w:rsidRPr="003438C7">
        <w:rPr>
          <w:iCs/>
          <w:sz w:val="28"/>
          <w:szCs w:val="28"/>
        </w:rPr>
        <w:t>Время T</w:t>
      </w:r>
      <w:r w:rsidRPr="003438C7">
        <w:rPr>
          <w:iCs/>
          <w:sz w:val="28"/>
          <w:szCs w:val="28"/>
          <w:vertAlign w:val="subscript"/>
        </w:rPr>
        <w:t>500</w:t>
      </w:r>
      <w:r w:rsidRPr="003438C7">
        <w:rPr>
          <w:iCs/>
          <w:sz w:val="28"/>
          <w:szCs w:val="28"/>
        </w:rPr>
        <w:t xml:space="preserve"> измеряется с точностью до 0,1 секунды.</w:t>
      </w:r>
    </w:p>
    <w:p w:rsidR="002E0759" w:rsidRPr="004B11F9" w:rsidRDefault="002E0759" w:rsidP="002E0759">
      <w:pPr>
        <w:ind w:firstLine="709"/>
        <w:jc w:val="both"/>
        <w:rPr>
          <w:b/>
          <w:sz w:val="28"/>
          <w:szCs w:val="28"/>
        </w:rPr>
      </w:pPr>
      <w:r w:rsidRPr="004B11F9">
        <w:rPr>
          <w:b/>
          <w:sz w:val="28"/>
          <w:szCs w:val="28"/>
        </w:rPr>
        <w:t>1.5 Обработка результатов испытания</w:t>
      </w:r>
    </w:p>
    <w:p w:rsidR="002E0759" w:rsidRPr="003438C7" w:rsidRDefault="002E0759" w:rsidP="002E0759">
      <w:pPr>
        <w:ind w:firstLine="709"/>
        <w:jc w:val="both"/>
        <w:rPr>
          <w:sz w:val="28"/>
          <w:szCs w:val="28"/>
        </w:rPr>
      </w:pPr>
      <w:r w:rsidRPr="003438C7">
        <w:rPr>
          <w:b/>
          <w:sz w:val="28"/>
          <w:szCs w:val="28"/>
        </w:rPr>
        <w:t xml:space="preserve">1.5.1 </w:t>
      </w:r>
      <w:r w:rsidRPr="003438C7">
        <w:rPr>
          <w:sz w:val="28"/>
          <w:szCs w:val="28"/>
        </w:rPr>
        <w:t>Значение расплыва конуса - это среднее значение результатов двух диаметрально противоположных измерений, выраженное с точностью до 10мм.</w:t>
      </w:r>
    </w:p>
    <w:p w:rsidR="002E0759" w:rsidRPr="003438C7" w:rsidRDefault="002E0759" w:rsidP="002E0759">
      <w:pPr>
        <w:ind w:firstLine="709"/>
        <w:jc w:val="both"/>
        <w:rPr>
          <w:sz w:val="28"/>
          <w:szCs w:val="28"/>
        </w:rPr>
      </w:pPr>
      <w:r w:rsidRPr="003438C7">
        <w:rPr>
          <w:b/>
          <w:sz w:val="28"/>
          <w:szCs w:val="28"/>
        </w:rPr>
        <w:t xml:space="preserve">1.5.2 </w:t>
      </w:r>
      <w:r w:rsidRPr="003438C7">
        <w:rPr>
          <w:sz w:val="28"/>
          <w:szCs w:val="28"/>
        </w:rPr>
        <w:t>Время T</w:t>
      </w:r>
      <w:r w:rsidRPr="003438C7">
        <w:rPr>
          <w:sz w:val="28"/>
          <w:szCs w:val="28"/>
          <w:vertAlign w:val="subscript"/>
        </w:rPr>
        <w:t>500</w:t>
      </w:r>
      <w:r w:rsidRPr="003438C7">
        <w:rPr>
          <w:sz w:val="28"/>
          <w:szCs w:val="28"/>
        </w:rPr>
        <w:t xml:space="preserve"> </w:t>
      </w:r>
      <w:proofErr w:type="gramStart"/>
      <w:r w:rsidRPr="003438C7">
        <w:rPr>
          <w:sz w:val="28"/>
          <w:szCs w:val="28"/>
        </w:rPr>
        <w:t>измеряется с точностью до 0,1 сек</w:t>
      </w:r>
      <w:proofErr w:type="gramEnd"/>
      <w:r w:rsidRPr="003438C7">
        <w:rPr>
          <w:sz w:val="28"/>
          <w:szCs w:val="28"/>
        </w:rPr>
        <w:t>.</w:t>
      </w:r>
    </w:p>
    <w:p w:rsidR="002E0759" w:rsidRPr="003438C7" w:rsidRDefault="002E0759" w:rsidP="002E0759">
      <w:pPr>
        <w:ind w:firstLine="709"/>
        <w:jc w:val="both"/>
        <w:rPr>
          <w:sz w:val="28"/>
          <w:szCs w:val="28"/>
        </w:rPr>
      </w:pPr>
      <w:r w:rsidRPr="003438C7">
        <w:rPr>
          <w:b/>
          <w:sz w:val="28"/>
          <w:szCs w:val="28"/>
        </w:rPr>
        <w:t xml:space="preserve">1.5.3 </w:t>
      </w:r>
      <w:r w:rsidRPr="003438C7">
        <w:rPr>
          <w:sz w:val="28"/>
          <w:szCs w:val="28"/>
        </w:rPr>
        <w:t>Отчет об испытании должен включать:</w:t>
      </w:r>
    </w:p>
    <w:p w:rsidR="002E0759" w:rsidRPr="003438C7" w:rsidRDefault="002E0759" w:rsidP="002E0759">
      <w:pPr>
        <w:ind w:firstLine="709"/>
        <w:jc w:val="both"/>
        <w:rPr>
          <w:sz w:val="28"/>
          <w:szCs w:val="28"/>
        </w:rPr>
      </w:pPr>
      <w:r w:rsidRPr="003438C7">
        <w:rPr>
          <w:sz w:val="28"/>
          <w:szCs w:val="28"/>
        </w:rPr>
        <w:t>Маркировкуобразца;</w:t>
      </w:r>
    </w:p>
    <w:p w:rsidR="002E0759" w:rsidRPr="003438C7" w:rsidRDefault="002E0759" w:rsidP="002E0759">
      <w:pPr>
        <w:ind w:firstLine="709"/>
        <w:jc w:val="both"/>
        <w:rPr>
          <w:sz w:val="28"/>
          <w:szCs w:val="28"/>
        </w:rPr>
      </w:pPr>
      <w:r w:rsidRPr="003438C7">
        <w:rPr>
          <w:sz w:val="28"/>
          <w:szCs w:val="28"/>
        </w:rPr>
        <w:t>Место проведенияиспытаний;</w:t>
      </w:r>
    </w:p>
    <w:p w:rsidR="002E0759" w:rsidRPr="003438C7" w:rsidRDefault="002E0759" w:rsidP="002E0759">
      <w:pPr>
        <w:ind w:firstLine="709"/>
        <w:jc w:val="both"/>
        <w:rPr>
          <w:sz w:val="28"/>
          <w:szCs w:val="28"/>
        </w:rPr>
      </w:pPr>
      <w:r w:rsidRPr="003438C7">
        <w:rPr>
          <w:sz w:val="28"/>
          <w:szCs w:val="28"/>
        </w:rPr>
        <w:t>Дату проведенияиспытаний;</w:t>
      </w:r>
    </w:p>
    <w:p w:rsidR="002E0759" w:rsidRPr="003438C7" w:rsidRDefault="002E0759" w:rsidP="002E0759">
      <w:pPr>
        <w:ind w:firstLine="709"/>
        <w:jc w:val="both"/>
        <w:rPr>
          <w:sz w:val="28"/>
          <w:szCs w:val="28"/>
        </w:rPr>
      </w:pPr>
      <w:r w:rsidRPr="003438C7">
        <w:rPr>
          <w:sz w:val="28"/>
          <w:szCs w:val="28"/>
        </w:rPr>
        <w:t>Значение расплыва с точностью до 10мм;</w:t>
      </w:r>
    </w:p>
    <w:p w:rsidR="002E0759" w:rsidRPr="003438C7" w:rsidRDefault="002E0759" w:rsidP="002E0759">
      <w:pPr>
        <w:ind w:firstLine="709"/>
        <w:jc w:val="both"/>
        <w:rPr>
          <w:sz w:val="28"/>
          <w:szCs w:val="28"/>
        </w:rPr>
      </w:pPr>
      <w:r w:rsidRPr="003438C7">
        <w:rPr>
          <w:sz w:val="28"/>
          <w:szCs w:val="28"/>
        </w:rPr>
        <w:t>Указание признаковрасслоения бетона;</w:t>
      </w:r>
    </w:p>
    <w:p w:rsidR="002E0759" w:rsidRPr="003438C7" w:rsidRDefault="002E0759" w:rsidP="002E0759">
      <w:pPr>
        <w:ind w:firstLine="709"/>
        <w:jc w:val="both"/>
        <w:rPr>
          <w:sz w:val="28"/>
          <w:szCs w:val="28"/>
        </w:rPr>
      </w:pPr>
      <w:r w:rsidRPr="003438C7">
        <w:rPr>
          <w:sz w:val="28"/>
          <w:szCs w:val="28"/>
        </w:rPr>
        <w:t>Время с момента окончания перемешивания и проведенияиспытаний;</w:t>
      </w:r>
    </w:p>
    <w:p w:rsidR="002E0759" w:rsidRPr="003438C7" w:rsidRDefault="002E0759" w:rsidP="002E0759">
      <w:pPr>
        <w:ind w:firstLine="709"/>
        <w:jc w:val="both"/>
        <w:rPr>
          <w:sz w:val="28"/>
          <w:szCs w:val="28"/>
        </w:rPr>
      </w:pPr>
      <w:r w:rsidRPr="003438C7">
        <w:rPr>
          <w:sz w:val="28"/>
          <w:szCs w:val="28"/>
        </w:rPr>
        <w:t>Указания отклонений от последовательности проведения испытаний, указанной в этомдокументе.</w:t>
      </w:r>
    </w:p>
    <w:p w:rsidR="002E0759" w:rsidRPr="003438C7" w:rsidRDefault="002E0759" w:rsidP="002E0759">
      <w:pPr>
        <w:ind w:firstLine="709"/>
        <w:jc w:val="both"/>
        <w:rPr>
          <w:sz w:val="28"/>
          <w:szCs w:val="28"/>
        </w:rPr>
      </w:pPr>
      <w:r w:rsidRPr="003438C7">
        <w:rPr>
          <w:b/>
          <w:sz w:val="28"/>
          <w:szCs w:val="28"/>
        </w:rPr>
        <w:t>1.5.4</w:t>
      </w:r>
      <w:proofErr w:type="gramStart"/>
      <w:r w:rsidRPr="003438C7">
        <w:rPr>
          <w:b/>
          <w:sz w:val="28"/>
          <w:szCs w:val="28"/>
        </w:rPr>
        <w:t xml:space="preserve"> </w:t>
      </w:r>
      <w:r w:rsidRPr="003438C7">
        <w:rPr>
          <w:sz w:val="28"/>
          <w:szCs w:val="28"/>
        </w:rPr>
        <w:t>Э</w:t>
      </w:r>
      <w:proofErr w:type="gramEnd"/>
      <w:r w:rsidRPr="003438C7">
        <w:rPr>
          <w:sz w:val="28"/>
          <w:szCs w:val="28"/>
        </w:rPr>
        <w:t>тот отчет также может включать:</w:t>
      </w:r>
    </w:p>
    <w:p w:rsidR="002E0759" w:rsidRPr="003438C7" w:rsidRDefault="002E0759" w:rsidP="002E0759">
      <w:pPr>
        <w:ind w:firstLine="709"/>
        <w:jc w:val="both"/>
        <w:rPr>
          <w:sz w:val="28"/>
          <w:szCs w:val="28"/>
        </w:rPr>
      </w:pPr>
      <w:r w:rsidRPr="003438C7">
        <w:rPr>
          <w:sz w:val="28"/>
          <w:szCs w:val="28"/>
        </w:rPr>
        <w:t>Указание времени T</w:t>
      </w:r>
      <w:r w:rsidRPr="003438C7">
        <w:rPr>
          <w:sz w:val="28"/>
          <w:szCs w:val="28"/>
          <w:vertAlign w:val="subscript"/>
        </w:rPr>
        <w:t>500</w:t>
      </w:r>
      <w:r w:rsidRPr="003438C7">
        <w:rPr>
          <w:sz w:val="28"/>
          <w:szCs w:val="28"/>
        </w:rPr>
        <w:t xml:space="preserve"> с точностью до 0,1</w:t>
      </w:r>
      <w:proofErr w:type="gramStart"/>
      <w:r w:rsidRPr="003438C7">
        <w:rPr>
          <w:sz w:val="28"/>
          <w:szCs w:val="28"/>
        </w:rPr>
        <w:t>с</w:t>
      </w:r>
      <w:proofErr w:type="gramEnd"/>
      <w:r w:rsidRPr="003438C7">
        <w:rPr>
          <w:sz w:val="28"/>
          <w:szCs w:val="28"/>
        </w:rPr>
        <w:t>;</w:t>
      </w:r>
    </w:p>
    <w:p w:rsidR="002E0759" w:rsidRPr="003438C7" w:rsidRDefault="002E0759" w:rsidP="002E0759">
      <w:pPr>
        <w:ind w:firstLine="709"/>
        <w:jc w:val="both"/>
        <w:rPr>
          <w:sz w:val="28"/>
          <w:szCs w:val="28"/>
        </w:rPr>
      </w:pPr>
      <w:r w:rsidRPr="003438C7">
        <w:rPr>
          <w:sz w:val="28"/>
          <w:szCs w:val="28"/>
        </w:rPr>
        <w:t>Значение температуры бетона в моментиспытания;</w:t>
      </w:r>
    </w:p>
    <w:p w:rsidR="002E0759" w:rsidRDefault="002E0759" w:rsidP="002E0759">
      <w:pPr>
        <w:ind w:firstLine="709"/>
        <w:jc w:val="both"/>
        <w:rPr>
          <w:sz w:val="28"/>
          <w:szCs w:val="28"/>
          <w:lang w:val="kk-KZ"/>
        </w:rPr>
      </w:pPr>
      <w:r w:rsidRPr="003438C7">
        <w:rPr>
          <w:sz w:val="28"/>
          <w:szCs w:val="28"/>
        </w:rPr>
        <w:t>Время, затраченное дляиспытаний.</w:t>
      </w:r>
    </w:p>
    <w:p w:rsidR="002E0759" w:rsidRPr="004B11F9" w:rsidRDefault="002E0759" w:rsidP="002E0759">
      <w:pPr>
        <w:ind w:firstLine="709"/>
        <w:jc w:val="both"/>
        <w:rPr>
          <w:sz w:val="28"/>
          <w:szCs w:val="28"/>
          <w:lang w:val="kk-KZ"/>
        </w:rPr>
      </w:pPr>
    </w:p>
    <w:p w:rsidR="002E0759" w:rsidRDefault="002E0759" w:rsidP="002E0759">
      <w:pPr>
        <w:ind w:firstLine="709"/>
        <w:jc w:val="both"/>
        <w:rPr>
          <w:b/>
          <w:sz w:val="28"/>
          <w:szCs w:val="28"/>
          <w:lang w:val="kk-KZ"/>
        </w:rPr>
      </w:pPr>
      <w:r w:rsidRPr="004B11F9">
        <w:rPr>
          <w:b/>
          <w:sz w:val="28"/>
          <w:szCs w:val="28"/>
        </w:rPr>
        <w:t>2 Испытание бетонной смеси V-funneltest</w:t>
      </w:r>
    </w:p>
    <w:p w:rsidR="002E0759" w:rsidRPr="004B11F9" w:rsidRDefault="002E0759" w:rsidP="002E0759">
      <w:pPr>
        <w:ind w:firstLine="709"/>
        <w:jc w:val="both"/>
        <w:rPr>
          <w:b/>
          <w:sz w:val="28"/>
          <w:szCs w:val="28"/>
          <w:lang w:val="kk-KZ"/>
        </w:rPr>
      </w:pPr>
    </w:p>
    <w:p w:rsidR="002E0759" w:rsidRPr="003438C7" w:rsidRDefault="002E0759" w:rsidP="002E0759">
      <w:pPr>
        <w:ind w:firstLine="709"/>
        <w:jc w:val="both"/>
        <w:rPr>
          <w:b/>
          <w:sz w:val="28"/>
          <w:szCs w:val="28"/>
        </w:rPr>
      </w:pPr>
      <w:r w:rsidRPr="003438C7">
        <w:rPr>
          <w:b/>
          <w:sz w:val="28"/>
          <w:szCs w:val="28"/>
        </w:rPr>
        <w:t>2.1   Общиеположения</w:t>
      </w:r>
    </w:p>
    <w:p w:rsidR="002E0759" w:rsidRPr="003438C7" w:rsidRDefault="002E0759" w:rsidP="002E0759">
      <w:pPr>
        <w:ind w:firstLine="709"/>
        <w:jc w:val="both"/>
        <w:rPr>
          <w:sz w:val="28"/>
          <w:szCs w:val="28"/>
        </w:rPr>
      </w:pPr>
      <w:r w:rsidRPr="003438C7">
        <w:rPr>
          <w:b/>
          <w:sz w:val="28"/>
          <w:szCs w:val="28"/>
        </w:rPr>
        <w:t xml:space="preserve">2.1.1 </w:t>
      </w:r>
      <w:r w:rsidRPr="003438C7">
        <w:rPr>
          <w:sz w:val="28"/>
          <w:szCs w:val="28"/>
        </w:rPr>
        <w:t xml:space="preserve">V- funneltest применяется для оценки вязкости </w:t>
      </w:r>
      <w:r w:rsidRPr="003438C7">
        <w:rPr>
          <w:sz w:val="28"/>
          <w:szCs w:val="28"/>
          <w:lang w:val="kk-KZ"/>
        </w:rPr>
        <w:t>литого модифицированного</w:t>
      </w:r>
      <w:r w:rsidRPr="003438C7">
        <w:rPr>
          <w:sz w:val="28"/>
          <w:szCs w:val="28"/>
        </w:rPr>
        <w:t xml:space="preserve"> бетона и его удобоукладываемости.</w:t>
      </w:r>
    </w:p>
    <w:p w:rsidR="002E0759" w:rsidRPr="003438C7" w:rsidRDefault="002E0759" w:rsidP="002E0759">
      <w:pPr>
        <w:ind w:firstLine="709"/>
        <w:jc w:val="both"/>
        <w:rPr>
          <w:sz w:val="28"/>
          <w:szCs w:val="28"/>
        </w:rPr>
      </w:pPr>
      <w:r w:rsidRPr="003438C7">
        <w:rPr>
          <w:b/>
          <w:sz w:val="28"/>
          <w:szCs w:val="28"/>
        </w:rPr>
        <w:t xml:space="preserve">2.1.2 </w:t>
      </w:r>
      <w:r w:rsidRPr="003438C7">
        <w:rPr>
          <w:sz w:val="28"/>
          <w:szCs w:val="28"/>
        </w:rPr>
        <w:t xml:space="preserve">Испытание основано на определении времени истечения из V-воронки для </w:t>
      </w:r>
      <w:r w:rsidRPr="003438C7">
        <w:rPr>
          <w:sz w:val="28"/>
          <w:szCs w:val="28"/>
          <w:lang w:val="kk-KZ"/>
        </w:rPr>
        <w:t>ЛМБ</w:t>
      </w:r>
      <w:r w:rsidRPr="003438C7">
        <w:rPr>
          <w:sz w:val="28"/>
          <w:szCs w:val="28"/>
        </w:rPr>
        <w:t>. Это испытание не рекомендуется проводить, если максимальный размер фракции заполнителя превышает 20 мм.</w:t>
      </w:r>
    </w:p>
    <w:p w:rsidR="002E0759" w:rsidRPr="003438C7" w:rsidRDefault="002E0759" w:rsidP="002E0759">
      <w:pPr>
        <w:ind w:firstLine="709"/>
        <w:jc w:val="both"/>
        <w:rPr>
          <w:sz w:val="28"/>
          <w:szCs w:val="28"/>
        </w:rPr>
      </w:pPr>
      <w:r w:rsidRPr="003438C7">
        <w:rPr>
          <w:b/>
          <w:sz w:val="28"/>
          <w:szCs w:val="28"/>
        </w:rPr>
        <w:t xml:space="preserve">2.1.3 </w:t>
      </w:r>
      <w:r w:rsidRPr="003438C7">
        <w:rPr>
          <w:sz w:val="28"/>
          <w:szCs w:val="28"/>
        </w:rPr>
        <w:t>Принцип испытания заключается в том, что V – образная воронка заполняется бетонной смесью, после чего определяется время, за которое бетонная смесь вытечет из воронки. Это время обозначается как время истечения V-воронки.</w:t>
      </w:r>
    </w:p>
    <w:p w:rsidR="002E0759" w:rsidRPr="004B11F9" w:rsidRDefault="002E0759" w:rsidP="002E0759">
      <w:pPr>
        <w:ind w:firstLine="709"/>
        <w:jc w:val="both"/>
        <w:rPr>
          <w:b/>
          <w:sz w:val="28"/>
          <w:szCs w:val="28"/>
        </w:rPr>
      </w:pPr>
      <w:r w:rsidRPr="004B11F9">
        <w:rPr>
          <w:b/>
          <w:sz w:val="28"/>
          <w:szCs w:val="28"/>
        </w:rPr>
        <w:t>2.2 Средства контроля и вспомогательное оборудование</w:t>
      </w:r>
    </w:p>
    <w:p w:rsidR="002E0759" w:rsidRPr="003438C7" w:rsidRDefault="002E0759" w:rsidP="002E0759">
      <w:pPr>
        <w:ind w:firstLine="709"/>
        <w:jc w:val="both"/>
        <w:rPr>
          <w:sz w:val="28"/>
          <w:szCs w:val="28"/>
        </w:rPr>
      </w:pPr>
      <w:r w:rsidRPr="003438C7">
        <w:rPr>
          <w:b/>
          <w:sz w:val="28"/>
          <w:szCs w:val="28"/>
        </w:rPr>
        <w:t xml:space="preserve">2.2.1 </w:t>
      </w:r>
      <w:r w:rsidRPr="003438C7">
        <w:rPr>
          <w:sz w:val="28"/>
          <w:szCs w:val="28"/>
        </w:rPr>
        <w:t>V-образная воронка, имеет размеры, приведенные на рисунке Б.2 (допуски соответствуют ± 1 мм). Основание воронки оборудовано быстросъемной герметичной заслонкой и опорой, обеспечивающей горизонтальное положение воронки. Воронка должна быть изготовлена из металла; иметь гладкую поверхность, быть стойкой к воздействию бетона и не ржаветь впроцессеэксплуатации.</w:t>
      </w:r>
    </w:p>
    <w:p w:rsidR="002E0759" w:rsidRPr="003438C7" w:rsidRDefault="002E0759" w:rsidP="002E0759">
      <w:pPr>
        <w:ind w:firstLine="709"/>
        <w:jc w:val="both"/>
        <w:rPr>
          <w:sz w:val="28"/>
          <w:szCs w:val="28"/>
        </w:rPr>
      </w:pPr>
      <w:r w:rsidRPr="003438C7">
        <w:rPr>
          <w:b/>
          <w:sz w:val="28"/>
          <w:szCs w:val="28"/>
        </w:rPr>
        <w:t xml:space="preserve">2.2.2 </w:t>
      </w:r>
      <w:r w:rsidRPr="003438C7">
        <w:rPr>
          <w:sz w:val="28"/>
          <w:szCs w:val="28"/>
        </w:rPr>
        <w:t>Емкость, для хранения бетонной смеси должна иметь объем не менее 12</w:t>
      </w:r>
    </w:p>
    <w:p w:rsidR="002E0759" w:rsidRPr="003438C7" w:rsidRDefault="002E0759" w:rsidP="002E0759">
      <w:pPr>
        <w:ind w:firstLine="709"/>
        <w:jc w:val="both"/>
        <w:rPr>
          <w:sz w:val="28"/>
          <w:szCs w:val="28"/>
        </w:rPr>
      </w:pPr>
      <w:r w:rsidRPr="003438C7">
        <w:rPr>
          <w:sz w:val="28"/>
          <w:szCs w:val="28"/>
        </w:rPr>
        <w:t xml:space="preserve">литров и </w:t>
      </w:r>
      <w:proofErr w:type="gramStart"/>
      <w:r w:rsidRPr="003438C7">
        <w:rPr>
          <w:sz w:val="28"/>
          <w:szCs w:val="28"/>
        </w:rPr>
        <w:t>достаточной</w:t>
      </w:r>
      <w:proofErr w:type="gramEnd"/>
      <w:r w:rsidRPr="003438C7">
        <w:rPr>
          <w:sz w:val="28"/>
          <w:szCs w:val="28"/>
        </w:rPr>
        <w:t xml:space="preserve"> для проведения испытаний.</w:t>
      </w:r>
    </w:p>
    <w:p w:rsidR="002E0759" w:rsidRPr="003438C7" w:rsidRDefault="002E0759" w:rsidP="002E0759">
      <w:pPr>
        <w:ind w:firstLine="709"/>
        <w:jc w:val="both"/>
        <w:rPr>
          <w:sz w:val="28"/>
          <w:szCs w:val="28"/>
        </w:rPr>
      </w:pPr>
      <w:r w:rsidRPr="003438C7">
        <w:rPr>
          <w:b/>
          <w:sz w:val="28"/>
          <w:szCs w:val="28"/>
        </w:rPr>
        <w:t xml:space="preserve">2.2.3 </w:t>
      </w:r>
      <w:r w:rsidRPr="003438C7">
        <w:rPr>
          <w:sz w:val="28"/>
          <w:szCs w:val="28"/>
        </w:rPr>
        <w:t>Секундомер, с точностью измерений до 0,1 сек.</w:t>
      </w:r>
    </w:p>
    <w:p w:rsidR="002E0759" w:rsidRDefault="002E0759" w:rsidP="002E0759">
      <w:pPr>
        <w:ind w:firstLine="709"/>
        <w:jc w:val="both"/>
        <w:rPr>
          <w:sz w:val="28"/>
          <w:szCs w:val="28"/>
        </w:rPr>
      </w:pPr>
      <w:r w:rsidRPr="003438C7">
        <w:rPr>
          <w:b/>
          <w:sz w:val="28"/>
          <w:szCs w:val="28"/>
        </w:rPr>
        <w:t xml:space="preserve">2.2.4 </w:t>
      </w:r>
      <w:r w:rsidRPr="003438C7">
        <w:rPr>
          <w:sz w:val="28"/>
          <w:szCs w:val="28"/>
        </w:rPr>
        <w:t>Правило, для выравнивания уровня бетонной смеси в верхней части устройства.</w:t>
      </w:r>
    </w:p>
    <w:p w:rsidR="00463875" w:rsidRPr="003438C7" w:rsidRDefault="00463875" w:rsidP="002E0759">
      <w:pPr>
        <w:ind w:firstLine="709"/>
        <w:jc w:val="both"/>
        <w:rPr>
          <w:sz w:val="28"/>
          <w:szCs w:val="28"/>
        </w:rPr>
      </w:pPr>
    </w:p>
    <w:p w:rsidR="002E0759" w:rsidRPr="003438C7" w:rsidRDefault="002E0759" w:rsidP="00463875">
      <w:pPr>
        <w:ind w:firstLine="709"/>
        <w:jc w:val="center"/>
        <w:rPr>
          <w:sz w:val="28"/>
          <w:szCs w:val="28"/>
        </w:rPr>
      </w:pPr>
      <w:r w:rsidRPr="003438C7">
        <w:rPr>
          <w:noProof/>
          <w:sz w:val="28"/>
          <w:szCs w:val="28"/>
        </w:rPr>
        <w:drawing>
          <wp:inline distT="0" distB="0" distL="0" distR="0">
            <wp:extent cx="2667589" cy="2876550"/>
            <wp:effectExtent l="0" t="0" r="0" b="0"/>
            <wp:docPr id="23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5" cstate="print"/>
                    <a:stretch>
                      <a:fillRect/>
                    </a:stretch>
                  </pic:blipFill>
                  <pic:spPr>
                    <a:xfrm>
                      <a:off x="0" y="0"/>
                      <a:ext cx="2667589" cy="2876550"/>
                    </a:xfrm>
                    <a:prstGeom prst="rect">
                      <a:avLst/>
                    </a:prstGeom>
                  </pic:spPr>
                </pic:pic>
              </a:graphicData>
            </a:graphic>
          </wp:inline>
        </w:drawing>
      </w:r>
    </w:p>
    <w:p w:rsidR="00463875" w:rsidRDefault="00463875" w:rsidP="00463875">
      <w:pPr>
        <w:ind w:firstLine="709"/>
        <w:jc w:val="center"/>
        <w:rPr>
          <w:sz w:val="28"/>
          <w:szCs w:val="28"/>
        </w:rPr>
      </w:pPr>
    </w:p>
    <w:p w:rsidR="002E0759" w:rsidRDefault="002E0759" w:rsidP="00463875">
      <w:pPr>
        <w:ind w:firstLine="709"/>
        <w:jc w:val="center"/>
        <w:rPr>
          <w:sz w:val="28"/>
          <w:szCs w:val="28"/>
        </w:rPr>
      </w:pPr>
      <w:r w:rsidRPr="003438C7">
        <w:rPr>
          <w:sz w:val="28"/>
          <w:szCs w:val="28"/>
        </w:rPr>
        <w:t>Рисунок Б.2 - V-образная воронка</w:t>
      </w:r>
    </w:p>
    <w:p w:rsidR="00463875" w:rsidRPr="003438C7" w:rsidRDefault="00463875" w:rsidP="00463875">
      <w:pPr>
        <w:ind w:firstLine="709"/>
        <w:jc w:val="center"/>
        <w:rPr>
          <w:sz w:val="28"/>
          <w:szCs w:val="28"/>
        </w:rPr>
      </w:pPr>
    </w:p>
    <w:p w:rsidR="002E0759" w:rsidRPr="003438C7" w:rsidRDefault="002E0759" w:rsidP="002E0759">
      <w:pPr>
        <w:ind w:firstLine="709"/>
        <w:jc w:val="both"/>
        <w:rPr>
          <w:sz w:val="28"/>
          <w:szCs w:val="28"/>
        </w:rPr>
      </w:pPr>
    </w:p>
    <w:p w:rsidR="002E0759" w:rsidRPr="004B11F9" w:rsidRDefault="002E0759" w:rsidP="002E0759">
      <w:pPr>
        <w:ind w:firstLine="709"/>
        <w:jc w:val="both"/>
        <w:rPr>
          <w:b/>
          <w:sz w:val="28"/>
          <w:szCs w:val="28"/>
        </w:rPr>
      </w:pPr>
      <w:r w:rsidRPr="004B11F9">
        <w:rPr>
          <w:b/>
          <w:sz w:val="28"/>
          <w:szCs w:val="28"/>
        </w:rPr>
        <w:t>2.3 Порядок проведения испытаний</w:t>
      </w:r>
    </w:p>
    <w:p w:rsidR="002E0759" w:rsidRPr="003438C7" w:rsidRDefault="002E0759" w:rsidP="002E0759">
      <w:pPr>
        <w:ind w:firstLine="709"/>
        <w:jc w:val="both"/>
        <w:rPr>
          <w:sz w:val="28"/>
          <w:szCs w:val="28"/>
        </w:rPr>
      </w:pPr>
      <w:r w:rsidRPr="003438C7">
        <w:rPr>
          <w:sz w:val="28"/>
          <w:szCs w:val="28"/>
        </w:rPr>
        <w:t>Очиститьворонкуинижнююзаслонку</w:t>
      </w:r>
      <w:proofErr w:type="gramStart"/>
      <w:r w:rsidRPr="003438C7">
        <w:rPr>
          <w:sz w:val="28"/>
          <w:szCs w:val="28"/>
        </w:rPr>
        <w:t>.У</w:t>
      </w:r>
      <w:proofErr w:type="gramEnd"/>
      <w:r w:rsidRPr="003438C7">
        <w:rPr>
          <w:sz w:val="28"/>
          <w:szCs w:val="28"/>
        </w:rPr>
        <w:t>влажнитьвнутреннююповерхностьизаслонку.Закрытьзаслонкуизаполнитьбетоннойсмесьюбезштыкованияиливстряхивания. Правилом снять излишки бетона вровень с верхней частью воронки. Установить под воронку пустую емкость. По истечении (10 ± 2) сек. после наполнения воронки открыть заслонку и измерить время t</w:t>
      </w:r>
      <w:r w:rsidRPr="003438C7">
        <w:rPr>
          <w:sz w:val="28"/>
          <w:szCs w:val="28"/>
          <w:vertAlign w:val="subscript"/>
        </w:rPr>
        <w:t>v</w:t>
      </w:r>
      <w:r w:rsidRPr="003438C7">
        <w:rPr>
          <w:sz w:val="28"/>
          <w:szCs w:val="28"/>
        </w:rPr>
        <w:t>, с точностью до 0,1 сек., с момента открытия воронки до того, как вся бетонная смесь вытечет из нее. t</w:t>
      </w:r>
      <w:r w:rsidRPr="003438C7">
        <w:rPr>
          <w:sz w:val="28"/>
          <w:szCs w:val="28"/>
          <w:vertAlign w:val="subscript"/>
        </w:rPr>
        <w:t>v</w:t>
      </w:r>
      <w:r w:rsidRPr="003438C7">
        <w:rPr>
          <w:sz w:val="28"/>
          <w:szCs w:val="28"/>
        </w:rPr>
        <w:t xml:space="preserve"> - обозначает время истечения из V-воронки.</w:t>
      </w:r>
    </w:p>
    <w:p w:rsidR="002E0759" w:rsidRPr="004B11F9" w:rsidRDefault="002E0759" w:rsidP="002E0759">
      <w:pPr>
        <w:ind w:firstLine="709"/>
        <w:jc w:val="both"/>
        <w:rPr>
          <w:b/>
          <w:sz w:val="28"/>
          <w:szCs w:val="28"/>
        </w:rPr>
      </w:pPr>
      <w:r w:rsidRPr="004B11F9">
        <w:rPr>
          <w:b/>
          <w:sz w:val="28"/>
          <w:szCs w:val="28"/>
        </w:rPr>
        <w:t>2.4 Обработка результатов испытания</w:t>
      </w:r>
    </w:p>
    <w:p w:rsidR="002E0759" w:rsidRPr="003438C7" w:rsidRDefault="002E0759" w:rsidP="002E0759">
      <w:pPr>
        <w:ind w:firstLine="709"/>
        <w:jc w:val="both"/>
        <w:rPr>
          <w:sz w:val="28"/>
          <w:szCs w:val="28"/>
        </w:rPr>
      </w:pPr>
      <w:r w:rsidRPr="003438C7">
        <w:rPr>
          <w:b/>
          <w:sz w:val="28"/>
          <w:szCs w:val="28"/>
        </w:rPr>
        <w:t xml:space="preserve">2.4.1 </w:t>
      </w:r>
      <w:r w:rsidRPr="003438C7">
        <w:rPr>
          <w:sz w:val="28"/>
          <w:szCs w:val="28"/>
        </w:rPr>
        <w:t>Отчет об испытании должен включать:</w:t>
      </w:r>
    </w:p>
    <w:p w:rsidR="002E0759" w:rsidRPr="003438C7" w:rsidRDefault="002E0759" w:rsidP="002E0759">
      <w:pPr>
        <w:ind w:firstLine="709"/>
        <w:jc w:val="both"/>
        <w:rPr>
          <w:sz w:val="28"/>
          <w:szCs w:val="28"/>
        </w:rPr>
      </w:pPr>
      <w:r w:rsidRPr="003438C7">
        <w:rPr>
          <w:sz w:val="28"/>
          <w:szCs w:val="28"/>
        </w:rPr>
        <w:t>Маркировкуобразца;</w:t>
      </w:r>
    </w:p>
    <w:p w:rsidR="002E0759" w:rsidRPr="003438C7" w:rsidRDefault="002E0759" w:rsidP="002E0759">
      <w:pPr>
        <w:ind w:firstLine="709"/>
        <w:jc w:val="both"/>
        <w:rPr>
          <w:sz w:val="28"/>
          <w:szCs w:val="28"/>
        </w:rPr>
      </w:pPr>
      <w:r w:rsidRPr="003438C7">
        <w:rPr>
          <w:sz w:val="28"/>
          <w:szCs w:val="28"/>
        </w:rPr>
        <w:t>Место проведенияиспытаний;</w:t>
      </w:r>
    </w:p>
    <w:p w:rsidR="002E0759" w:rsidRPr="003438C7" w:rsidRDefault="002E0759" w:rsidP="002E0759">
      <w:pPr>
        <w:ind w:firstLine="709"/>
        <w:jc w:val="both"/>
        <w:rPr>
          <w:sz w:val="28"/>
          <w:szCs w:val="28"/>
        </w:rPr>
      </w:pPr>
      <w:r w:rsidRPr="003438C7">
        <w:rPr>
          <w:sz w:val="28"/>
          <w:szCs w:val="28"/>
        </w:rPr>
        <w:t>Дату проведенияиспытаний;</w:t>
      </w:r>
    </w:p>
    <w:p w:rsidR="002E0759" w:rsidRPr="003438C7" w:rsidRDefault="002E0759" w:rsidP="002E0759">
      <w:pPr>
        <w:ind w:firstLine="709"/>
        <w:jc w:val="both"/>
        <w:rPr>
          <w:sz w:val="28"/>
          <w:szCs w:val="28"/>
        </w:rPr>
      </w:pPr>
      <w:r w:rsidRPr="003438C7">
        <w:rPr>
          <w:sz w:val="28"/>
          <w:szCs w:val="28"/>
        </w:rPr>
        <w:t>Значение t</w:t>
      </w:r>
      <w:r w:rsidRPr="003438C7">
        <w:rPr>
          <w:sz w:val="28"/>
          <w:szCs w:val="28"/>
          <w:vertAlign w:val="subscript"/>
        </w:rPr>
        <w:t>v</w:t>
      </w:r>
      <w:r w:rsidRPr="003438C7">
        <w:rPr>
          <w:sz w:val="28"/>
          <w:szCs w:val="28"/>
        </w:rPr>
        <w:t xml:space="preserve"> (время истечения из</w:t>
      </w:r>
      <w:proofErr w:type="gramStart"/>
      <w:r w:rsidRPr="003438C7">
        <w:rPr>
          <w:sz w:val="28"/>
          <w:szCs w:val="28"/>
        </w:rPr>
        <w:t>V</w:t>
      </w:r>
      <w:proofErr w:type="gramEnd"/>
      <w:r w:rsidRPr="003438C7">
        <w:rPr>
          <w:sz w:val="28"/>
          <w:szCs w:val="28"/>
        </w:rPr>
        <w:t>-воронки);</w:t>
      </w:r>
    </w:p>
    <w:p w:rsidR="002E0759" w:rsidRPr="003438C7" w:rsidRDefault="002E0759" w:rsidP="002E0759">
      <w:pPr>
        <w:ind w:firstLine="709"/>
        <w:jc w:val="both"/>
        <w:rPr>
          <w:sz w:val="28"/>
          <w:szCs w:val="28"/>
        </w:rPr>
      </w:pPr>
      <w:r w:rsidRPr="003438C7">
        <w:rPr>
          <w:sz w:val="28"/>
          <w:szCs w:val="28"/>
        </w:rPr>
        <w:t>Время с момента окончания перемешивания и проведенияиспытаний;</w:t>
      </w:r>
    </w:p>
    <w:p w:rsidR="002E0759" w:rsidRPr="003438C7" w:rsidRDefault="002E0759" w:rsidP="002E0759">
      <w:pPr>
        <w:ind w:firstLine="709"/>
        <w:jc w:val="both"/>
        <w:rPr>
          <w:sz w:val="28"/>
          <w:szCs w:val="28"/>
        </w:rPr>
      </w:pPr>
      <w:r w:rsidRPr="003438C7">
        <w:rPr>
          <w:sz w:val="28"/>
          <w:szCs w:val="28"/>
        </w:rPr>
        <w:t>Указания отклонений от последовательности проведения испытаний, указанной в этомдокументе.</w:t>
      </w:r>
    </w:p>
    <w:p w:rsidR="002E0759" w:rsidRPr="003438C7" w:rsidRDefault="002E0759" w:rsidP="002E0759">
      <w:pPr>
        <w:ind w:firstLine="709"/>
        <w:jc w:val="both"/>
        <w:rPr>
          <w:sz w:val="28"/>
          <w:szCs w:val="28"/>
        </w:rPr>
      </w:pPr>
      <w:r w:rsidRPr="003438C7">
        <w:rPr>
          <w:b/>
          <w:sz w:val="28"/>
          <w:szCs w:val="28"/>
        </w:rPr>
        <w:t>2.4.2</w:t>
      </w:r>
      <w:proofErr w:type="gramStart"/>
      <w:r w:rsidRPr="003438C7">
        <w:rPr>
          <w:b/>
          <w:sz w:val="28"/>
          <w:szCs w:val="28"/>
        </w:rPr>
        <w:t xml:space="preserve"> </w:t>
      </w:r>
      <w:r w:rsidRPr="003438C7">
        <w:rPr>
          <w:sz w:val="28"/>
          <w:szCs w:val="28"/>
        </w:rPr>
        <w:t>Э</w:t>
      </w:r>
      <w:proofErr w:type="gramEnd"/>
      <w:r w:rsidRPr="003438C7">
        <w:rPr>
          <w:sz w:val="28"/>
          <w:szCs w:val="28"/>
        </w:rPr>
        <w:t>тот отчет также может включать:</w:t>
      </w:r>
    </w:p>
    <w:p w:rsidR="002E0759" w:rsidRPr="003438C7" w:rsidRDefault="002E0759" w:rsidP="002E0759">
      <w:pPr>
        <w:ind w:firstLine="709"/>
        <w:jc w:val="both"/>
        <w:rPr>
          <w:sz w:val="28"/>
          <w:szCs w:val="28"/>
        </w:rPr>
      </w:pPr>
      <w:r w:rsidRPr="003438C7">
        <w:rPr>
          <w:sz w:val="28"/>
          <w:szCs w:val="28"/>
        </w:rPr>
        <w:t>Значение температуры бетона в моментиспытания;</w:t>
      </w:r>
    </w:p>
    <w:p w:rsidR="002E0759" w:rsidRPr="003438C7" w:rsidRDefault="002E0759" w:rsidP="002E0759">
      <w:pPr>
        <w:ind w:firstLine="709"/>
        <w:jc w:val="both"/>
        <w:rPr>
          <w:sz w:val="28"/>
          <w:szCs w:val="28"/>
        </w:rPr>
      </w:pPr>
      <w:r w:rsidRPr="003438C7">
        <w:rPr>
          <w:sz w:val="28"/>
          <w:szCs w:val="28"/>
        </w:rPr>
        <w:t>Время, затраченное на проведениеиспытаний.</w:t>
      </w:r>
    </w:p>
    <w:p w:rsidR="002E0759" w:rsidRPr="003438C7" w:rsidRDefault="002E0759" w:rsidP="002E0759">
      <w:pPr>
        <w:ind w:firstLine="709"/>
        <w:jc w:val="both"/>
        <w:rPr>
          <w:sz w:val="28"/>
          <w:szCs w:val="28"/>
        </w:rPr>
      </w:pPr>
      <w:r w:rsidRPr="003438C7">
        <w:rPr>
          <w:sz w:val="28"/>
          <w:szCs w:val="28"/>
        </w:rPr>
        <w:t>3 Испытание бетонной смеси L-boxtest</w:t>
      </w:r>
    </w:p>
    <w:p w:rsidR="002E0759" w:rsidRPr="003438C7" w:rsidRDefault="002E0759" w:rsidP="002E0759">
      <w:pPr>
        <w:ind w:firstLine="709"/>
        <w:jc w:val="both"/>
        <w:rPr>
          <w:b/>
          <w:sz w:val="28"/>
          <w:szCs w:val="28"/>
        </w:rPr>
      </w:pPr>
      <w:r w:rsidRPr="003438C7">
        <w:rPr>
          <w:b/>
          <w:sz w:val="28"/>
          <w:szCs w:val="28"/>
        </w:rPr>
        <w:t>3.1 Общие положения</w:t>
      </w:r>
    </w:p>
    <w:p w:rsidR="002E0759" w:rsidRPr="003438C7" w:rsidRDefault="002E0759" w:rsidP="002E0759">
      <w:pPr>
        <w:ind w:firstLine="709"/>
        <w:jc w:val="both"/>
        <w:rPr>
          <w:sz w:val="28"/>
          <w:szCs w:val="28"/>
        </w:rPr>
      </w:pPr>
      <w:r w:rsidRPr="003438C7">
        <w:rPr>
          <w:b/>
          <w:sz w:val="28"/>
          <w:szCs w:val="28"/>
        </w:rPr>
        <w:t xml:space="preserve">3.1.1 </w:t>
      </w:r>
      <w:r w:rsidRPr="003438C7">
        <w:rPr>
          <w:sz w:val="28"/>
          <w:szCs w:val="28"/>
        </w:rPr>
        <w:t>L-box применяется для оценки формуемости</w:t>
      </w:r>
      <w:r w:rsidRPr="003438C7">
        <w:rPr>
          <w:sz w:val="28"/>
          <w:szCs w:val="28"/>
          <w:lang w:val="kk-KZ"/>
        </w:rPr>
        <w:t>ЛМБ</w:t>
      </w:r>
      <w:r w:rsidRPr="003438C7">
        <w:rPr>
          <w:sz w:val="28"/>
          <w:szCs w:val="28"/>
        </w:rPr>
        <w:t>. Этот показатель характеризует поведение бетонной смеси при прохождении узких мест, например, между стержнями арматуры без расслоения и агломерации крупного заполнителя. Существуют две разновидности испытания: с 2-мя стержнями и с 3-мя стержнями. Испытание с 3 стержнями моделирует более плотное армирование.</w:t>
      </w:r>
    </w:p>
    <w:p w:rsidR="002E0759" w:rsidRPr="003438C7" w:rsidRDefault="002E0759" w:rsidP="002E0759">
      <w:pPr>
        <w:ind w:firstLine="709"/>
        <w:jc w:val="both"/>
        <w:rPr>
          <w:sz w:val="28"/>
          <w:szCs w:val="28"/>
        </w:rPr>
      </w:pPr>
      <w:r w:rsidRPr="003438C7">
        <w:rPr>
          <w:b/>
          <w:sz w:val="28"/>
          <w:szCs w:val="28"/>
        </w:rPr>
        <w:t xml:space="preserve">3.1.2 </w:t>
      </w:r>
      <w:r w:rsidRPr="003438C7">
        <w:rPr>
          <w:sz w:val="28"/>
          <w:szCs w:val="28"/>
        </w:rPr>
        <w:t>Основные принципы испытания заключаются в том, что бетонная смесь, определенного объема, течет горизонтально через зазоры между гладкими вертикальными стержнями. По окончании испытаний проводят измерения высоты слоя бетона за арматурой.</w:t>
      </w:r>
    </w:p>
    <w:p w:rsidR="002E0759" w:rsidRPr="004B11F9" w:rsidRDefault="002E0759" w:rsidP="002E0759">
      <w:pPr>
        <w:ind w:firstLine="709"/>
        <w:jc w:val="both"/>
        <w:rPr>
          <w:b/>
          <w:sz w:val="28"/>
          <w:szCs w:val="28"/>
        </w:rPr>
      </w:pPr>
      <w:r w:rsidRPr="004B11F9">
        <w:rPr>
          <w:b/>
          <w:sz w:val="28"/>
          <w:szCs w:val="28"/>
        </w:rPr>
        <w:t>3.2 Средства контроля и вспомогательное оборудование</w:t>
      </w:r>
    </w:p>
    <w:p w:rsidR="002E0759" w:rsidRPr="003438C7" w:rsidRDefault="002E0759" w:rsidP="002E0759">
      <w:pPr>
        <w:ind w:firstLine="709"/>
        <w:jc w:val="both"/>
        <w:rPr>
          <w:sz w:val="28"/>
          <w:szCs w:val="28"/>
        </w:rPr>
      </w:pPr>
      <w:r w:rsidRPr="003438C7">
        <w:rPr>
          <w:b/>
          <w:sz w:val="28"/>
          <w:szCs w:val="28"/>
        </w:rPr>
        <w:t xml:space="preserve">3.2.1 </w:t>
      </w:r>
      <w:r w:rsidRPr="003438C7">
        <w:rPr>
          <w:sz w:val="28"/>
          <w:szCs w:val="28"/>
        </w:rPr>
        <w:t>Схема и размеры L-box представлены на рисунках</w:t>
      </w:r>
      <w:proofErr w:type="gramStart"/>
      <w:r w:rsidRPr="003438C7">
        <w:rPr>
          <w:sz w:val="28"/>
          <w:szCs w:val="28"/>
        </w:rPr>
        <w:t xml:space="preserve"> Б</w:t>
      </w:r>
      <w:proofErr w:type="gramEnd"/>
      <w:r w:rsidRPr="003438C7">
        <w:rPr>
          <w:sz w:val="28"/>
          <w:szCs w:val="28"/>
        </w:rPr>
        <w:t xml:space="preserve"> 3.1 и Б 3.2 (допускаемые отклонения ± 1 мм). L-box должен иметь жесткую конструкцию, гладкие плоские поверхности, не подверженные действию цементного теста и ржавлению. Вертикальныйбункерможетбытьсъемнойконструкциидляоблегченияпроцессазачистки</w:t>
      </w:r>
      <w:proofErr w:type="gramStart"/>
      <w:r w:rsidRPr="003438C7">
        <w:rPr>
          <w:sz w:val="28"/>
          <w:szCs w:val="28"/>
        </w:rPr>
        <w:t>.О</w:t>
      </w:r>
      <w:proofErr w:type="gramEnd"/>
      <w:r w:rsidRPr="003438C7">
        <w:rPr>
          <w:sz w:val="28"/>
          <w:szCs w:val="28"/>
        </w:rPr>
        <w:t>бъем вертикального бункера должен быть (12,6 – 12,8) л, бункер заполняется бетонной смесью до верхнего уровня.</w:t>
      </w:r>
    </w:p>
    <w:p w:rsidR="002E0759" w:rsidRPr="003438C7" w:rsidRDefault="002E0759" w:rsidP="002E0759">
      <w:pPr>
        <w:ind w:firstLine="709"/>
        <w:jc w:val="both"/>
        <w:rPr>
          <w:sz w:val="28"/>
          <w:szCs w:val="28"/>
        </w:rPr>
      </w:pPr>
      <w:r w:rsidRPr="003438C7">
        <w:rPr>
          <w:b/>
          <w:sz w:val="28"/>
          <w:szCs w:val="28"/>
        </w:rPr>
        <w:lastRenderedPageBreak/>
        <w:t>3.2.2</w:t>
      </w:r>
      <w:proofErr w:type="gramStart"/>
      <w:r w:rsidRPr="003438C7">
        <w:rPr>
          <w:b/>
          <w:sz w:val="28"/>
          <w:szCs w:val="28"/>
        </w:rPr>
        <w:t xml:space="preserve"> </w:t>
      </w:r>
      <w:r w:rsidRPr="003438C7">
        <w:rPr>
          <w:sz w:val="28"/>
          <w:szCs w:val="28"/>
        </w:rPr>
        <w:t>В</w:t>
      </w:r>
      <w:proofErr w:type="gramEnd"/>
      <w:r w:rsidRPr="003438C7">
        <w:rPr>
          <w:sz w:val="28"/>
          <w:szCs w:val="28"/>
        </w:rPr>
        <w:t xml:space="preserve"> комплект установки входят 2 узла, первый, состоящий из 2-х гладких стержней диаметром 12 мм с расстоянием между ними 59 мм при испытании с 2 стержнями, и второй, состоящий из 3-х гладких стержней диаметром 12 мм с расстоянием между ними 41 мм при испытании с 3 стержнями. Эти узлы взаимозаменяемы. Стержни в ящике располагаются вертикально и на равном расстоянии от стенки.</w:t>
      </w:r>
    </w:p>
    <w:p w:rsidR="002E0759" w:rsidRPr="003438C7" w:rsidRDefault="002E0759" w:rsidP="002E0759">
      <w:pPr>
        <w:ind w:firstLine="709"/>
        <w:jc w:val="both"/>
        <w:rPr>
          <w:sz w:val="28"/>
          <w:szCs w:val="28"/>
        </w:rPr>
      </w:pPr>
      <w:r w:rsidRPr="003438C7">
        <w:rPr>
          <w:sz w:val="28"/>
          <w:szCs w:val="28"/>
        </w:rPr>
        <w:t>ПРИМЕЧАНИЕ: предпочтительно использовать металлическую форму, но можно использовать и 12 мм фанеру с полимерным покрытием.</w:t>
      </w:r>
    </w:p>
    <w:p w:rsidR="002E0759" w:rsidRPr="003438C7" w:rsidRDefault="002E0759" w:rsidP="002E0759">
      <w:pPr>
        <w:ind w:firstLine="709"/>
        <w:jc w:val="both"/>
        <w:rPr>
          <w:sz w:val="28"/>
          <w:szCs w:val="28"/>
        </w:rPr>
      </w:pPr>
      <w:r w:rsidRPr="003438C7">
        <w:rPr>
          <w:b/>
          <w:sz w:val="28"/>
          <w:szCs w:val="28"/>
        </w:rPr>
        <w:t>3.2.3</w:t>
      </w:r>
      <w:r w:rsidRPr="003438C7">
        <w:rPr>
          <w:sz w:val="28"/>
          <w:szCs w:val="28"/>
        </w:rPr>
        <w:t>. Линейка, (0 – 300) мм с ценой делений 1,0 мм.</w:t>
      </w:r>
    </w:p>
    <w:p w:rsidR="002E0759" w:rsidRPr="003438C7" w:rsidRDefault="002E0759" w:rsidP="002E0759">
      <w:pPr>
        <w:ind w:firstLine="709"/>
        <w:jc w:val="both"/>
        <w:rPr>
          <w:sz w:val="28"/>
          <w:szCs w:val="28"/>
        </w:rPr>
      </w:pPr>
      <w:r w:rsidRPr="003438C7">
        <w:rPr>
          <w:b/>
          <w:sz w:val="28"/>
          <w:szCs w:val="28"/>
        </w:rPr>
        <w:t xml:space="preserve">3.2.4 </w:t>
      </w:r>
      <w:r w:rsidRPr="003438C7">
        <w:rPr>
          <w:sz w:val="28"/>
          <w:szCs w:val="28"/>
        </w:rPr>
        <w:t>Емкость, для бетона объемом не менее 14 л.</w:t>
      </w:r>
    </w:p>
    <w:p w:rsidR="002E0759" w:rsidRPr="003438C7" w:rsidRDefault="002E0759" w:rsidP="002E0759">
      <w:pPr>
        <w:ind w:firstLine="709"/>
        <w:jc w:val="both"/>
        <w:rPr>
          <w:sz w:val="28"/>
          <w:szCs w:val="28"/>
        </w:rPr>
      </w:pPr>
      <w:r w:rsidRPr="003438C7">
        <w:rPr>
          <w:noProof/>
          <w:sz w:val="28"/>
          <w:szCs w:val="28"/>
        </w:rPr>
        <w:drawing>
          <wp:anchor distT="0" distB="0" distL="0" distR="0" simplePos="0" relativeHeight="251661312" behindDoc="0" locked="0" layoutInCell="1" allowOverlap="1">
            <wp:simplePos x="0" y="0"/>
            <wp:positionH relativeFrom="page">
              <wp:posOffset>2849880</wp:posOffset>
            </wp:positionH>
            <wp:positionV relativeFrom="paragraph">
              <wp:posOffset>213995</wp:posOffset>
            </wp:positionV>
            <wp:extent cx="2917190" cy="1790700"/>
            <wp:effectExtent l="0" t="0" r="0" b="0"/>
            <wp:wrapTopAndBottom/>
            <wp:docPr id="23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66" cstate="print"/>
                    <a:stretch>
                      <a:fillRect/>
                    </a:stretch>
                  </pic:blipFill>
                  <pic:spPr>
                    <a:xfrm>
                      <a:off x="0" y="0"/>
                      <a:ext cx="2917190" cy="1790700"/>
                    </a:xfrm>
                    <a:prstGeom prst="rect">
                      <a:avLst/>
                    </a:prstGeom>
                  </pic:spPr>
                </pic:pic>
              </a:graphicData>
            </a:graphic>
          </wp:anchor>
        </w:drawing>
      </w:r>
    </w:p>
    <w:p w:rsidR="002E0759" w:rsidRPr="003438C7" w:rsidRDefault="002E0759" w:rsidP="002E0759">
      <w:pPr>
        <w:ind w:firstLine="709"/>
        <w:jc w:val="both"/>
        <w:rPr>
          <w:sz w:val="28"/>
          <w:szCs w:val="28"/>
        </w:rPr>
      </w:pPr>
    </w:p>
    <w:p w:rsidR="002E0759" w:rsidRPr="003438C7" w:rsidRDefault="002E0759" w:rsidP="00463875">
      <w:pPr>
        <w:ind w:firstLine="709"/>
        <w:jc w:val="center"/>
        <w:rPr>
          <w:sz w:val="28"/>
          <w:szCs w:val="28"/>
        </w:rPr>
      </w:pPr>
      <w:r w:rsidRPr="003438C7">
        <w:rPr>
          <w:sz w:val="28"/>
          <w:szCs w:val="28"/>
        </w:rPr>
        <w:t>Рисунок 3.1 - Общий вид L-box</w:t>
      </w:r>
    </w:p>
    <w:p w:rsidR="002E0759" w:rsidRPr="003438C7" w:rsidRDefault="002E0759" w:rsidP="002E0759">
      <w:pPr>
        <w:ind w:firstLine="709"/>
        <w:jc w:val="both"/>
        <w:rPr>
          <w:sz w:val="28"/>
          <w:szCs w:val="28"/>
        </w:rPr>
      </w:pPr>
    </w:p>
    <w:p w:rsidR="002E0759" w:rsidRPr="003438C7" w:rsidRDefault="002E0759" w:rsidP="00463875">
      <w:pPr>
        <w:ind w:firstLine="709"/>
        <w:jc w:val="center"/>
        <w:rPr>
          <w:sz w:val="28"/>
          <w:szCs w:val="28"/>
        </w:rPr>
      </w:pPr>
      <w:r w:rsidRPr="003438C7">
        <w:rPr>
          <w:noProof/>
          <w:sz w:val="28"/>
          <w:szCs w:val="28"/>
        </w:rPr>
        <w:drawing>
          <wp:inline distT="0" distB="0" distL="0" distR="0">
            <wp:extent cx="3105785" cy="3192780"/>
            <wp:effectExtent l="0" t="0" r="0" b="0"/>
            <wp:docPr id="238"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rotWithShape="1">
                    <a:blip r:embed="rId67" cstate="print"/>
                    <a:srcRect b="9543"/>
                    <a:stretch/>
                  </pic:blipFill>
                  <pic:spPr bwMode="auto">
                    <a:xfrm>
                      <a:off x="0" y="0"/>
                      <a:ext cx="3106098" cy="3193102"/>
                    </a:xfrm>
                    <a:prstGeom prst="rect">
                      <a:avLst/>
                    </a:prstGeom>
                    <a:ln>
                      <a:noFill/>
                    </a:ln>
                    <a:extLst>
                      <a:ext uri="{53640926-AAD7-44D8-BBD7-CCE9431645EC}">
                        <a14:shadowObscured xmlns:a14="http://schemas.microsoft.com/office/drawing/2010/main"/>
                      </a:ext>
                    </a:extLst>
                  </pic:spPr>
                </pic:pic>
              </a:graphicData>
            </a:graphic>
          </wp:inline>
        </w:drawing>
      </w:r>
    </w:p>
    <w:p w:rsidR="002E0759" w:rsidRPr="003438C7" w:rsidRDefault="002E0759" w:rsidP="002E0759">
      <w:pPr>
        <w:ind w:firstLine="709"/>
        <w:jc w:val="both"/>
        <w:rPr>
          <w:sz w:val="28"/>
          <w:szCs w:val="28"/>
        </w:rPr>
      </w:pPr>
    </w:p>
    <w:p w:rsidR="002E0759" w:rsidRDefault="002E0759" w:rsidP="00463875">
      <w:pPr>
        <w:ind w:firstLine="709"/>
        <w:jc w:val="center"/>
        <w:rPr>
          <w:sz w:val="28"/>
          <w:szCs w:val="28"/>
        </w:rPr>
      </w:pPr>
      <w:r w:rsidRPr="003438C7">
        <w:rPr>
          <w:sz w:val="28"/>
          <w:szCs w:val="28"/>
        </w:rPr>
        <w:t>Рисунок 3.2 - Размеры и конструкция L-box</w:t>
      </w:r>
    </w:p>
    <w:p w:rsidR="00463875" w:rsidRPr="003438C7" w:rsidRDefault="00463875" w:rsidP="00463875">
      <w:pPr>
        <w:ind w:firstLine="709"/>
        <w:jc w:val="center"/>
        <w:rPr>
          <w:sz w:val="28"/>
          <w:szCs w:val="28"/>
        </w:rPr>
      </w:pPr>
    </w:p>
    <w:p w:rsidR="002E0759" w:rsidRPr="004B11F9" w:rsidRDefault="002E0759" w:rsidP="002E0759">
      <w:pPr>
        <w:ind w:firstLine="709"/>
        <w:jc w:val="both"/>
        <w:rPr>
          <w:b/>
          <w:sz w:val="28"/>
          <w:szCs w:val="28"/>
        </w:rPr>
      </w:pPr>
      <w:r w:rsidRPr="004B11F9">
        <w:rPr>
          <w:b/>
          <w:sz w:val="28"/>
          <w:szCs w:val="28"/>
        </w:rPr>
        <w:t>3.3 Порядок подготовки к испытанию</w:t>
      </w:r>
    </w:p>
    <w:p w:rsidR="002E0759" w:rsidRPr="003438C7" w:rsidRDefault="002E0759" w:rsidP="002E0759">
      <w:pPr>
        <w:ind w:firstLine="709"/>
        <w:jc w:val="both"/>
        <w:rPr>
          <w:sz w:val="28"/>
          <w:szCs w:val="28"/>
        </w:rPr>
      </w:pPr>
      <w:r w:rsidRPr="003438C7">
        <w:rPr>
          <w:sz w:val="28"/>
          <w:szCs w:val="28"/>
        </w:rPr>
        <w:lastRenderedPageBreak/>
        <w:t>Объем замеса должен составлять около 17 л в соответствии со стандартом [12].</w:t>
      </w:r>
    </w:p>
    <w:p w:rsidR="002E0759" w:rsidRPr="004B11F9" w:rsidRDefault="002E0759" w:rsidP="002E0759">
      <w:pPr>
        <w:ind w:firstLine="709"/>
        <w:jc w:val="both"/>
        <w:rPr>
          <w:b/>
          <w:sz w:val="28"/>
          <w:szCs w:val="28"/>
        </w:rPr>
      </w:pPr>
      <w:r w:rsidRPr="004B11F9">
        <w:rPr>
          <w:b/>
          <w:sz w:val="28"/>
          <w:szCs w:val="28"/>
        </w:rPr>
        <w:t>3.4 Порядок проведения испытания</w:t>
      </w:r>
    </w:p>
    <w:p w:rsidR="002E0759" w:rsidRPr="003438C7" w:rsidRDefault="002E0759" w:rsidP="002E0759">
      <w:pPr>
        <w:ind w:firstLine="709"/>
        <w:jc w:val="both"/>
        <w:rPr>
          <w:sz w:val="28"/>
          <w:szCs w:val="28"/>
        </w:rPr>
      </w:pPr>
      <w:r w:rsidRPr="003438C7">
        <w:rPr>
          <w:b/>
          <w:sz w:val="28"/>
          <w:szCs w:val="28"/>
        </w:rPr>
        <w:t>3.4.1</w:t>
      </w:r>
      <w:proofErr w:type="gramStart"/>
      <w:r w:rsidRPr="003438C7">
        <w:rPr>
          <w:b/>
          <w:sz w:val="28"/>
          <w:szCs w:val="28"/>
        </w:rPr>
        <w:t xml:space="preserve"> </w:t>
      </w:r>
      <w:r w:rsidRPr="003438C7">
        <w:rPr>
          <w:sz w:val="28"/>
          <w:szCs w:val="28"/>
        </w:rPr>
        <w:t>У</w:t>
      </w:r>
      <w:proofErr w:type="gramEnd"/>
      <w:r w:rsidRPr="003438C7">
        <w:rPr>
          <w:sz w:val="28"/>
          <w:szCs w:val="28"/>
        </w:rPr>
        <w:t>становить L- box на ровном горизонтальном основании и закрыть заслонку между вертикальной и горизонтальной секцией. Залить бетонную смесь в вертикальную секцию и оставить на (60 ± 10) секунд. Необходимо проконтролировать наличие признаков расслоения, после чего поднять заслонку.</w:t>
      </w:r>
    </w:p>
    <w:p w:rsidR="002E0759" w:rsidRPr="003438C7" w:rsidRDefault="002E0759" w:rsidP="002E0759">
      <w:pPr>
        <w:ind w:firstLine="709"/>
        <w:jc w:val="both"/>
        <w:rPr>
          <w:sz w:val="28"/>
          <w:szCs w:val="28"/>
        </w:rPr>
      </w:pPr>
      <w:r w:rsidRPr="003438C7">
        <w:rPr>
          <w:b/>
          <w:sz w:val="28"/>
          <w:szCs w:val="28"/>
        </w:rPr>
        <w:t>3.4.2</w:t>
      </w:r>
      <w:proofErr w:type="gramStart"/>
      <w:r w:rsidRPr="003438C7">
        <w:rPr>
          <w:b/>
          <w:sz w:val="28"/>
          <w:szCs w:val="28"/>
        </w:rPr>
        <w:t xml:space="preserve"> </w:t>
      </w:r>
      <w:r w:rsidRPr="003438C7">
        <w:rPr>
          <w:sz w:val="28"/>
          <w:szCs w:val="28"/>
        </w:rPr>
        <w:t>П</w:t>
      </w:r>
      <w:proofErr w:type="gramEnd"/>
      <w:r w:rsidRPr="003438C7">
        <w:rPr>
          <w:sz w:val="28"/>
          <w:szCs w:val="28"/>
        </w:rPr>
        <w:t>о прекращению течения бетонной смеси необходимо измерить расстояние по вертикали в конце горизонтальной секции L-box, между поверхностью бетонной смеси и поверхностью горизонтальной секции ящика в трех точках. Среднее значение трех измерений используется для расчета средней глубины бетона, обозначаемой H2 мм. Такую же процедуру необходимо провести для расчета глубины бетона сразу за заслонкой, обозначаемой H1 мм.</w:t>
      </w:r>
    </w:p>
    <w:p w:rsidR="002E0759" w:rsidRPr="004B11F9" w:rsidRDefault="002E0759" w:rsidP="002E0759">
      <w:pPr>
        <w:ind w:firstLine="709"/>
        <w:jc w:val="both"/>
        <w:rPr>
          <w:b/>
          <w:sz w:val="28"/>
          <w:szCs w:val="28"/>
        </w:rPr>
      </w:pPr>
      <w:r w:rsidRPr="004B11F9">
        <w:rPr>
          <w:b/>
          <w:sz w:val="28"/>
          <w:szCs w:val="28"/>
        </w:rPr>
        <w:t>3.5 Обработка результатов испытания</w:t>
      </w:r>
    </w:p>
    <w:p w:rsidR="002E0759" w:rsidRPr="003438C7" w:rsidRDefault="002E0759" w:rsidP="002E0759">
      <w:pPr>
        <w:ind w:firstLine="709"/>
        <w:jc w:val="both"/>
        <w:rPr>
          <w:sz w:val="28"/>
          <w:szCs w:val="28"/>
        </w:rPr>
      </w:pPr>
      <w:r w:rsidRPr="003438C7">
        <w:rPr>
          <w:b/>
          <w:sz w:val="28"/>
          <w:szCs w:val="28"/>
        </w:rPr>
        <w:t xml:space="preserve">3.5.1 </w:t>
      </w:r>
      <w:r w:rsidRPr="003438C7">
        <w:rPr>
          <w:sz w:val="28"/>
          <w:szCs w:val="28"/>
        </w:rPr>
        <w:t>Формуемость PA рассчитывается из следующего уравнения</w:t>
      </w:r>
    </w:p>
    <w:p w:rsidR="002E0759" w:rsidRPr="003438C7" w:rsidRDefault="002E0759" w:rsidP="002E0759">
      <w:pPr>
        <w:ind w:firstLine="709"/>
        <w:jc w:val="both"/>
        <w:rPr>
          <w:sz w:val="28"/>
          <w:szCs w:val="28"/>
        </w:rPr>
      </w:pPr>
      <w:r w:rsidRPr="003438C7">
        <w:rPr>
          <w:sz w:val="28"/>
          <w:szCs w:val="28"/>
        </w:rPr>
        <w:t>PA = H2/H1 (Б.3.5)</w:t>
      </w:r>
    </w:p>
    <w:p w:rsidR="002E0759" w:rsidRPr="003438C7" w:rsidRDefault="002E0759" w:rsidP="002E0759">
      <w:pPr>
        <w:ind w:firstLine="709"/>
        <w:jc w:val="both"/>
        <w:rPr>
          <w:sz w:val="28"/>
          <w:szCs w:val="28"/>
        </w:rPr>
      </w:pPr>
      <w:r w:rsidRPr="003438C7">
        <w:rPr>
          <w:b/>
          <w:sz w:val="28"/>
          <w:szCs w:val="28"/>
        </w:rPr>
        <w:t xml:space="preserve">3.5.2 </w:t>
      </w:r>
      <w:r w:rsidRPr="003438C7">
        <w:rPr>
          <w:sz w:val="28"/>
          <w:szCs w:val="28"/>
        </w:rPr>
        <w:t>Отчет об испытании включает:</w:t>
      </w:r>
    </w:p>
    <w:p w:rsidR="002E0759" w:rsidRPr="003438C7" w:rsidRDefault="002E0759" w:rsidP="002E0759">
      <w:pPr>
        <w:ind w:firstLine="709"/>
        <w:jc w:val="both"/>
        <w:rPr>
          <w:sz w:val="28"/>
          <w:szCs w:val="28"/>
        </w:rPr>
      </w:pPr>
      <w:r w:rsidRPr="003438C7">
        <w:rPr>
          <w:sz w:val="28"/>
          <w:szCs w:val="28"/>
        </w:rPr>
        <w:t>Маркировкуобразца;</w:t>
      </w:r>
    </w:p>
    <w:p w:rsidR="002E0759" w:rsidRPr="003438C7" w:rsidRDefault="002E0759" w:rsidP="002E0759">
      <w:pPr>
        <w:ind w:firstLine="709"/>
        <w:jc w:val="both"/>
        <w:rPr>
          <w:sz w:val="28"/>
          <w:szCs w:val="28"/>
        </w:rPr>
      </w:pPr>
      <w:r w:rsidRPr="003438C7">
        <w:rPr>
          <w:sz w:val="28"/>
          <w:szCs w:val="28"/>
        </w:rPr>
        <w:t>Место проведенияиспытаний;</w:t>
      </w:r>
    </w:p>
    <w:p w:rsidR="002E0759" w:rsidRPr="003438C7" w:rsidRDefault="002E0759" w:rsidP="002E0759">
      <w:pPr>
        <w:ind w:firstLine="709"/>
        <w:jc w:val="both"/>
        <w:rPr>
          <w:sz w:val="28"/>
          <w:szCs w:val="28"/>
        </w:rPr>
      </w:pPr>
      <w:r w:rsidRPr="003438C7">
        <w:rPr>
          <w:sz w:val="28"/>
          <w:szCs w:val="28"/>
        </w:rPr>
        <w:t>Дату проведенияиспытаний;</w:t>
      </w:r>
    </w:p>
    <w:p w:rsidR="002E0759" w:rsidRPr="003438C7" w:rsidRDefault="002E0759" w:rsidP="002E0759">
      <w:pPr>
        <w:ind w:firstLine="709"/>
        <w:jc w:val="both"/>
        <w:rPr>
          <w:sz w:val="28"/>
          <w:szCs w:val="28"/>
        </w:rPr>
      </w:pPr>
      <w:r w:rsidRPr="003438C7">
        <w:rPr>
          <w:sz w:val="28"/>
          <w:szCs w:val="28"/>
        </w:rPr>
        <w:t>Расслоение, наблюдаемое при наполнении</w:t>
      </w:r>
      <w:proofErr w:type="gramStart"/>
      <w:r w:rsidRPr="003438C7">
        <w:rPr>
          <w:sz w:val="28"/>
          <w:szCs w:val="28"/>
        </w:rPr>
        <w:t>L</w:t>
      </w:r>
      <w:proofErr w:type="gramEnd"/>
      <w:r w:rsidRPr="003438C7">
        <w:rPr>
          <w:sz w:val="28"/>
          <w:szCs w:val="28"/>
        </w:rPr>
        <w:t>-box;</w:t>
      </w:r>
    </w:p>
    <w:p w:rsidR="002E0759" w:rsidRPr="003438C7" w:rsidRDefault="002E0759" w:rsidP="002E0759">
      <w:pPr>
        <w:ind w:firstLine="709"/>
        <w:jc w:val="both"/>
        <w:rPr>
          <w:sz w:val="28"/>
          <w:szCs w:val="28"/>
        </w:rPr>
      </w:pPr>
      <w:r w:rsidRPr="003438C7">
        <w:rPr>
          <w:sz w:val="28"/>
          <w:szCs w:val="28"/>
        </w:rPr>
        <w:t>Вид испытания: с 2 или 3стержнями:</w:t>
      </w:r>
    </w:p>
    <w:p w:rsidR="002E0759" w:rsidRPr="003438C7" w:rsidRDefault="002E0759" w:rsidP="002E0759">
      <w:pPr>
        <w:ind w:firstLine="709"/>
        <w:jc w:val="both"/>
        <w:rPr>
          <w:sz w:val="28"/>
          <w:szCs w:val="28"/>
        </w:rPr>
      </w:pPr>
      <w:r w:rsidRPr="003438C7">
        <w:rPr>
          <w:sz w:val="28"/>
          <w:szCs w:val="28"/>
        </w:rPr>
        <w:t>Коэффициент проходимости с точностью до</w:t>
      </w:r>
      <w:proofErr w:type="gramStart"/>
      <w:r w:rsidRPr="003438C7">
        <w:rPr>
          <w:sz w:val="28"/>
          <w:szCs w:val="28"/>
        </w:rPr>
        <w:t>0</w:t>
      </w:r>
      <w:proofErr w:type="gramEnd"/>
      <w:r w:rsidRPr="003438C7">
        <w:rPr>
          <w:sz w:val="28"/>
          <w:szCs w:val="28"/>
        </w:rPr>
        <w:t>,01;</w:t>
      </w:r>
    </w:p>
    <w:p w:rsidR="002E0759" w:rsidRPr="003438C7" w:rsidRDefault="002E0759" w:rsidP="002E0759">
      <w:pPr>
        <w:ind w:firstLine="709"/>
        <w:jc w:val="both"/>
        <w:rPr>
          <w:sz w:val="28"/>
          <w:szCs w:val="28"/>
        </w:rPr>
      </w:pPr>
      <w:r w:rsidRPr="003438C7">
        <w:rPr>
          <w:sz w:val="28"/>
          <w:szCs w:val="28"/>
        </w:rPr>
        <w:t>Время с момента окончания перемешивания и проведенияиспытаний;</w:t>
      </w:r>
    </w:p>
    <w:p w:rsidR="002E0759" w:rsidRPr="003438C7" w:rsidRDefault="002E0759" w:rsidP="002E0759">
      <w:pPr>
        <w:ind w:firstLine="709"/>
        <w:jc w:val="both"/>
        <w:rPr>
          <w:sz w:val="28"/>
          <w:szCs w:val="28"/>
        </w:rPr>
      </w:pPr>
      <w:r w:rsidRPr="003438C7">
        <w:rPr>
          <w:sz w:val="28"/>
          <w:szCs w:val="28"/>
        </w:rPr>
        <w:t>Указания отклонений от последовательности проведения испытаний, указанной в этомдокументе.</w:t>
      </w:r>
    </w:p>
    <w:p w:rsidR="002E0759" w:rsidRPr="003438C7" w:rsidRDefault="002E0759" w:rsidP="002E0759">
      <w:pPr>
        <w:ind w:firstLine="709"/>
        <w:jc w:val="both"/>
        <w:rPr>
          <w:sz w:val="28"/>
          <w:szCs w:val="28"/>
        </w:rPr>
      </w:pPr>
      <w:r w:rsidRPr="003438C7">
        <w:rPr>
          <w:b/>
          <w:sz w:val="28"/>
          <w:szCs w:val="28"/>
        </w:rPr>
        <w:t>3.5.3</w:t>
      </w:r>
      <w:proofErr w:type="gramStart"/>
      <w:r w:rsidRPr="003438C7">
        <w:rPr>
          <w:b/>
          <w:sz w:val="28"/>
          <w:szCs w:val="28"/>
        </w:rPr>
        <w:t xml:space="preserve"> </w:t>
      </w:r>
      <w:r w:rsidRPr="003438C7">
        <w:rPr>
          <w:sz w:val="28"/>
          <w:szCs w:val="28"/>
        </w:rPr>
        <w:t>Э</w:t>
      </w:r>
      <w:proofErr w:type="gramEnd"/>
      <w:r w:rsidRPr="003438C7">
        <w:rPr>
          <w:sz w:val="28"/>
          <w:szCs w:val="28"/>
        </w:rPr>
        <w:t>тот отчет также может включать:</w:t>
      </w:r>
    </w:p>
    <w:p w:rsidR="002E0759" w:rsidRPr="003438C7" w:rsidRDefault="002E0759" w:rsidP="002E0759">
      <w:pPr>
        <w:ind w:firstLine="709"/>
        <w:jc w:val="both"/>
        <w:rPr>
          <w:sz w:val="28"/>
          <w:szCs w:val="28"/>
        </w:rPr>
      </w:pPr>
      <w:r w:rsidRPr="003438C7">
        <w:rPr>
          <w:sz w:val="28"/>
          <w:szCs w:val="28"/>
        </w:rPr>
        <w:t>Значение температуры бетона в моментиспытания;</w:t>
      </w:r>
    </w:p>
    <w:p w:rsidR="002E0759" w:rsidRPr="003438C7" w:rsidRDefault="002E0759" w:rsidP="002E0759">
      <w:pPr>
        <w:ind w:firstLine="709"/>
        <w:jc w:val="both"/>
        <w:rPr>
          <w:sz w:val="28"/>
          <w:szCs w:val="28"/>
        </w:rPr>
      </w:pPr>
      <w:r w:rsidRPr="003438C7">
        <w:rPr>
          <w:sz w:val="28"/>
          <w:szCs w:val="28"/>
        </w:rPr>
        <w:t>Время, затраченное на проведениеиспытаний.</w:t>
      </w:r>
    </w:p>
    <w:p w:rsidR="002E0759" w:rsidRPr="004B11F9" w:rsidRDefault="002E0759" w:rsidP="002E0759">
      <w:pPr>
        <w:ind w:firstLine="709"/>
        <w:jc w:val="both"/>
        <w:rPr>
          <w:b/>
          <w:sz w:val="28"/>
          <w:szCs w:val="28"/>
        </w:rPr>
      </w:pPr>
      <w:r w:rsidRPr="004B11F9">
        <w:rPr>
          <w:b/>
          <w:sz w:val="28"/>
          <w:szCs w:val="28"/>
        </w:rPr>
        <w:t>3.6 Приложение</w:t>
      </w:r>
    </w:p>
    <w:p w:rsidR="002E0759" w:rsidRPr="003438C7" w:rsidRDefault="002E0759" w:rsidP="002E0759">
      <w:pPr>
        <w:ind w:firstLine="709"/>
        <w:jc w:val="both"/>
        <w:rPr>
          <w:sz w:val="28"/>
          <w:szCs w:val="28"/>
        </w:rPr>
      </w:pPr>
      <w:r w:rsidRPr="003438C7">
        <w:rPr>
          <w:sz w:val="28"/>
          <w:szCs w:val="28"/>
        </w:rPr>
        <w:t>Существует метод, в котором обработка результатов испытаний проводится по формуле:</w:t>
      </w:r>
    </w:p>
    <w:p w:rsidR="002E0759" w:rsidRPr="003438C7" w:rsidRDefault="002E0759" w:rsidP="002E0759">
      <w:pPr>
        <w:ind w:firstLine="709"/>
        <w:jc w:val="both"/>
        <w:rPr>
          <w:sz w:val="28"/>
          <w:szCs w:val="28"/>
        </w:rPr>
      </w:pPr>
      <w:r w:rsidRPr="003438C7">
        <w:rPr>
          <w:sz w:val="28"/>
          <w:szCs w:val="28"/>
        </w:rPr>
        <w:t>PA = H2/H</w:t>
      </w:r>
      <w:r w:rsidRPr="003438C7">
        <w:rPr>
          <w:sz w:val="28"/>
          <w:szCs w:val="28"/>
          <w:vertAlign w:val="subscript"/>
        </w:rPr>
        <w:t>max</w:t>
      </w:r>
      <w:r w:rsidRPr="003438C7">
        <w:rPr>
          <w:sz w:val="28"/>
          <w:szCs w:val="28"/>
        </w:rPr>
        <w:t>, (Б.3.6)</w:t>
      </w:r>
    </w:p>
    <w:p w:rsidR="002E0759" w:rsidRPr="003438C7" w:rsidRDefault="002E0759" w:rsidP="002E0759">
      <w:pPr>
        <w:ind w:firstLine="709"/>
        <w:jc w:val="both"/>
        <w:rPr>
          <w:sz w:val="28"/>
          <w:szCs w:val="28"/>
        </w:rPr>
      </w:pPr>
      <w:r w:rsidRPr="003438C7">
        <w:rPr>
          <w:sz w:val="28"/>
          <w:szCs w:val="28"/>
        </w:rPr>
        <w:t>где H</w:t>
      </w:r>
      <w:r w:rsidRPr="003438C7">
        <w:rPr>
          <w:sz w:val="28"/>
          <w:szCs w:val="28"/>
          <w:vertAlign w:val="subscript"/>
        </w:rPr>
        <w:t>max</w:t>
      </w:r>
      <w:r w:rsidRPr="003438C7">
        <w:rPr>
          <w:sz w:val="28"/>
          <w:szCs w:val="28"/>
        </w:rPr>
        <w:t xml:space="preserve"> соответствует 91 мм и является теоретической высотой H2, в случае если вертикальный бункер содержит ровно 12,7 литров </w:t>
      </w:r>
      <w:r w:rsidRPr="003438C7">
        <w:rPr>
          <w:sz w:val="28"/>
          <w:szCs w:val="28"/>
          <w:lang w:val="kk-KZ"/>
        </w:rPr>
        <w:t>ЛМБ</w:t>
      </w:r>
      <w:r w:rsidRPr="003438C7">
        <w:rPr>
          <w:sz w:val="28"/>
          <w:szCs w:val="28"/>
        </w:rPr>
        <w:t xml:space="preserve"> который полностью «самовыравнивается» в процессе испытания.</w:t>
      </w:r>
    </w:p>
    <w:p w:rsidR="002E0759" w:rsidRPr="003438C7" w:rsidRDefault="002E0759" w:rsidP="002E0759">
      <w:pPr>
        <w:ind w:firstLine="709"/>
        <w:jc w:val="both"/>
        <w:rPr>
          <w:sz w:val="28"/>
          <w:szCs w:val="28"/>
        </w:rPr>
      </w:pPr>
      <w:r w:rsidRPr="003438C7">
        <w:rPr>
          <w:sz w:val="28"/>
          <w:szCs w:val="28"/>
        </w:rPr>
        <w:t>Использование этого расчета делает измерения менее трудоемкими и повышает точность испытаний.</w:t>
      </w:r>
    </w:p>
    <w:p w:rsidR="002E0759" w:rsidRPr="003438C7" w:rsidRDefault="002E0759" w:rsidP="002E0759">
      <w:pPr>
        <w:ind w:firstLine="709"/>
        <w:jc w:val="both"/>
        <w:rPr>
          <w:sz w:val="28"/>
          <w:szCs w:val="28"/>
        </w:rPr>
      </w:pPr>
      <w:r w:rsidRPr="003438C7">
        <w:rPr>
          <w:sz w:val="28"/>
          <w:szCs w:val="28"/>
        </w:rPr>
        <w:t xml:space="preserve">Однако для использования этой константы объем </w:t>
      </w:r>
      <w:r w:rsidRPr="003438C7">
        <w:rPr>
          <w:sz w:val="28"/>
          <w:szCs w:val="28"/>
          <w:lang w:val="kk-KZ"/>
        </w:rPr>
        <w:t>ЛМБ</w:t>
      </w:r>
      <w:r w:rsidRPr="003438C7">
        <w:rPr>
          <w:sz w:val="28"/>
          <w:szCs w:val="28"/>
        </w:rPr>
        <w:t xml:space="preserve"> в бункере и все размеры формы должны быть точными.</w:t>
      </w:r>
    </w:p>
    <w:p w:rsidR="002E0759" w:rsidRPr="003438C7" w:rsidRDefault="002E0759" w:rsidP="002E0759">
      <w:pPr>
        <w:ind w:firstLine="709"/>
        <w:jc w:val="both"/>
        <w:rPr>
          <w:sz w:val="28"/>
          <w:szCs w:val="28"/>
        </w:rPr>
      </w:pPr>
      <w:r w:rsidRPr="003438C7">
        <w:rPr>
          <w:sz w:val="28"/>
          <w:szCs w:val="28"/>
        </w:rPr>
        <w:t>Предупреждение:</w:t>
      </w:r>
    </w:p>
    <w:p w:rsidR="002E0759" w:rsidRPr="003438C7" w:rsidRDefault="002E0759" w:rsidP="002E0759">
      <w:pPr>
        <w:ind w:firstLine="709"/>
        <w:jc w:val="both"/>
        <w:rPr>
          <w:sz w:val="28"/>
          <w:szCs w:val="28"/>
        </w:rPr>
      </w:pPr>
      <w:r w:rsidRPr="003438C7">
        <w:rPr>
          <w:sz w:val="28"/>
          <w:szCs w:val="28"/>
        </w:rPr>
        <w:lastRenderedPageBreak/>
        <w:t>Величина PA при использовании H2/H</w:t>
      </w:r>
      <w:r w:rsidRPr="003438C7">
        <w:rPr>
          <w:sz w:val="28"/>
          <w:szCs w:val="28"/>
          <w:vertAlign w:val="subscript"/>
        </w:rPr>
        <w:t>max</w:t>
      </w:r>
      <w:r w:rsidRPr="003438C7">
        <w:rPr>
          <w:sz w:val="28"/>
          <w:szCs w:val="28"/>
        </w:rPr>
        <w:t xml:space="preserve"> будет отличаться от </w:t>
      </w:r>
      <w:proofErr w:type="gramStart"/>
      <w:r w:rsidRPr="003438C7">
        <w:rPr>
          <w:sz w:val="28"/>
          <w:szCs w:val="28"/>
        </w:rPr>
        <w:t>показателя</w:t>
      </w:r>
      <w:proofErr w:type="gramEnd"/>
      <w:r w:rsidRPr="003438C7">
        <w:rPr>
          <w:sz w:val="28"/>
          <w:szCs w:val="28"/>
        </w:rPr>
        <w:t xml:space="preserve"> полученного при использовании H2/H1, и ее не следует использовать для подтверждения соответствия требованиям приложения этих рекомендаций.</w:t>
      </w:r>
    </w:p>
    <w:p w:rsidR="002E0759" w:rsidRDefault="002E0759" w:rsidP="002E0759">
      <w:pPr>
        <w:ind w:firstLine="709"/>
        <w:jc w:val="both"/>
        <w:rPr>
          <w:b/>
          <w:sz w:val="28"/>
          <w:szCs w:val="28"/>
          <w:lang w:val="kk-KZ"/>
        </w:rPr>
      </w:pPr>
      <w:r w:rsidRPr="004B11F9">
        <w:rPr>
          <w:b/>
          <w:sz w:val="28"/>
          <w:szCs w:val="28"/>
        </w:rPr>
        <w:t>4 Испытание устойчивости к расслоению</w:t>
      </w:r>
    </w:p>
    <w:p w:rsidR="002E0759" w:rsidRPr="003438C7" w:rsidRDefault="002E0759" w:rsidP="002E0759">
      <w:pPr>
        <w:ind w:firstLine="709"/>
        <w:jc w:val="both"/>
        <w:rPr>
          <w:b/>
          <w:sz w:val="28"/>
          <w:szCs w:val="28"/>
        </w:rPr>
      </w:pPr>
      <w:r w:rsidRPr="003438C7">
        <w:rPr>
          <w:b/>
          <w:sz w:val="28"/>
          <w:szCs w:val="28"/>
        </w:rPr>
        <w:t>4.1 Общие положения</w:t>
      </w:r>
    </w:p>
    <w:p w:rsidR="002E0759" w:rsidRPr="003438C7" w:rsidRDefault="002E0759" w:rsidP="002E0759">
      <w:pPr>
        <w:ind w:firstLine="709"/>
        <w:jc w:val="both"/>
        <w:rPr>
          <w:sz w:val="28"/>
          <w:szCs w:val="28"/>
        </w:rPr>
      </w:pPr>
      <w:r w:rsidRPr="003438C7">
        <w:rPr>
          <w:b/>
          <w:sz w:val="28"/>
          <w:szCs w:val="28"/>
        </w:rPr>
        <w:t xml:space="preserve">4.1.1 </w:t>
      </w:r>
      <w:r w:rsidRPr="003438C7">
        <w:rPr>
          <w:sz w:val="28"/>
          <w:szCs w:val="28"/>
        </w:rPr>
        <w:t xml:space="preserve">Испытание на устойчивость к расслоению используется для оценки устойчивости </w:t>
      </w:r>
      <w:r w:rsidRPr="003438C7">
        <w:rPr>
          <w:sz w:val="28"/>
          <w:szCs w:val="28"/>
          <w:lang w:val="kk-KZ"/>
        </w:rPr>
        <w:t>литого модифицированного</w:t>
      </w:r>
      <w:r w:rsidRPr="003438C7">
        <w:rPr>
          <w:sz w:val="28"/>
          <w:szCs w:val="28"/>
        </w:rPr>
        <w:t xml:space="preserve"> бетона к расслоению.</w:t>
      </w:r>
    </w:p>
    <w:p w:rsidR="002E0759" w:rsidRPr="003438C7" w:rsidRDefault="002E0759" w:rsidP="002E0759">
      <w:pPr>
        <w:ind w:firstLine="709"/>
        <w:jc w:val="both"/>
        <w:rPr>
          <w:sz w:val="28"/>
          <w:szCs w:val="28"/>
        </w:rPr>
      </w:pPr>
      <w:r w:rsidRPr="003438C7">
        <w:rPr>
          <w:b/>
          <w:sz w:val="28"/>
          <w:szCs w:val="28"/>
        </w:rPr>
        <w:t xml:space="preserve">4.1.2 </w:t>
      </w:r>
      <w:r w:rsidRPr="003438C7">
        <w:rPr>
          <w:sz w:val="28"/>
          <w:szCs w:val="28"/>
        </w:rPr>
        <w:t>Принцип испытания заключается в том, что после отбора пробы бетонную смесь оставляют на 15 минут и отслеживают появление цементного молочка. После этого верхнюю часть образца выливают на 5 мм сито. По истечении 2-х минут фиксируется вес материала, под ситом. Рассчитывается коэффициент расслоения как соотношение смеси над ситом к количеству смеси, под ситом.</w:t>
      </w:r>
    </w:p>
    <w:p w:rsidR="002E0759" w:rsidRPr="004B11F9" w:rsidRDefault="002E0759" w:rsidP="002E0759">
      <w:pPr>
        <w:ind w:firstLine="709"/>
        <w:jc w:val="both"/>
        <w:rPr>
          <w:b/>
          <w:sz w:val="28"/>
          <w:szCs w:val="28"/>
        </w:rPr>
      </w:pPr>
      <w:r w:rsidRPr="004B11F9">
        <w:rPr>
          <w:b/>
          <w:sz w:val="28"/>
          <w:szCs w:val="28"/>
        </w:rPr>
        <w:t>4.2 Средства контроля и вспомогательное оборудование</w:t>
      </w:r>
    </w:p>
    <w:p w:rsidR="002E0759" w:rsidRPr="003438C7" w:rsidRDefault="002E0759" w:rsidP="002E0759">
      <w:pPr>
        <w:ind w:firstLine="709"/>
        <w:jc w:val="both"/>
        <w:rPr>
          <w:sz w:val="28"/>
          <w:szCs w:val="28"/>
        </w:rPr>
      </w:pPr>
      <w:r w:rsidRPr="003438C7">
        <w:rPr>
          <w:b/>
          <w:sz w:val="28"/>
          <w:szCs w:val="28"/>
        </w:rPr>
        <w:t xml:space="preserve">4.2.1 </w:t>
      </w:r>
      <w:r w:rsidRPr="003438C7">
        <w:rPr>
          <w:sz w:val="28"/>
          <w:szCs w:val="28"/>
        </w:rPr>
        <w:t>Круглое сито из перфорированного металла, с 5 мм квадратными отверстиями, диаметром 300 мм и высотой 40 мм, в соответствие со стандартом ISO 3310-2, в комплекте с емкостью.</w:t>
      </w:r>
    </w:p>
    <w:p w:rsidR="002E0759" w:rsidRPr="003438C7" w:rsidRDefault="002E0759" w:rsidP="002E0759">
      <w:pPr>
        <w:ind w:firstLine="709"/>
        <w:jc w:val="both"/>
        <w:rPr>
          <w:sz w:val="28"/>
          <w:szCs w:val="28"/>
        </w:rPr>
      </w:pPr>
      <w:r w:rsidRPr="003438C7">
        <w:rPr>
          <w:b/>
          <w:sz w:val="28"/>
          <w:szCs w:val="28"/>
        </w:rPr>
        <w:t xml:space="preserve">4.2.2 </w:t>
      </w:r>
      <w:r w:rsidRPr="003438C7">
        <w:rPr>
          <w:sz w:val="28"/>
          <w:szCs w:val="28"/>
        </w:rPr>
        <w:t>Весы, с плоской платформой, для определения массы заполненной емкости и с пределом измерений не менее 10 кг, с погрешностью измерений не более 20 г.</w:t>
      </w:r>
    </w:p>
    <w:p w:rsidR="002E0759" w:rsidRPr="003438C7" w:rsidRDefault="002E0759" w:rsidP="002E0759">
      <w:pPr>
        <w:ind w:firstLine="709"/>
        <w:jc w:val="both"/>
        <w:rPr>
          <w:sz w:val="28"/>
          <w:szCs w:val="28"/>
        </w:rPr>
      </w:pPr>
      <w:r w:rsidRPr="003438C7">
        <w:rPr>
          <w:b/>
          <w:sz w:val="28"/>
          <w:szCs w:val="28"/>
        </w:rPr>
        <w:t>4.2.3</w:t>
      </w:r>
      <w:r w:rsidRPr="003438C7">
        <w:rPr>
          <w:sz w:val="28"/>
          <w:szCs w:val="28"/>
        </w:rPr>
        <w:t>. Емкость для смеси должна быть изготовлена из пластика или металла, иметь внутренний диаметр (300 ± 10) мм, емкость (11 – 12) л и быть оборудована крышкой.</w:t>
      </w:r>
    </w:p>
    <w:p w:rsidR="002E0759" w:rsidRPr="004B11F9" w:rsidRDefault="002E0759" w:rsidP="002E0759">
      <w:pPr>
        <w:ind w:firstLine="709"/>
        <w:jc w:val="both"/>
        <w:rPr>
          <w:b/>
          <w:sz w:val="28"/>
          <w:szCs w:val="28"/>
        </w:rPr>
      </w:pPr>
      <w:r w:rsidRPr="004B11F9">
        <w:rPr>
          <w:b/>
          <w:sz w:val="28"/>
          <w:szCs w:val="28"/>
        </w:rPr>
        <w:t>4.3 Порядок подготовки к испытанию</w:t>
      </w:r>
    </w:p>
    <w:p w:rsidR="002E0759" w:rsidRPr="003438C7" w:rsidRDefault="002E0759" w:rsidP="002E0759">
      <w:pPr>
        <w:ind w:firstLine="709"/>
        <w:jc w:val="both"/>
        <w:rPr>
          <w:sz w:val="28"/>
          <w:szCs w:val="28"/>
        </w:rPr>
      </w:pPr>
      <w:r w:rsidRPr="003438C7">
        <w:rPr>
          <w:sz w:val="28"/>
          <w:szCs w:val="28"/>
        </w:rPr>
        <w:t>Пробу для испытаний необходимо подготовить в соответствии со стандартом [12]</w:t>
      </w:r>
    </w:p>
    <w:p w:rsidR="002E0759" w:rsidRPr="004B11F9" w:rsidRDefault="002E0759" w:rsidP="002E0759">
      <w:pPr>
        <w:ind w:firstLine="709"/>
        <w:jc w:val="both"/>
        <w:rPr>
          <w:b/>
          <w:sz w:val="28"/>
          <w:szCs w:val="28"/>
        </w:rPr>
      </w:pPr>
      <w:r w:rsidRPr="004B11F9">
        <w:rPr>
          <w:b/>
          <w:sz w:val="28"/>
          <w:szCs w:val="28"/>
        </w:rPr>
        <w:t>4.4 Порядок проведения испытания</w:t>
      </w:r>
    </w:p>
    <w:p w:rsidR="002E0759" w:rsidRPr="003438C7" w:rsidRDefault="002E0759" w:rsidP="002E0759">
      <w:pPr>
        <w:ind w:firstLine="709"/>
        <w:jc w:val="both"/>
        <w:rPr>
          <w:sz w:val="28"/>
          <w:szCs w:val="28"/>
        </w:rPr>
      </w:pPr>
      <w:r w:rsidRPr="003438C7">
        <w:rPr>
          <w:b/>
          <w:sz w:val="28"/>
          <w:szCs w:val="28"/>
        </w:rPr>
        <w:t>4.4.1</w:t>
      </w:r>
      <w:proofErr w:type="gramStart"/>
      <w:r w:rsidRPr="003438C7">
        <w:rPr>
          <w:b/>
          <w:sz w:val="28"/>
          <w:szCs w:val="28"/>
        </w:rPr>
        <w:t xml:space="preserve"> </w:t>
      </w:r>
      <w:r w:rsidRPr="003438C7">
        <w:rPr>
          <w:sz w:val="28"/>
          <w:szCs w:val="28"/>
        </w:rPr>
        <w:t>П</w:t>
      </w:r>
      <w:proofErr w:type="gramEnd"/>
      <w:r w:rsidRPr="003438C7">
        <w:rPr>
          <w:sz w:val="28"/>
          <w:szCs w:val="28"/>
        </w:rPr>
        <w:t>оместить (10 ± 0,5) л бетонной смеси в емкость и закрыть крышкой. После этого оставить на (15 ± 0,5) минут в спокойном состоянии.</w:t>
      </w:r>
    </w:p>
    <w:p w:rsidR="002E0759" w:rsidRPr="003438C7" w:rsidRDefault="002E0759" w:rsidP="002E0759">
      <w:pPr>
        <w:ind w:firstLine="709"/>
        <w:jc w:val="both"/>
        <w:rPr>
          <w:sz w:val="28"/>
          <w:szCs w:val="28"/>
        </w:rPr>
      </w:pPr>
      <w:r w:rsidRPr="003438C7">
        <w:rPr>
          <w:b/>
          <w:sz w:val="28"/>
          <w:szCs w:val="28"/>
        </w:rPr>
        <w:t>4.4.2</w:t>
      </w:r>
      <w:proofErr w:type="gramStart"/>
      <w:r w:rsidRPr="003438C7">
        <w:rPr>
          <w:b/>
          <w:sz w:val="28"/>
          <w:szCs w:val="28"/>
        </w:rPr>
        <w:t xml:space="preserve"> </w:t>
      </w:r>
      <w:r w:rsidRPr="003438C7">
        <w:rPr>
          <w:sz w:val="28"/>
          <w:szCs w:val="28"/>
        </w:rPr>
        <w:t>У</w:t>
      </w:r>
      <w:proofErr w:type="gramEnd"/>
      <w:r w:rsidRPr="003438C7">
        <w:rPr>
          <w:sz w:val="28"/>
          <w:szCs w:val="28"/>
        </w:rPr>
        <w:t xml:space="preserve">бедиться, что весы находятся в равновесии и не испытывают вибрацию. Взвесить пустую </w:t>
      </w:r>
      <w:proofErr w:type="gramStart"/>
      <w:r w:rsidRPr="003438C7">
        <w:rPr>
          <w:sz w:val="28"/>
          <w:szCs w:val="28"/>
        </w:rPr>
        <w:t>емкость</w:t>
      </w:r>
      <w:proofErr w:type="gramEnd"/>
      <w:r w:rsidRPr="003438C7">
        <w:rPr>
          <w:sz w:val="28"/>
          <w:szCs w:val="28"/>
        </w:rPr>
        <w:t xml:space="preserve"> и зафиксировать вес (Wps). Затем установить сито на емкость и вновь зафиксировать вес.</w:t>
      </w:r>
    </w:p>
    <w:p w:rsidR="002E0759" w:rsidRPr="003438C7" w:rsidRDefault="002E0759" w:rsidP="002E0759">
      <w:pPr>
        <w:ind w:firstLine="709"/>
        <w:jc w:val="both"/>
        <w:rPr>
          <w:sz w:val="28"/>
          <w:szCs w:val="28"/>
        </w:rPr>
      </w:pPr>
      <w:r w:rsidRPr="003438C7">
        <w:rPr>
          <w:b/>
          <w:sz w:val="28"/>
          <w:szCs w:val="28"/>
        </w:rPr>
        <w:t>4.4.3</w:t>
      </w:r>
      <w:proofErr w:type="gramStart"/>
      <w:r w:rsidRPr="003438C7">
        <w:rPr>
          <w:sz w:val="28"/>
          <w:szCs w:val="28"/>
        </w:rPr>
        <w:t>Ч</w:t>
      </w:r>
      <w:proofErr w:type="gramEnd"/>
      <w:r w:rsidRPr="003438C7">
        <w:rPr>
          <w:sz w:val="28"/>
          <w:szCs w:val="28"/>
        </w:rPr>
        <w:t xml:space="preserve">ерез 15 минут после заполнения емкости бетонной смесью снять крышку  и отметить наличие цементного молока на поверхности бетона. Установить сито и </w:t>
      </w:r>
      <w:r w:rsidRPr="003438C7">
        <w:rPr>
          <w:spacing w:val="2"/>
          <w:sz w:val="28"/>
          <w:szCs w:val="28"/>
        </w:rPr>
        <w:t>ем</w:t>
      </w:r>
      <w:r w:rsidRPr="003438C7">
        <w:rPr>
          <w:sz w:val="28"/>
          <w:szCs w:val="28"/>
        </w:rPr>
        <w:t>кость на весы, расстояние между ситом и дном емкости должно составлять (500 ± 50)мм,</w:t>
      </w:r>
    </w:p>
    <w:p w:rsidR="002E0759" w:rsidRPr="003438C7" w:rsidRDefault="002E0759" w:rsidP="002E0759">
      <w:pPr>
        <w:ind w:firstLine="709"/>
        <w:jc w:val="both"/>
        <w:rPr>
          <w:sz w:val="28"/>
          <w:szCs w:val="28"/>
        </w:rPr>
      </w:pPr>
      <w:r w:rsidRPr="003438C7">
        <w:rPr>
          <w:sz w:val="28"/>
          <w:szCs w:val="28"/>
        </w:rPr>
        <w:t xml:space="preserve">залить бетонную смесь в количестве (4,8 ± 0,2) кг (включая цементное молочко, если есть в наличии) в центр сита. Записать массу бетонной смеси </w:t>
      </w:r>
      <w:r w:rsidRPr="003438C7">
        <w:rPr>
          <w:spacing w:val="2"/>
          <w:sz w:val="28"/>
          <w:szCs w:val="28"/>
        </w:rPr>
        <w:t>(</w:t>
      </w:r>
      <w:proofErr w:type="gramStart"/>
      <w:r w:rsidRPr="003438C7">
        <w:rPr>
          <w:spacing w:val="2"/>
          <w:sz w:val="28"/>
          <w:szCs w:val="28"/>
        </w:rPr>
        <w:t>W</w:t>
      </w:r>
      <w:r w:rsidRPr="003438C7">
        <w:rPr>
          <w:spacing w:val="2"/>
          <w:sz w:val="28"/>
          <w:szCs w:val="28"/>
          <w:vertAlign w:val="subscript"/>
        </w:rPr>
        <w:t>C</w:t>
      </w:r>
      <w:proofErr w:type="gramEnd"/>
      <w:r w:rsidRPr="003438C7">
        <w:rPr>
          <w:sz w:val="28"/>
          <w:szCs w:val="28"/>
        </w:rPr>
        <w:t>гр.). По истечении (120 ± 5) сек. вертикально поднять сито без встряхивания. Записать массу емкости с бетонной смесью(W</w:t>
      </w:r>
      <w:r w:rsidRPr="003438C7">
        <w:rPr>
          <w:sz w:val="28"/>
          <w:szCs w:val="28"/>
          <w:vertAlign w:val="subscript"/>
        </w:rPr>
        <w:t>PS</w:t>
      </w:r>
      <w:r w:rsidRPr="003438C7">
        <w:rPr>
          <w:sz w:val="28"/>
          <w:szCs w:val="28"/>
        </w:rPr>
        <w:t>).</w:t>
      </w:r>
    </w:p>
    <w:p w:rsidR="002E0759" w:rsidRPr="004B11F9" w:rsidRDefault="002E0759" w:rsidP="002E0759">
      <w:pPr>
        <w:ind w:firstLine="709"/>
        <w:jc w:val="both"/>
        <w:rPr>
          <w:b/>
          <w:sz w:val="28"/>
          <w:szCs w:val="28"/>
        </w:rPr>
      </w:pPr>
      <w:r w:rsidRPr="004B11F9">
        <w:rPr>
          <w:b/>
          <w:sz w:val="28"/>
          <w:szCs w:val="28"/>
        </w:rPr>
        <w:t>4.5 Обработка результатов испытания</w:t>
      </w:r>
    </w:p>
    <w:p w:rsidR="002E0759" w:rsidRPr="003438C7" w:rsidRDefault="002E0759" w:rsidP="002E0759">
      <w:pPr>
        <w:ind w:firstLine="709"/>
        <w:jc w:val="both"/>
        <w:rPr>
          <w:sz w:val="28"/>
          <w:szCs w:val="28"/>
        </w:rPr>
      </w:pPr>
      <w:r w:rsidRPr="003438C7">
        <w:rPr>
          <w:b/>
          <w:sz w:val="28"/>
          <w:szCs w:val="28"/>
        </w:rPr>
        <w:t xml:space="preserve">4.5.1 </w:t>
      </w:r>
      <w:r w:rsidRPr="003438C7">
        <w:rPr>
          <w:sz w:val="28"/>
          <w:szCs w:val="28"/>
        </w:rPr>
        <w:t>Степень расслоения SR рассчитывается из следующего уравнения с точностью до 1 %</w:t>
      </w:r>
      <w:proofErr w:type="gramStart"/>
      <w:r w:rsidRPr="003438C7">
        <w:rPr>
          <w:sz w:val="28"/>
          <w:szCs w:val="28"/>
        </w:rPr>
        <w:t xml:space="preserve"> :</w:t>
      </w:r>
      <w:proofErr w:type="gramEnd"/>
    </w:p>
    <w:p w:rsidR="002E0759" w:rsidRPr="003438C7" w:rsidRDefault="002E0759" w:rsidP="002E0759">
      <w:pPr>
        <w:ind w:firstLine="709"/>
        <w:jc w:val="both"/>
        <w:rPr>
          <w:sz w:val="28"/>
          <w:szCs w:val="28"/>
          <w:lang w:val="en-US"/>
        </w:rPr>
      </w:pPr>
      <w:r w:rsidRPr="003438C7">
        <w:rPr>
          <w:sz w:val="28"/>
          <w:szCs w:val="28"/>
          <w:lang w:val="en-US"/>
        </w:rPr>
        <w:lastRenderedPageBreak/>
        <w:t>SR = (Wps – Wp) 100 / Wc %</w:t>
      </w:r>
      <w:proofErr w:type="gramStart"/>
      <w:r w:rsidRPr="003438C7">
        <w:rPr>
          <w:sz w:val="28"/>
          <w:szCs w:val="28"/>
          <w:lang w:val="en-US"/>
        </w:rPr>
        <w:t>(</w:t>
      </w:r>
      <w:r w:rsidRPr="003438C7">
        <w:rPr>
          <w:sz w:val="28"/>
          <w:szCs w:val="28"/>
        </w:rPr>
        <w:t>Б</w:t>
      </w:r>
      <w:r w:rsidRPr="003438C7">
        <w:rPr>
          <w:sz w:val="28"/>
          <w:szCs w:val="28"/>
          <w:lang w:val="en-US"/>
        </w:rPr>
        <w:t>.4</w:t>
      </w:r>
      <w:proofErr w:type="gramEnd"/>
      <w:r w:rsidRPr="003438C7">
        <w:rPr>
          <w:sz w:val="28"/>
          <w:szCs w:val="28"/>
          <w:lang w:val="en-US"/>
        </w:rPr>
        <w:t>)</w:t>
      </w:r>
    </w:p>
    <w:p w:rsidR="002E0759" w:rsidRPr="003438C7" w:rsidRDefault="002E0759" w:rsidP="002E0759">
      <w:pPr>
        <w:ind w:firstLine="709"/>
        <w:jc w:val="both"/>
        <w:rPr>
          <w:sz w:val="28"/>
          <w:szCs w:val="28"/>
        </w:rPr>
      </w:pPr>
      <w:r w:rsidRPr="003438C7">
        <w:rPr>
          <w:b/>
          <w:sz w:val="28"/>
          <w:szCs w:val="28"/>
        </w:rPr>
        <w:t xml:space="preserve">4.5.2 </w:t>
      </w:r>
      <w:r w:rsidRPr="003438C7">
        <w:rPr>
          <w:sz w:val="28"/>
          <w:szCs w:val="28"/>
        </w:rPr>
        <w:t>Отчет об испытании включает:</w:t>
      </w:r>
    </w:p>
    <w:p w:rsidR="002E0759" w:rsidRPr="003438C7" w:rsidRDefault="002E0759" w:rsidP="002E0759">
      <w:pPr>
        <w:ind w:firstLine="709"/>
        <w:jc w:val="both"/>
        <w:rPr>
          <w:sz w:val="28"/>
          <w:szCs w:val="28"/>
        </w:rPr>
      </w:pPr>
      <w:r w:rsidRPr="003438C7">
        <w:rPr>
          <w:sz w:val="28"/>
          <w:szCs w:val="28"/>
        </w:rPr>
        <w:t>Маркировкуобразца;</w:t>
      </w:r>
    </w:p>
    <w:p w:rsidR="002E0759" w:rsidRPr="003438C7" w:rsidRDefault="002E0759" w:rsidP="002E0759">
      <w:pPr>
        <w:ind w:firstLine="709"/>
        <w:jc w:val="both"/>
        <w:rPr>
          <w:sz w:val="28"/>
          <w:szCs w:val="28"/>
        </w:rPr>
      </w:pPr>
      <w:r w:rsidRPr="003438C7">
        <w:rPr>
          <w:sz w:val="28"/>
          <w:szCs w:val="28"/>
        </w:rPr>
        <w:t>Место проведенияиспытаний;</w:t>
      </w:r>
    </w:p>
    <w:p w:rsidR="002E0759" w:rsidRPr="003438C7" w:rsidRDefault="002E0759" w:rsidP="002E0759">
      <w:pPr>
        <w:ind w:firstLine="709"/>
        <w:jc w:val="both"/>
        <w:rPr>
          <w:sz w:val="28"/>
          <w:szCs w:val="28"/>
        </w:rPr>
      </w:pPr>
      <w:r w:rsidRPr="003438C7">
        <w:rPr>
          <w:sz w:val="28"/>
          <w:szCs w:val="28"/>
        </w:rPr>
        <w:t>Дату проведенияиспытаний;</w:t>
      </w:r>
    </w:p>
    <w:p w:rsidR="002E0759" w:rsidRPr="003438C7" w:rsidRDefault="002E0759" w:rsidP="002E0759">
      <w:pPr>
        <w:ind w:firstLine="709"/>
        <w:jc w:val="both"/>
        <w:rPr>
          <w:sz w:val="28"/>
          <w:szCs w:val="28"/>
        </w:rPr>
      </w:pPr>
      <w:r w:rsidRPr="003438C7">
        <w:rPr>
          <w:sz w:val="28"/>
          <w:szCs w:val="28"/>
        </w:rPr>
        <w:t>Присутствие цементного молочка после 15 минутотстаивания;</w:t>
      </w:r>
    </w:p>
    <w:p w:rsidR="002E0759" w:rsidRPr="003438C7" w:rsidRDefault="002E0759" w:rsidP="002E0759">
      <w:pPr>
        <w:ind w:firstLine="709"/>
        <w:jc w:val="both"/>
        <w:rPr>
          <w:sz w:val="28"/>
          <w:szCs w:val="28"/>
        </w:rPr>
      </w:pPr>
      <w:r w:rsidRPr="003438C7">
        <w:rPr>
          <w:sz w:val="28"/>
          <w:szCs w:val="28"/>
        </w:rPr>
        <w:t>Расслаиваемость с точностью до</w:t>
      </w:r>
      <w:proofErr w:type="gramStart"/>
      <w:r w:rsidRPr="003438C7">
        <w:rPr>
          <w:sz w:val="28"/>
          <w:szCs w:val="28"/>
        </w:rPr>
        <w:t>1</w:t>
      </w:r>
      <w:proofErr w:type="gramEnd"/>
      <w:r w:rsidRPr="003438C7">
        <w:rPr>
          <w:sz w:val="28"/>
          <w:szCs w:val="28"/>
        </w:rPr>
        <w:t>%;</w:t>
      </w:r>
    </w:p>
    <w:p w:rsidR="002E0759" w:rsidRPr="003438C7" w:rsidRDefault="002E0759" w:rsidP="002E0759">
      <w:pPr>
        <w:ind w:firstLine="709"/>
        <w:jc w:val="both"/>
        <w:rPr>
          <w:sz w:val="28"/>
          <w:szCs w:val="28"/>
        </w:rPr>
      </w:pPr>
      <w:r w:rsidRPr="003438C7">
        <w:rPr>
          <w:sz w:val="28"/>
          <w:szCs w:val="28"/>
        </w:rPr>
        <w:t>Коэффициент проходимости с точностью до</w:t>
      </w:r>
      <w:proofErr w:type="gramStart"/>
      <w:r w:rsidRPr="003438C7">
        <w:rPr>
          <w:sz w:val="28"/>
          <w:szCs w:val="28"/>
        </w:rPr>
        <w:t>0</w:t>
      </w:r>
      <w:proofErr w:type="gramEnd"/>
      <w:r w:rsidRPr="003438C7">
        <w:rPr>
          <w:sz w:val="28"/>
          <w:szCs w:val="28"/>
        </w:rPr>
        <w:t>,01;</w:t>
      </w:r>
    </w:p>
    <w:p w:rsidR="002E0759" w:rsidRPr="003438C7" w:rsidRDefault="002E0759" w:rsidP="002E0759">
      <w:pPr>
        <w:ind w:firstLine="709"/>
        <w:jc w:val="both"/>
        <w:rPr>
          <w:sz w:val="28"/>
          <w:szCs w:val="28"/>
        </w:rPr>
      </w:pPr>
      <w:r w:rsidRPr="003438C7">
        <w:rPr>
          <w:sz w:val="28"/>
          <w:szCs w:val="28"/>
        </w:rPr>
        <w:t>Время с момента окончания перемешивания и проведенияиспытаний;</w:t>
      </w:r>
    </w:p>
    <w:p w:rsidR="002E0759" w:rsidRPr="003438C7" w:rsidRDefault="002E0759" w:rsidP="002E0759">
      <w:pPr>
        <w:ind w:firstLine="709"/>
        <w:jc w:val="both"/>
        <w:rPr>
          <w:sz w:val="28"/>
          <w:szCs w:val="28"/>
        </w:rPr>
      </w:pPr>
      <w:r w:rsidRPr="003438C7">
        <w:rPr>
          <w:sz w:val="28"/>
          <w:szCs w:val="28"/>
        </w:rPr>
        <w:t>Указания отклонений от последовательности проведения испытаний, указанной в этомдокументе.</w:t>
      </w:r>
    </w:p>
    <w:p w:rsidR="002E0759" w:rsidRPr="003438C7" w:rsidRDefault="002E0759" w:rsidP="002E0759">
      <w:pPr>
        <w:ind w:firstLine="709"/>
        <w:jc w:val="both"/>
        <w:rPr>
          <w:sz w:val="28"/>
          <w:szCs w:val="28"/>
        </w:rPr>
      </w:pPr>
      <w:r w:rsidRPr="003438C7">
        <w:rPr>
          <w:b/>
          <w:sz w:val="28"/>
          <w:szCs w:val="28"/>
        </w:rPr>
        <w:t>4.5.3</w:t>
      </w:r>
      <w:proofErr w:type="gramStart"/>
      <w:r w:rsidRPr="003438C7">
        <w:rPr>
          <w:b/>
          <w:sz w:val="28"/>
          <w:szCs w:val="28"/>
        </w:rPr>
        <w:t xml:space="preserve"> </w:t>
      </w:r>
      <w:r w:rsidRPr="003438C7">
        <w:rPr>
          <w:sz w:val="28"/>
          <w:szCs w:val="28"/>
        </w:rPr>
        <w:t>Э</w:t>
      </w:r>
      <w:proofErr w:type="gramEnd"/>
      <w:r w:rsidRPr="003438C7">
        <w:rPr>
          <w:sz w:val="28"/>
          <w:szCs w:val="28"/>
        </w:rPr>
        <w:t>тот отчет также может включать:</w:t>
      </w:r>
    </w:p>
    <w:p w:rsidR="002E0759" w:rsidRPr="003438C7" w:rsidRDefault="002E0759" w:rsidP="002E0759">
      <w:pPr>
        <w:ind w:firstLine="709"/>
        <w:jc w:val="both"/>
        <w:rPr>
          <w:sz w:val="28"/>
          <w:szCs w:val="28"/>
        </w:rPr>
      </w:pPr>
      <w:r w:rsidRPr="003438C7">
        <w:rPr>
          <w:sz w:val="28"/>
          <w:szCs w:val="28"/>
        </w:rPr>
        <w:t>Значение температуры бетона в моментиспытания;</w:t>
      </w:r>
    </w:p>
    <w:p w:rsidR="002E0759" w:rsidRPr="003438C7" w:rsidRDefault="002E0759" w:rsidP="002E0759">
      <w:pPr>
        <w:ind w:firstLine="709"/>
        <w:jc w:val="both"/>
        <w:rPr>
          <w:sz w:val="28"/>
          <w:szCs w:val="28"/>
        </w:rPr>
      </w:pPr>
      <w:r w:rsidRPr="003438C7">
        <w:rPr>
          <w:sz w:val="28"/>
          <w:szCs w:val="28"/>
        </w:rPr>
        <w:t>Время, затраченное на проведениеиспытаний.</w:t>
      </w:r>
    </w:p>
    <w:p w:rsidR="002E0759" w:rsidRPr="003438C7" w:rsidRDefault="002E0759" w:rsidP="002E0759">
      <w:pPr>
        <w:ind w:firstLine="709"/>
        <w:jc w:val="both"/>
        <w:rPr>
          <w:sz w:val="28"/>
          <w:szCs w:val="28"/>
        </w:rPr>
      </w:pPr>
    </w:p>
    <w:p w:rsidR="002E0759" w:rsidRPr="003438C7" w:rsidRDefault="002E0759" w:rsidP="002E0759">
      <w:pPr>
        <w:ind w:firstLine="709"/>
        <w:jc w:val="both"/>
        <w:rPr>
          <w:sz w:val="28"/>
          <w:szCs w:val="28"/>
        </w:rPr>
      </w:pPr>
    </w:p>
    <w:p w:rsidR="002E0759" w:rsidRPr="003438C7" w:rsidRDefault="002E0759" w:rsidP="002E0759">
      <w:pPr>
        <w:ind w:firstLine="709"/>
        <w:jc w:val="both"/>
        <w:rPr>
          <w:sz w:val="28"/>
          <w:szCs w:val="28"/>
        </w:rPr>
      </w:pPr>
    </w:p>
    <w:p w:rsidR="005B0F67" w:rsidRDefault="005B0F67" w:rsidP="007E4F9F">
      <w:pPr>
        <w:ind w:firstLine="709"/>
        <w:jc w:val="center"/>
        <w:rPr>
          <w:rFonts w:eastAsia="Calibri"/>
          <w:b/>
          <w:color w:val="000000" w:themeColor="text1"/>
          <w:sz w:val="28"/>
          <w:szCs w:val="28"/>
          <w:lang w:val="kk-KZ"/>
        </w:rPr>
      </w:pPr>
    </w:p>
    <w:p w:rsidR="005B0F67" w:rsidRDefault="005B0F67" w:rsidP="007E4F9F">
      <w:pPr>
        <w:ind w:firstLine="709"/>
        <w:jc w:val="center"/>
        <w:rPr>
          <w:rFonts w:eastAsia="Calibri"/>
          <w:b/>
          <w:color w:val="000000" w:themeColor="text1"/>
          <w:sz w:val="28"/>
          <w:szCs w:val="28"/>
          <w:lang w:val="kk-KZ"/>
        </w:rPr>
      </w:pPr>
    </w:p>
    <w:p w:rsidR="005B0F67" w:rsidRDefault="005B0F67"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DB65DC" w:rsidRDefault="00DB65DC" w:rsidP="007E4F9F">
      <w:pPr>
        <w:ind w:firstLine="709"/>
        <w:jc w:val="center"/>
        <w:rPr>
          <w:rFonts w:eastAsia="Calibri"/>
          <w:b/>
          <w:color w:val="000000" w:themeColor="text1"/>
          <w:sz w:val="28"/>
          <w:szCs w:val="28"/>
          <w:lang w:val="kk-KZ"/>
        </w:rPr>
      </w:pPr>
    </w:p>
    <w:p w:rsidR="002E0759" w:rsidRDefault="007E4F9F" w:rsidP="007E4F9F">
      <w:pPr>
        <w:ind w:firstLine="709"/>
        <w:jc w:val="center"/>
        <w:rPr>
          <w:rFonts w:eastAsia="Calibri"/>
          <w:b/>
          <w:color w:val="000000" w:themeColor="text1"/>
          <w:sz w:val="28"/>
          <w:szCs w:val="28"/>
          <w:lang w:val="kk-KZ"/>
        </w:rPr>
      </w:pPr>
      <w:r>
        <w:rPr>
          <w:rFonts w:eastAsia="Calibri"/>
          <w:b/>
          <w:color w:val="000000" w:themeColor="text1"/>
          <w:sz w:val="28"/>
          <w:szCs w:val="28"/>
          <w:lang w:val="kk-KZ"/>
        </w:rPr>
        <w:lastRenderedPageBreak/>
        <w:t>С</w:t>
      </w:r>
      <w:r w:rsidRPr="0083577C">
        <w:rPr>
          <w:rFonts w:eastAsia="Calibri"/>
          <w:b/>
          <w:color w:val="000000" w:themeColor="text1"/>
          <w:sz w:val="28"/>
          <w:szCs w:val="28"/>
        </w:rPr>
        <w:t>писок использованных источников</w:t>
      </w:r>
    </w:p>
    <w:p w:rsidR="007E4F9F" w:rsidRPr="007E4F9F" w:rsidRDefault="007E4F9F" w:rsidP="002E0759">
      <w:pPr>
        <w:ind w:firstLine="709"/>
        <w:jc w:val="both"/>
        <w:rPr>
          <w:b/>
          <w:sz w:val="28"/>
          <w:szCs w:val="28"/>
          <w:lang w:val="kk-KZ"/>
        </w:rPr>
      </w:pPr>
    </w:p>
    <w:p w:rsidR="002E0759" w:rsidRPr="003438C7" w:rsidRDefault="002E0759" w:rsidP="002E0759">
      <w:pPr>
        <w:ind w:firstLine="709"/>
        <w:jc w:val="both"/>
        <w:rPr>
          <w:sz w:val="28"/>
          <w:szCs w:val="28"/>
          <w:lang w:val="en-US"/>
        </w:rPr>
      </w:pPr>
      <w:r w:rsidRPr="005B0F67">
        <w:rPr>
          <w:sz w:val="28"/>
          <w:szCs w:val="28"/>
          <w:lang w:val="en-US"/>
        </w:rPr>
        <w:t xml:space="preserve">[1] </w:t>
      </w:r>
      <w:r w:rsidRPr="003438C7">
        <w:rPr>
          <w:sz w:val="28"/>
          <w:szCs w:val="28"/>
          <w:lang w:val="en-US"/>
        </w:rPr>
        <w:t>BSEN</w:t>
      </w:r>
      <w:r w:rsidRPr="005B0F67">
        <w:rPr>
          <w:sz w:val="28"/>
          <w:szCs w:val="28"/>
          <w:lang w:val="en-US"/>
        </w:rPr>
        <w:t xml:space="preserve"> 12350-9:2010 </w:t>
      </w:r>
      <w:r w:rsidRPr="003438C7">
        <w:rPr>
          <w:sz w:val="28"/>
          <w:szCs w:val="28"/>
          <w:lang w:val="en-US"/>
        </w:rPr>
        <w:t>Testingfreshconcrete</w:t>
      </w:r>
      <w:r w:rsidRPr="005B0F67">
        <w:rPr>
          <w:sz w:val="28"/>
          <w:szCs w:val="28"/>
          <w:lang w:val="en-US"/>
        </w:rPr>
        <w:t xml:space="preserve">. </w:t>
      </w:r>
      <w:proofErr w:type="gramStart"/>
      <w:r w:rsidRPr="003438C7">
        <w:rPr>
          <w:sz w:val="28"/>
          <w:szCs w:val="28"/>
          <w:lang w:val="en-US"/>
        </w:rPr>
        <w:t>Self-compacting concrete.</w:t>
      </w:r>
      <w:proofErr w:type="gramEnd"/>
      <w:r w:rsidRPr="003438C7">
        <w:rPr>
          <w:sz w:val="28"/>
          <w:szCs w:val="28"/>
          <w:lang w:val="en-US"/>
        </w:rPr>
        <w:t xml:space="preserve"> V-funnel test (</w:t>
      </w:r>
      <w:r w:rsidRPr="003438C7">
        <w:rPr>
          <w:sz w:val="28"/>
          <w:szCs w:val="28"/>
        </w:rPr>
        <w:t>Испытаниясвежегобетона</w:t>
      </w:r>
      <w:r w:rsidRPr="003438C7">
        <w:rPr>
          <w:sz w:val="28"/>
          <w:szCs w:val="28"/>
          <w:lang w:val="en-US"/>
        </w:rPr>
        <w:t xml:space="preserve">. </w:t>
      </w:r>
      <w:r w:rsidRPr="003438C7">
        <w:rPr>
          <w:sz w:val="28"/>
          <w:szCs w:val="28"/>
        </w:rPr>
        <w:t>Часть</w:t>
      </w:r>
      <w:r w:rsidRPr="003438C7">
        <w:rPr>
          <w:sz w:val="28"/>
          <w:szCs w:val="28"/>
          <w:lang w:val="en-US"/>
        </w:rPr>
        <w:t xml:space="preserve"> 9. </w:t>
      </w:r>
      <w:r w:rsidRPr="003438C7">
        <w:rPr>
          <w:sz w:val="28"/>
          <w:szCs w:val="28"/>
        </w:rPr>
        <w:t>Самоуплотняющийсябетон</w:t>
      </w:r>
      <w:r w:rsidRPr="003438C7">
        <w:rPr>
          <w:sz w:val="28"/>
          <w:szCs w:val="28"/>
          <w:lang w:val="en-US"/>
        </w:rPr>
        <w:t xml:space="preserve">. </w:t>
      </w:r>
      <w:proofErr w:type="gramStart"/>
      <w:r w:rsidRPr="003438C7">
        <w:rPr>
          <w:sz w:val="28"/>
          <w:szCs w:val="28"/>
        </w:rPr>
        <w:t>Испытаниеворонкой</w:t>
      </w:r>
      <w:r w:rsidRPr="003438C7">
        <w:rPr>
          <w:sz w:val="28"/>
          <w:szCs w:val="28"/>
          <w:lang w:val="en-US"/>
        </w:rPr>
        <w:t>).</w:t>
      </w:r>
      <w:proofErr w:type="gramEnd"/>
    </w:p>
    <w:p w:rsidR="002E0759" w:rsidRPr="003438C7" w:rsidRDefault="002E0759" w:rsidP="002E0759">
      <w:pPr>
        <w:ind w:firstLine="709"/>
        <w:jc w:val="both"/>
        <w:rPr>
          <w:sz w:val="28"/>
          <w:szCs w:val="28"/>
        </w:rPr>
      </w:pPr>
      <w:r w:rsidRPr="003438C7">
        <w:rPr>
          <w:sz w:val="28"/>
          <w:szCs w:val="28"/>
          <w:lang w:val="en-US"/>
        </w:rPr>
        <w:t xml:space="preserve">[2] BS EN 12350-10:2010 Testing fresh concrete - Part 10: Self-compacting concrete. </w:t>
      </w:r>
      <w:proofErr w:type="gramStart"/>
      <w:r w:rsidRPr="003438C7">
        <w:rPr>
          <w:sz w:val="28"/>
          <w:szCs w:val="28"/>
          <w:lang w:val="en-US"/>
        </w:rPr>
        <w:t>L</w:t>
      </w:r>
      <w:r w:rsidRPr="003438C7">
        <w:rPr>
          <w:sz w:val="28"/>
          <w:szCs w:val="28"/>
        </w:rPr>
        <w:t>-</w:t>
      </w:r>
      <w:r w:rsidRPr="003438C7">
        <w:rPr>
          <w:sz w:val="28"/>
          <w:szCs w:val="28"/>
          <w:lang w:val="en-US"/>
        </w:rPr>
        <w:t>boxtest</w:t>
      </w:r>
      <w:r w:rsidRPr="003438C7">
        <w:rPr>
          <w:sz w:val="28"/>
          <w:szCs w:val="28"/>
        </w:rPr>
        <w:t xml:space="preserve"> (Испытания свежего бетона.</w:t>
      </w:r>
      <w:proofErr w:type="gramEnd"/>
      <w:r w:rsidRPr="003438C7">
        <w:rPr>
          <w:sz w:val="28"/>
          <w:szCs w:val="28"/>
        </w:rPr>
        <w:t xml:space="preserve"> Часть 10. Самоуплотняющийся бетон. </w:t>
      </w:r>
      <w:proofErr w:type="gramStart"/>
      <w:r w:rsidRPr="003438C7">
        <w:rPr>
          <w:sz w:val="28"/>
          <w:szCs w:val="28"/>
        </w:rPr>
        <w:t>Испытание</w:t>
      </w:r>
      <w:r w:rsidRPr="003438C7">
        <w:rPr>
          <w:sz w:val="28"/>
          <w:szCs w:val="28"/>
          <w:lang w:val="en-US"/>
        </w:rPr>
        <w:t>L</w:t>
      </w:r>
      <w:r w:rsidRPr="003438C7">
        <w:rPr>
          <w:sz w:val="28"/>
          <w:szCs w:val="28"/>
        </w:rPr>
        <w:t>-образнымящиком).</w:t>
      </w:r>
      <w:proofErr w:type="gramEnd"/>
    </w:p>
    <w:p w:rsidR="002E0759" w:rsidRPr="003438C7" w:rsidRDefault="002E0759" w:rsidP="002E0759">
      <w:pPr>
        <w:ind w:firstLine="709"/>
        <w:jc w:val="both"/>
        <w:rPr>
          <w:sz w:val="28"/>
          <w:szCs w:val="28"/>
        </w:rPr>
      </w:pPr>
      <w:r w:rsidRPr="003438C7">
        <w:rPr>
          <w:sz w:val="28"/>
          <w:szCs w:val="28"/>
          <w:lang w:val="en-US"/>
        </w:rPr>
        <w:t xml:space="preserve">[3] BS EN 12350-11:2010 </w:t>
      </w:r>
      <w:proofErr w:type="gramStart"/>
      <w:r w:rsidRPr="003438C7">
        <w:rPr>
          <w:sz w:val="28"/>
          <w:szCs w:val="28"/>
          <w:lang w:val="en-US"/>
        </w:rPr>
        <w:t>Testing</w:t>
      </w:r>
      <w:proofErr w:type="gramEnd"/>
      <w:r w:rsidRPr="003438C7">
        <w:rPr>
          <w:sz w:val="28"/>
          <w:szCs w:val="28"/>
          <w:lang w:val="en-US"/>
        </w:rPr>
        <w:t xml:space="preserve"> fresh concrete. </w:t>
      </w:r>
      <w:proofErr w:type="gramStart"/>
      <w:r w:rsidRPr="003438C7">
        <w:rPr>
          <w:sz w:val="28"/>
          <w:szCs w:val="28"/>
          <w:lang w:val="en-US"/>
        </w:rPr>
        <w:t>Self-compacting concrete.</w:t>
      </w:r>
      <w:proofErr w:type="gramEnd"/>
      <w:r w:rsidRPr="003438C7">
        <w:rPr>
          <w:sz w:val="28"/>
          <w:szCs w:val="28"/>
          <w:lang w:val="en-US"/>
        </w:rPr>
        <w:t xml:space="preserve"> Sieve segregation test (</w:t>
      </w:r>
      <w:r w:rsidRPr="003438C7">
        <w:rPr>
          <w:sz w:val="28"/>
          <w:szCs w:val="28"/>
        </w:rPr>
        <w:t>Испытаниясвежегобетона</w:t>
      </w:r>
      <w:r w:rsidRPr="003438C7">
        <w:rPr>
          <w:sz w:val="28"/>
          <w:szCs w:val="28"/>
          <w:lang w:val="en-US"/>
        </w:rPr>
        <w:t xml:space="preserve">. </w:t>
      </w:r>
      <w:r w:rsidRPr="003438C7">
        <w:rPr>
          <w:sz w:val="28"/>
          <w:szCs w:val="28"/>
        </w:rPr>
        <w:t xml:space="preserve">Часть 11. Самоуплотняющийся бетон. </w:t>
      </w:r>
      <w:proofErr w:type="gramStart"/>
      <w:r w:rsidRPr="003438C7">
        <w:rPr>
          <w:sz w:val="28"/>
          <w:szCs w:val="28"/>
        </w:rPr>
        <w:t xml:space="preserve">Испытание расслоением на сите). </w:t>
      </w:r>
      <w:proofErr w:type="gramEnd"/>
    </w:p>
    <w:p w:rsidR="002E0759" w:rsidRPr="003438C7" w:rsidRDefault="002E0759" w:rsidP="002E0759">
      <w:pPr>
        <w:ind w:firstLine="709"/>
        <w:jc w:val="both"/>
        <w:rPr>
          <w:sz w:val="28"/>
          <w:szCs w:val="28"/>
        </w:rPr>
      </w:pPr>
      <w:r w:rsidRPr="003438C7">
        <w:rPr>
          <w:sz w:val="28"/>
          <w:szCs w:val="28"/>
        </w:rPr>
        <w:t xml:space="preserve">[4] СТО-70386662-306-2012 «Применение добавок на основе эфиров поликарбоксилатов производства концерна BASF при изготовлении вибрационных и самоуплотняющихся бетонов». </w:t>
      </w:r>
      <w:proofErr w:type="gramStart"/>
      <w:r w:rsidRPr="003438C7">
        <w:rPr>
          <w:sz w:val="28"/>
          <w:szCs w:val="28"/>
        </w:rPr>
        <w:t>Разработан</w:t>
      </w:r>
      <w:proofErr w:type="gramEnd"/>
      <w:r w:rsidRPr="003438C7">
        <w:rPr>
          <w:sz w:val="28"/>
          <w:szCs w:val="28"/>
        </w:rPr>
        <w:t xml:space="preserve"> ОАО ЦНИИС совместно с ООО «БАСФ Строительные системы». </w:t>
      </w:r>
    </w:p>
    <w:p w:rsidR="002E0759" w:rsidRPr="003438C7" w:rsidRDefault="002E0759" w:rsidP="002E0759">
      <w:pPr>
        <w:ind w:firstLine="709"/>
        <w:jc w:val="both"/>
        <w:rPr>
          <w:sz w:val="28"/>
          <w:szCs w:val="28"/>
        </w:rPr>
      </w:pPr>
      <w:r w:rsidRPr="003438C7">
        <w:rPr>
          <w:sz w:val="28"/>
          <w:szCs w:val="28"/>
        </w:rPr>
        <w:t>[5] Несветаев Г.В. Некоторые вопросы применения добавок для бетонов // Бетон и Железобетон. 2011. №1. С. 78-80.</w:t>
      </w:r>
    </w:p>
    <w:p w:rsidR="002E0759" w:rsidRPr="003438C7" w:rsidRDefault="002E0759" w:rsidP="002E0759">
      <w:pPr>
        <w:ind w:firstLine="709"/>
        <w:jc w:val="both"/>
        <w:rPr>
          <w:bCs/>
          <w:kern w:val="36"/>
          <w:sz w:val="28"/>
          <w:szCs w:val="28"/>
        </w:rPr>
      </w:pPr>
      <w:r w:rsidRPr="003438C7">
        <w:rPr>
          <w:sz w:val="28"/>
          <w:szCs w:val="28"/>
        </w:rPr>
        <w:t xml:space="preserve">[6] </w:t>
      </w:r>
      <w:r w:rsidRPr="003438C7">
        <w:rPr>
          <w:bCs/>
          <w:kern w:val="36"/>
          <w:sz w:val="28"/>
          <w:szCs w:val="28"/>
        </w:rPr>
        <w:t>Пособие к СП 52-101-2003 Пособие по проектированию бетонных и железобетонных конструкций из тяжелого бетона без предварительного напряжения арматуры</w:t>
      </w:r>
    </w:p>
    <w:p w:rsidR="002E0759" w:rsidRPr="003438C7" w:rsidRDefault="002E0759" w:rsidP="002E0759">
      <w:pPr>
        <w:ind w:firstLine="709"/>
        <w:jc w:val="both"/>
        <w:rPr>
          <w:sz w:val="28"/>
          <w:szCs w:val="28"/>
        </w:rPr>
      </w:pPr>
      <w:r w:rsidRPr="003438C7">
        <w:rPr>
          <w:sz w:val="28"/>
          <w:szCs w:val="28"/>
        </w:rPr>
        <w:t>[7] BS EN 480-1:2006+A1:2011 Добавки к бетону, строительному и жидкому цементному раствору. Методы испытаний. Часть 1. Эталонный бетон и эталонный раствор для испытаний</w:t>
      </w:r>
    </w:p>
    <w:p w:rsidR="002E0759" w:rsidRPr="003438C7" w:rsidRDefault="002E0759" w:rsidP="002E0759">
      <w:pPr>
        <w:ind w:firstLine="709"/>
        <w:jc w:val="both"/>
        <w:rPr>
          <w:sz w:val="28"/>
          <w:szCs w:val="28"/>
        </w:rPr>
      </w:pPr>
      <w:r w:rsidRPr="003438C7">
        <w:rPr>
          <w:sz w:val="28"/>
          <w:szCs w:val="28"/>
        </w:rPr>
        <w:t>[8] Войлоков И.А. Самоуплотняющиеся бетоны. Новый этап развития бетоноведения // Бетоны. 2008. № 4. С. 5-8.</w:t>
      </w:r>
    </w:p>
    <w:p w:rsidR="002E0759" w:rsidRPr="003438C7" w:rsidRDefault="002E0759" w:rsidP="002E0759">
      <w:pPr>
        <w:ind w:firstLine="709"/>
        <w:jc w:val="both"/>
        <w:rPr>
          <w:rFonts w:eastAsia="Calibri"/>
          <w:sz w:val="28"/>
          <w:szCs w:val="28"/>
        </w:rPr>
      </w:pPr>
      <w:r w:rsidRPr="003438C7">
        <w:rPr>
          <w:sz w:val="28"/>
          <w:szCs w:val="28"/>
        </w:rPr>
        <w:t xml:space="preserve">[9] </w:t>
      </w:r>
      <w:r w:rsidRPr="003438C7">
        <w:rPr>
          <w:rFonts w:eastAsia="Calibri"/>
          <w:sz w:val="28"/>
          <w:szCs w:val="28"/>
        </w:rPr>
        <w:t>Соловьянчик А. Р., Коротин В. Н., Пуляев И. С., Третьякова Н. С.</w:t>
      </w:r>
    </w:p>
    <w:p w:rsidR="002E0759" w:rsidRPr="003438C7" w:rsidRDefault="002E0759" w:rsidP="002E0759">
      <w:pPr>
        <w:ind w:firstLine="709"/>
        <w:jc w:val="both"/>
        <w:rPr>
          <w:sz w:val="28"/>
          <w:szCs w:val="28"/>
        </w:rPr>
      </w:pPr>
      <w:r w:rsidRPr="003438C7">
        <w:rPr>
          <w:rFonts w:eastAsia="Calibri"/>
          <w:sz w:val="28"/>
          <w:szCs w:val="28"/>
        </w:rPr>
        <w:t xml:space="preserve">Опыт применения самоуплотняющихся бетонных смесей при сооружении мостов и тоннелей. </w:t>
      </w:r>
      <w:r w:rsidRPr="003438C7">
        <w:rPr>
          <w:sz w:val="28"/>
          <w:szCs w:val="28"/>
          <w:lang w:val="en-US"/>
        </w:rPr>
        <w:t>InternationalAnalyticalreview</w:t>
      </w:r>
      <w:r w:rsidRPr="003438C7">
        <w:rPr>
          <w:sz w:val="28"/>
          <w:szCs w:val="28"/>
        </w:rPr>
        <w:t xml:space="preserve"> “</w:t>
      </w:r>
      <w:r w:rsidRPr="003438C7">
        <w:rPr>
          <w:sz w:val="28"/>
          <w:szCs w:val="28"/>
          <w:lang w:val="en-US"/>
        </w:rPr>
        <w:t>ALITinform</w:t>
      </w:r>
      <w:r w:rsidRPr="003438C7">
        <w:rPr>
          <w:sz w:val="28"/>
          <w:szCs w:val="28"/>
        </w:rPr>
        <w:t>” №3 (25) 2012 (Международное аналитическое обозрение «Цемент, бетон, сухие смеси»</w:t>
      </w:r>
    </w:p>
    <w:p w:rsidR="002E0759" w:rsidRPr="003438C7" w:rsidRDefault="002E0759" w:rsidP="002E0759">
      <w:pPr>
        <w:ind w:firstLine="709"/>
        <w:jc w:val="both"/>
        <w:rPr>
          <w:sz w:val="28"/>
          <w:szCs w:val="28"/>
        </w:rPr>
      </w:pPr>
      <w:r w:rsidRPr="003438C7">
        <w:rPr>
          <w:sz w:val="28"/>
          <w:szCs w:val="28"/>
        </w:rPr>
        <w:t>[10] СТО «Объекты использования атомной энергии. Основные требования при производстве работ с самоуплотняющимися бетонными смесями (СУБС)» стр. 25.</w:t>
      </w:r>
    </w:p>
    <w:p w:rsidR="002E0759" w:rsidRPr="003438C7" w:rsidRDefault="002E0759" w:rsidP="002E0759">
      <w:pPr>
        <w:ind w:firstLine="709"/>
        <w:jc w:val="both"/>
        <w:rPr>
          <w:sz w:val="28"/>
          <w:szCs w:val="28"/>
          <w:lang w:val="en-US"/>
        </w:rPr>
      </w:pPr>
      <w:r w:rsidRPr="003438C7">
        <w:rPr>
          <w:sz w:val="28"/>
          <w:szCs w:val="28"/>
          <w:lang w:val="en-US"/>
        </w:rPr>
        <w:t xml:space="preserve">[11] BS EN 12350-8:2010 </w:t>
      </w:r>
      <w:proofErr w:type="gramStart"/>
      <w:r w:rsidRPr="003438C7">
        <w:rPr>
          <w:sz w:val="28"/>
          <w:szCs w:val="28"/>
          <w:lang w:val="en-US"/>
        </w:rPr>
        <w:t>Testing</w:t>
      </w:r>
      <w:proofErr w:type="gramEnd"/>
      <w:r w:rsidRPr="003438C7">
        <w:rPr>
          <w:sz w:val="28"/>
          <w:szCs w:val="28"/>
          <w:lang w:val="en-US"/>
        </w:rPr>
        <w:t xml:space="preserve"> fresh concrete. </w:t>
      </w:r>
      <w:proofErr w:type="gramStart"/>
      <w:r w:rsidRPr="003438C7">
        <w:rPr>
          <w:sz w:val="28"/>
          <w:szCs w:val="28"/>
          <w:lang w:val="en-US"/>
        </w:rPr>
        <w:t>Self-compacting concrete.</w:t>
      </w:r>
      <w:proofErr w:type="gramEnd"/>
      <w:r w:rsidRPr="003438C7">
        <w:rPr>
          <w:sz w:val="28"/>
          <w:szCs w:val="28"/>
          <w:lang w:val="en-US"/>
        </w:rPr>
        <w:t xml:space="preserve"> Slump-flow test (</w:t>
      </w:r>
      <w:r w:rsidRPr="003438C7">
        <w:rPr>
          <w:sz w:val="28"/>
          <w:szCs w:val="28"/>
        </w:rPr>
        <w:t>Испытаниясвежегобетона</w:t>
      </w:r>
      <w:r w:rsidRPr="003438C7">
        <w:rPr>
          <w:sz w:val="28"/>
          <w:szCs w:val="28"/>
          <w:lang w:val="en-US"/>
        </w:rPr>
        <w:t xml:space="preserve">. </w:t>
      </w:r>
      <w:r w:rsidRPr="003438C7">
        <w:rPr>
          <w:sz w:val="28"/>
          <w:szCs w:val="28"/>
        </w:rPr>
        <w:t>Часть</w:t>
      </w:r>
      <w:r w:rsidRPr="003438C7">
        <w:rPr>
          <w:sz w:val="28"/>
          <w:szCs w:val="28"/>
          <w:lang w:val="en-US"/>
        </w:rPr>
        <w:t xml:space="preserve"> 8. </w:t>
      </w:r>
      <w:r w:rsidRPr="003438C7">
        <w:rPr>
          <w:sz w:val="28"/>
          <w:szCs w:val="28"/>
        </w:rPr>
        <w:t>Самоуплотняющийсябетон</w:t>
      </w:r>
      <w:r w:rsidRPr="003438C7">
        <w:rPr>
          <w:sz w:val="28"/>
          <w:szCs w:val="28"/>
          <w:lang w:val="en-US"/>
        </w:rPr>
        <w:t xml:space="preserve">. </w:t>
      </w:r>
      <w:proofErr w:type="gramStart"/>
      <w:r w:rsidRPr="003438C7">
        <w:rPr>
          <w:sz w:val="28"/>
          <w:szCs w:val="28"/>
        </w:rPr>
        <w:t>Испытаниеподвижностибетоннойсмесиосадкойконуса</w:t>
      </w:r>
      <w:r w:rsidRPr="003438C7">
        <w:rPr>
          <w:sz w:val="28"/>
          <w:szCs w:val="28"/>
          <w:lang w:val="en-US"/>
        </w:rPr>
        <w:t xml:space="preserve">). </w:t>
      </w:r>
      <w:proofErr w:type="gramEnd"/>
    </w:p>
    <w:p w:rsidR="002E0759" w:rsidRPr="003438C7" w:rsidRDefault="002E0759" w:rsidP="002E0759">
      <w:pPr>
        <w:ind w:firstLine="709"/>
        <w:jc w:val="both"/>
        <w:rPr>
          <w:sz w:val="28"/>
          <w:szCs w:val="28"/>
          <w:lang w:val="en-US"/>
        </w:rPr>
      </w:pPr>
      <w:r w:rsidRPr="003438C7">
        <w:rPr>
          <w:sz w:val="28"/>
          <w:szCs w:val="28"/>
          <w:lang w:val="en-US"/>
        </w:rPr>
        <w:t xml:space="preserve">[12] EH 12350-4:2000 </w:t>
      </w:r>
      <w:r w:rsidRPr="003438C7">
        <w:rPr>
          <w:sz w:val="28"/>
          <w:szCs w:val="28"/>
        </w:rPr>
        <w:t>Испытаниебетоннойсмеси</w:t>
      </w:r>
      <w:r w:rsidRPr="003438C7">
        <w:rPr>
          <w:sz w:val="28"/>
          <w:szCs w:val="28"/>
          <w:lang w:val="en-US"/>
        </w:rPr>
        <w:t xml:space="preserve"> - </w:t>
      </w:r>
      <w:r w:rsidRPr="003438C7">
        <w:rPr>
          <w:sz w:val="28"/>
          <w:szCs w:val="28"/>
        </w:rPr>
        <w:t>Часть</w:t>
      </w:r>
      <w:r w:rsidRPr="003438C7">
        <w:rPr>
          <w:sz w:val="28"/>
          <w:szCs w:val="28"/>
          <w:lang w:val="en-US"/>
        </w:rPr>
        <w:t xml:space="preserve"> 4: </w:t>
      </w:r>
      <w:r w:rsidRPr="003438C7">
        <w:rPr>
          <w:sz w:val="28"/>
          <w:szCs w:val="28"/>
        </w:rPr>
        <w:t>Степеньуплотняемости</w:t>
      </w:r>
      <w:r w:rsidRPr="003438C7">
        <w:rPr>
          <w:sz w:val="28"/>
          <w:szCs w:val="28"/>
          <w:lang w:val="en-US"/>
        </w:rPr>
        <w:t xml:space="preserve"> (EN 12350-4:2000 Testing fresh concrete - Part 5: Degree of compactibility)</w:t>
      </w:r>
    </w:p>
    <w:p w:rsidR="002E0759" w:rsidRPr="004B11F9" w:rsidRDefault="002E0759" w:rsidP="002E0759">
      <w:pPr>
        <w:ind w:firstLine="709"/>
        <w:jc w:val="both"/>
        <w:rPr>
          <w:sz w:val="28"/>
          <w:szCs w:val="28"/>
        </w:rPr>
      </w:pPr>
      <w:r w:rsidRPr="004B11F9">
        <w:rPr>
          <w:sz w:val="28"/>
          <w:szCs w:val="28"/>
        </w:rPr>
        <w:t>[1</w:t>
      </w:r>
      <w:r w:rsidRPr="003438C7">
        <w:rPr>
          <w:sz w:val="28"/>
          <w:szCs w:val="28"/>
        </w:rPr>
        <w:t>3</w:t>
      </w:r>
      <w:r w:rsidRPr="004B11F9">
        <w:rPr>
          <w:sz w:val="28"/>
          <w:szCs w:val="28"/>
        </w:rPr>
        <w:t xml:space="preserve">] </w:t>
      </w:r>
      <w:r w:rsidRPr="003438C7">
        <w:rPr>
          <w:spacing w:val="2"/>
          <w:sz w:val="28"/>
          <w:szCs w:val="28"/>
        </w:rPr>
        <w:t>Строительные конструкции и материалы 3(65), 2017</w:t>
      </w:r>
    </w:p>
    <w:p w:rsidR="002E0759" w:rsidRDefault="002E0759" w:rsidP="002E0759">
      <w:pPr>
        <w:ind w:firstLine="709"/>
        <w:jc w:val="both"/>
        <w:rPr>
          <w:sz w:val="28"/>
          <w:szCs w:val="28"/>
        </w:rPr>
      </w:pPr>
    </w:p>
    <w:p w:rsidR="00343591" w:rsidRPr="00343591" w:rsidRDefault="00343591" w:rsidP="00343591">
      <w:pPr>
        <w:rPr>
          <w:sz w:val="28"/>
          <w:szCs w:val="28"/>
        </w:rPr>
      </w:pPr>
    </w:p>
    <w:p w:rsidR="00343591" w:rsidRPr="00343591" w:rsidRDefault="00343591" w:rsidP="00343591">
      <w:pPr>
        <w:rPr>
          <w:sz w:val="28"/>
          <w:szCs w:val="28"/>
        </w:rPr>
      </w:pPr>
    </w:p>
    <w:p w:rsidR="00343591" w:rsidRPr="00343591" w:rsidRDefault="00343591" w:rsidP="00343591">
      <w:pPr>
        <w:rPr>
          <w:sz w:val="28"/>
          <w:szCs w:val="28"/>
        </w:rPr>
      </w:pPr>
    </w:p>
    <w:p w:rsidR="00343591" w:rsidRPr="00343591" w:rsidRDefault="00343591" w:rsidP="00343591">
      <w:pPr>
        <w:rPr>
          <w:sz w:val="28"/>
          <w:szCs w:val="28"/>
        </w:rPr>
      </w:pPr>
    </w:p>
    <w:p w:rsidR="00343591" w:rsidRPr="00343591" w:rsidRDefault="00343591" w:rsidP="00343591">
      <w:pPr>
        <w:rPr>
          <w:sz w:val="28"/>
          <w:szCs w:val="28"/>
        </w:rPr>
      </w:pPr>
    </w:p>
    <w:p w:rsidR="00E42A4B" w:rsidRPr="004B11F9" w:rsidRDefault="00E42A4B" w:rsidP="00E42A4B">
      <w:pPr>
        <w:ind w:firstLine="709"/>
        <w:jc w:val="right"/>
        <w:rPr>
          <w:b/>
          <w:sz w:val="28"/>
          <w:szCs w:val="28"/>
          <w:lang w:val="kk-KZ"/>
        </w:rPr>
      </w:pPr>
      <w:r>
        <w:rPr>
          <w:b/>
          <w:sz w:val="28"/>
          <w:szCs w:val="28"/>
          <w:lang w:val="kk-KZ"/>
        </w:rPr>
        <w:t>Приложение</w:t>
      </w:r>
      <w:r w:rsidRPr="004B11F9">
        <w:rPr>
          <w:b/>
          <w:sz w:val="28"/>
          <w:szCs w:val="28"/>
          <w:lang w:val="kk-KZ"/>
        </w:rPr>
        <w:t xml:space="preserve"> 2</w:t>
      </w:r>
    </w:p>
    <w:p w:rsidR="002E0759" w:rsidRPr="00455C03" w:rsidRDefault="002E0759" w:rsidP="002E0759">
      <w:pPr>
        <w:ind w:firstLine="709"/>
        <w:jc w:val="both"/>
        <w:rPr>
          <w:sz w:val="28"/>
          <w:szCs w:val="28"/>
          <w:lang w:val="en-US"/>
        </w:rPr>
      </w:pPr>
      <w:r w:rsidRPr="00E8548D">
        <w:rPr>
          <w:sz w:val="28"/>
          <w:szCs w:val="28"/>
          <w:lang w:val="kk-KZ"/>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pt;height:631.5pt" o:ole="">
            <v:imagedata r:id="rId68" o:title=""/>
          </v:shape>
          <o:OLEObject Type="Embed" ProgID="AcroExch.Document.DC" ShapeID="_x0000_i1025" DrawAspect="Content" ObjectID="_1819527349" r:id="rId69"/>
        </w:object>
      </w:r>
    </w:p>
    <w:sectPr w:rsidR="002E0759" w:rsidRPr="00455C03" w:rsidSect="00C36F7A">
      <w:footerReference w:type="default" r:id="rId70"/>
      <w:pgSz w:w="11906" w:h="16838"/>
      <w:pgMar w:top="1134" w:right="567" w:bottom="1134"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1D2B" w:rsidRDefault="007B1D2B" w:rsidP="00BD12CB">
      <w:r>
        <w:separator/>
      </w:r>
    </w:p>
  </w:endnote>
  <w:endnote w:type="continuationSeparator" w:id="0">
    <w:p w:rsidR="007B1D2B" w:rsidRDefault="007B1D2B" w:rsidP="00BD12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altName w:val="Arial"/>
    <w:charset w:val="00"/>
    <w:family w:val="swiss"/>
    <w:pitch w:val="variable"/>
    <w:sig w:usb0="00000001" w:usb1="00000003" w:usb2="00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MST T 31f 280fb 10o 399171 S 00">
    <w:altName w:val="Calibri"/>
    <w:panose1 w:val="00000000000000000000"/>
    <w:charset w:val="CC"/>
    <w:family w:val="swiss"/>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 w:name="Andale Sans UI">
    <w:charset w:val="00"/>
    <w:family w:val="auto"/>
    <w:pitch w:val="variable"/>
  </w:font>
  <w:font w:name="TimesNewRoman+1+1">
    <w:panose1 w:val="00000000000000000000"/>
    <w:charset w:val="CC"/>
    <w:family w:val="auto"/>
    <w:notTrueType/>
    <w:pitch w:val="default"/>
    <w:sig w:usb0="00000201" w:usb1="00000000" w:usb2="00000000" w:usb3="00000000" w:csb0="00000004" w:csb1="00000000"/>
  </w:font>
  <w:font w:name="Cambria Math">
    <w:panose1 w:val="02040503050406030204"/>
    <w:charset w:val="CC"/>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mn-ea">
    <w:panose1 w:val="00000000000000000000"/>
    <w:charset w:val="00"/>
    <w:family w:val="roman"/>
    <w:notTrueType/>
    <w:pitch w:val="default"/>
  </w:font>
  <w:font w:name="MinionPro-Regular">
    <w:altName w:val="MS Gothic"/>
    <w:panose1 w:val="00000000000000000000"/>
    <w:charset w:val="80"/>
    <w:family w:val="roman"/>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1762905"/>
      <w:docPartObj>
        <w:docPartGallery w:val="Page Numbers (Bottom of Page)"/>
        <w:docPartUnique/>
      </w:docPartObj>
    </w:sdtPr>
    <w:sdtEndPr/>
    <w:sdtContent>
      <w:p w:rsidR="005E378B" w:rsidRDefault="005E378B">
        <w:pPr>
          <w:pStyle w:val="af7"/>
          <w:jc w:val="center"/>
        </w:pPr>
      </w:p>
      <w:p w:rsidR="005E378B" w:rsidRDefault="005E378B">
        <w:pPr>
          <w:pStyle w:val="af7"/>
          <w:jc w:val="center"/>
        </w:pPr>
      </w:p>
      <w:p w:rsidR="005E378B" w:rsidRDefault="005E378B">
        <w:pPr>
          <w:pStyle w:val="af7"/>
          <w:jc w:val="center"/>
        </w:pPr>
        <w:r>
          <w:fldChar w:fldCharType="begin"/>
        </w:r>
        <w:r>
          <w:instrText>PAGE   \* MERGEFORMAT</w:instrText>
        </w:r>
        <w:r>
          <w:fldChar w:fldCharType="separate"/>
        </w:r>
        <w:r w:rsidR="00DE5495" w:rsidRPr="00DE5495">
          <w:rPr>
            <w:noProof/>
            <w:lang w:val="ru-RU"/>
          </w:rPr>
          <w:t>122</w:t>
        </w:r>
        <w:r>
          <w:rPr>
            <w:noProof/>
            <w:lang w:val="ru-RU"/>
          </w:rPr>
          <w:fldChar w:fldCharType="end"/>
        </w:r>
      </w:p>
    </w:sdtContent>
  </w:sdt>
  <w:p w:rsidR="005E378B" w:rsidRDefault="005E378B" w:rsidP="00C36F7A">
    <w:pPr>
      <w:pStyle w:val="af7"/>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1D2B" w:rsidRDefault="007B1D2B" w:rsidP="00BD12CB">
      <w:r>
        <w:separator/>
      </w:r>
    </w:p>
  </w:footnote>
  <w:footnote w:type="continuationSeparator" w:id="0">
    <w:p w:rsidR="007B1D2B" w:rsidRDefault="007B1D2B" w:rsidP="00BD12C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42EE030A"/>
    <w:lvl w:ilvl="0">
      <w:start w:val="1"/>
      <w:numFmt w:val="bullet"/>
      <w:pStyle w:val="2"/>
      <w:lvlText w:val=""/>
      <w:lvlJc w:val="left"/>
      <w:pPr>
        <w:tabs>
          <w:tab w:val="num" w:pos="283"/>
        </w:tabs>
        <w:ind w:left="283" w:hanging="360"/>
      </w:pPr>
      <w:rPr>
        <w:rFonts w:ascii="Symbol" w:hAnsi="Symbol" w:hint="default"/>
      </w:rPr>
    </w:lvl>
  </w:abstractNum>
  <w:abstractNum w:abstractNumId="1">
    <w:nsid w:val="018D3E1A"/>
    <w:multiLevelType w:val="multilevel"/>
    <w:tmpl w:val="38CA1B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8711AC4"/>
    <w:multiLevelType w:val="multilevel"/>
    <w:tmpl w:val="BCD0FE68"/>
    <w:lvl w:ilvl="0">
      <w:start w:val="1"/>
      <w:numFmt w:val="decimal"/>
      <w:pStyle w:val="a"/>
      <w:lvlText w:val="%1"/>
      <w:lvlJc w:val="left"/>
      <w:pPr>
        <w:tabs>
          <w:tab w:val="num" w:pos="851"/>
        </w:tabs>
        <w:ind w:left="1134" w:hanging="567"/>
      </w:pPr>
      <w:rPr>
        <w:rFonts w:hint="default"/>
      </w:rPr>
    </w:lvl>
    <w:lvl w:ilvl="1">
      <w:start w:val="1"/>
      <w:numFmt w:val="decimal"/>
      <w:lvlText w:val="%1.%2"/>
      <w:lvlJc w:val="left"/>
      <w:pPr>
        <w:tabs>
          <w:tab w:val="num" w:pos="907"/>
        </w:tabs>
        <w:ind w:left="0" w:firstLine="567"/>
      </w:pPr>
      <w:rPr>
        <w:rFonts w:ascii="Arial" w:hAnsi="Arial" w:hint="default"/>
        <w:b w:val="0"/>
        <w:i w:val="0"/>
        <w:sz w:val="28"/>
        <w:szCs w:val="28"/>
      </w:rPr>
    </w:lvl>
    <w:lvl w:ilvl="2">
      <w:start w:val="4"/>
      <w:numFmt w:val="decimal"/>
      <w:lvlText w:val="%1.%2.%3"/>
      <w:lvlJc w:val="left"/>
      <w:pPr>
        <w:tabs>
          <w:tab w:val="num" w:pos="737"/>
        </w:tabs>
        <w:ind w:left="0" w:firstLine="567"/>
      </w:pPr>
      <w:rPr>
        <w:rFonts w:hint="default"/>
        <w:sz w:val="28"/>
        <w:szCs w:val="28"/>
      </w:rPr>
    </w:lvl>
    <w:lvl w:ilvl="3">
      <w:start w:val="1"/>
      <w:numFmt w:val="decimal"/>
      <w:lvlText w:val="%1.%2.%3.%4"/>
      <w:lvlJc w:val="left"/>
      <w:pPr>
        <w:tabs>
          <w:tab w:val="num" w:pos="1588"/>
        </w:tabs>
        <w:ind w:left="0" w:firstLine="567"/>
      </w:pPr>
      <w:rPr>
        <w:rFonts w:hint="default"/>
      </w:rPr>
    </w:lvl>
    <w:lvl w:ilvl="4">
      <w:start w:val="1"/>
      <w:numFmt w:val="decimal"/>
      <w:lvlText w:val="%1.%2.%3.%4.%5"/>
      <w:lvlJc w:val="left"/>
      <w:pPr>
        <w:tabs>
          <w:tab w:val="num" w:pos="2392"/>
        </w:tabs>
        <w:ind w:left="2392" w:hanging="126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424"/>
        </w:tabs>
        <w:ind w:left="4424" w:hanging="2160"/>
      </w:pPr>
      <w:rPr>
        <w:rFonts w:hint="default"/>
      </w:rPr>
    </w:lvl>
  </w:abstractNum>
  <w:abstractNum w:abstractNumId="3">
    <w:nsid w:val="0B9504A3"/>
    <w:multiLevelType w:val="multilevel"/>
    <w:tmpl w:val="1D1877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3DF18DB"/>
    <w:multiLevelType w:val="hybridMultilevel"/>
    <w:tmpl w:val="BE3801AE"/>
    <w:lvl w:ilvl="0" w:tplc="B7E42488">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nsid w:val="156910C0"/>
    <w:multiLevelType w:val="multilevel"/>
    <w:tmpl w:val="9BB60A7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719426E"/>
    <w:multiLevelType w:val="multilevel"/>
    <w:tmpl w:val="77C2D1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3C541B9"/>
    <w:multiLevelType w:val="hybridMultilevel"/>
    <w:tmpl w:val="39D2BA9C"/>
    <w:lvl w:ilvl="0" w:tplc="9272B300">
      <w:start w:val="1"/>
      <w:numFmt w:val="bullet"/>
      <w:pStyle w:val="1"/>
      <w:lvlText w:val=""/>
      <w:lvlJc w:val="left"/>
      <w:pPr>
        <w:tabs>
          <w:tab w:val="num" w:pos="113"/>
        </w:tabs>
        <w:ind w:left="709"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3C317566"/>
    <w:multiLevelType w:val="multilevel"/>
    <w:tmpl w:val="341A20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542C7156"/>
    <w:multiLevelType w:val="hybridMultilevel"/>
    <w:tmpl w:val="776007CA"/>
    <w:lvl w:ilvl="0" w:tplc="6A76A76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6B1038D"/>
    <w:multiLevelType w:val="multilevel"/>
    <w:tmpl w:val="D876D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65F260D"/>
    <w:multiLevelType w:val="multilevel"/>
    <w:tmpl w:val="EBF010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A8E231B"/>
    <w:multiLevelType w:val="multilevel"/>
    <w:tmpl w:val="F2C61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BFB3E94"/>
    <w:multiLevelType w:val="multilevel"/>
    <w:tmpl w:val="D7346FD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6C1E7AE4"/>
    <w:multiLevelType w:val="multilevel"/>
    <w:tmpl w:val="837E2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CEA1F91"/>
    <w:multiLevelType w:val="multilevel"/>
    <w:tmpl w:val="7564220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70926241"/>
    <w:multiLevelType w:val="multilevel"/>
    <w:tmpl w:val="3A262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2336A36"/>
    <w:multiLevelType w:val="multilevel"/>
    <w:tmpl w:val="C2720BB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72851A76"/>
    <w:multiLevelType w:val="multilevel"/>
    <w:tmpl w:val="B87272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7D74130F"/>
    <w:multiLevelType w:val="multilevel"/>
    <w:tmpl w:val="ADDC830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3"/>
  </w:num>
  <w:num w:numId="2">
    <w:abstractNumId w:val="12"/>
  </w:num>
  <w:num w:numId="3">
    <w:abstractNumId w:val="10"/>
  </w:num>
  <w:num w:numId="4">
    <w:abstractNumId w:val="16"/>
  </w:num>
  <w:num w:numId="5">
    <w:abstractNumId w:val="1"/>
  </w:num>
  <w:num w:numId="6">
    <w:abstractNumId w:val="9"/>
  </w:num>
  <w:num w:numId="7">
    <w:abstractNumId w:val="6"/>
  </w:num>
  <w:num w:numId="8">
    <w:abstractNumId w:val="15"/>
  </w:num>
  <w:num w:numId="9">
    <w:abstractNumId w:val="19"/>
  </w:num>
  <w:num w:numId="10">
    <w:abstractNumId w:val="11"/>
  </w:num>
  <w:num w:numId="11">
    <w:abstractNumId w:val="14"/>
  </w:num>
  <w:num w:numId="12">
    <w:abstractNumId w:val="3"/>
  </w:num>
  <w:num w:numId="13">
    <w:abstractNumId w:val="5"/>
  </w:num>
  <w:num w:numId="14">
    <w:abstractNumId w:val="17"/>
  </w:num>
  <w:num w:numId="15">
    <w:abstractNumId w:val="0"/>
  </w:num>
  <w:num w:numId="16">
    <w:abstractNumId w:val="7"/>
  </w:num>
  <w:num w:numId="17">
    <w:abstractNumId w:val="2"/>
  </w:num>
  <w:num w:numId="18">
    <w:abstractNumId w:val="4"/>
  </w:num>
  <w:num w:numId="19">
    <w:abstractNumId w:val="18"/>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83020D"/>
    <w:rsid w:val="000078FF"/>
    <w:rsid w:val="00077DB3"/>
    <w:rsid w:val="000C5252"/>
    <w:rsid w:val="000D0D30"/>
    <w:rsid w:val="000E7F66"/>
    <w:rsid w:val="0010110C"/>
    <w:rsid w:val="001039CA"/>
    <w:rsid w:val="00165C17"/>
    <w:rsid w:val="001D17E9"/>
    <w:rsid w:val="001F69C3"/>
    <w:rsid w:val="002022FD"/>
    <w:rsid w:val="00220372"/>
    <w:rsid w:val="002208E4"/>
    <w:rsid w:val="002C576F"/>
    <w:rsid w:val="002D0B12"/>
    <w:rsid w:val="002E0759"/>
    <w:rsid w:val="00301456"/>
    <w:rsid w:val="00317F1E"/>
    <w:rsid w:val="00343591"/>
    <w:rsid w:val="003A1F9C"/>
    <w:rsid w:val="003A1FDB"/>
    <w:rsid w:val="003B6361"/>
    <w:rsid w:val="003E5539"/>
    <w:rsid w:val="003E7033"/>
    <w:rsid w:val="00402ED4"/>
    <w:rsid w:val="004074C9"/>
    <w:rsid w:val="00425780"/>
    <w:rsid w:val="00431FF3"/>
    <w:rsid w:val="00455C03"/>
    <w:rsid w:val="00463875"/>
    <w:rsid w:val="00466589"/>
    <w:rsid w:val="004C24EF"/>
    <w:rsid w:val="004D1FFF"/>
    <w:rsid w:val="005155C8"/>
    <w:rsid w:val="005717B5"/>
    <w:rsid w:val="005757CA"/>
    <w:rsid w:val="00585F6D"/>
    <w:rsid w:val="0059628A"/>
    <w:rsid w:val="005B0F67"/>
    <w:rsid w:val="005C1ACE"/>
    <w:rsid w:val="005E378B"/>
    <w:rsid w:val="00602B5E"/>
    <w:rsid w:val="00613DAF"/>
    <w:rsid w:val="006165EF"/>
    <w:rsid w:val="00664BD1"/>
    <w:rsid w:val="006828AD"/>
    <w:rsid w:val="0069510B"/>
    <w:rsid w:val="006A3856"/>
    <w:rsid w:val="006B1ADC"/>
    <w:rsid w:val="006C3D00"/>
    <w:rsid w:val="006F783A"/>
    <w:rsid w:val="00701829"/>
    <w:rsid w:val="00713439"/>
    <w:rsid w:val="00720010"/>
    <w:rsid w:val="007605E7"/>
    <w:rsid w:val="007626D0"/>
    <w:rsid w:val="00762965"/>
    <w:rsid w:val="00763EB9"/>
    <w:rsid w:val="00786FBC"/>
    <w:rsid w:val="007B1D2B"/>
    <w:rsid w:val="007C6183"/>
    <w:rsid w:val="007E4F9F"/>
    <w:rsid w:val="00822FC3"/>
    <w:rsid w:val="0083020D"/>
    <w:rsid w:val="00883501"/>
    <w:rsid w:val="008B7B0F"/>
    <w:rsid w:val="008C3FDD"/>
    <w:rsid w:val="008D4B95"/>
    <w:rsid w:val="008F1814"/>
    <w:rsid w:val="008F5F1C"/>
    <w:rsid w:val="008F6A9B"/>
    <w:rsid w:val="009029A7"/>
    <w:rsid w:val="009320AB"/>
    <w:rsid w:val="00932F34"/>
    <w:rsid w:val="00936B43"/>
    <w:rsid w:val="00944E22"/>
    <w:rsid w:val="0094671A"/>
    <w:rsid w:val="009A138F"/>
    <w:rsid w:val="009B22CA"/>
    <w:rsid w:val="00A10D8D"/>
    <w:rsid w:val="00A71573"/>
    <w:rsid w:val="00A729E2"/>
    <w:rsid w:val="00A75983"/>
    <w:rsid w:val="00B466DB"/>
    <w:rsid w:val="00B523FB"/>
    <w:rsid w:val="00B57837"/>
    <w:rsid w:val="00B60A33"/>
    <w:rsid w:val="00B76A54"/>
    <w:rsid w:val="00B84B33"/>
    <w:rsid w:val="00B9540E"/>
    <w:rsid w:val="00BA7DBD"/>
    <w:rsid w:val="00BD0570"/>
    <w:rsid w:val="00BD12CB"/>
    <w:rsid w:val="00BE0075"/>
    <w:rsid w:val="00BE372B"/>
    <w:rsid w:val="00C2278D"/>
    <w:rsid w:val="00C233F5"/>
    <w:rsid w:val="00C36F7A"/>
    <w:rsid w:val="00C46CE7"/>
    <w:rsid w:val="00C53936"/>
    <w:rsid w:val="00C56CE3"/>
    <w:rsid w:val="00C82B96"/>
    <w:rsid w:val="00C96D05"/>
    <w:rsid w:val="00CA262E"/>
    <w:rsid w:val="00CC2DB6"/>
    <w:rsid w:val="00D12BEE"/>
    <w:rsid w:val="00D1439F"/>
    <w:rsid w:val="00D15754"/>
    <w:rsid w:val="00D21A70"/>
    <w:rsid w:val="00D81170"/>
    <w:rsid w:val="00D9615B"/>
    <w:rsid w:val="00DB65DC"/>
    <w:rsid w:val="00DC31DE"/>
    <w:rsid w:val="00DE5495"/>
    <w:rsid w:val="00E00885"/>
    <w:rsid w:val="00E42A4B"/>
    <w:rsid w:val="00E5329B"/>
    <w:rsid w:val="00E83E89"/>
    <w:rsid w:val="00E92BE0"/>
    <w:rsid w:val="00EA33FC"/>
    <w:rsid w:val="00ED0A32"/>
    <w:rsid w:val="00F510B1"/>
    <w:rsid w:val="00F5306D"/>
    <w:rsid w:val="00F63C67"/>
    <w:rsid w:val="00F66032"/>
    <w:rsid w:val="00F849C6"/>
    <w:rsid w:val="00FA548B"/>
    <w:rsid w:val="00FF3FE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4"/>
        <w:szCs w:val="24"/>
        <w:lang w:val="ru-RU" w:eastAsia="en-US" w:bidi="ar-SA"/>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page number" w:uiPriority="0"/>
    <w:lsdException w:name="endnote reference" w:uiPriority="0"/>
    <w:lsdException w:name="endnote text" w:uiPriority="0"/>
    <w:lsdException w:name="List" w:uiPriority="0"/>
    <w:lsdException w:name="List 2" w:uiPriority="0"/>
    <w:lsdException w:name="List Bullet 2" w:uiPriority="0"/>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Body Text First Indent" w:uiPriority="0"/>
    <w:lsdException w:name="Body Text First Indent 2" w:uiPriority="0"/>
    <w:lsdException w:name="Body Text 2"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21A70"/>
    <w:pPr>
      <w:spacing w:after="0" w:line="240" w:lineRule="auto"/>
    </w:pPr>
    <w:rPr>
      <w:rFonts w:ascii="Times New Roman" w:eastAsia="Times New Roman" w:hAnsi="Times New Roman" w:cs="Times New Roman"/>
      <w:kern w:val="0"/>
      <w:lang w:eastAsia="ru-RU"/>
    </w:rPr>
  </w:style>
  <w:style w:type="paragraph" w:styleId="10">
    <w:name w:val="heading 1"/>
    <w:basedOn w:val="a0"/>
    <w:next w:val="a0"/>
    <w:link w:val="11"/>
    <w:uiPriority w:val="9"/>
    <w:qFormat/>
    <w:rsid w:val="0083020D"/>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lang w:eastAsia="en-US"/>
    </w:rPr>
  </w:style>
  <w:style w:type="paragraph" w:styleId="20">
    <w:name w:val="heading 2"/>
    <w:basedOn w:val="a0"/>
    <w:next w:val="a0"/>
    <w:link w:val="21"/>
    <w:uiPriority w:val="1"/>
    <w:unhideWhenUsed/>
    <w:qFormat/>
    <w:rsid w:val="0083020D"/>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lang w:eastAsia="en-US"/>
    </w:rPr>
  </w:style>
  <w:style w:type="paragraph" w:styleId="3">
    <w:name w:val="heading 3"/>
    <w:basedOn w:val="a0"/>
    <w:next w:val="a0"/>
    <w:link w:val="30"/>
    <w:unhideWhenUsed/>
    <w:qFormat/>
    <w:rsid w:val="0083020D"/>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lang w:eastAsia="en-US"/>
    </w:rPr>
  </w:style>
  <w:style w:type="paragraph" w:styleId="4">
    <w:name w:val="heading 4"/>
    <w:basedOn w:val="a0"/>
    <w:next w:val="a0"/>
    <w:link w:val="40"/>
    <w:unhideWhenUsed/>
    <w:qFormat/>
    <w:rsid w:val="0083020D"/>
    <w:pPr>
      <w:keepNext/>
      <w:keepLines/>
      <w:spacing w:before="80" w:after="40" w:line="278" w:lineRule="auto"/>
      <w:outlineLvl w:val="3"/>
    </w:pPr>
    <w:rPr>
      <w:rFonts w:asciiTheme="minorHAnsi" w:eastAsiaTheme="majorEastAsia" w:hAnsiTheme="minorHAnsi" w:cstheme="majorBidi"/>
      <w:i/>
      <w:iCs/>
      <w:color w:val="0F4761" w:themeColor="accent1" w:themeShade="BF"/>
      <w:kern w:val="2"/>
      <w:lang w:eastAsia="en-US"/>
    </w:rPr>
  </w:style>
  <w:style w:type="paragraph" w:styleId="5">
    <w:name w:val="heading 5"/>
    <w:basedOn w:val="a0"/>
    <w:next w:val="a0"/>
    <w:link w:val="50"/>
    <w:unhideWhenUsed/>
    <w:qFormat/>
    <w:rsid w:val="0083020D"/>
    <w:pPr>
      <w:keepNext/>
      <w:keepLines/>
      <w:spacing w:before="80" w:after="40" w:line="278" w:lineRule="auto"/>
      <w:outlineLvl w:val="4"/>
    </w:pPr>
    <w:rPr>
      <w:rFonts w:asciiTheme="minorHAnsi" w:eastAsiaTheme="majorEastAsia" w:hAnsiTheme="minorHAnsi" w:cstheme="majorBidi"/>
      <w:color w:val="0F4761" w:themeColor="accent1" w:themeShade="BF"/>
      <w:kern w:val="2"/>
      <w:lang w:eastAsia="en-US"/>
    </w:rPr>
  </w:style>
  <w:style w:type="paragraph" w:styleId="6">
    <w:name w:val="heading 6"/>
    <w:basedOn w:val="a0"/>
    <w:next w:val="a0"/>
    <w:link w:val="60"/>
    <w:unhideWhenUsed/>
    <w:qFormat/>
    <w:rsid w:val="0083020D"/>
    <w:pPr>
      <w:keepNext/>
      <w:keepLines/>
      <w:spacing w:before="40" w:line="278" w:lineRule="auto"/>
      <w:outlineLvl w:val="5"/>
    </w:pPr>
    <w:rPr>
      <w:rFonts w:asciiTheme="minorHAnsi" w:eastAsiaTheme="majorEastAsia" w:hAnsiTheme="minorHAnsi" w:cstheme="majorBidi"/>
      <w:i/>
      <w:iCs/>
      <w:color w:val="595959" w:themeColor="text1" w:themeTint="A6"/>
      <w:kern w:val="2"/>
      <w:lang w:eastAsia="en-US"/>
    </w:rPr>
  </w:style>
  <w:style w:type="paragraph" w:styleId="7">
    <w:name w:val="heading 7"/>
    <w:basedOn w:val="a0"/>
    <w:next w:val="a0"/>
    <w:link w:val="70"/>
    <w:unhideWhenUsed/>
    <w:qFormat/>
    <w:rsid w:val="0083020D"/>
    <w:pPr>
      <w:keepNext/>
      <w:keepLines/>
      <w:spacing w:before="40" w:line="278" w:lineRule="auto"/>
      <w:outlineLvl w:val="6"/>
    </w:pPr>
    <w:rPr>
      <w:rFonts w:asciiTheme="minorHAnsi" w:eastAsiaTheme="majorEastAsia" w:hAnsiTheme="minorHAnsi" w:cstheme="majorBidi"/>
      <w:color w:val="595959" w:themeColor="text1" w:themeTint="A6"/>
      <w:kern w:val="2"/>
      <w:lang w:eastAsia="en-US"/>
    </w:rPr>
  </w:style>
  <w:style w:type="paragraph" w:styleId="8">
    <w:name w:val="heading 8"/>
    <w:basedOn w:val="a0"/>
    <w:next w:val="a0"/>
    <w:link w:val="80"/>
    <w:uiPriority w:val="9"/>
    <w:semiHidden/>
    <w:unhideWhenUsed/>
    <w:qFormat/>
    <w:rsid w:val="0083020D"/>
    <w:pPr>
      <w:keepNext/>
      <w:keepLines/>
      <w:spacing w:line="278" w:lineRule="auto"/>
      <w:outlineLvl w:val="7"/>
    </w:pPr>
    <w:rPr>
      <w:rFonts w:asciiTheme="minorHAnsi" w:eastAsiaTheme="majorEastAsia" w:hAnsiTheme="minorHAnsi" w:cstheme="majorBidi"/>
      <w:i/>
      <w:iCs/>
      <w:color w:val="272727" w:themeColor="text1" w:themeTint="D8"/>
      <w:kern w:val="2"/>
      <w:lang w:eastAsia="en-US"/>
    </w:rPr>
  </w:style>
  <w:style w:type="paragraph" w:styleId="9">
    <w:name w:val="heading 9"/>
    <w:basedOn w:val="a0"/>
    <w:next w:val="a0"/>
    <w:link w:val="90"/>
    <w:uiPriority w:val="99"/>
    <w:unhideWhenUsed/>
    <w:qFormat/>
    <w:rsid w:val="0083020D"/>
    <w:pPr>
      <w:keepNext/>
      <w:keepLines/>
      <w:spacing w:line="278" w:lineRule="auto"/>
      <w:outlineLvl w:val="8"/>
    </w:pPr>
    <w:rPr>
      <w:rFonts w:asciiTheme="minorHAnsi" w:eastAsiaTheme="majorEastAsia" w:hAnsiTheme="minorHAnsi" w:cstheme="majorBidi"/>
      <w:color w:val="272727" w:themeColor="text1" w:themeTint="D8"/>
      <w:kern w:val="2"/>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basedOn w:val="a1"/>
    <w:link w:val="10"/>
    <w:uiPriority w:val="9"/>
    <w:rsid w:val="0083020D"/>
    <w:rPr>
      <w:rFonts w:asciiTheme="majorHAnsi" w:eastAsiaTheme="majorEastAsia" w:hAnsiTheme="majorHAnsi" w:cstheme="majorBidi"/>
      <w:color w:val="0F4761" w:themeColor="accent1" w:themeShade="BF"/>
      <w:sz w:val="40"/>
      <w:szCs w:val="40"/>
    </w:rPr>
  </w:style>
  <w:style w:type="character" w:customStyle="1" w:styleId="21">
    <w:name w:val="Заголовок 2 Знак"/>
    <w:basedOn w:val="a1"/>
    <w:link w:val="20"/>
    <w:uiPriority w:val="9"/>
    <w:rsid w:val="0083020D"/>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1"/>
    <w:link w:val="3"/>
    <w:rsid w:val="0083020D"/>
    <w:rPr>
      <w:rFonts w:eastAsiaTheme="majorEastAsia" w:cstheme="majorBidi"/>
      <w:color w:val="0F4761" w:themeColor="accent1" w:themeShade="BF"/>
      <w:sz w:val="28"/>
      <w:szCs w:val="28"/>
    </w:rPr>
  </w:style>
  <w:style w:type="character" w:customStyle="1" w:styleId="40">
    <w:name w:val="Заголовок 4 Знак"/>
    <w:basedOn w:val="a1"/>
    <w:link w:val="4"/>
    <w:rsid w:val="0083020D"/>
    <w:rPr>
      <w:rFonts w:eastAsiaTheme="majorEastAsia" w:cstheme="majorBidi"/>
      <w:i/>
      <w:iCs/>
      <w:color w:val="0F4761" w:themeColor="accent1" w:themeShade="BF"/>
    </w:rPr>
  </w:style>
  <w:style w:type="character" w:customStyle="1" w:styleId="50">
    <w:name w:val="Заголовок 5 Знак"/>
    <w:basedOn w:val="a1"/>
    <w:link w:val="5"/>
    <w:rsid w:val="0083020D"/>
    <w:rPr>
      <w:rFonts w:eastAsiaTheme="majorEastAsia" w:cstheme="majorBidi"/>
      <w:color w:val="0F4761" w:themeColor="accent1" w:themeShade="BF"/>
    </w:rPr>
  </w:style>
  <w:style w:type="character" w:customStyle="1" w:styleId="60">
    <w:name w:val="Заголовок 6 Знак"/>
    <w:basedOn w:val="a1"/>
    <w:link w:val="6"/>
    <w:rsid w:val="0083020D"/>
    <w:rPr>
      <w:rFonts w:eastAsiaTheme="majorEastAsia" w:cstheme="majorBidi"/>
      <w:i/>
      <w:iCs/>
      <w:color w:val="595959" w:themeColor="text1" w:themeTint="A6"/>
    </w:rPr>
  </w:style>
  <w:style w:type="character" w:customStyle="1" w:styleId="70">
    <w:name w:val="Заголовок 7 Знак"/>
    <w:basedOn w:val="a1"/>
    <w:link w:val="7"/>
    <w:rsid w:val="0083020D"/>
    <w:rPr>
      <w:rFonts w:eastAsiaTheme="majorEastAsia" w:cstheme="majorBidi"/>
      <w:color w:val="595959" w:themeColor="text1" w:themeTint="A6"/>
    </w:rPr>
  </w:style>
  <w:style w:type="character" w:customStyle="1" w:styleId="80">
    <w:name w:val="Заголовок 8 Знак"/>
    <w:basedOn w:val="a1"/>
    <w:link w:val="8"/>
    <w:uiPriority w:val="9"/>
    <w:semiHidden/>
    <w:rsid w:val="0083020D"/>
    <w:rPr>
      <w:rFonts w:eastAsiaTheme="majorEastAsia" w:cstheme="majorBidi"/>
      <w:i/>
      <w:iCs/>
      <w:color w:val="272727" w:themeColor="text1" w:themeTint="D8"/>
    </w:rPr>
  </w:style>
  <w:style w:type="character" w:customStyle="1" w:styleId="90">
    <w:name w:val="Заголовок 9 Знак"/>
    <w:basedOn w:val="a1"/>
    <w:link w:val="9"/>
    <w:uiPriority w:val="99"/>
    <w:rsid w:val="0083020D"/>
    <w:rPr>
      <w:rFonts w:eastAsiaTheme="majorEastAsia" w:cstheme="majorBidi"/>
      <w:color w:val="272727" w:themeColor="text1" w:themeTint="D8"/>
    </w:rPr>
  </w:style>
  <w:style w:type="paragraph" w:styleId="a4">
    <w:name w:val="Title"/>
    <w:basedOn w:val="a0"/>
    <w:next w:val="a0"/>
    <w:link w:val="a5"/>
    <w:qFormat/>
    <w:rsid w:val="0083020D"/>
    <w:pPr>
      <w:spacing w:after="80"/>
      <w:contextualSpacing/>
    </w:pPr>
    <w:rPr>
      <w:rFonts w:asciiTheme="majorHAnsi" w:eastAsiaTheme="majorEastAsia" w:hAnsiTheme="majorHAnsi" w:cstheme="majorBidi"/>
      <w:spacing w:val="-10"/>
      <w:kern w:val="28"/>
      <w:sz w:val="56"/>
      <w:szCs w:val="56"/>
      <w:lang w:eastAsia="en-US"/>
    </w:rPr>
  </w:style>
  <w:style w:type="character" w:customStyle="1" w:styleId="a5">
    <w:name w:val="Название Знак"/>
    <w:basedOn w:val="a1"/>
    <w:link w:val="a4"/>
    <w:rsid w:val="0083020D"/>
    <w:rPr>
      <w:rFonts w:asciiTheme="majorHAnsi" w:eastAsiaTheme="majorEastAsia" w:hAnsiTheme="majorHAnsi" w:cstheme="majorBidi"/>
      <w:spacing w:val="-10"/>
      <w:kern w:val="28"/>
      <w:sz w:val="56"/>
      <w:szCs w:val="56"/>
    </w:rPr>
  </w:style>
  <w:style w:type="paragraph" w:styleId="a6">
    <w:name w:val="Subtitle"/>
    <w:basedOn w:val="a0"/>
    <w:next w:val="a0"/>
    <w:link w:val="a7"/>
    <w:uiPriority w:val="11"/>
    <w:qFormat/>
    <w:rsid w:val="0083020D"/>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lang w:eastAsia="en-US"/>
    </w:rPr>
  </w:style>
  <w:style w:type="character" w:customStyle="1" w:styleId="a7">
    <w:name w:val="Подзаголовок Знак"/>
    <w:basedOn w:val="a1"/>
    <w:link w:val="a6"/>
    <w:uiPriority w:val="11"/>
    <w:rsid w:val="0083020D"/>
    <w:rPr>
      <w:rFonts w:eastAsiaTheme="majorEastAsia" w:cstheme="majorBidi"/>
      <w:color w:val="595959" w:themeColor="text1" w:themeTint="A6"/>
      <w:spacing w:val="15"/>
      <w:sz w:val="28"/>
      <w:szCs w:val="28"/>
    </w:rPr>
  </w:style>
  <w:style w:type="paragraph" w:styleId="22">
    <w:name w:val="Quote"/>
    <w:basedOn w:val="a0"/>
    <w:next w:val="a0"/>
    <w:link w:val="23"/>
    <w:uiPriority w:val="29"/>
    <w:qFormat/>
    <w:rsid w:val="0083020D"/>
    <w:pPr>
      <w:spacing w:before="160" w:after="160" w:line="278" w:lineRule="auto"/>
      <w:jc w:val="center"/>
    </w:pPr>
    <w:rPr>
      <w:rFonts w:asciiTheme="minorHAnsi" w:eastAsiaTheme="minorHAnsi" w:hAnsiTheme="minorHAnsi" w:cstheme="minorBidi"/>
      <w:i/>
      <w:iCs/>
      <w:color w:val="404040" w:themeColor="text1" w:themeTint="BF"/>
      <w:kern w:val="2"/>
      <w:lang w:eastAsia="en-US"/>
    </w:rPr>
  </w:style>
  <w:style w:type="character" w:customStyle="1" w:styleId="23">
    <w:name w:val="Цитата 2 Знак"/>
    <w:basedOn w:val="a1"/>
    <w:link w:val="22"/>
    <w:uiPriority w:val="29"/>
    <w:rsid w:val="0083020D"/>
    <w:rPr>
      <w:i/>
      <w:iCs/>
      <w:color w:val="404040" w:themeColor="text1" w:themeTint="BF"/>
    </w:rPr>
  </w:style>
  <w:style w:type="paragraph" w:styleId="a8">
    <w:name w:val="List Paragraph"/>
    <w:aliases w:val="Таблица 1,Абзац списка1"/>
    <w:basedOn w:val="a0"/>
    <w:link w:val="a9"/>
    <w:uiPriority w:val="34"/>
    <w:qFormat/>
    <w:rsid w:val="0083020D"/>
    <w:pPr>
      <w:spacing w:after="160" w:line="278" w:lineRule="auto"/>
      <w:ind w:left="720"/>
      <w:contextualSpacing/>
    </w:pPr>
    <w:rPr>
      <w:rFonts w:asciiTheme="minorHAnsi" w:eastAsiaTheme="minorHAnsi" w:hAnsiTheme="minorHAnsi" w:cstheme="minorBidi"/>
      <w:kern w:val="2"/>
      <w:lang w:eastAsia="en-US"/>
    </w:rPr>
  </w:style>
  <w:style w:type="character" w:styleId="aa">
    <w:name w:val="Intense Emphasis"/>
    <w:basedOn w:val="a1"/>
    <w:uiPriority w:val="21"/>
    <w:qFormat/>
    <w:rsid w:val="0083020D"/>
    <w:rPr>
      <w:i/>
      <w:iCs/>
      <w:color w:val="0F4761" w:themeColor="accent1" w:themeShade="BF"/>
    </w:rPr>
  </w:style>
  <w:style w:type="paragraph" w:styleId="ab">
    <w:name w:val="Intense Quote"/>
    <w:basedOn w:val="a0"/>
    <w:next w:val="a0"/>
    <w:link w:val="ac"/>
    <w:uiPriority w:val="30"/>
    <w:qFormat/>
    <w:rsid w:val="0083020D"/>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lang w:eastAsia="en-US"/>
    </w:rPr>
  </w:style>
  <w:style w:type="character" w:customStyle="1" w:styleId="ac">
    <w:name w:val="Выделенная цитата Знак"/>
    <w:basedOn w:val="a1"/>
    <w:link w:val="ab"/>
    <w:uiPriority w:val="30"/>
    <w:rsid w:val="0083020D"/>
    <w:rPr>
      <w:i/>
      <w:iCs/>
      <w:color w:val="0F4761" w:themeColor="accent1" w:themeShade="BF"/>
    </w:rPr>
  </w:style>
  <w:style w:type="character" w:styleId="ad">
    <w:name w:val="Intense Reference"/>
    <w:basedOn w:val="a1"/>
    <w:uiPriority w:val="32"/>
    <w:qFormat/>
    <w:rsid w:val="0083020D"/>
    <w:rPr>
      <w:b/>
      <w:bCs/>
      <w:smallCaps/>
      <w:color w:val="0F4761" w:themeColor="accent1" w:themeShade="BF"/>
      <w:spacing w:val="5"/>
    </w:rPr>
  </w:style>
  <w:style w:type="paragraph" w:customStyle="1" w:styleId="p1">
    <w:name w:val="p1"/>
    <w:basedOn w:val="a0"/>
    <w:rsid w:val="00585F6D"/>
    <w:pPr>
      <w:spacing w:before="100" w:beforeAutospacing="1" w:after="100" w:afterAutospacing="1"/>
    </w:pPr>
  </w:style>
  <w:style w:type="paragraph" w:customStyle="1" w:styleId="p2">
    <w:name w:val="p2"/>
    <w:basedOn w:val="a0"/>
    <w:rsid w:val="00585F6D"/>
    <w:pPr>
      <w:spacing w:before="100" w:beforeAutospacing="1" w:after="100" w:afterAutospacing="1"/>
    </w:pPr>
  </w:style>
  <w:style w:type="paragraph" w:customStyle="1" w:styleId="p3">
    <w:name w:val="p3"/>
    <w:basedOn w:val="a0"/>
    <w:rsid w:val="00585F6D"/>
    <w:pPr>
      <w:spacing w:before="100" w:beforeAutospacing="1" w:after="100" w:afterAutospacing="1"/>
    </w:pPr>
  </w:style>
  <w:style w:type="character" w:customStyle="1" w:styleId="s1">
    <w:name w:val="s1"/>
    <w:basedOn w:val="a1"/>
    <w:rsid w:val="00585F6D"/>
  </w:style>
  <w:style w:type="paragraph" w:styleId="ae">
    <w:name w:val="Normal (Web)"/>
    <w:basedOn w:val="a0"/>
    <w:uiPriority w:val="99"/>
    <w:unhideWhenUsed/>
    <w:rsid w:val="00C82B96"/>
    <w:pPr>
      <w:spacing w:before="100" w:beforeAutospacing="1" w:after="100" w:afterAutospacing="1"/>
    </w:pPr>
  </w:style>
  <w:style w:type="character" w:customStyle="1" w:styleId="a9">
    <w:name w:val="Абзац списка Знак"/>
    <w:aliases w:val="Таблица 1 Знак,Абзац списка1 Знак"/>
    <w:link w:val="a8"/>
    <w:uiPriority w:val="1"/>
    <w:locked/>
    <w:rsid w:val="00C82B96"/>
  </w:style>
  <w:style w:type="table" w:customStyle="1" w:styleId="111">
    <w:name w:val="Сетка таблицы111"/>
    <w:basedOn w:val="a2"/>
    <w:next w:val="af"/>
    <w:uiPriority w:val="59"/>
    <w:rsid w:val="00BE372B"/>
    <w:pPr>
      <w:spacing w:after="0" w:line="240" w:lineRule="auto"/>
    </w:pPr>
    <w:rPr>
      <w:rFonts w:ascii="Calibri" w:eastAsia="Calibri" w:hAnsi="Calibri" w:cs="Arial"/>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styleId="af">
    <w:name w:val="Table Grid"/>
    <w:aliases w:val="МОЯ ТАБЛИЦА111,Таблица_Марина"/>
    <w:basedOn w:val="a2"/>
    <w:uiPriority w:val="59"/>
    <w:rsid w:val="00BE372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2"/>
    <w:next w:val="af"/>
    <w:uiPriority w:val="59"/>
    <w:rsid w:val="000078FF"/>
    <w:pPr>
      <w:spacing w:after="0" w:line="240" w:lineRule="auto"/>
    </w:pPr>
    <w:rPr>
      <w:rFonts w:eastAsia="Times New Roman"/>
      <w:kern w:val="0"/>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Таблица_Марина4"/>
    <w:basedOn w:val="a2"/>
    <w:next w:val="af"/>
    <w:uiPriority w:val="59"/>
    <w:rsid w:val="000078FF"/>
    <w:pPr>
      <w:spacing w:after="0" w:line="240" w:lineRule="auto"/>
    </w:pPr>
    <w:rPr>
      <w:kern w:val="0"/>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
    <w:basedOn w:val="a2"/>
    <w:next w:val="af"/>
    <w:uiPriority w:val="59"/>
    <w:rsid w:val="000078FF"/>
    <w:pPr>
      <w:spacing w:after="0" w:line="240" w:lineRule="auto"/>
    </w:pPr>
    <w:rPr>
      <w:rFonts w:ascii="Calibri" w:eastAsia="Calibri" w:hAnsi="Calibri" w:cs="Arial"/>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character" w:styleId="af0">
    <w:name w:val="Hyperlink"/>
    <w:uiPriority w:val="99"/>
    <w:rsid w:val="006F783A"/>
    <w:rPr>
      <w:color w:val="0000FF"/>
      <w:u w:val="single"/>
    </w:rPr>
  </w:style>
  <w:style w:type="paragraph" w:styleId="af1">
    <w:name w:val="Balloon Text"/>
    <w:basedOn w:val="a0"/>
    <w:link w:val="af2"/>
    <w:uiPriority w:val="99"/>
    <w:unhideWhenUsed/>
    <w:rsid w:val="00883501"/>
    <w:rPr>
      <w:rFonts w:ascii="Tahoma" w:hAnsi="Tahoma" w:cs="Tahoma"/>
      <w:sz w:val="16"/>
      <w:szCs w:val="16"/>
    </w:rPr>
  </w:style>
  <w:style w:type="character" w:customStyle="1" w:styleId="af2">
    <w:name w:val="Текст выноски Знак"/>
    <w:basedOn w:val="a1"/>
    <w:link w:val="af1"/>
    <w:uiPriority w:val="99"/>
    <w:rsid w:val="00883501"/>
    <w:rPr>
      <w:rFonts w:ascii="Tahoma" w:eastAsia="Times New Roman" w:hAnsi="Tahoma" w:cs="Tahoma"/>
      <w:kern w:val="0"/>
      <w:sz w:val="16"/>
      <w:szCs w:val="16"/>
      <w:lang w:eastAsia="ru-RU"/>
    </w:rPr>
  </w:style>
  <w:style w:type="paragraph" w:styleId="af3">
    <w:name w:val="Body Text"/>
    <w:basedOn w:val="a0"/>
    <w:link w:val="af4"/>
    <w:uiPriority w:val="1"/>
    <w:qFormat/>
    <w:rsid w:val="002E0759"/>
    <w:pPr>
      <w:widowControl w:val="0"/>
      <w:autoSpaceDE w:val="0"/>
      <w:autoSpaceDN w:val="0"/>
    </w:pPr>
    <w:rPr>
      <w:sz w:val="28"/>
      <w:szCs w:val="28"/>
      <w:lang w:val="en-US" w:eastAsia="en-US"/>
    </w:rPr>
  </w:style>
  <w:style w:type="character" w:customStyle="1" w:styleId="af4">
    <w:name w:val="Основной текст Знак"/>
    <w:basedOn w:val="a1"/>
    <w:link w:val="af3"/>
    <w:uiPriority w:val="1"/>
    <w:rsid w:val="002E0759"/>
    <w:rPr>
      <w:rFonts w:ascii="Times New Roman" w:eastAsia="Times New Roman" w:hAnsi="Times New Roman" w:cs="Times New Roman"/>
      <w:kern w:val="0"/>
      <w:sz w:val="28"/>
      <w:szCs w:val="28"/>
      <w:lang w:val="en-US"/>
    </w:rPr>
  </w:style>
  <w:style w:type="paragraph" w:customStyle="1" w:styleId="TableParagraph">
    <w:name w:val="Table Paragraph"/>
    <w:basedOn w:val="a0"/>
    <w:uiPriority w:val="1"/>
    <w:qFormat/>
    <w:rsid w:val="002E0759"/>
    <w:pPr>
      <w:widowControl w:val="0"/>
      <w:autoSpaceDE w:val="0"/>
      <w:autoSpaceDN w:val="0"/>
      <w:spacing w:line="301" w:lineRule="exact"/>
      <w:jc w:val="center"/>
    </w:pPr>
    <w:rPr>
      <w:sz w:val="22"/>
      <w:szCs w:val="22"/>
      <w:lang w:val="en-US" w:eastAsia="en-US"/>
    </w:rPr>
  </w:style>
  <w:style w:type="paragraph" w:styleId="af5">
    <w:name w:val="header"/>
    <w:basedOn w:val="a0"/>
    <w:link w:val="af6"/>
    <w:uiPriority w:val="99"/>
    <w:unhideWhenUsed/>
    <w:rsid w:val="002E0759"/>
    <w:pPr>
      <w:widowControl w:val="0"/>
      <w:tabs>
        <w:tab w:val="center" w:pos="4677"/>
        <w:tab w:val="right" w:pos="9355"/>
      </w:tabs>
      <w:autoSpaceDE w:val="0"/>
      <w:autoSpaceDN w:val="0"/>
    </w:pPr>
    <w:rPr>
      <w:sz w:val="22"/>
      <w:szCs w:val="22"/>
      <w:lang w:val="en-US" w:eastAsia="en-US"/>
    </w:rPr>
  </w:style>
  <w:style w:type="character" w:customStyle="1" w:styleId="af6">
    <w:name w:val="Верхний колонтитул Знак"/>
    <w:basedOn w:val="a1"/>
    <w:link w:val="af5"/>
    <w:uiPriority w:val="99"/>
    <w:rsid w:val="002E0759"/>
    <w:rPr>
      <w:rFonts w:ascii="Times New Roman" w:eastAsia="Times New Roman" w:hAnsi="Times New Roman" w:cs="Times New Roman"/>
      <w:kern w:val="0"/>
      <w:sz w:val="22"/>
      <w:szCs w:val="22"/>
      <w:lang w:val="en-US"/>
    </w:rPr>
  </w:style>
  <w:style w:type="paragraph" w:styleId="af7">
    <w:name w:val="footer"/>
    <w:basedOn w:val="a0"/>
    <w:link w:val="af8"/>
    <w:uiPriority w:val="99"/>
    <w:unhideWhenUsed/>
    <w:rsid w:val="002E0759"/>
    <w:pPr>
      <w:widowControl w:val="0"/>
      <w:tabs>
        <w:tab w:val="center" w:pos="4677"/>
        <w:tab w:val="right" w:pos="9355"/>
      </w:tabs>
      <w:autoSpaceDE w:val="0"/>
      <w:autoSpaceDN w:val="0"/>
    </w:pPr>
    <w:rPr>
      <w:sz w:val="22"/>
      <w:szCs w:val="22"/>
      <w:lang w:val="en-US" w:eastAsia="en-US"/>
    </w:rPr>
  </w:style>
  <w:style w:type="character" w:customStyle="1" w:styleId="af8">
    <w:name w:val="Нижний колонтитул Знак"/>
    <w:basedOn w:val="a1"/>
    <w:link w:val="af7"/>
    <w:uiPriority w:val="99"/>
    <w:rsid w:val="002E0759"/>
    <w:rPr>
      <w:rFonts w:ascii="Times New Roman" w:eastAsia="Times New Roman" w:hAnsi="Times New Roman" w:cs="Times New Roman"/>
      <w:kern w:val="0"/>
      <w:sz w:val="22"/>
      <w:szCs w:val="22"/>
      <w:lang w:val="en-US"/>
    </w:rPr>
  </w:style>
  <w:style w:type="table" w:customStyle="1" w:styleId="TableNormal">
    <w:name w:val="Table Normal"/>
    <w:uiPriority w:val="2"/>
    <w:semiHidden/>
    <w:unhideWhenUsed/>
    <w:qFormat/>
    <w:rsid w:val="002E0759"/>
    <w:pPr>
      <w:widowControl w:val="0"/>
      <w:autoSpaceDE w:val="0"/>
      <w:autoSpaceDN w:val="0"/>
      <w:spacing w:after="0" w:line="240" w:lineRule="auto"/>
    </w:pPr>
    <w:rPr>
      <w:kern w:val="0"/>
      <w:sz w:val="22"/>
      <w:szCs w:val="22"/>
      <w:lang w:val="en-US"/>
    </w:rPr>
    <w:tblPr>
      <w:tblInd w:w="0" w:type="dxa"/>
      <w:tblCellMar>
        <w:top w:w="0" w:type="dxa"/>
        <w:left w:w="0" w:type="dxa"/>
        <w:bottom w:w="0" w:type="dxa"/>
        <w:right w:w="0" w:type="dxa"/>
      </w:tblCellMar>
    </w:tblPr>
  </w:style>
  <w:style w:type="paragraph" w:customStyle="1" w:styleId="formattext">
    <w:name w:val="formattext"/>
    <w:basedOn w:val="a0"/>
    <w:rsid w:val="002E0759"/>
    <w:pPr>
      <w:spacing w:before="100" w:beforeAutospacing="1" w:after="100" w:afterAutospacing="1"/>
    </w:pPr>
  </w:style>
  <w:style w:type="paragraph" w:customStyle="1" w:styleId="topleveltext">
    <w:name w:val="topleveltext"/>
    <w:basedOn w:val="a0"/>
    <w:rsid w:val="002E0759"/>
    <w:pPr>
      <w:spacing w:before="100" w:beforeAutospacing="1" w:after="100" w:afterAutospacing="1"/>
    </w:pPr>
  </w:style>
  <w:style w:type="paragraph" w:styleId="af9">
    <w:name w:val="Body Text Indent"/>
    <w:basedOn w:val="a0"/>
    <w:link w:val="afa"/>
    <w:uiPriority w:val="99"/>
    <w:unhideWhenUsed/>
    <w:rsid w:val="002E0759"/>
    <w:pPr>
      <w:widowControl w:val="0"/>
      <w:autoSpaceDE w:val="0"/>
      <w:autoSpaceDN w:val="0"/>
      <w:spacing w:after="120"/>
      <w:ind w:left="283"/>
    </w:pPr>
    <w:rPr>
      <w:sz w:val="22"/>
      <w:szCs w:val="22"/>
      <w:lang w:val="en-US" w:eastAsia="en-US"/>
    </w:rPr>
  </w:style>
  <w:style w:type="character" w:customStyle="1" w:styleId="afa">
    <w:name w:val="Основной текст с отступом Знак"/>
    <w:basedOn w:val="a1"/>
    <w:link w:val="af9"/>
    <w:uiPriority w:val="99"/>
    <w:rsid w:val="002E0759"/>
    <w:rPr>
      <w:rFonts w:ascii="Times New Roman" w:eastAsia="Times New Roman" w:hAnsi="Times New Roman" w:cs="Times New Roman"/>
      <w:kern w:val="0"/>
      <w:sz w:val="22"/>
      <w:szCs w:val="22"/>
      <w:lang w:val="en-US"/>
    </w:rPr>
  </w:style>
  <w:style w:type="paragraph" w:styleId="24">
    <w:name w:val="Body Text 2"/>
    <w:basedOn w:val="a0"/>
    <w:link w:val="25"/>
    <w:unhideWhenUsed/>
    <w:rsid w:val="002E0759"/>
    <w:pPr>
      <w:spacing w:after="120" w:line="480" w:lineRule="auto"/>
    </w:pPr>
    <w:rPr>
      <w:rFonts w:asciiTheme="minorHAnsi" w:eastAsiaTheme="minorHAnsi" w:hAnsiTheme="minorHAnsi" w:cstheme="minorBidi"/>
      <w:sz w:val="22"/>
      <w:szCs w:val="22"/>
      <w:lang w:eastAsia="en-US"/>
    </w:rPr>
  </w:style>
  <w:style w:type="character" w:customStyle="1" w:styleId="25">
    <w:name w:val="Основной текст 2 Знак"/>
    <w:basedOn w:val="a1"/>
    <w:link w:val="24"/>
    <w:rsid w:val="002E0759"/>
    <w:rPr>
      <w:kern w:val="0"/>
      <w:sz w:val="22"/>
      <w:szCs w:val="22"/>
    </w:rPr>
  </w:style>
  <w:style w:type="paragraph" w:styleId="26">
    <w:name w:val="Body Text Indent 2"/>
    <w:basedOn w:val="a0"/>
    <w:link w:val="27"/>
    <w:unhideWhenUsed/>
    <w:rsid w:val="002E0759"/>
    <w:pPr>
      <w:widowControl w:val="0"/>
      <w:autoSpaceDE w:val="0"/>
      <w:autoSpaceDN w:val="0"/>
      <w:spacing w:after="120" w:line="480" w:lineRule="auto"/>
      <w:ind w:left="283"/>
    </w:pPr>
    <w:rPr>
      <w:sz w:val="22"/>
      <w:szCs w:val="22"/>
      <w:lang w:val="en-US" w:eastAsia="en-US"/>
    </w:rPr>
  </w:style>
  <w:style w:type="character" w:customStyle="1" w:styleId="27">
    <w:name w:val="Основной текст с отступом 2 Знак"/>
    <w:basedOn w:val="a1"/>
    <w:link w:val="26"/>
    <w:rsid w:val="002E0759"/>
    <w:rPr>
      <w:rFonts w:ascii="Times New Roman" w:eastAsia="Times New Roman" w:hAnsi="Times New Roman" w:cs="Times New Roman"/>
      <w:kern w:val="0"/>
      <w:sz w:val="22"/>
      <w:szCs w:val="22"/>
      <w:lang w:val="en-US"/>
    </w:rPr>
  </w:style>
  <w:style w:type="character" w:styleId="afb">
    <w:name w:val="page number"/>
    <w:basedOn w:val="a1"/>
    <w:rsid w:val="002E0759"/>
  </w:style>
  <w:style w:type="paragraph" w:styleId="afc">
    <w:name w:val="footnote text"/>
    <w:basedOn w:val="a0"/>
    <w:link w:val="afd"/>
    <w:semiHidden/>
    <w:rsid w:val="002E0759"/>
    <w:rPr>
      <w:sz w:val="20"/>
      <w:szCs w:val="20"/>
    </w:rPr>
  </w:style>
  <w:style w:type="character" w:customStyle="1" w:styleId="afd">
    <w:name w:val="Текст сноски Знак"/>
    <w:basedOn w:val="a1"/>
    <w:link w:val="afc"/>
    <w:semiHidden/>
    <w:rsid w:val="002E0759"/>
    <w:rPr>
      <w:rFonts w:ascii="Times New Roman" w:eastAsia="Times New Roman" w:hAnsi="Times New Roman" w:cs="Times New Roman"/>
      <w:kern w:val="0"/>
      <w:sz w:val="20"/>
      <w:szCs w:val="20"/>
      <w:lang w:eastAsia="ru-RU"/>
    </w:rPr>
  </w:style>
  <w:style w:type="character" w:styleId="afe">
    <w:name w:val="Strong"/>
    <w:uiPriority w:val="22"/>
    <w:qFormat/>
    <w:rsid w:val="002E0759"/>
    <w:rPr>
      <w:b/>
      <w:bCs/>
    </w:rPr>
  </w:style>
  <w:style w:type="paragraph" w:styleId="31">
    <w:name w:val="Body Text Indent 3"/>
    <w:basedOn w:val="a0"/>
    <w:link w:val="32"/>
    <w:rsid w:val="002E0759"/>
    <w:pPr>
      <w:ind w:firstLine="567"/>
    </w:pPr>
    <w:rPr>
      <w:sz w:val="28"/>
      <w:szCs w:val="20"/>
    </w:rPr>
  </w:style>
  <w:style w:type="character" w:customStyle="1" w:styleId="32">
    <w:name w:val="Основной текст с отступом 3 Знак"/>
    <w:basedOn w:val="a1"/>
    <w:link w:val="31"/>
    <w:rsid w:val="002E0759"/>
    <w:rPr>
      <w:rFonts w:ascii="Times New Roman" w:eastAsia="Times New Roman" w:hAnsi="Times New Roman" w:cs="Times New Roman"/>
      <w:kern w:val="0"/>
      <w:sz w:val="28"/>
      <w:szCs w:val="20"/>
      <w:lang w:eastAsia="ru-RU"/>
    </w:rPr>
  </w:style>
  <w:style w:type="paragraph" w:customStyle="1" w:styleId="15">
    <w:name w:val="Норм1.5"/>
    <w:basedOn w:val="a0"/>
    <w:rsid w:val="002E0759"/>
    <w:pPr>
      <w:keepNext/>
      <w:overflowPunct w:val="0"/>
      <w:autoSpaceDE w:val="0"/>
      <w:autoSpaceDN w:val="0"/>
      <w:adjustRightInd w:val="0"/>
      <w:spacing w:line="360" w:lineRule="auto"/>
      <w:ind w:firstLine="709"/>
      <w:jc w:val="both"/>
      <w:textAlignment w:val="baseline"/>
    </w:pPr>
    <w:rPr>
      <w:szCs w:val="20"/>
    </w:rPr>
  </w:style>
  <w:style w:type="paragraph" w:customStyle="1" w:styleId="aff">
    <w:name w:val="Штамп"/>
    <w:basedOn w:val="a0"/>
    <w:next w:val="a0"/>
    <w:rsid w:val="002E0759"/>
    <w:pPr>
      <w:jc w:val="center"/>
    </w:pPr>
    <w:rPr>
      <w:rFonts w:ascii="Arial" w:hAnsi="Arial"/>
      <w:i/>
      <w:sz w:val="18"/>
      <w:szCs w:val="20"/>
    </w:rPr>
  </w:style>
  <w:style w:type="paragraph" w:customStyle="1" w:styleId="33">
    <w:name w:val="Таблица 3"/>
    <w:basedOn w:val="a0"/>
    <w:rsid w:val="002E0759"/>
    <w:pPr>
      <w:suppressAutoHyphens/>
    </w:pPr>
    <w:rPr>
      <w:rFonts w:ascii="Arial Narrow" w:hAnsi="Arial Narrow" w:cs="Arial"/>
      <w:sz w:val="28"/>
      <w:szCs w:val="18"/>
    </w:rPr>
  </w:style>
  <w:style w:type="paragraph" w:customStyle="1" w:styleId="BodyText21">
    <w:name w:val="Body Text 21"/>
    <w:basedOn w:val="a0"/>
    <w:rsid w:val="002E0759"/>
    <w:pPr>
      <w:overflowPunct w:val="0"/>
      <w:autoSpaceDE w:val="0"/>
      <w:autoSpaceDN w:val="0"/>
      <w:adjustRightInd w:val="0"/>
      <w:textAlignment w:val="baseline"/>
    </w:pPr>
    <w:rPr>
      <w:rFonts w:ascii="Arial" w:hAnsi="Arial"/>
      <w:szCs w:val="20"/>
    </w:rPr>
  </w:style>
  <w:style w:type="paragraph" w:customStyle="1" w:styleId="aff0">
    <w:name w:val="Рабочий"/>
    <w:basedOn w:val="a0"/>
    <w:rsid w:val="002E0759"/>
    <w:pPr>
      <w:suppressAutoHyphens/>
      <w:ind w:firstLine="851"/>
      <w:jc w:val="both"/>
    </w:pPr>
  </w:style>
  <w:style w:type="paragraph" w:styleId="aff1">
    <w:name w:val="Document Map"/>
    <w:basedOn w:val="a0"/>
    <w:link w:val="aff2"/>
    <w:rsid w:val="002E0759"/>
    <w:pPr>
      <w:shd w:val="clear" w:color="auto" w:fill="000080"/>
    </w:pPr>
    <w:rPr>
      <w:rFonts w:ascii="Tahoma" w:hAnsi="Tahoma"/>
      <w:sz w:val="20"/>
      <w:szCs w:val="20"/>
    </w:rPr>
  </w:style>
  <w:style w:type="character" w:customStyle="1" w:styleId="aff2">
    <w:name w:val="Схема документа Знак"/>
    <w:basedOn w:val="a1"/>
    <w:link w:val="aff1"/>
    <w:rsid w:val="002E0759"/>
    <w:rPr>
      <w:rFonts w:ascii="Tahoma" w:eastAsia="Times New Roman" w:hAnsi="Tahoma" w:cs="Times New Roman"/>
      <w:kern w:val="0"/>
      <w:sz w:val="20"/>
      <w:szCs w:val="20"/>
      <w:shd w:val="clear" w:color="auto" w:fill="000080"/>
      <w:lang w:eastAsia="ru-RU"/>
    </w:rPr>
  </w:style>
  <w:style w:type="paragraph" w:styleId="aff3">
    <w:name w:val="List"/>
    <w:basedOn w:val="a0"/>
    <w:rsid w:val="002E0759"/>
    <w:pPr>
      <w:ind w:left="283" w:hanging="283"/>
    </w:pPr>
  </w:style>
  <w:style w:type="paragraph" w:styleId="28">
    <w:name w:val="List 2"/>
    <w:basedOn w:val="a0"/>
    <w:rsid w:val="002E0759"/>
    <w:pPr>
      <w:ind w:left="566" w:hanging="283"/>
    </w:pPr>
  </w:style>
  <w:style w:type="paragraph" w:styleId="2">
    <w:name w:val="List Bullet 2"/>
    <w:basedOn w:val="a0"/>
    <w:rsid w:val="002E0759"/>
    <w:pPr>
      <w:numPr>
        <w:numId w:val="15"/>
      </w:numPr>
    </w:pPr>
  </w:style>
  <w:style w:type="paragraph" w:styleId="aff4">
    <w:name w:val="Body Text First Indent"/>
    <w:basedOn w:val="af3"/>
    <w:link w:val="aff5"/>
    <w:rsid w:val="002E0759"/>
    <w:pPr>
      <w:widowControl/>
      <w:autoSpaceDE/>
      <w:autoSpaceDN/>
      <w:spacing w:after="120"/>
      <w:ind w:firstLine="210"/>
    </w:pPr>
    <w:rPr>
      <w:sz w:val="24"/>
      <w:szCs w:val="24"/>
      <w:lang w:val="ru-RU" w:eastAsia="ru-RU"/>
    </w:rPr>
  </w:style>
  <w:style w:type="character" w:customStyle="1" w:styleId="aff5">
    <w:name w:val="Красная строка Знак"/>
    <w:basedOn w:val="af4"/>
    <w:link w:val="aff4"/>
    <w:rsid w:val="002E0759"/>
    <w:rPr>
      <w:rFonts w:ascii="Times New Roman" w:eastAsia="Times New Roman" w:hAnsi="Times New Roman" w:cs="Times New Roman"/>
      <w:kern w:val="0"/>
      <w:sz w:val="28"/>
      <w:szCs w:val="28"/>
      <w:lang w:val="en-US" w:eastAsia="ru-RU"/>
    </w:rPr>
  </w:style>
  <w:style w:type="paragraph" w:styleId="29">
    <w:name w:val="Body Text First Indent 2"/>
    <w:basedOn w:val="af9"/>
    <w:link w:val="2a"/>
    <w:rsid w:val="002E0759"/>
    <w:pPr>
      <w:widowControl/>
      <w:autoSpaceDE/>
      <w:autoSpaceDN/>
      <w:ind w:firstLine="210"/>
    </w:pPr>
    <w:rPr>
      <w:sz w:val="24"/>
      <w:szCs w:val="24"/>
      <w:lang w:val="ru-RU" w:eastAsia="ru-RU"/>
    </w:rPr>
  </w:style>
  <w:style w:type="character" w:customStyle="1" w:styleId="2a">
    <w:name w:val="Красная строка 2 Знак"/>
    <w:basedOn w:val="afa"/>
    <w:link w:val="29"/>
    <w:rsid w:val="002E0759"/>
    <w:rPr>
      <w:rFonts w:ascii="Times New Roman" w:eastAsia="Times New Roman" w:hAnsi="Times New Roman" w:cs="Times New Roman"/>
      <w:kern w:val="0"/>
      <w:sz w:val="22"/>
      <w:szCs w:val="22"/>
      <w:lang w:val="en-US" w:eastAsia="ru-RU"/>
    </w:rPr>
  </w:style>
  <w:style w:type="paragraph" w:customStyle="1" w:styleId="ConsNormal">
    <w:name w:val="ConsNormal"/>
    <w:rsid w:val="002E0759"/>
    <w:pPr>
      <w:widowControl w:val="0"/>
      <w:spacing w:after="0" w:line="240" w:lineRule="auto"/>
      <w:ind w:firstLine="720"/>
    </w:pPr>
    <w:rPr>
      <w:rFonts w:ascii="Arial" w:eastAsia="Times New Roman" w:hAnsi="Arial" w:cs="Arial"/>
      <w:kern w:val="0"/>
      <w:sz w:val="14"/>
      <w:szCs w:val="14"/>
      <w:lang w:eastAsia="ru-RU"/>
    </w:rPr>
  </w:style>
  <w:style w:type="paragraph" w:styleId="aff6">
    <w:name w:val="endnote text"/>
    <w:basedOn w:val="a0"/>
    <w:link w:val="aff7"/>
    <w:rsid w:val="002E0759"/>
    <w:rPr>
      <w:sz w:val="20"/>
      <w:szCs w:val="20"/>
    </w:rPr>
  </w:style>
  <w:style w:type="character" w:customStyle="1" w:styleId="aff7">
    <w:name w:val="Текст концевой сноски Знак"/>
    <w:basedOn w:val="a1"/>
    <w:link w:val="aff6"/>
    <w:rsid w:val="002E0759"/>
    <w:rPr>
      <w:rFonts w:ascii="Times New Roman" w:eastAsia="Times New Roman" w:hAnsi="Times New Roman" w:cs="Times New Roman"/>
      <w:kern w:val="0"/>
      <w:sz w:val="20"/>
      <w:szCs w:val="20"/>
      <w:lang w:eastAsia="ru-RU"/>
    </w:rPr>
  </w:style>
  <w:style w:type="character" w:styleId="aff8">
    <w:name w:val="endnote reference"/>
    <w:rsid w:val="002E0759"/>
    <w:rPr>
      <w:vertAlign w:val="superscript"/>
    </w:rPr>
  </w:style>
  <w:style w:type="paragraph" w:customStyle="1" w:styleId="Default">
    <w:name w:val="Default"/>
    <w:rsid w:val="002E0759"/>
    <w:pPr>
      <w:autoSpaceDE w:val="0"/>
      <w:autoSpaceDN w:val="0"/>
      <w:adjustRightInd w:val="0"/>
      <w:spacing w:after="0" w:line="240" w:lineRule="auto"/>
    </w:pPr>
    <w:rPr>
      <w:rFonts w:ascii="MST T 31f 280fb 10o 399171 S 00" w:eastAsia="Times New Roman" w:hAnsi="MST T 31f 280fb 10o 399171 S 00" w:cs="MST T 31f 280fb 10o 399171 S 00"/>
      <w:color w:val="000000"/>
      <w:kern w:val="0"/>
      <w:lang w:eastAsia="ru-RU"/>
    </w:rPr>
  </w:style>
  <w:style w:type="paragraph" w:customStyle="1" w:styleId="1">
    <w:name w:val="Маркированный 1"/>
    <w:basedOn w:val="a0"/>
    <w:link w:val="13"/>
    <w:rsid w:val="002E0759"/>
    <w:pPr>
      <w:numPr>
        <w:numId w:val="16"/>
      </w:numPr>
      <w:suppressAutoHyphens/>
      <w:spacing w:line="360" w:lineRule="auto"/>
      <w:jc w:val="both"/>
    </w:pPr>
    <w:rPr>
      <w:rFonts w:ascii="Arial" w:hAnsi="Arial"/>
    </w:rPr>
  </w:style>
  <w:style w:type="character" w:customStyle="1" w:styleId="13">
    <w:name w:val="Маркированный 1 Знак"/>
    <w:link w:val="1"/>
    <w:rsid w:val="002E0759"/>
    <w:rPr>
      <w:rFonts w:ascii="Arial" w:eastAsia="Times New Roman" w:hAnsi="Arial" w:cs="Times New Roman"/>
      <w:kern w:val="0"/>
      <w:lang w:eastAsia="ru-RU"/>
    </w:rPr>
  </w:style>
  <w:style w:type="paragraph" w:customStyle="1" w:styleId="3Arial12">
    <w:name w:val="Таблица 3: Arial 12"/>
    <w:basedOn w:val="a0"/>
    <w:rsid w:val="002E0759"/>
    <w:pPr>
      <w:suppressAutoHyphens/>
      <w:spacing w:before="100" w:after="100"/>
      <w:ind w:left="-57"/>
    </w:pPr>
    <w:rPr>
      <w:rFonts w:ascii="Arial" w:hAnsi="Arial" w:cs="Arial"/>
      <w:szCs w:val="20"/>
    </w:rPr>
  </w:style>
  <w:style w:type="paragraph" w:customStyle="1" w:styleId="2b">
    <w:name w:val="Таблица2"/>
    <w:basedOn w:val="a0"/>
    <w:rsid w:val="002E0759"/>
    <w:pPr>
      <w:jc w:val="center"/>
    </w:pPr>
    <w:rPr>
      <w:kern w:val="28"/>
      <w:sz w:val="28"/>
      <w:szCs w:val="20"/>
    </w:rPr>
  </w:style>
  <w:style w:type="paragraph" w:customStyle="1" w:styleId="aff9">
    <w:name w:val="Методы"/>
    <w:basedOn w:val="af9"/>
    <w:rsid w:val="002E0759"/>
    <w:pPr>
      <w:widowControl/>
      <w:autoSpaceDE/>
      <w:autoSpaceDN/>
      <w:spacing w:before="120"/>
      <w:ind w:left="5103"/>
      <w:jc w:val="both"/>
    </w:pPr>
    <w:rPr>
      <w:sz w:val="28"/>
      <w:szCs w:val="20"/>
      <w:lang w:val="ru-RU" w:eastAsia="ru-RU"/>
    </w:rPr>
  </w:style>
  <w:style w:type="paragraph" w:customStyle="1" w:styleId="14">
    <w:name w:val="Таблица1"/>
    <w:basedOn w:val="a0"/>
    <w:rsid w:val="002E0759"/>
    <w:pPr>
      <w:jc w:val="both"/>
    </w:pPr>
    <w:rPr>
      <w:kern w:val="28"/>
      <w:sz w:val="28"/>
      <w:szCs w:val="20"/>
    </w:rPr>
  </w:style>
  <w:style w:type="paragraph" w:customStyle="1" w:styleId="2c">
    <w:name w:val="СтильТУ2"/>
    <w:basedOn w:val="a0"/>
    <w:rsid w:val="002E0759"/>
    <w:pPr>
      <w:spacing w:before="120" w:after="120"/>
      <w:ind w:firstLine="709"/>
      <w:jc w:val="both"/>
    </w:pPr>
    <w:rPr>
      <w:caps/>
      <w:sz w:val="28"/>
      <w:szCs w:val="20"/>
    </w:rPr>
  </w:style>
  <w:style w:type="paragraph" w:customStyle="1" w:styleId="affa">
    <w:name w:val="Чертеж"/>
    <w:basedOn w:val="a0"/>
    <w:next w:val="af9"/>
    <w:rsid w:val="002E0759"/>
    <w:pPr>
      <w:spacing w:before="120" w:after="120"/>
      <w:jc w:val="center"/>
    </w:pPr>
    <w:rPr>
      <w:sz w:val="28"/>
      <w:szCs w:val="20"/>
    </w:rPr>
  </w:style>
  <w:style w:type="paragraph" w:customStyle="1" w:styleId="16">
    <w:name w:val="СтильТУ1"/>
    <w:basedOn w:val="a0"/>
    <w:rsid w:val="002E0759"/>
    <w:pPr>
      <w:spacing w:before="520" w:after="520"/>
      <w:ind w:firstLine="709"/>
    </w:pPr>
    <w:rPr>
      <w:kern w:val="28"/>
      <w:sz w:val="28"/>
      <w:szCs w:val="20"/>
    </w:rPr>
  </w:style>
  <w:style w:type="paragraph" w:customStyle="1" w:styleId="Style12">
    <w:name w:val="Style12"/>
    <w:basedOn w:val="a0"/>
    <w:uiPriority w:val="99"/>
    <w:rsid w:val="002E0759"/>
    <w:pPr>
      <w:widowControl w:val="0"/>
      <w:autoSpaceDE w:val="0"/>
      <w:autoSpaceDN w:val="0"/>
      <w:adjustRightInd w:val="0"/>
      <w:spacing w:line="198" w:lineRule="exact"/>
      <w:ind w:firstLine="504"/>
      <w:jc w:val="both"/>
    </w:pPr>
    <w:rPr>
      <w:rFonts w:ascii="Arial" w:hAnsi="Arial" w:cs="Arial"/>
    </w:rPr>
  </w:style>
  <w:style w:type="paragraph" w:customStyle="1" w:styleId="18">
    <w:name w:val="Обычный + 18 пт"/>
    <w:aliases w:val="полужирный,По центру,Слева:  0,25 см,Справа:  0,5 см,Меж..."/>
    <w:basedOn w:val="a0"/>
    <w:rsid w:val="002E0759"/>
    <w:pPr>
      <w:tabs>
        <w:tab w:val="left" w:pos="10206"/>
      </w:tabs>
      <w:spacing w:line="312" w:lineRule="auto"/>
      <w:ind w:left="142" w:right="284"/>
      <w:jc w:val="center"/>
    </w:pPr>
    <w:rPr>
      <w:b/>
      <w:bCs/>
      <w:sz w:val="36"/>
      <w:szCs w:val="28"/>
    </w:rPr>
  </w:style>
  <w:style w:type="paragraph" w:customStyle="1" w:styleId="Style44">
    <w:name w:val="Style44"/>
    <w:basedOn w:val="a0"/>
    <w:uiPriority w:val="99"/>
    <w:rsid w:val="002E0759"/>
    <w:pPr>
      <w:widowControl w:val="0"/>
      <w:autoSpaceDE w:val="0"/>
      <w:autoSpaceDN w:val="0"/>
      <w:adjustRightInd w:val="0"/>
      <w:spacing w:line="288" w:lineRule="exact"/>
      <w:ind w:firstLine="278"/>
      <w:jc w:val="both"/>
    </w:pPr>
  </w:style>
  <w:style w:type="character" w:customStyle="1" w:styleId="FontStyle70">
    <w:name w:val="Font Style70"/>
    <w:uiPriority w:val="99"/>
    <w:rsid w:val="002E0759"/>
    <w:rPr>
      <w:rFonts w:ascii="Times New Roman" w:hAnsi="Times New Roman" w:cs="Times New Roman"/>
      <w:sz w:val="24"/>
      <w:szCs w:val="24"/>
    </w:rPr>
  </w:style>
  <w:style w:type="character" w:styleId="affb">
    <w:name w:val="Emphasis"/>
    <w:uiPriority w:val="20"/>
    <w:qFormat/>
    <w:rsid w:val="002E0759"/>
    <w:rPr>
      <w:i/>
      <w:iCs/>
    </w:rPr>
  </w:style>
  <w:style w:type="paragraph" w:styleId="affc">
    <w:name w:val="No Spacing"/>
    <w:link w:val="affd"/>
    <w:uiPriority w:val="1"/>
    <w:qFormat/>
    <w:rsid w:val="002E0759"/>
    <w:pPr>
      <w:spacing w:after="0" w:line="240" w:lineRule="auto"/>
    </w:pPr>
    <w:rPr>
      <w:rFonts w:ascii="Times New Roman" w:eastAsia="Times New Roman" w:hAnsi="Times New Roman" w:cs="Times New Roman"/>
      <w:kern w:val="0"/>
      <w:sz w:val="28"/>
      <w:lang w:eastAsia="ru-RU"/>
    </w:rPr>
  </w:style>
  <w:style w:type="character" w:customStyle="1" w:styleId="affd">
    <w:name w:val="Без интервала Знак"/>
    <w:link w:val="affc"/>
    <w:uiPriority w:val="1"/>
    <w:rsid w:val="002E0759"/>
    <w:rPr>
      <w:rFonts w:ascii="Times New Roman" w:eastAsia="Times New Roman" w:hAnsi="Times New Roman" w:cs="Times New Roman"/>
      <w:kern w:val="0"/>
      <w:sz w:val="28"/>
      <w:lang w:eastAsia="ru-RU"/>
    </w:rPr>
  </w:style>
  <w:style w:type="paragraph" w:customStyle="1" w:styleId="2d">
    <w:name w:val="Прил. 2"/>
    <w:basedOn w:val="a0"/>
    <w:rsid w:val="002E0759"/>
    <w:pPr>
      <w:spacing w:before="100" w:after="100"/>
    </w:pPr>
    <w:rPr>
      <w:sz w:val="22"/>
      <w:szCs w:val="20"/>
    </w:rPr>
  </w:style>
  <w:style w:type="character" w:customStyle="1" w:styleId="affe">
    <w:name w:val="Текст примечания Знак"/>
    <w:basedOn w:val="a1"/>
    <w:link w:val="afff"/>
    <w:semiHidden/>
    <w:rsid w:val="002E0759"/>
    <w:rPr>
      <w:rFonts w:ascii="Times New Roman" w:eastAsia="Times New Roman" w:hAnsi="Times New Roman" w:cs="Times New Roman"/>
      <w:sz w:val="20"/>
      <w:szCs w:val="20"/>
      <w:lang w:eastAsia="ru-RU"/>
    </w:rPr>
  </w:style>
  <w:style w:type="paragraph" w:styleId="afff">
    <w:name w:val="annotation text"/>
    <w:basedOn w:val="a0"/>
    <w:link w:val="affe"/>
    <w:semiHidden/>
    <w:rsid w:val="002E0759"/>
    <w:rPr>
      <w:kern w:val="2"/>
      <w:sz w:val="20"/>
      <w:szCs w:val="20"/>
    </w:rPr>
  </w:style>
  <w:style w:type="character" w:customStyle="1" w:styleId="17">
    <w:name w:val="Текст примечания Знак1"/>
    <w:basedOn w:val="a1"/>
    <w:uiPriority w:val="99"/>
    <w:semiHidden/>
    <w:rsid w:val="002E0759"/>
    <w:rPr>
      <w:rFonts w:ascii="Times New Roman" w:eastAsia="Times New Roman" w:hAnsi="Times New Roman" w:cs="Times New Roman"/>
      <w:kern w:val="0"/>
      <w:sz w:val="20"/>
      <w:szCs w:val="20"/>
      <w:lang w:eastAsia="ru-RU"/>
    </w:rPr>
  </w:style>
  <w:style w:type="character" w:customStyle="1" w:styleId="afff0">
    <w:name w:val="Тема примечания Знак"/>
    <w:basedOn w:val="affe"/>
    <w:link w:val="afff1"/>
    <w:semiHidden/>
    <w:rsid w:val="002E0759"/>
    <w:rPr>
      <w:rFonts w:ascii="Times New Roman" w:eastAsia="Times New Roman" w:hAnsi="Times New Roman" w:cs="Times New Roman"/>
      <w:b/>
      <w:bCs/>
      <w:sz w:val="20"/>
      <w:szCs w:val="20"/>
      <w:lang w:eastAsia="ru-RU"/>
    </w:rPr>
  </w:style>
  <w:style w:type="paragraph" w:styleId="afff1">
    <w:name w:val="annotation subject"/>
    <w:basedOn w:val="afff"/>
    <w:next w:val="afff"/>
    <w:link w:val="afff0"/>
    <w:semiHidden/>
    <w:rsid w:val="002E0759"/>
    <w:rPr>
      <w:b/>
      <w:bCs/>
    </w:rPr>
  </w:style>
  <w:style w:type="character" w:customStyle="1" w:styleId="19">
    <w:name w:val="Тема примечания Знак1"/>
    <w:basedOn w:val="17"/>
    <w:uiPriority w:val="99"/>
    <w:semiHidden/>
    <w:rsid w:val="002E0759"/>
    <w:rPr>
      <w:rFonts w:ascii="Times New Roman" w:eastAsia="Times New Roman" w:hAnsi="Times New Roman" w:cs="Times New Roman"/>
      <w:b/>
      <w:bCs/>
      <w:kern w:val="0"/>
      <w:sz w:val="20"/>
      <w:szCs w:val="20"/>
      <w:lang w:eastAsia="ru-RU"/>
    </w:rPr>
  </w:style>
  <w:style w:type="character" w:customStyle="1" w:styleId="ff3fc0fs10">
    <w:name w:val="ff3 fc0 fs10"/>
    <w:basedOn w:val="a1"/>
    <w:rsid w:val="002E0759"/>
  </w:style>
  <w:style w:type="paragraph" w:customStyle="1" w:styleId="a">
    <w:name w:val="Пункт"/>
    <w:basedOn w:val="3"/>
    <w:rsid w:val="002E0759"/>
    <w:pPr>
      <w:keepLines w:val="0"/>
      <w:numPr>
        <w:numId w:val="17"/>
      </w:numPr>
      <w:spacing w:before="600" w:after="120" w:line="240" w:lineRule="auto"/>
      <w:ind w:right="-425"/>
      <w:jc w:val="both"/>
    </w:pPr>
    <w:rPr>
      <w:rFonts w:ascii="Times New Roman" w:eastAsia="Times New Roman" w:hAnsi="Times New Roman" w:cs="Times New Roman"/>
      <w:b/>
      <w:color w:val="auto"/>
      <w:kern w:val="0"/>
      <w:sz w:val="30"/>
      <w:szCs w:val="20"/>
      <w:lang w:eastAsia="ru-RU"/>
    </w:rPr>
  </w:style>
  <w:style w:type="paragraph" w:styleId="afff2">
    <w:name w:val="Block Text"/>
    <w:basedOn w:val="a0"/>
    <w:rsid w:val="002E0759"/>
    <w:pPr>
      <w:ind w:left="-108" w:right="-108"/>
      <w:jc w:val="center"/>
    </w:pPr>
    <w:rPr>
      <w:sz w:val="32"/>
      <w:szCs w:val="20"/>
    </w:rPr>
  </w:style>
  <w:style w:type="paragraph" w:styleId="2e">
    <w:name w:val="toc 2"/>
    <w:basedOn w:val="a0"/>
    <w:next w:val="a0"/>
    <w:autoRedefine/>
    <w:uiPriority w:val="39"/>
    <w:rsid w:val="002E0759"/>
    <w:pPr>
      <w:ind w:left="280"/>
    </w:pPr>
    <w:rPr>
      <w:sz w:val="28"/>
    </w:rPr>
  </w:style>
  <w:style w:type="paragraph" w:styleId="1a">
    <w:name w:val="toc 1"/>
    <w:basedOn w:val="a0"/>
    <w:next w:val="a0"/>
    <w:autoRedefine/>
    <w:uiPriority w:val="39"/>
    <w:rsid w:val="002E0759"/>
    <w:pPr>
      <w:tabs>
        <w:tab w:val="right" w:leader="dot" w:pos="9913"/>
      </w:tabs>
      <w:ind w:firstLine="560"/>
      <w:jc w:val="both"/>
    </w:pPr>
    <w:rPr>
      <w:noProof/>
      <w:color w:val="000000"/>
      <w:sz w:val="28"/>
    </w:rPr>
  </w:style>
  <w:style w:type="paragraph" w:styleId="afff3">
    <w:name w:val="TOC Heading"/>
    <w:basedOn w:val="10"/>
    <w:next w:val="a0"/>
    <w:uiPriority w:val="39"/>
    <w:qFormat/>
    <w:rsid w:val="002E0759"/>
    <w:pPr>
      <w:spacing w:before="480" w:after="0" w:line="276" w:lineRule="auto"/>
      <w:outlineLvl w:val="9"/>
    </w:pPr>
    <w:rPr>
      <w:rFonts w:ascii="Cambria" w:eastAsia="Times New Roman" w:hAnsi="Cambria" w:cs="Times New Roman"/>
      <w:b/>
      <w:bCs/>
      <w:color w:val="365F91"/>
      <w:kern w:val="0"/>
      <w:sz w:val="28"/>
      <w:szCs w:val="28"/>
    </w:rPr>
  </w:style>
  <w:style w:type="paragraph" w:customStyle="1" w:styleId="Standard">
    <w:name w:val="Standard"/>
    <w:rsid w:val="002E0759"/>
    <w:pPr>
      <w:widowControl w:val="0"/>
      <w:suppressAutoHyphens/>
      <w:autoSpaceDN w:val="0"/>
      <w:spacing w:after="0" w:line="240" w:lineRule="auto"/>
      <w:textAlignment w:val="baseline"/>
    </w:pPr>
    <w:rPr>
      <w:rFonts w:ascii="Times New Roman" w:eastAsia="Andale Sans UI" w:hAnsi="Times New Roman" w:cs="Tahoma"/>
      <w:kern w:val="3"/>
      <w:lang w:val="de-DE" w:eastAsia="ja-JP" w:bidi="fa-IR"/>
    </w:rPr>
  </w:style>
  <w:style w:type="character" w:customStyle="1" w:styleId="apple-converted-space">
    <w:name w:val="apple-converted-space"/>
    <w:basedOn w:val="a1"/>
    <w:rsid w:val="002E0759"/>
  </w:style>
  <w:style w:type="character" w:customStyle="1" w:styleId="match">
    <w:name w:val="match"/>
    <w:basedOn w:val="a1"/>
    <w:rsid w:val="002E0759"/>
  </w:style>
  <w:style w:type="paragraph" w:customStyle="1" w:styleId="110">
    <w:name w:val="Заголовок 11"/>
    <w:basedOn w:val="a0"/>
    <w:uiPriority w:val="1"/>
    <w:qFormat/>
    <w:rsid w:val="002E0759"/>
    <w:pPr>
      <w:widowControl w:val="0"/>
      <w:ind w:left="20"/>
      <w:outlineLvl w:val="1"/>
    </w:pPr>
    <w:rPr>
      <w:rFonts w:cstheme="minorBidi"/>
      <w:b/>
      <w:bCs/>
      <w:sz w:val="26"/>
      <w:szCs w:val="26"/>
      <w:lang w:val="en-US" w:eastAsia="en-US"/>
    </w:rPr>
  </w:style>
  <w:style w:type="character" w:customStyle="1" w:styleId="0pt">
    <w:name w:val="Основной текст + Интервал 0 pt"/>
    <w:basedOn w:val="a1"/>
    <w:rsid w:val="002E0759"/>
    <w:rPr>
      <w:rFonts w:ascii="Times New Roman" w:eastAsia="Times New Roman" w:hAnsi="Times New Roman" w:cs="Times New Roman"/>
      <w:b w:val="0"/>
      <w:bCs w:val="0"/>
      <w:i w:val="0"/>
      <w:iCs w:val="0"/>
      <w:smallCaps w:val="0"/>
      <w:strike w:val="0"/>
      <w:color w:val="000000"/>
      <w:spacing w:val="1"/>
      <w:w w:val="100"/>
      <w:position w:val="0"/>
      <w:sz w:val="26"/>
      <w:szCs w:val="26"/>
      <w:u w:val="none"/>
      <w:shd w:val="clear" w:color="auto" w:fill="FFFFFF"/>
      <w:lang w:val="ru-RU"/>
    </w:rPr>
  </w:style>
  <w:style w:type="character" w:customStyle="1" w:styleId="135pt0pt">
    <w:name w:val="Основной текст + 13;5 pt;Курсив;Интервал 0 pt"/>
    <w:basedOn w:val="a1"/>
    <w:rsid w:val="002E0759"/>
    <w:rPr>
      <w:rFonts w:ascii="Times New Roman" w:eastAsia="Times New Roman" w:hAnsi="Times New Roman" w:cs="Times New Roman"/>
      <w:b w:val="0"/>
      <w:bCs w:val="0"/>
      <w:i/>
      <w:iCs/>
      <w:smallCaps w:val="0"/>
      <w:strike w:val="0"/>
      <w:color w:val="000000"/>
      <w:spacing w:val="0"/>
      <w:w w:val="100"/>
      <w:position w:val="0"/>
      <w:sz w:val="27"/>
      <w:szCs w:val="27"/>
      <w:u w:val="none"/>
      <w:shd w:val="clear" w:color="auto" w:fill="FFFFFF"/>
    </w:rPr>
  </w:style>
  <w:style w:type="character" w:customStyle="1" w:styleId="11pt0pt">
    <w:name w:val="Основной текст + 11 pt;Интервал 0 pt"/>
    <w:basedOn w:val="a1"/>
    <w:rsid w:val="002E0759"/>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character" w:customStyle="1" w:styleId="afff4">
    <w:name w:val="Основной текст_"/>
    <w:basedOn w:val="a1"/>
    <w:link w:val="43"/>
    <w:rsid w:val="002E0759"/>
    <w:rPr>
      <w:sz w:val="28"/>
      <w:szCs w:val="28"/>
      <w:shd w:val="clear" w:color="auto" w:fill="FFFFFF"/>
    </w:rPr>
  </w:style>
  <w:style w:type="paragraph" w:customStyle="1" w:styleId="43">
    <w:name w:val="Основной текст4"/>
    <w:basedOn w:val="a0"/>
    <w:link w:val="afff4"/>
    <w:rsid w:val="002E0759"/>
    <w:pPr>
      <w:widowControl w:val="0"/>
      <w:shd w:val="clear" w:color="auto" w:fill="FFFFFF"/>
      <w:spacing w:line="331" w:lineRule="exact"/>
      <w:jc w:val="center"/>
    </w:pPr>
    <w:rPr>
      <w:rFonts w:asciiTheme="minorHAnsi" w:eastAsiaTheme="minorHAnsi" w:hAnsiTheme="minorHAnsi" w:cstheme="minorBidi"/>
      <w:kern w:val="2"/>
      <w:sz w:val="28"/>
      <w:szCs w:val="28"/>
      <w:lang w:eastAsia="en-US"/>
    </w:rPr>
  </w:style>
  <w:style w:type="character" w:customStyle="1" w:styleId="1b">
    <w:name w:val="Основной текст1"/>
    <w:basedOn w:val="afff4"/>
    <w:rsid w:val="002E0759"/>
    <w:rPr>
      <w:color w:val="000000"/>
      <w:spacing w:val="0"/>
      <w:w w:val="100"/>
      <w:position w:val="0"/>
      <w:sz w:val="28"/>
      <w:szCs w:val="28"/>
      <w:shd w:val="clear" w:color="auto" w:fill="FFFFFF"/>
      <w:lang w:val="ru-RU"/>
    </w:rPr>
  </w:style>
  <w:style w:type="character" w:customStyle="1" w:styleId="afff5">
    <w:name w:val="Сноска"/>
    <w:basedOn w:val="a1"/>
    <w:rsid w:val="002E0759"/>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style>
  <w:style w:type="character" w:styleId="afff6">
    <w:name w:val="annotation reference"/>
    <w:basedOn w:val="a1"/>
    <w:uiPriority w:val="99"/>
    <w:semiHidden/>
    <w:unhideWhenUsed/>
    <w:rsid w:val="002E0759"/>
    <w:rPr>
      <w:sz w:val="16"/>
      <w:szCs w:val="16"/>
    </w:rPr>
  </w:style>
  <w:style w:type="paragraph" w:customStyle="1" w:styleId="red-marked">
    <w:name w:val="red-marked"/>
    <w:basedOn w:val="a0"/>
    <w:rsid w:val="002E0759"/>
    <w:pPr>
      <w:spacing w:before="100" w:beforeAutospacing="1" w:after="100" w:afterAutospacing="1"/>
    </w:pPr>
  </w:style>
  <w:style w:type="character" w:customStyle="1" w:styleId="plagiat">
    <w:name w:val="plagiat"/>
    <w:basedOn w:val="a1"/>
    <w:rsid w:val="002E0759"/>
  </w:style>
  <w:style w:type="numbering" w:customStyle="1" w:styleId="1c">
    <w:name w:val="Нет списка1"/>
    <w:next w:val="a3"/>
    <w:uiPriority w:val="99"/>
    <w:semiHidden/>
    <w:unhideWhenUsed/>
    <w:rsid w:val="002E0759"/>
  </w:style>
  <w:style w:type="paragraph" w:customStyle="1" w:styleId="font8">
    <w:name w:val="font_8"/>
    <w:basedOn w:val="a0"/>
    <w:rsid w:val="002E0759"/>
    <w:pPr>
      <w:spacing w:before="100" w:beforeAutospacing="1" w:after="100" w:afterAutospacing="1"/>
    </w:pPr>
  </w:style>
  <w:style w:type="table" w:customStyle="1" w:styleId="112">
    <w:name w:val="Сетка таблицы11"/>
    <w:basedOn w:val="a2"/>
    <w:next w:val="af"/>
    <w:uiPriority w:val="59"/>
    <w:rsid w:val="002E0759"/>
    <w:pPr>
      <w:spacing w:after="0" w:line="240" w:lineRule="auto"/>
    </w:pPr>
    <w:rPr>
      <w:rFonts w:eastAsia="Times New Roman"/>
      <w:kern w:val="0"/>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19">
    <w:name w:val="p19"/>
    <w:basedOn w:val="a0"/>
    <w:rsid w:val="002E0759"/>
    <w:pPr>
      <w:spacing w:before="100" w:beforeAutospacing="1" w:after="100" w:afterAutospacing="1"/>
    </w:pPr>
  </w:style>
  <w:style w:type="table" w:customStyle="1" w:styleId="1d">
    <w:name w:val="Таблица_Марина1"/>
    <w:basedOn w:val="a2"/>
    <w:next w:val="af"/>
    <w:uiPriority w:val="59"/>
    <w:rsid w:val="002E0759"/>
    <w:pPr>
      <w:spacing w:after="0" w:line="240" w:lineRule="auto"/>
    </w:pPr>
    <w:rPr>
      <w:kern w:val="0"/>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
    <w:name w:val="Сетка таблицы2"/>
    <w:basedOn w:val="a2"/>
    <w:next w:val="af"/>
    <w:rsid w:val="002E0759"/>
    <w:pPr>
      <w:spacing w:after="0" w:line="240" w:lineRule="auto"/>
    </w:pPr>
    <w:rPr>
      <w:rFonts w:ascii="Times New Roman" w:eastAsia="Times New Roman" w:hAnsi="Times New Roman" w:cs="Times New Roman"/>
      <w:kern w:val="0"/>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0">
    <w:name w:val="Таблица_Марина2"/>
    <w:basedOn w:val="a2"/>
    <w:next w:val="af"/>
    <w:uiPriority w:val="59"/>
    <w:rsid w:val="002E0759"/>
    <w:pPr>
      <w:spacing w:after="0" w:line="240" w:lineRule="auto"/>
    </w:pPr>
    <w:rPr>
      <w:kern w:val="0"/>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7">
    <w:name w:val="Placeholder Text"/>
    <w:basedOn w:val="a1"/>
    <w:uiPriority w:val="99"/>
    <w:semiHidden/>
    <w:rsid w:val="002E0759"/>
    <w:rPr>
      <w:color w:val="808080"/>
    </w:rPr>
  </w:style>
  <w:style w:type="table" w:customStyle="1" w:styleId="34">
    <w:name w:val="Таблица_Марина3"/>
    <w:basedOn w:val="a2"/>
    <w:next w:val="af"/>
    <w:uiPriority w:val="59"/>
    <w:rsid w:val="002E0759"/>
    <w:pPr>
      <w:spacing w:after="0" w:line="240" w:lineRule="auto"/>
    </w:pPr>
    <w:rPr>
      <w:kern w:val="0"/>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
    <w:basedOn w:val="a2"/>
    <w:next w:val="af"/>
    <w:uiPriority w:val="59"/>
    <w:rsid w:val="002E0759"/>
    <w:pPr>
      <w:spacing w:after="0" w:line="240" w:lineRule="auto"/>
    </w:pPr>
    <w:rPr>
      <w:rFonts w:eastAsia="Times New Roman"/>
      <w:kern w:val="0"/>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f1">
    <w:name w:val="Нет списка2"/>
    <w:next w:val="a3"/>
    <w:uiPriority w:val="99"/>
    <w:semiHidden/>
    <w:unhideWhenUsed/>
    <w:rsid w:val="002E0759"/>
  </w:style>
  <w:style w:type="table" w:customStyle="1" w:styleId="51">
    <w:name w:val="Таблица_Марина5"/>
    <w:basedOn w:val="a2"/>
    <w:next w:val="af"/>
    <w:uiPriority w:val="59"/>
    <w:rsid w:val="002E0759"/>
    <w:pPr>
      <w:spacing w:after="0" w:line="240" w:lineRule="auto"/>
    </w:pPr>
    <w:rPr>
      <w:kern w:val="0"/>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2"/>
    <w:next w:val="af"/>
    <w:uiPriority w:val="59"/>
    <w:rsid w:val="002E0759"/>
    <w:pPr>
      <w:spacing w:after="0" w:line="240" w:lineRule="auto"/>
    </w:pPr>
    <w:rPr>
      <w:rFonts w:ascii="Calibri" w:eastAsia="Calibri" w:hAnsi="Calibri" w:cs="Arial"/>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character" w:customStyle="1" w:styleId="FontStyle18">
    <w:name w:val="Font Style18"/>
    <w:uiPriority w:val="99"/>
    <w:rsid w:val="002E0759"/>
    <w:rPr>
      <w:rFonts w:ascii="Times New Roman" w:hAnsi="Times New Roman" w:cs="Times New Roman"/>
      <w:sz w:val="24"/>
      <w:szCs w:val="24"/>
    </w:rPr>
  </w:style>
  <w:style w:type="paragraph" w:customStyle="1" w:styleId="FORMATTEXT0">
    <w:name w:val=".FORMATTEXT"/>
    <w:uiPriority w:val="99"/>
    <w:rsid w:val="002E0759"/>
    <w:pPr>
      <w:widowControl w:val="0"/>
      <w:autoSpaceDE w:val="0"/>
      <w:autoSpaceDN w:val="0"/>
      <w:adjustRightInd w:val="0"/>
      <w:spacing w:after="0" w:line="240" w:lineRule="auto"/>
    </w:pPr>
    <w:rPr>
      <w:rFonts w:ascii="Times New Roman" w:eastAsia="Times New Roman" w:hAnsi="Times New Roman" w:cs="Times New Roman"/>
      <w:kern w:val="0"/>
      <w:lang w:eastAsia="ru-RU"/>
    </w:rPr>
  </w:style>
  <w:style w:type="paragraph" w:customStyle="1" w:styleId="headertext">
    <w:name w:val="headertext"/>
    <w:basedOn w:val="a0"/>
    <w:rsid w:val="002E0759"/>
    <w:pPr>
      <w:spacing w:before="100" w:beforeAutospacing="1" w:after="100" w:afterAutospacing="1"/>
    </w:pPr>
  </w:style>
  <w:style w:type="paragraph" w:styleId="HTML">
    <w:name w:val="HTML Preformatted"/>
    <w:basedOn w:val="a0"/>
    <w:link w:val="HTML0"/>
    <w:uiPriority w:val="99"/>
    <w:semiHidden/>
    <w:unhideWhenUsed/>
    <w:rsid w:val="00F849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semiHidden/>
    <w:rsid w:val="00F849C6"/>
    <w:rPr>
      <w:rFonts w:ascii="Courier New" w:eastAsia="Times New Roman" w:hAnsi="Courier New" w:cs="Courier New"/>
      <w:kern w:val="0"/>
      <w:sz w:val="20"/>
      <w:szCs w:val="20"/>
      <w:lang w:eastAsia="ru-RU"/>
    </w:rPr>
  </w:style>
  <w:style w:type="character" w:customStyle="1" w:styleId="y2iqfc">
    <w:name w:val="y2iqfc"/>
    <w:basedOn w:val="a1"/>
    <w:rsid w:val="00F849C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84360">
      <w:bodyDiv w:val="1"/>
      <w:marLeft w:val="0"/>
      <w:marRight w:val="0"/>
      <w:marTop w:val="0"/>
      <w:marBottom w:val="0"/>
      <w:divBdr>
        <w:top w:val="none" w:sz="0" w:space="0" w:color="auto"/>
        <w:left w:val="none" w:sz="0" w:space="0" w:color="auto"/>
        <w:bottom w:val="none" w:sz="0" w:space="0" w:color="auto"/>
        <w:right w:val="none" w:sz="0" w:space="0" w:color="auto"/>
      </w:divBdr>
    </w:div>
    <w:div w:id="14888701">
      <w:bodyDiv w:val="1"/>
      <w:marLeft w:val="0"/>
      <w:marRight w:val="0"/>
      <w:marTop w:val="0"/>
      <w:marBottom w:val="0"/>
      <w:divBdr>
        <w:top w:val="none" w:sz="0" w:space="0" w:color="auto"/>
        <w:left w:val="none" w:sz="0" w:space="0" w:color="auto"/>
        <w:bottom w:val="none" w:sz="0" w:space="0" w:color="auto"/>
        <w:right w:val="none" w:sz="0" w:space="0" w:color="auto"/>
      </w:divBdr>
    </w:div>
    <w:div w:id="34163530">
      <w:bodyDiv w:val="1"/>
      <w:marLeft w:val="0"/>
      <w:marRight w:val="0"/>
      <w:marTop w:val="0"/>
      <w:marBottom w:val="0"/>
      <w:divBdr>
        <w:top w:val="none" w:sz="0" w:space="0" w:color="auto"/>
        <w:left w:val="none" w:sz="0" w:space="0" w:color="auto"/>
        <w:bottom w:val="none" w:sz="0" w:space="0" w:color="auto"/>
        <w:right w:val="none" w:sz="0" w:space="0" w:color="auto"/>
      </w:divBdr>
    </w:div>
    <w:div w:id="46270109">
      <w:bodyDiv w:val="1"/>
      <w:marLeft w:val="0"/>
      <w:marRight w:val="0"/>
      <w:marTop w:val="0"/>
      <w:marBottom w:val="0"/>
      <w:divBdr>
        <w:top w:val="none" w:sz="0" w:space="0" w:color="auto"/>
        <w:left w:val="none" w:sz="0" w:space="0" w:color="auto"/>
        <w:bottom w:val="none" w:sz="0" w:space="0" w:color="auto"/>
        <w:right w:val="none" w:sz="0" w:space="0" w:color="auto"/>
      </w:divBdr>
    </w:div>
    <w:div w:id="46954404">
      <w:bodyDiv w:val="1"/>
      <w:marLeft w:val="0"/>
      <w:marRight w:val="0"/>
      <w:marTop w:val="0"/>
      <w:marBottom w:val="0"/>
      <w:divBdr>
        <w:top w:val="none" w:sz="0" w:space="0" w:color="auto"/>
        <w:left w:val="none" w:sz="0" w:space="0" w:color="auto"/>
        <w:bottom w:val="none" w:sz="0" w:space="0" w:color="auto"/>
        <w:right w:val="none" w:sz="0" w:space="0" w:color="auto"/>
      </w:divBdr>
    </w:div>
    <w:div w:id="56973639">
      <w:bodyDiv w:val="1"/>
      <w:marLeft w:val="0"/>
      <w:marRight w:val="0"/>
      <w:marTop w:val="0"/>
      <w:marBottom w:val="0"/>
      <w:divBdr>
        <w:top w:val="none" w:sz="0" w:space="0" w:color="auto"/>
        <w:left w:val="none" w:sz="0" w:space="0" w:color="auto"/>
        <w:bottom w:val="none" w:sz="0" w:space="0" w:color="auto"/>
        <w:right w:val="none" w:sz="0" w:space="0" w:color="auto"/>
      </w:divBdr>
    </w:div>
    <w:div w:id="60562139">
      <w:bodyDiv w:val="1"/>
      <w:marLeft w:val="0"/>
      <w:marRight w:val="0"/>
      <w:marTop w:val="0"/>
      <w:marBottom w:val="0"/>
      <w:divBdr>
        <w:top w:val="none" w:sz="0" w:space="0" w:color="auto"/>
        <w:left w:val="none" w:sz="0" w:space="0" w:color="auto"/>
        <w:bottom w:val="none" w:sz="0" w:space="0" w:color="auto"/>
        <w:right w:val="none" w:sz="0" w:space="0" w:color="auto"/>
      </w:divBdr>
    </w:div>
    <w:div w:id="65109148">
      <w:bodyDiv w:val="1"/>
      <w:marLeft w:val="0"/>
      <w:marRight w:val="0"/>
      <w:marTop w:val="0"/>
      <w:marBottom w:val="0"/>
      <w:divBdr>
        <w:top w:val="none" w:sz="0" w:space="0" w:color="auto"/>
        <w:left w:val="none" w:sz="0" w:space="0" w:color="auto"/>
        <w:bottom w:val="none" w:sz="0" w:space="0" w:color="auto"/>
        <w:right w:val="none" w:sz="0" w:space="0" w:color="auto"/>
      </w:divBdr>
    </w:div>
    <w:div w:id="70392674">
      <w:bodyDiv w:val="1"/>
      <w:marLeft w:val="0"/>
      <w:marRight w:val="0"/>
      <w:marTop w:val="0"/>
      <w:marBottom w:val="0"/>
      <w:divBdr>
        <w:top w:val="none" w:sz="0" w:space="0" w:color="auto"/>
        <w:left w:val="none" w:sz="0" w:space="0" w:color="auto"/>
        <w:bottom w:val="none" w:sz="0" w:space="0" w:color="auto"/>
        <w:right w:val="none" w:sz="0" w:space="0" w:color="auto"/>
      </w:divBdr>
    </w:div>
    <w:div w:id="93523957">
      <w:bodyDiv w:val="1"/>
      <w:marLeft w:val="0"/>
      <w:marRight w:val="0"/>
      <w:marTop w:val="0"/>
      <w:marBottom w:val="0"/>
      <w:divBdr>
        <w:top w:val="none" w:sz="0" w:space="0" w:color="auto"/>
        <w:left w:val="none" w:sz="0" w:space="0" w:color="auto"/>
        <w:bottom w:val="none" w:sz="0" w:space="0" w:color="auto"/>
        <w:right w:val="none" w:sz="0" w:space="0" w:color="auto"/>
      </w:divBdr>
    </w:div>
    <w:div w:id="96993784">
      <w:bodyDiv w:val="1"/>
      <w:marLeft w:val="0"/>
      <w:marRight w:val="0"/>
      <w:marTop w:val="0"/>
      <w:marBottom w:val="0"/>
      <w:divBdr>
        <w:top w:val="none" w:sz="0" w:space="0" w:color="auto"/>
        <w:left w:val="none" w:sz="0" w:space="0" w:color="auto"/>
        <w:bottom w:val="none" w:sz="0" w:space="0" w:color="auto"/>
        <w:right w:val="none" w:sz="0" w:space="0" w:color="auto"/>
      </w:divBdr>
    </w:div>
    <w:div w:id="101612481">
      <w:bodyDiv w:val="1"/>
      <w:marLeft w:val="0"/>
      <w:marRight w:val="0"/>
      <w:marTop w:val="0"/>
      <w:marBottom w:val="0"/>
      <w:divBdr>
        <w:top w:val="none" w:sz="0" w:space="0" w:color="auto"/>
        <w:left w:val="none" w:sz="0" w:space="0" w:color="auto"/>
        <w:bottom w:val="none" w:sz="0" w:space="0" w:color="auto"/>
        <w:right w:val="none" w:sz="0" w:space="0" w:color="auto"/>
      </w:divBdr>
    </w:div>
    <w:div w:id="102040446">
      <w:bodyDiv w:val="1"/>
      <w:marLeft w:val="0"/>
      <w:marRight w:val="0"/>
      <w:marTop w:val="0"/>
      <w:marBottom w:val="0"/>
      <w:divBdr>
        <w:top w:val="none" w:sz="0" w:space="0" w:color="auto"/>
        <w:left w:val="none" w:sz="0" w:space="0" w:color="auto"/>
        <w:bottom w:val="none" w:sz="0" w:space="0" w:color="auto"/>
        <w:right w:val="none" w:sz="0" w:space="0" w:color="auto"/>
      </w:divBdr>
    </w:div>
    <w:div w:id="105775671">
      <w:bodyDiv w:val="1"/>
      <w:marLeft w:val="0"/>
      <w:marRight w:val="0"/>
      <w:marTop w:val="0"/>
      <w:marBottom w:val="0"/>
      <w:divBdr>
        <w:top w:val="none" w:sz="0" w:space="0" w:color="auto"/>
        <w:left w:val="none" w:sz="0" w:space="0" w:color="auto"/>
        <w:bottom w:val="none" w:sz="0" w:space="0" w:color="auto"/>
        <w:right w:val="none" w:sz="0" w:space="0" w:color="auto"/>
      </w:divBdr>
    </w:div>
    <w:div w:id="109666200">
      <w:bodyDiv w:val="1"/>
      <w:marLeft w:val="0"/>
      <w:marRight w:val="0"/>
      <w:marTop w:val="0"/>
      <w:marBottom w:val="0"/>
      <w:divBdr>
        <w:top w:val="none" w:sz="0" w:space="0" w:color="auto"/>
        <w:left w:val="none" w:sz="0" w:space="0" w:color="auto"/>
        <w:bottom w:val="none" w:sz="0" w:space="0" w:color="auto"/>
        <w:right w:val="none" w:sz="0" w:space="0" w:color="auto"/>
      </w:divBdr>
    </w:div>
    <w:div w:id="113524273">
      <w:bodyDiv w:val="1"/>
      <w:marLeft w:val="0"/>
      <w:marRight w:val="0"/>
      <w:marTop w:val="0"/>
      <w:marBottom w:val="0"/>
      <w:divBdr>
        <w:top w:val="none" w:sz="0" w:space="0" w:color="auto"/>
        <w:left w:val="none" w:sz="0" w:space="0" w:color="auto"/>
        <w:bottom w:val="none" w:sz="0" w:space="0" w:color="auto"/>
        <w:right w:val="none" w:sz="0" w:space="0" w:color="auto"/>
      </w:divBdr>
    </w:div>
    <w:div w:id="115149070">
      <w:bodyDiv w:val="1"/>
      <w:marLeft w:val="0"/>
      <w:marRight w:val="0"/>
      <w:marTop w:val="0"/>
      <w:marBottom w:val="0"/>
      <w:divBdr>
        <w:top w:val="none" w:sz="0" w:space="0" w:color="auto"/>
        <w:left w:val="none" w:sz="0" w:space="0" w:color="auto"/>
        <w:bottom w:val="none" w:sz="0" w:space="0" w:color="auto"/>
        <w:right w:val="none" w:sz="0" w:space="0" w:color="auto"/>
      </w:divBdr>
    </w:div>
    <w:div w:id="116726026">
      <w:bodyDiv w:val="1"/>
      <w:marLeft w:val="0"/>
      <w:marRight w:val="0"/>
      <w:marTop w:val="0"/>
      <w:marBottom w:val="0"/>
      <w:divBdr>
        <w:top w:val="none" w:sz="0" w:space="0" w:color="auto"/>
        <w:left w:val="none" w:sz="0" w:space="0" w:color="auto"/>
        <w:bottom w:val="none" w:sz="0" w:space="0" w:color="auto"/>
        <w:right w:val="none" w:sz="0" w:space="0" w:color="auto"/>
      </w:divBdr>
    </w:div>
    <w:div w:id="131410268">
      <w:bodyDiv w:val="1"/>
      <w:marLeft w:val="0"/>
      <w:marRight w:val="0"/>
      <w:marTop w:val="0"/>
      <w:marBottom w:val="0"/>
      <w:divBdr>
        <w:top w:val="none" w:sz="0" w:space="0" w:color="auto"/>
        <w:left w:val="none" w:sz="0" w:space="0" w:color="auto"/>
        <w:bottom w:val="none" w:sz="0" w:space="0" w:color="auto"/>
        <w:right w:val="none" w:sz="0" w:space="0" w:color="auto"/>
      </w:divBdr>
    </w:div>
    <w:div w:id="132604248">
      <w:bodyDiv w:val="1"/>
      <w:marLeft w:val="0"/>
      <w:marRight w:val="0"/>
      <w:marTop w:val="0"/>
      <w:marBottom w:val="0"/>
      <w:divBdr>
        <w:top w:val="none" w:sz="0" w:space="0" w:color="auto"/>
        <w:left w:val="none" w:sz="0" w:space="0" w:color="auto"/>
        <w:bottom w:val="none" w:sz="0" w:space="0" w:color="auto"/>
        <w:right w:val="none" w:sz="0" w:space="0" w:color="auto"/>
      </w:divBdr>
    </w:div>
    <w:div w:id="133496920">
      <w:bodyDiv w:val="1"/>
      <w:marLeft w:val="0"/>
      <w:marRight w:val="0"/>
      <w:marTop w:val="0"/>
      <w:marBottom w:val="0"/>
      <w:divBdr>
        <w:top w:val="none" w:sz="0" w:space="0" w:color="auto"/>
        <w:left w:val="none" w:sz="0" w:space="0" w:color="auto"/>
        <w:bottom w:val="none" w:sz="0" w:space="0" w:color="auto"/>
        <w:right w:val="none" w:sz="0" w:space="0" w:color="auto"/>
      </w:divBdr>
    </w:div>
    <w:div w:id="135494327">
      <w:bodyDiv w:val="1"/>
      <w:marLeft w:val="0"/>
      <w:marRight w:val="0"/>
      <w:marTop w:val="0"/>
      <w:marBottom w:val="0"/>
      <w:divBdr>
        <w:top w:val="none" w:sz="0" w:space="0" w:color="auto"/>
        <w:left w:val="none" w:sz="0" w:space="0" w:color="auto"/>
        <w:bottom w:val="none" w:sz="0" w:space="0" w:color="auto"/>
        <w:right w:val="none" w:sz="0" w:space="0" w:color="auto"/>
      </w:divBdr>
    </w:div>
    <w:div w:id="137116055">
      <w:bodyDiv w:val="1"/>
      <w:marLeft w:val="0"/>
      <w:marRight w:val="0"/>
      <w:marTop w:val="0"/>
      <w:marBottom w:val="0"/>
      <w:divBdr>
        <w:top w:val="none" w:sz="0" w:space="0" w:color="auto"/>
        <w:left w:val="none" w:sz="0" w:space="0" w:color="auto"/>
        <w:bottom w:val="none" w:sz="0" w:space="0" w:color="auto"/>
        <w:right w:val="none" w:sz="0" w:space="0" w:color="auto"/>
      </w:divBdr>
    </w:div>
    <w:div w:id="137965039">
      <w:bodyDiv w:val="1"/>
      <w:marLeft w:val="0"/>
      <w:marRight w:val="0"/>
      <w:marTop w:val="0"/>
      <w:marBottom w:val="0"/>
      <w:divBdr>
        <w:top w:val="none" w:sz="0" w:space="0" w:color="auto"/>
        <w:left w:val="none" w:sz="0" w:space="0" w:color="auto"/>
        <w:bottom w:val="none" w:sz="0" w:space="0" w:color="auto"/>
        <w:right w:val="none" w:sz="0" w:space="0" w:color="auto"/>
      </w:divBdr>
    </w:div>
    <w:div w:id="143939371">
      <w:bodyDiv w:val="1"/>
      <w:marLeft w:val="0"/>
      <w:marRight w:val="0"/>
      <w:marTop w:val="0"/>
      <w:marBottom w:val="0"/>
      <w:divBdr>
        <w:top w:val="none" w:sz="0" w:space="0" w:color="auto"/>
        <w:left w:val="none" w:sz="0" w:space="0" w:color="auto"/>
        <w:bottom w:val="none" w:sz="0" w:space="0" w:color="auto"/>
        <w:right w:val="none" w:sz="0" w:space="0" w:color="auto"/>
      </w:divBdr>
    </w:div>
    <w:div w:id="150679773">
      <w:bodyDiv w:val="1"/>
      <w:marLeft w:val="0"/>
      <w:marRight w:val="0"/>
      <w:marTop w:val="0"/>
      <w:marBottom w:val="0"/>
      <w:divBdr>
        <w:top w:val="none" w:sz="0" w:space="0" w:color="auto"/>
        <w:left w:val="none" w:sz="0" w:space="0" w:color="auto"/>
        <w:bottom w:val="none" w:sz="0" w:space="0" w:color="auto"/>
        <w:right w:val="none" w:sz="0" w:space="0" w:color="auto"/>
      </w:divBdr>
    </w:div>
    <w:div w:id="164977080">
      <w:bodyDiv w:val="1"/>
      <w:marLeft w:val="0"/>
      <w:marRight w:val="0"/>
      <w:marTop w:val="0"/>
      <w:marBottom w:val="0"/>
      <w:divBdr>
        <w:top w:val="none" w:sz="0" w:space="0" w:color="auto"/>
        <w:left w:val="none" w:sz="0" w:space="0" w:color="auto"/>
        <w:bottom w:val="none" w:sz="0" w:space="0" w:color="auto"/>
        <w:right w:val="none" w:sz="0" w:space="0" w:color="auto"/>
      </w:divBdr>
    </w:div>
    <w:div w:id="169105674">
      <w:bodyDiv w:val="1"/>
      <w:marLeft w:val="0"/>
      <w:marRight w:val="0"/>
      <w:marTop w:val="0"/>
      <w:marBottom w:val="0"/>
      <w:divBdr>
        <w:top w:val="none" w:sz="0" w:space="0" w:color="auto"/>
        <w:left w:val="none" w:sz="0" w:space="0" w:color="auto"/>
        <w:bottom w:val="none" w:sz="0" w:space="0" w:color="auto"/>
        <w:right w:val="none" w:sz="0" w:space="0" w:color="auto"/>
      </w:divBdr>
    </w:div>
    <w:div w:id="172455495">
      <w:bodyDiv w:val="1"/>
      <w:marLeft w:val="0"/>
      <w:marRight w:val="0"/>
      <w:marTop w:val="0"/>
      <w:marBottom w:val="0"/>
      <w:divBdr>
        <w:top w:val="none" w:sz="0" w:space="0" w:color="auto"/>
        <w:left w:val="none" w:sz="0" w:space="0" w:color="auto"/>
        <w:bottom w:val="none" w:sz="0" w:space="0" w:color="auto"/>
        <w:right w:val="none" w:sz="0" w:space="0" w:color="auto"/>
      </w:divBdr>
    </w:div>
    <w:div w:id="187842148">
      <w:bodyDiv w:val="1"/>
      <w:marLeft w:val="0"/>
      <w:marRight w:val="0"/>
      <w:marTop w:val="0"/>
      <w:marBottom w:val="0"/>
      <w:divBdr>
        <w:top w:val="none" w:sz="0" w:space="0" w:color="auto"/>
        <w:left w:val="none" w:sz="0" w:space="0" w:color="auto"/>
        <w:bottom w:val="none" w:sz="0" w:space="0" w:color="auto"/>
        <w:right w:val="none" w:sz="0" w:space="0" w:color="auto"/>
      </w:divBdr>
    </w:div>
    <w:div w:id="191460194">
      <w:bodyDiv w:val="1"/>
      <w:marLeft w:val="0"/>
      <w:marRight w:val="0"/>
      <w:marTop w:val="0"/>
      <w:marBottom w:val="0"/>
      <w:divBdr>
        <w:top w:val="none" w:sz="0" w:space="0" w:color="auto"/>
        <w:left w:val="none" w:sz="0" w:space="0" w:color="auto"/>
        <w:bottom w:val="none" w:sz="0" w:space="0" w:color="auto"/>
        <w:right w:val="none" w:sz="0" w:space="0" w:color="auto"/>
      </w:divBdr>
    </w:div>
    <w:div w:id="193612897">
      <w:bodyDiv w:val="1"/>
      <w:marLeft w:val="0"/>
      <w:marRight w:val="0"/>
      <w:marTop w:val="0"/>
      <w:marBottom w:val="0"/>
      <w:divBdr>
        <w:top w:val="none" w:sz="0" w:space="0" w:color="auto"/>
        <w:left w:val="none" w:sz="0" w:space="0" w:color="auto"/>
        <w:bottom w:val="none" w:sz="0" w:space="0" w:color="auto"/>
        <w:right w:val="none" w:sz="0" w:space="0" w:color="auto"/>
      </w:divBdr>
    </w:div>
    <w:div w:id="198665535">
      <w:bodyDiv w:val="1"/>
      <w:marLeft w:val="0"/>
      <w:marRight w:val="0"/>
      <w:marTop w:val="0"/>
      <w:marBottom w:val="0"/>
      <w:divBdr>
        <w:top w:val="none" w:sz="0" w:space="0" w:color="auto"/>
        <w:left w:val="none" w:sz="0" w:space="0" w:color="auto"/>
        <w:bottom w:val="none" w:sz="0" w:space="0" w:color="auto"/>
        <w:right w:val="none" w:sz="0" w:space="0" w:color="auto"/>
      </w:divBdr>
    </w:div>
    <w:div w:id="214901533">
      <w:bodyDiv w:val="1"/>
      <w:marLeft w:val="0"/>
      <w:marRight w:val="0"/>
      <w:marTop w:val="0"/>
      <w:marBottom w:val="0"/>
      <w:divBdr>
        <w:top w:val="none" w:sz="0" w:space="0" w:color="auto"/>
        <w:left w:val="none" w:sz="0" w:space="0" w:color="auto"/>
        <w:bottom w:val="none" w:sz="0" w:space="0" w:color="auto"/>
        <w:right w:val="none" w:sz="0" w:space="0" w:color="auto"/>
      </w:divBdr>
    </w:div>
    <w:div w:id="215629845">
      <w:bodyDiv w:val="1"/>
      <w:marLeft w:val="0"/>
      <w:marRight w:val="0"/>
      <w:marTop w:val="0"/>
      <w:marBottom w:val="0"/>
      <w:divBdr>
        <w:top w:val="none" w:sz="0" w:space="0" w:color="auto"/>
        <w:left w:val="none" w:sz="0" w:space="0" w:color="auto"/>
        <w:bottom w:val="none" w:sz="0" w:space="0" w:color="auto"/>
        <w:right w:val="none" w:sz="0" w:space="0" w:color="auto"/>
      </w:divBdr>
    </w:div>
    <w:div w:id="225531117">
      <w:bodyDiv w:val="1"/>
      <w:marLeft w:val="0"/>
      <w:marRight w:val="0"/>
      <w:marTop w:val="0"/>
      <w:marBottom w:val="0"/>
      <w:divBdr>
        <w:top w:val="none" w:sz="0" w:space="0" w:color="auto"/>
        <w:left w:val="none" w:sz="0" w:space="0" w:color="auto"/>
        <w:bottom w:val="none" w:sz="0" w:space="0" w:color="auto"/>
        <w:right w:val="none" w:sz="0" w:space="0" w:color="auto"/>
      </w:divBdr>
    </w:div>
    <w:div w:id="226038541">
      <w:bodyDiv w:val="1"/>
      <w:marLeft w:val="0"/>
      <w:marRight w:val="0"/>
      <w:marTop w:val="0"/>
      <w:marBottom w:val="0"/>
      <w:divBdr>
        <w:top w:val="none" w:sz="0" w:space="0" w:color="auto"/>
        <w:left w:val="none" w:sz="0" w:space="0" w:color="auto"/>
        <w:bottom w:val="none" w:sz="0" w:space="0" w:color="auto"/>
        <w:right w:val="none" w:sz="0" w:space="0" w:color="auto"/>
      </w:divBdr>
    </w:div>
    <w:div w:id="229578440">
      <w:bodyDiv w:val="1"/>
      <w:marLeft w:val="0"/>
      <w:marRight w:val="0"/>
      <w:marTop w:val="0"/>
      <w:marBottom w:val="0"/>
      <w:divBdr>
        <w:top w:val="none" w:sz="0" w:space="0" w:color="auto"/>
        <w:left w:val="none" w:sz="0" w:space="0" w:color="auto"/>
        <w:bottom w:val="none" w:sz="0" w:space="0" w:color="auto"/>
        <w:right w:val="none" w:sz="0" w:space="0" w:color="auto"/>
      </w:divBdr>
    </w:div>
    <w:div w:id="246158372">
      <w:bodyDiv w:val="1"/>
      <w:marLeft w:val="0"/>
      <w:marRight w:val="0"/>
      <w:marTop w:val="0"/>
      <w:marBottom w:val="0"/>
      <w:divBdr>
        <w:top w:val="none" w:sz="0" w:space="0" w:color="auto"/>
        <w:left w:val="none" w:sz="0" w:space="0" w:color="auto"/>
        <w:bottom w:val="none" w:sz="0" w:space="0" w:color="auto"/>
        <w:right w:val="none" w:sz="0" w:space="0" w:color="auto"/>
      </w:divBdr>
    </w:div>
    <w:div w:id="259727856">
      <w:bodyDiv w:val="1"/>
      <w:marLeft w:val="0"/>
      <w:marRight w:val="0"/>
      <w:marTop w:val="0"/>
      <w:marBottom w:val="0"/>
      <w:divBdr>
        <w:top w:val="none" w:sz="0" w:space="0" w:color="auto"/>
        <w:left w:val="none" w:sz="0" w:space="0" w:color="auto"/>
        <w:bottom w:val="none" w:sz="0" w:space="0" w:color="auto"/>
        <w:right w:val="none" w:sz="0" w:space="0" w:color="auto"/>
      </w:divBdr>
    </w:div>
    <w:div w:id="261033117">
      <w:bodyDiv w:val="1"/>
      <w:marLeft w:val="0"/>
      <w:marRight w:val="0"/>
      <w:marTop w:val="0"/>
      <w:marBottom w:val="0"/>
      <w:divBdr>
        <w:top w:val="none" w:sz="0" w:space="0" w:color="auto"/>
        <w:left w:val="none" w:sz="0" w:space="0" w:color="auto"/>
        <w:bottom w:val="none" w:sz="0" w:space="0" w:color="auto"/>
        <w:right w:val="none" w:sz="0" w:space="0" w:color="auto"/>
      </w:divBdr>
    </w:div>
    <w:div w:id="265768425">
      <w:bodyDiv w:val="1"/>
      <w:marLeft w:val="0"/>
      <w:marRight w:val="0"/>
      <w:marTop w:val="0"/>
      <w:marBottom w:val="0"/>
      <w:divBdr>
        <w:top w:val="none" w:sz="0" w:space="0" w:color="auto"/>
        <w:left w:val="none" w:sz="0" w:space="0" w:color="auto"/>
        <w:bottom w:val="none" w:sz="0" w:space="0" w:color="auto"/>
        <w:right w:val="none" w:sz="0" w:space="0" w:color="auto"/>
      </w:divBdr>
    </w:div>
    <w:div w:id="271867488">
      <w:bodyDiv w:val="1"/>
      <w:marLeft w:val="0"/>
      <w:marRight w:val="0"/>
      <w:marTop w:val="0"/>
      <w:marBottom w:val="0"/>
      <w:divBdr>
        <w:top w:val="none" w:sz="0" w:space="0" w:color="auto"/>
        <w:left w:val="none" w:sz="0" w:space="0" w:color="auto"/>
        <w:bottom w:val="none" w:sz="0" w:space="0" w:color="auto"/>
        <w:right w:val="none" w:sz="0" w:space="0" w:color="auto"/>
      </w:divBdr>
    </w:div>
    <w:div w:id="275410787">
      <w:bodyDiv w:val="1"/>
      <w:marLeft w:val="0"/>
      <w:marRight w:val="0"/>
      <w:marTop w:val="0"/>
      <w:marBottom w:val="0"/>
      <w:divBdr>
        <w:top w:val="none" w:sz="0" w:space="0" w:color="auto"/>
        <w:left w:val="none" w:sz="0" w:space="0" w:color="auto"/>
        <w:bottom w:val="none" w:sz="0" w:space="0" w:color="auto"/>
        <w:right w:val="none" w:sz="0" w:space="0" w:color="auto"/>
      </w:divBdr>
    </w:div>
    <w:div w:id="276065564">
      <w:bodyDiv w:val="1"/>
      <w:marLeft w:val="0"/>
      <w:marRight w:val="0"/>
      <w:marTop w:val="0"/>
      <w:marBottom w:val="0"/>
      <w:divBdr>
        <w:top w:val="none" w:sz="0" w:space="0" w:color="auto"/>
        <w:left w:val="none" w:sz="0" w:space="0" w:color="auto"/>
        <w:bottom w:val="none" w:sz="0" w:space="0" w:color="auto"/>
        <w:right w:val="none" w:sz="0" w:space="0" w:color="auto"/>
      </w:divBdr>
    </w:div>
    <w:div w:id="284969362">
      <w:bodyDiv w:val="1"/>
      <w:marLeft w:val="0"/>
      <w:marRight w:val="0"/>
      <w:marTop w:val="0"/>
      <w:marBottom w:val="0"/>
      <w:divBdr>
        <w:top w:val="none" w:sz="0" w:space="0" w:color="auto"/>
        <w:left w:val="none" w:sz="0" w:space="0" w:color="auto"/>
        <w:bottom w:val="none" w:sz="0" w:space="0" w:color="auto"/>
        <w:right w:val="none" w:sz="0" w:space="0" w:color="auto"/>
      </w:divBdr>
    </w:div>
    <w:div w:id="298266299">
      <w:bodyDiv w:val="1"/>
      <w:marLeft w:val="0"/>
      <w:marRight w:val="0"/>
      <w:marTop w:val="0"/>
      <w:marBottom w:val="0"/>
      <w:divBdr>
        <w:top w:val="none" w:sz="0" w:space="0" w:color="auto"/>
        <w:left w:val="none" w:sz="0" w:space="0" w:color="auto"/>
        <w:bottom w:val="none" w:sz="0" w:space="0" w:color="auto"/>
        <w:right w:val="none" w:sz="0" w:space="0" w:color="auto"/>
      </w:divBdr>
    </w:div>
    <w:div w:id="302580839">
      <w:bodyDiv w:val="1"/>
      <w:marLeft w:val="0"/>
      <w:marRight w:val="0"/>
      <w:marTop w:val="0"/>
      <w:marBottom w:val="0"/>
      <w:divBdr>
        <w:top w:val="none" w:sz="0" w:space="0" w:color="auto"/>
        <w:left w:val="none" w:sz="0" w:space="0" w:color="auto"/>
        <w:bottom w:val="none" w:sz="0" w:space="0" w:color="auto"/>
        <w:right w:val="none" w:sz="0" w:space="0" w:color="auto"/>
      </w:divBdr>
    </w:div>
    <w:div w:id="308287935">
      <w:bodyDiv w:val="1"/>
      <w:marLeft w:val="0"/>
      <w:marRight w:val="0"/>
      <w:marTop w:val="0"/>
      <w:marBottom w:val="0"/>
      <w:divBdr>
        <w:top w:val="none" w:sz="0" w:space="0" w:color="auto"/>
        <w:left w:val="none" w:sz="0" w:space="0" w:color="auto"/>
        <w:bottom w:val="none" w:sz="0" w:space="0" w:color="auto"/>
        <w:right w:val="none" w:sz="0" w:space="0" w:color="auto"/>
      </w:divBdr>
    </w:div>
    <w:div w:id="325789740">
      <w:bodyDiv w:val="1"/>
      <w:marLeft w:val="0"/>
      <w:marRight w:val="0"/>
      <w:marTop w:val="0"/>
      <w:marBottom w:val="0"/>
      <w:divBdr>
        <w:top w:val="none" w:sz="0" w:space="0" w:color="auto"/>
        <w:left w:val="none" w:sz="0" w:space="0" w:color="auto"/>
        <w:bottom w:val="none" w:sz="0" w:space="0" w:color="auto"/>
        <w:right w:val="none" w:sz="0" w:space="0" w:color="auto"/>
      </w:divBdr>
    </w:div>
    <w:div w:id="331762972">
      <w:bodyDiv w:val="1"/>
      <w:marLeft w:val="0"/>
      <w:marRight w:val="0"/>
      <w:marTop w:val="0"/>
      <w:marBottom w:val="0"/>
      <w:divBdr>
        <w:top w:val="none" w:sz="0" w:space="0" w:color="auto"/>
        <w:left w:val="none" w:sz="0" w:space="0" w:color="auto"/>
        <w:bottom w:val="none" w:sz="0" w:space="0" w:color="auto"/>
        <w:right w:val="none" w:sz="0" w:space="0" w:color="auto"/>
      </w:divBdr>
    </w:div>
    <w:div w:id="335961404">
      <w:bodyDiv w:val="1"/>
      <w:marLeft w:val="0"/>
      <w:marRight w:val="0"/>
      <w:marTop w:val="0"/>
      <w:marBottom w:val="0"/>
      <w:divBdr>
        <w:top w:val="none" w:sz="0" w:space="0" w:color="auto"/>
        <w:left w:val="none" w:sz="0" w:space="0" w:color="auto"/>
        <w:bottom w:val="none" w:sz="0" w:space="0" w:color="auto"/>
        <w:right w:val="none" w:sz="0" w:space="0" w:color="auto"/>
      </w:divBdr>
    </w:div>
    <w:div w:id="337655085">
      <w:bodyDiv w:val="1"/>
      <w:marLeft w:val="0"/>
      <w:marRight w:val="0"/>
      <w:marTop w:val="0"/>
      <w:marBottom w:val="0"/>
      <w:divBdr>
        <w:top w:val="none" w:sz="0" w:space="0" w:color="auto"/>
        <w:left w:val="none" w:sz="0" w:space="0" w:color="auto"/>
        <w:bottom w:val="none" w:sz="0" w:space="0" w:color="auto"/>
        <w:right w:val="none" w:sz="0" w:space="0" w:color="auto"/>
      </w:divBdr>
    </w:div>
    <w:div w:id="344020364">
      <w:bodyDiv w:val="1"/>
      <w:marLeft w:val="0"/>
      <w:marRight w:val="0"/>
      <w:marTop w:val="0"/>
      <w:marBottom w:val="0"/>
      <w:divBdr>
        <w:top w:val="none" w:sz="0" w:space="0" w:color="auto"/>
        <w:left w:val="none" w:sz="0" w:space="0" w:color="auto"/>
        <w:bottom w:val="none" w:sz="0" w:space="0" w:color="auto"/>
        <w:right w:val="none" w:sz="0" w:space="0" w:color="auto"/>
      </w:divBdr>
    </w:div>
    <w:div w:id="350111366">
      <w:bodyDiv w:val="1"/>
      <w:marLeft w:val="0"/>
      <w:marRight w:val="0"/>
      <w:marTop w:val="0"/>
      <w:marBottom w:val="0"/>
      <w:divBdr>
        <w:top w:val="none" w:sz="0" w:space="0" w:color="auto"/>
        <w:left w:val="none" w:sz="0" w:space="0" w:color="auto"/>
        <w:bottom w:val="none" w:sz="0" w:space="0" w:color="auto"/>
        <w:right w:val="none" w:sz="0" w:space="0" w:color="auto"/>
      </w:divBdr>
    </w:div>
    <w:div w:id="350299723">
      <w:bodyDiv w:val="1"/>
      <w:marLeft w:val="0"/>
      <w:marRight w:val="0"/>
      <w:marTop w:val="0"/>
      <w:marBottom w:val="0"/>
      <w:divBdr>
        <w:top w:val="none" w:sz="0" w:space="0" w:color="auto"/>
        <w:left w:val="none" w:sz="0" w:space="0" w:color="auto"/>
        <w:bottom w:val="none" w:sz="0" w:space="0" w:color="auto"/>
        <w:right w:val="none" w:sz="0" w:space="0" w:color="auto"/>
      </w:divBdr>
    </w:div>
    <w:div w:id="352193447">
      <w:bodyDiv w:val="1"/>
      <w:marLeft w:val="0"/>
      <w:marRight w:val="0"/>
      <w:marTop w:val="0"/>
      <w:marBottom w:val="0"/>
      <w:divBdr>
        <w:top w:val="none" w:sz="0" w:space="0" w:color="auto"/>
        <w:left w:val="none" w:sz="0" w:space="0" w:color="auto"/>
        <w:bottom w:val="none" w:sz="0" w:space="0" w:color="auto"/>
        <w:right w:val="none" w:sz="0" w:space="0" w:color="auto"/>
      </w:divBdr>
    </w:div>
    <w:div w:id="370692960">
      <w:bodyDiv w:val="1"/>
      <w:marLeft w:val="0"/>
      <w:marRight w:val="0"/>
      <w:marTop w:val="0"/>
      <w:marBottom w:val="0"/>
      <w:divBdr>
        <w:top w:val="none" w:sz="0" w:space="0" w:color="auto"/>
        <w:left w:val="none" w:sz="0" w:space="0" w:color="auto"/>
        <w:bottom w:val="none" w:sz="0" w:space="0" w:color="auto"/>
        <w:right w:val="none" w:sz="0" w:space="0" w:color="auto"/>
      </w:divBdr>
    </w:div>
    <w:div w:id="374820237">
      <w:bodyDiv w:val="1"/>
      <w:marLeft w:val="0"/>
      <w:marRight w:val="0"/>
      <w:marTop w:val="0"/>
      <w:marBottom w:val="0"/>
      <w:divBdr>
        <w:top w:val="none" w:sz="0" w:space="0" w:color="auto"/>
        <w:left w:val="none" w:sz="0" w:space="0" w:color="auto"/>
        <w:bottom w:val="none" w:sz="0" w:space="0" w:color="auto"/>
        <w:right w:val="none" w:sz="0" w:space="0" w:color="auto"/>
      </w:divBdr>
    </w:div>
    <w:div w:id="378018975">
      <w:bodyDiv w:val="1"/>
      <w:marLeft w:val="0"/>
      <w:marRight w:val="0"/>
      <w:marTop w:val="0"/>
      <w:marBottom w:val="0"/>
      <w:divBdr>
        <w:top w:val="none" w:sz="0" w:space="0" w:color="auto"/>
        <w:left w:val="none" w:sz="0" w:space="0" w:color="auto"/>
        <w:bottom w:val="none" w:sz="0" w:space="0" w:color="auto"/>
        <w:right w:val="none" w:sz="0" w:space="0" w:color="auto"/>
      </w:divBdr>
    </w:div>
    <w:div w:id="381829005">
      <w:bodyDiv w:val="1"/>
      <w:marLeft w:val="0"/>
      <w:marRight w:val="0"/>
      <w:marTop w:val="0"/>
      <w:marBottom w:val="0"/>
      <w:divBdr>
        <w:top w:val="none" w:sz="0" w:space="0" w:color="auto"/>
        <w:left w:val="none" w:sz="0" w:space="0" w:color="auto"/>
        <w:bottom w:val="none" w:sz="0" w:space="0" w:color="auto"/>
        <w:right w:val="none" w:sz="0" w:space="0" w:color="auto"/>
      </w:divBdr>
    </w:div>
    <w:div w:id="387530857">
      <w:bodyDiv w:val="1"/>
      <w:marLeft w:val="0"/>
      <w:marRight w:val="0"/>
      <w:marTop w:val="0"/>
      <w:marBottom w:val="0"/>
      <w:divBdr>
        <w:top w:val="none" w:sz="0" w:space="0" w:color="auto"/>
        <w:left w:val="none" w:sz="0" w:space="0" w:color="auto"/>
        <w:bottom w:val="none" w:sz="0" w:space="0" w:color="auto"/>
        <w:right w:val="none" w:sz="0" w:space="0" w:color="auto"/>
      </w:divBdr>
    </w:div>
    <w:div w:id="391655894">
      <w:bodyDiv w:val="1"/>
      <w:marLeft w:val="0"/>
      <w:marRight w:val="0"/>
      <w:marTop w:val="0"/>
      <w:marBottom w:val="0"/>
      <w:divBdr>
        <w:top w:val="none" w:sz="0" w:space="0" w:color="auto"/>
        <w:left w:val="none" w:sz="0" w:space="0" w:color="auto"/>
        <w:bottom w:val="none" w:sz="0" w:space="0" w:color="auto"/>
        <w:right w:val="none" w:sz="0" w:space="0" w:color="auto"/>
      </w:divBdr>
    </w:div>
    <w:div w:id="392656520">
      <w:bodyDiv w:val="1"/>
      <w:marLeft w:val="0"/>
      <w:marRight w:val="0"/>
      <w:marTop w:val="0"/>
      <w:marBottom w:val="0"/>
      <w:divBdr>
        <w:top w:val="none" w:sz="0" w:space="0" w:color="auto"/>
        <w:left w:val="none" w:sz="0" w:space="0" w:color="auto"/>
        <w:bottom w:val="none" w:sz="0" w:space="0" w:color="auto"/>
        <w:right w:val="none" w:sz="0" w:space="0" w:color="auto"/>
      </w:divBdr>
    </w:div>
    <w:div w:id="394815003">
      <w:bodyDiv w:val="1"/>
      <w:marLeft w:val="0"/>
      <w:marRight w:val="0"/>
      <w:marTop w:val="0"/>
      <w:marBottom w:val="0"/>
      <w:divBdr>
        <w:top w:val="none" w:sz="0" w:space="0" w:color="auto"/>
        <w:left w:val="none" w:sz="0" w:space="0" w:color="auto"/>
        <w:bottom w:val="none" w:sz="0" w:space="0" w:color="auto"/>
        <w:right w:val="none" w:sz="0" w:space="0" w:color="auto"/>
      </w:divBdr>
    </w:div>
    <w:div w:id="395977747">
      <w:bodyDiv w:val="1"/>
      <w:marLeft w:val="0"/>
      <w:marRight w:val="0"/>
      <w:marTop w:val="0"/>
      <w:marBottom w:val="0"/>
      <w:divBdr>
        <w:top w:val="none" w:sz="0" w:space="0" w:color="auto"/>
        <w:left w:val="none" w:sz="0" w:space="0" w:color="auto"/>
        <w:bottom w:val="none" w:sz="0" w:space="0" w:color="auto"/>
        <w:right w:val="none" w:sz="0" w:space="0" w:color="auto"/>
      </w:divBdr>
    </w:div>
    <w:div w:id="399525349">
      <w:bodyDiv w:val="1"/>
      <w:marLeft w:val="0"/>
      <w:marRight w:val="0"/>
      <w:marTop w:val="0"/>
      <w:marBottom w:val="0"/>
      <w:divBdr>
        <w:top w:val="none" w:sz="0" w:space="0" w:color="auto"/>
        <w:left w:val="none" w:sz="0" w:space="0" w:color="auto"/>
        <w:bottom w:val="none" w:sz="0" w:space="0" w:color="auto"/>
        <w:right w:val="none" w:sz="0" w:space="0" w:color="auto"/>
      </w:divBdr>
    </w:div>
    <w:div w:id="399986083">
      <w:bodyDiv w:val="1"/>
      <w:marLeft w:val="0"/>
      <w:marRight w:val="0"/>
      <w:marTop w:val="0"/>
      <w:marBottom w:val="0"/>
      <w:divBdr>
        <w:top w:val="none" w:sz="0" w:space="0" w:color="auto"/>
        <w:left w:val="none" w:sz="0" w:space="0" w:color="auto"/>
        <w:bottom w:val="none" w:sz="0" w:space="0" w:color="auto"/>
        <w:right w:val="none" w:sz="0" w:space="0" w:color="auto"/>
      </w:divBdr>
    </w:div>
    <w:div w:id="409349604">
      <w:bodyDiv w:val="1"/>
      <w:marLeft w:val="0"/>
      <w:marRight w:val="0"/>
      <w:marTop w:val="0"/>
      <w:marBottom w:val="0"/>
      <w:divBdr>
        <w:top w:val="none" w:sz="0" w:space="0" w:color="auto"/>
        <w:left w:val="none" w:sz="0" w:space="0" w:color="auto"/>
        <w:bottom w:val="none" w:sz="0" w:space="0" w:color="auto"/>
        <w:right w:val="none" w:sz="0" w:space="0" w:color="auto"/>
      </w:divBdr>
    </w:div>
    <w:div w:id="427896057">
      <w:bodyDiv w:val="1"/>
      <w:marLeft w:val="0"/>
      <w:marRight w:val="0"/>
      <w:marTop w:val="0"/>
      <w:marBottom w:val="0"/>
      <w:divBdr>
        <w:top w:val="none" w:sz="0" w:space="0" w:color="auto"/>
        <w:left w:val="none" w:sz="0" w:space="0" w:color="auto"/>
        <w:bottom w:val="none" w:sz="0" w:space="0" w:color="auto"/>
        <w:right w:val="none" w:sz="0" w:space="0" w:color="auto"/>
      </w:divBdr>
    </w:div>
    <w:div w:id="428818159">
      <w:bodyDiv w:val="1"/>
      <w:marLeft w:val="0"/>
      <w:marRight w:val="0"/>
      <w:marTop w:val="0"/>
      <w:marBottom w:val="0"/>
      <w:divBdr>
        <w:top w:val="none" w:sz="0" w:space="0" w:color="auto"/>
        <w:left w:val="none" w:sz="0" w:space="0" w:color="auto"/>
        <w:bottom w:val="none" w:sz="0" w:space="0" w:color="auto"/>
        <w:right w:val="none" w:sz="0" w:space="0" w:color="auto"/>
      </w:divBdr>
    </w:div>
    <w:div w:id="431627197">
      <w:bodyDiv w:val="1"/>
      <w:marLeft w:val="0"/>
      <w:marRight w:val="0"/>
      <w:marTop w:val="0"/>
      <w:marBottom w:val="0"/>
      <w:divBdr>
        <w:top w:val="none" w:sz="0" w:space="0" w:color="auto"/>
        <w:left w:val="none" w:sz="0" w:space="0" w:color="auto"/>
        <w:bottom w:val="none" w:sz="0" w:space="0" w:color="auto"/>
        <w:right w:val="none" w:sz="0" w:space="0" w:color="auto"/>
      </w:divBdr>
    </w:div>
    <w:div w:id="435951857">
      <w:bodyDiv w:val="1"/>
      <w:marLeft w:val="0"/>
      <w:marRight w:val="0"/>
      <w:marTop w:val="0"/>
      <w:marBottom w:val="0"/>
      <w:divBdr>
        <w:top w:val="none" w:sz="0" w:space="0" w:color="auto"/>
        <w:left w:val="none" w:sz="0" w:space="0" w:color="auto"/>
        <w:bottom w:val="none" w:sz="0" w:space="0" w:color="auto"/>
        <w:right w:val="none" w:sz="0" w:space="0" w:color="auto"/>
      </w:divBdr>
    </w:div>
    <w:div w:id="448814354">
      <w:bodyDiv w:val="1"/>
      <w:marLeft w:val="0"/>
      <w:marRight w:val="0"/>
      <w:marTop w:val="0"/>
      <w:marBottom w:val="0"/>
      <w:divBdr>
        <w:top w:val="none" w:sz="0" w:space="0" w:color="auto"/>
        <w:left w:val="none" w:sz="0" w:space="0" w:color="auto"/>
        <w:bottom w:val="none" w:sz="0" w:space="0" w:color="auto"/>
        <w:right w:val="none" w:sz="0" w:space="0" w:color="auto"/>
      </w:divBdr>
    </w:div>
    <w:div w:id="456681449">
      <w:bodyDiv w:val="1"/>
      <w:marLeft w:val="0"/>
      <w:marRight w:val="0"/>
      <w:marTop w:val="0"/>
      <w:marBottom w:val="0"/>
      <w:divBdr>
        <w:top w:val="none" w:sz="0" w:space="0" w:color="auto"/>
        <w:left w:val="none" w:sz="0" w:space="0" w:color="auto"/>
        <w:bottom w:val="none" w:sz="0" w:space="0" w:color="auto"/>
        <w:right w:val="none" w:sz="0" w:space="0" w:color="auto"/>
      </w:divBdr>
    </w:div>
    <w:div w:id="467943124">
      <w:bodyDiv w:val="1"/>
      <w:marLeft w:val="0"/>
      <w:marRight w:val="0"/>
      <w:marTop w:val="0"/>
      <w:marBottom w:val="0"/>
      <w:divBdr>
        <w:top w:val="none" w:sz="0" w:space="0" w:color="auto"/>
        <w:left w:val="none" w:sz="0" w:space="0" w:color="auto"/>
        <w:bottom w:val="none" w:sz="0" w:space="0" w:color="auto"/>
        <w:right w:val="none" w:sz="0" w:space="0" w:color="auto"/>
      </w:divBdr>
    </w:div>
    <w:div w:id="474639155">
      <w:bodyDiv w:val="1"/>
      <w:marLeft w:val="0"/>
      <w:marRight w:val="0"/>
      <w:marTop w:val="0"/>
      <w:marBottom w:val="0"/>
      <w:divBdr>
        <w:top w:val="none" w:sz="0" w:space="0" w:color="auto"/>
        <w:left w:val="none" w:sz="0" w:space="0" w:color="auto"/>
        <w:bottom w:val="none" w:sz="0" w:space="0" w:color="auto"/>
        <w:right w:val="none" w:sz="0" w:space="0" w:color="auto"/>
      </w:divBdr>
    </w:div>
    <w:div w:id="474689896">
      <w:bodyDiv w:val="1"/>
      <w:marLeft w:val="0"/>
      <w:marRight w:val="0"/>
      <w:marTop w:val="0"/>
      <w:marBottom w:val="0"/>
      <w:divBdr>
        <w:top w:val="none" w:sz="0" w:space="0" w:color="auto"/>
        <w:left w:val="none" w:sz="0" w:space="0" w:color="auto"/>
        <w:bottom w:val="none" w:sz="0" w:space="0" w:color="auto"/>
        <w:right w:val="none" w:sz="0" w:space="0" w:color="auto"/>
      </w:divBdr>
    </w:div>
    <w:div w:id="478811567">
      <w:bodyDiv w:val="1"/>
      <w:marLeft w:val="0"/>
      <w:marRight w:val="0"/>
      <w:marTop w:val="0"/>
      <w:marBottom w:val="0"/>
      <w:divBdr>
        <w:top w:val="none" w:sz="0" w:space="0" w:color="auto"/>
        <w:left w:val="none" w:sz="0" w:space="0" w:color="auto"/>
        <w:bottom w:val="none" w:sz="0" w:space="0" w:color="auto"/>
        <w:right w:val="none" w:sz="0" w:space="0" w:color="auto"/>
      </w:divBdr>
    </w:div>
    <w:div w:id="480081696">
      <w:bodyDiv w:val="1"/>
      <w:marLeft w:val="0"/>
      <w:marRight w:val="0"/>
      <w:marTop w:val="0"/>
      <w:marBottom w:val="0"/>
      <w:divBdr>
        <w:top w:val="none" w:sz="0" w:space="0" w:color="auto"/>
        <w:left w:val="none" w:sz="0" w:space="0" w:color="auto"/>
        <w:bottom w:val="none" w:sz="0" w:space="0" w:color="auto"/>
        <w:right w:val="none" w:sz="0" w:space="0" w:color="auto"/>
      </w:divBdr>
    </w:div>
    <w:div w:id="490950143">
      <w:bodyDiv w:val="1"/>
      <w:marLeft w:val="0"/>
      <w:marRight w:val="0"/>
      <w:marTop w:val="0"/>
      <w:marBottom w:val="0"/>
      <w:divBdr>
        <w:top w:val="none" w:sz="0" w:space="0" w:color="auto"/>
        <w:left w:val="none" w:sz="0" w:space="0" w:color="auto"/>
        <w:bottom w:val="none" w:sz="0" w:space="0" w:color="auto"/>
        <w:right w:val="none" w:sz="0" w:space="0" w:color="auto"/>
      </w:divBdr>
    </w:div>
    <w:div w:id="493496265">
      <w:bodyDiv w:val="1"/>
      <w:marLeft w:val="0"/>
      <w:marRight w:val="0"/>
      <w:marTop w:val="0"/>
      <w:marBottom w:val="0"/>
      <w:divBdr>
        <w:top w:val="none" w:sz="0" w:space="0" w:color="auto"/>
        <w:left w:val="none" w:sz="0" w:space="0" w:color="auto"/>
        <w:bottom w:val="none" w:sz="0" w:space="0" w:color="auto"/>
        <w:right w:val="none" w:sz="0" w:space="0" w:color="auto"/>
      </w:divBdr>
    </w:div>
    <w:div w:id="498733681">
      <w:bodyDiv w:val="1"/>
      <w:marLeft w:val="0"/>
      <w:marRight w:val="0"/>
      <w:marTop w:val="0"/>
      <w:marBottom w:val="0"/>
      <w:divBdr>
        <w:top w:val="none" w:sz="0" w:space="0" w:color="auto"/>
        <w:left w:val="none" w:sz="0" w:space="0" w:color="auto"/>
        <w:bottom w:val="none" w:sz="0" w:space="0" w:color="auto"/>
        <w:right w:val="none" w:sz="0" w:space="0" w:color="auto"/>
      </w:divBdr>
    </w:div>
    <w:div w:id="513105645">
      <w:bodyDiv w:val="1"/>
      <w:marLeft w:val="0"/>
      <w:marRight w:val="0"/>
      <w:marTop w:val="0"/>
      <w:marBottom w:val="0"/>
      <w:divBdr>
        <w:top w:val="none" w:sz="0" w:space="0" w:color="auto"/>
        <w:left w:val="none" w:sz="0" w:space="0" w:color="auto"/>
        <w:bottom w:val="none" w:sz="0" w:space="0" w:color="auto"/>
        <w:right w:val="none" w:sz="0" w:space="0" w:color="auto"/>
      </w:divBdr>
    </w:div>
    <w:div w:id="513812140">
      <w:bodyDiv w:val="1"/>
      <w:marLeft w:val="0"/>
      <w:marRight w:val="0"/>
      <w:marTop w:val="0"/>
      <w:marBottom w:val="0"/>
      <w:divBdr>
        <w:top w:val="none" w:sz="0" w:space="0" w:color="auto"/>
        <w:left w:val="none" w:sz="0" w:space="0" w:color="auto"/>
        <w:bottom w:val="none" w:sz="0" w:space="0" w:color="auto"/>
        <w:right w:val="none" w:sz="0" w:space="0" w:color="auto"/>
      </w:divBdr>
    </w:div>
    <w:div w:id="524441426">
      <w:bodyDiv w:val="1"/>
      <w:marLeft w:val="0"/>
      <w:marRight w:val="0"/>
      <w:marTop w:val="0"/>
      <w:marBottom w:val="0"/>
      <w:divBdr>
        <w:top w:val="none" w:sz="0" w:space="0" w:color="auto"/>
        <w:left w:val="none" w:sz="0" w:space="0" w:color="auto"/>
        <w:bottom w:val="none" w:sz="0" w:space="0" w:color="auto"/>
        <w:right w:val="none" w:sz="0" w:space="0" w:color="auto"/>
      </w:divBdr>
    </w:div>
    <w:div w:id="528109538">
      <w:bodyDiv w:val="1"/>
      <w:marLeft w:val="0"/>
      <w:marRight w:val="0"/>
      <w:marTop w:val="0"/>
      <w:marBottom w:val="0"/>
      <w:divBdr>
        <w:top w:val="none" w:sz="0" w:space="0" w:color="auto"/>
        <w:left w:val="none" w:sz="0" w:space="0" w:color="auto"/>
        <w:bottom w:val="none" w:sz="0" w:space="0" w:color="auto"/>
        <w:right w:val="none" w:sz="0" w:space="0" w:color="auto"/>
      </w:divBdr>
    </w:div>
    <w:div w:id="530731503">
      <w:bodyDiv w:val="1"/>
      <w:marLeft w:val="0"/>
      <w:marRight w:val="0"/>
      <w:marTop w:val="0"/>
      <w:marBottom w:val="0"/>
      <w:divBdr>
        <w:top w:val="none" w:sz="0" w:space="0" w:color="auto"/>
        <w:left w:val="none" w:sz="0" w:space="0" w:color="auto"/>
        <w:bottom w:val="none" w:sz="0" w:space="0" w:color="auto"/>
        <w:right w:val="none" w:sz="0" w:space="0" w:color="auto"/>
      </w:divBdr>
    </w:div>
    <w:div w:id="543565646">
      <w:bodyDiv w:val="1"/>
      <w:marLeft w:val="0"/>
      <w:marRight w:val="0"/>
      <w:marTop w:val="0"/>
      <w:marBottom w:val="0"/>
      <w:divBdr>
        <w:top w:val="none" w:sz="0" w:space="0" w:color="auto"/>
        <w:left w:val="none" w:sz="0" w:space="0" w:color="auto"/>
        <w:bottom w:val="none" w:sz="0" w:space="0" w:color="auto"/>
        <w:right w:val="none" w:sz="0" w:space="0" w:color="auto"/>
      </w:divBdr>
    </w:div>
    <w:div w:id="546142529">
      <w:bodyDiv w:val="1"/>
      <w:marLeft w:val="0"/>
      <w:marRight w:val="0"/>
      <w:marTop w:val="0"/>
      <w:marBottom w:val="0"/>
      <w:divBdr>
        <w:top w:val="none" w:sz="0" w:space="0" w:color="auto"/>
        <w:left w:val="none" w:sz="0" w:space="0" w:color="auto"/>
        <w:bottom w:val="none" w:sz="0" w:space="0" w:color="auto"/>
        <w:right w:val="none" w:sz="0" w:space="0" w:color="auto"/>
      </w:divBdr>
    </w:div>
    <w:div w:id="555363645">
      <w:bodyDiv w:val="1"/>
      <w:marLeft w:val="0"/>
      <w:marRight w:val="0"/>
      <w:marTop w:val="0"/>
      <w:marBottom w:val="0"/>
      <w:divBdr>
        <w:top w:val="none" w:sz="0" w:space="0" w:color="auto"/>
        <w:left w:val="none" w:sz="0" w:space="0" w:color="auto"/>
        <w:bottom w:val="none" w:sz="0" w:space="0" w:color="auto"/>
        <w:right w:val="none" w:sz="0" w:space="0" w:color="auto"/>
      </w:divBdr>
    </w:div>
    <w:div w:id="558051007">
      <w:bodyDiv w:val="1"/>
      <w:marLeft w:val="0"/>
      <w:marRight w:val="0"/>
      <w:marTop w:val="0"/>
      <w:marBottom w:val="0"/>
      <w:divBdr>
        <w:top w:val="none" w:sz="0" w:space="0" w:color="auto"/>
        <w:left w:val="none" w:sz="0" w:space="0" w:color="auto"/>
        <w:bottom w:val="none" w:sz="0" w:space="0" w:color="auto"/>
        <w:right w:val="none" w:sz="0" w:space="0" w:color="auto"/>
      </w:divBdr>
    </w:div>
    <w:div w:id="562255541">
      <w:bodyDiv w:val="1"/>
      <w:marLeft w:val="0"/>
      <w:marRight w:val="0"/>
      <w:marTop w:val="0"/>
      <w:marBottom w:val="0"/>
      <w:divBdr>
        <w:top w:val="none" w:sz="0" w:space="0" w:color="auto"/>
        <w:left w:val="none" w:sz="0" w:space="0" w:color="auto"/>
        <w:bottom w:val="none" w:sz="0" w:space="0" w:color="auto"/>
        <w:right w:val="none" w:sz="0" w:space="0" w:color="auto"/>
      </w:divBdr>
    </w:div>
    <w:div w:id="562909786">
      <w:bodyDiv w:val="1"/>
      <w:marLeft w:val="0"/>
      <w:marRight w:val="0"/>
      <w:marTop w:val="0"/>
      <w:marBottom w:val="0"/>
      <w:divBdr>
        <w:top w:val="none" w:sz="0" w:space="0" w:color="auto"/>
        <w:left w:val="none" w:sz="0" w:space="0" w:color="auto"/>
        <w:bottom w:val="none" w:sz="0" w:space="0" w:color="auto"/>
        <w:right w:val="none" w:sz="0" w:space="0" w:color="auto"/>
      </w:divBdr>
    </w:div>
    <w:div w:id="571698975">
      <w:bodyDiv w:val="1"/>
      <w:marLeft w:val="0"/>
      <w:marRight w:val="0"/>
      <w:marTop w:val="0"/>
      <w:marBottom w:val="0"/>
      <w:divBdr>
        <w:top w:val="none" w:sz="0" w:space="0" w:color="auto"/>
        <w:left w:val="none" w:sz="0" w:space="0" w:color="auto"/>
        <w:bottom w:val="none" w:sz="0" w:space="0" w:color="auto"/>
        <w:right w:val="none" w:sz="0" w:space="0" w:color="auto"/>
      </w:divBdr>
    </w:div>
    <w:div w:id="573248985">
      <w:bodyDiv w:val="1"/>
      <w:marLeft w:val="0"/>
      <w:marRight w:val="0"/>
      <w:marTop w:val="0"/>
      <w:marBottom w:val="0"/>
      <w:divBdr>
        <w:top w:val="none" w:sz="0" w:space="0" w:color="auto"/>
        <w:left w:val="none" w:sz="0" w:space="0" w:color="auto"/>
        <w:bottom w:val="none" w:sz="0" w:space="0" w:color="auto"/>
        <w:right w:val="none" w:sz="0" w:space="0" w:color="auto"/>
      </w:divBdr>
    </w:div>
    <w:div w:id="575634374">
      <w:bodyDiv w:val="1"/>
      <w:marLeft w:val="0"/>
      <w:marRight w:val="0"/>
      <w:marTop w:val="0"/>
      <w:marBottom w:val="0"/>
      <w:divBdr>
        <w:top w:val="none" w:sz="0" w:space="0" w:color="auto"/>
        <w:left w:val="none" w:sz="0" w:space="0" w:color="auto"/>
        <w:bottom w:val="none" w:sz="0" w:space="0" w:color="auto"/>
        <w:right w:val="none" w:sz="0" w:space="0" w:color="auto"/>
      </w:divBdr>
    </w:div>
    <w:div w:id="576473695">
      <w:bodyDiv w:val="1"/>
      <w:marLeft w:val="0"/>
      <w:marRight w:val="0"/>
      <w:marTop w:val="0"/>
      <w:marBottom w:val="0"/>
      <w:divBdr>
        <w:top w:val="none" w:sz="0" w:space="0" w:color="auto"/>
        <w:left w:val="none" w:sz="0" w:space="0" w:color="auto"/>
        <w:bottom w:val="none" w:sz="0" w:space="0" w:color="auto"/>
        <w:right w:val="none" w:sz="0" w:space="0" w:color="auto"/>
      </w:divBdr>
    </w:div>
    <w:div w:id="576598910">
      <w:bodyDiv w:val="1"/>
      <w:marLeft w:val="0"/>
      <w:marRight w:val="0"/>
      <w:marTop w:val="0"/>
      <w:marBottom w:val="0"/>
      <w:divBdr>
        <w:top w:val="none" w:sz="0" w:space="0" w:color="auto"/>
        <w:left w:val="none" w:sz="0" w:space="0" w:color="auto"/>
        <w:bottom w:val="none" w:sz="0" w:space="0" w:color="auto"/>
        <w:right w:val="none" w:sz="0" w:space="0" w:color="auto"/>
      </w:divBdr>
    </w:div>
    <w:div w:id="578059205">
      <w:bodyDiv w:val="1"/>
      <w:marLeft w:val="0"/>
      <w:marRight w:val="0"/>
      <w:marTop w:val="0"/>
      <w:marBottom w:val="0"/>
      <w:divBdr>
        <w:top w:val="none" w:sz="0" w:space="0" w:color="auto"/>
        <w:left w:val="none" w:sz="0" w:space="0" w:color="auto"/>
        <w:bottom w:val="none" w:sz="0" w:space="0" w:color="auto"/>
        <w:right w:val="none" w:sz="0" w:space="0" w:color="auto"/>
      </w:divBdr>
    </w:div>
    <w:div w:id="579867821">
      <w:bodyDiv w:val="1"/>
      <w:marLeft w:val="0"/>
      <w:marRight w:val="0"/>
      <w:marTop w:val="0"/>
      <w:marBottom w:val="0"/>
      <w:divBdr>
        <w:top w:val="none" w:sz="0" w:space="0" w:color="auto"/>
        <w:left w:val="none" w:sz="0" w:space="0" w:color="auto"/>
        <w:bottom w:val="none" w:sz="0" w:space="0" w:color="auto"/>
        <w:right w:val="none" w:sz="0" w:space="0" w:color="auto"/>
      </w:divBdr>
    </w:div>
    <w:div w:id="584147250">
      <w:bodyDiv w:val="1"/>
      <w:marLeft w:val="0"/>
      <w:marRight w:val="0"/>
      <w:marTop w:val="0"/>
      <w:marBottom w:val="0"/>
      <w:divBdr>
        <w:top w:val="none" w:sz="0" w:space="0" w:color="auto"/>
        <w:left w:val="none" w:sz="0" w:space="0" w:color="auto"/>
        <w:bottom w:val="none" w:sz="0" w:space="0" w:color="auto"/>
        <w:right w:val="none" w:sz="0" w:space="0" w:color="auto"/>
      </w:divBdr>
    </w:div>
    <w:div w:id="593979932">
      <w:bodyDiv w:val="1"/>
      <w:marLeft w:val="0"/>
      <w:marRight w:val="0"/>
      <w:marTop w:val="0"/>
      <w:marBottom w:val="0"/>
      <w:divBdr>
        <w:top w:val="none" w:sz="0" w:space="0" w:color="auto"/>
        <w:left w:val="none" w:sz="0" w:space="0" w:color="auto"/>
        <w:bottom w:val="none" w:sz="0" w:space="0" w:color="auto"/>
        <w:right w:val="none" w:sz="0" w:space="0" w:color="auto"/>
      </w:divBdr>
    </w:div>
    <w:div w:id="597523016">
      <w:bodyDiv w:val="1"/>
      <w:marLeft w:val="0"/>
      <w:marRight w:val="0"/>
      <w:marTop w:val="0"/>
      <w:marBottom w:val="0"/>
      <w:divBdr>
        <w:top w:val="none" w:sz="0" w:space="0" w:color="auto"/>
        <w:left w:val="none" w:sz="0" w:space="0" w:color="auto"/>
        <w:bottom w:val="none" w:sz="0" w:space="0" w:color="auto"/>
        <w:right w:val="none" w:sz="0" w:space="0" w:color="auto"/>
      </w:divBdr>
    </w:div>
    <w:div w:id="601841679">
      <w:bodyDiv w:val="1"/>
      <w:marLeft w:val="0"/>
      <w:marRight w:val="0"/>
      <w:marTop w:val="0"/>
      <w:marBottom w:val="0"/>
      <w:divBdr>
        <w:top w:val="none" w:sz="0" w:space="0" w:color="auto"/>
        <w:left w:val="none" w:sz="0" w:space="0" w:color="auto"/>
        <w:bottom w:val="none" w:sz="0" w:space="0" w:color="auto"/>
        <w:right w:val="none" w:sz="0" w:space="0" w:color="auto"/>
      </w:divBdr>
    </w:div>
    <w:div w:id="614481118">
      <w:bodyDiv w:val="1"/>
      <w:marLeft w:val="0"/>
      <w:marRight w:val="0"/>
      <w:marTop w:val="0"/>
      <w:marBottom w:val="0"/>
      <w:divBdr>
        <w:top w:val="none" w:sz="0" w:space="0" w:color="auto"/>
        <w:left w:val="none" w:sz="0" w:space="0" w:color="auto"/>
        <w:bottom w:val="none" w:sz="0" w:space="0" w:color="auto"/>
        <w:right w:val="none" w:sz="0" w:space="0" w:color="auto"/>
      </w:divBdr>
    </w:div>
    <w:div w:id="635179228">
      <w:bodyDiv w:val="1"/>
      <w:marLeft w:val="0"/>
      <w:marRight w:val="0"/>
      <w:marTop w:val="0"/>
      <w:marBottom w:val="0"/>
      <w:divBdr>
        <w:top w:val="none" w:sz="0" w:space="0" w:color="auto"/>
        <w:left w:val="none" w:sz="0" w:space="0" w:color="auto"/>
        <w:bottom w:val="none" w:sz="0" w:space="0" w:color="auto"/>
        <w:right w:val="none" w:sz="0" w:space="0" w:color="auto"/>
      </w:divBdr>
    </w:div>
    <w:div w:id="641543239">
      <w:bodyDiv w:val="1"/>
      <w:marLeft w:val="0"/>
      <w:marRight w:val="0"/>
      <w:marTop w:val="0"/>
      <w:marBottom w:val="0"/>
      <w:divBdr>
        <w:top w:val="none" w:sz="0" w:space="0" w:color="auto"/>
        <w:left w:val="none" w:sz="0" w:space="0" w:color="auto"/>
        <w:bottom w:val="none" w:sz="0" w:space="0" w:color="auto"/>
        <w:right w:val="none" w:sz="0" w:space="0" w:color="auto"/>
      </w:divBdr>
    </w:div>
    <w:div w:id="642387529">
      <w:bodyDiv w:val="1"/>
      <w:marLeft w:val="0"/>
      <w:marRight w:val="0"/>
      <w:marTop w:val="0"/>
      <w:marBottom w:val="0"/>
      <w:divBdr>
        <w:top w:val="none" w:sz="0" w:space="0" w:color="auto"/>
        <w:left w:val="none" w:sz="0" w:space="0" w:color="auto"/>
        <w:bottom w:val="none" w:sz="0" w:space="0" w:color="auto"/>
        <w:right w:val="none" w:sz="0" w:space="0" w:color="auto"/>
      </w:divBdr>
    </w:div>
    <w:div w:id="650452509">
      <w:bodyDiv w:val="1"/>
      <w:marLeft w:val="0"/>
      <w:marRight w:val="0"/>
      <w:marTop w:val="0"/>
      <w:marBottom w:val="0"/>
      <w:divBdr>
        <w:top w:val="none" w:sz="0" w:space="0" w:color="auto"/>
        <w:left w:val="none" w:sz="0" w:space="0" w:color="auto"/>
        <w:bottom w:val="none" w:sz="0" w:space="0" w:color="auto"/>
        <w:right w:val="none" w:sz="0" w:space="0" w:color="auto"/>
      </w:divBdr>
    </w:div>
    <w:div w:id="670451836">
      <w:bodyDiv w:val="1"/>
      <w:marLeft w:val="0"/>
      <w:marRight w:val="0"/>
      <w:marTop w:val="0"/>
      <w:marBottom w:val="0"/>
      <w:divBdr>
        <w:top w:val="none" w:sz="0" w:space="0" w:color="auto"/>
        <w:left w:val="none" w:sz="0" w:space="0" w:color="auto"/>
        <w:bottom w:val="none" w:sz="0" w:space="0" w:color="auto"/>
        <w:right w:val="none" w:sz="0" w:space="0" w:color="auto"/>
      </w:divBdr>
    </w:div>
    <w:div w:id="672995109">
      <w:bodyDiv w:val="1"/>
      <w:marLeft w:val="0"/>
      <w:marRight w:val="0"/>
      <w:marTop w:val="0"/>
      <w:marBottom w:val="0"/>
      <w:divBdr>
        <w:top w:val="none" w:sz="0" w:space="0" w:color="auto"/>
        <w:left w:val="none" w:sz="0" w:space="0" w:color="auto"/>
        <w:bottom w:val="none" w:sz="0" w:space="0" w:color="auto"/>
        <w:right w:val="none" w:sz="0" w:space="0" w:color="auto"/>
      </w:divBdr>
    </w:div>
    <w:div w:id="674112489">
      <w:bodyDiv w:val="1"/>
      <w:marLeft w:val="0"/>
      <w:marRight w:val="0"/>
      <w:marTop w:val="0"/>
      <w:marBottom w:val="0"/>
      <w:divBdr>
        <w:top w:val="none" w:sz="0" w:space="0" w:color="auto"/>
        <w:left w:val="none" w:sz="0" w:space="0" w:color="auto"/>
        <w:bottom w:val="none" w:sz="0" w:space="0" w:color="auto"/>
        <w:right w:val="none" w:sz="0" w:space="0" w:color="auto"/>
      </w:divBdr>
    </w:div>
    <w:div w:id="681274052">
      <w:bodyDiv w:val="1"/>
      <w:marLeft w:val="0"/>
      <w:marRight w:val="0"/>
      <w:marTop w:val="0"/>
      <w:marBottom w:val="0"/>
      <w:divBdr>
        <w:top w:val="none" w:sz="0" w:space="0" w:color="auto"/>
        <w:left w:val="none" w:sz="0" w:space="0" w:color="auto"/>
        <w:bottom w:val="none" w:sz="0" w:space="0" w:color="auto"/>
        <w:right w:val="none" w:sz="0" w:space="0" w:color="auto"/>
      </w:divBdr>
    </w:div>
    <w:div w:id="684744115">
      <w:bodyDiv w:val="1"/>
      <w:marLeft w:val="0"/>
      <w:marRight w:val="0"/>
      <w:marTop w:val="0"/>
      <w:marBottom w:val="0"/>
      <w:divBdr>
        <w:top w:val="none" w:sz="0" w:space="0" w:color="auto"/>
        <w:left w:val="none" w:sz="0" w:space="0" w:color="auto"/>
        <w:bottom w:val="none" w:sz="0" w:space="0" w:color="auto"/>
        <w:right w:val="none" w:sz="0" w:space="0" w:color="auto"/>
      </w:divBdr>
    </w:div>
    <w:div w:id="693186861">
      <w:bodyDiv w:val="1"/>
      <w:marLeft w:val="0"/>
      <w:marRight w:val="0"/>
      <w:marTop w:val="0"/>
      <w:marBottom w:val="0"/>
      <w:divBdr>
        <w:top w:val="none" w:sz="0" w:space="0" w:color="auto"/>
        <w:left w:val="none" w:sz="0" w:space="0" w:color="auto"/>
        <w:bottom w:val="none" w:sz="0" w:space="0" w:color="auto"/>
        <w:right w:val="none" w:sz="0" w:space="0" w:color="auto"/>
      </w:divBdr>
    </w:div>
    <w:div w:id="694304022">
      <w:bodyDiv w:val="1"/>
      <w:marLeft w:val="0"/>
      <w:marRight w:val="0"/>
      <w:marTop w:val="0"/>
      <w:marBottom w:val="0"/>
      <w:divBdr>
        <w:top w:val="none" w:sz="0" w:space="0" w:color="auto"/>
        <w:left w:val="none" w:sz="0" w:space="0" w:color="auto"/>
        <w:bottom w:val="none" w:sz="0" w:space="0" w:color="auto"/>
        <w:right w:val="none" w:sz="0" w:space="0" w:color="auto"/>
      </w:divBdr>
    </w:div>
    <w:div w:id="695809834">
      <w:bodyDiv w:val="1"/>
      <w:marLeft w:val="0"/>
      <w:marRight w:val="0"/>
      <w:marTop w:val="0"/>
      <w:marBottom w:val="0"/>
      <w:divBdr>
        <w:top w:val="none" w:sz="0" w:space="0" w:color="auto"/>
        <w:left w:val="none" w:sz="0" w:space="0" w:color="auto"/>
        <w:bottom w:val="none" w:sz="0" w:space="0" w:color="auto"/>
        <w:right w:val="none" w:sz="0" w:space="0" w:color="auto"/>
      </w:divBdr>
    </w:div>
    <w:div w:id="710301415">
      <w:bodyDiv w:val="1"/>
      <w:marLeft w:val="0"/>
      <w:marRight w:val="0"/>
      <w:marTop w:val="0"/>
      <w:marBottom w:val="0"/>
      <w:divBdr>
        <w:top w:val="none" w:sz="0" w:space="0" w:color="auto"/>
        <w:left w:val="none" w:sz="0" w:space="0" w:color="auto"/>
        <w:bottom w:val="none" w:sz="0" w:space="0" w:color="auto"/>
        <w:right w:val="none" w:sz="0" w:space="0" w:color="auto"/>
      </w:divBdr>
    </w:div>
    <w:div w:id="717630406">
      <w:bodyDiv w:val="1"/>
      <w:marLeft w:val="0"/>
      <w:marRight w:val="0"/>
      <w:marTop w:val="0"/>
      <w:marBottom w:val="0"/>
      <w:divBdr>
        <w:top w:val="none" w:sz="0" w:space="0" w:color="auto"/>
        <w:left w:val="none" w:sz="0" w:space="0" w:color="auto"/>
        <w:bottom w:val="none" w:sz="0" w:space="0" w:color="auto"/>
        <w:right w:val="none" w:sz="0" w:space="0" w:color="auto"/>
      </w:divBdr>
    </w:div>
    <w:div w:id="723942099">
      <w:bodyDiv w:val="1"/>
      <w:marLeft w:val="0"/>
      <w:marRight w:val="0"/>
      <w:marTop w:val="0"/>
      <w:marBottom w:val="0"/>
      <w:divBdr>
        <w:top w:val="none" w:sz="0" w:space="0" w:color="auto"/>
        <w:left w:val="none" w:sz="0" w:space="0" w:color="auto"/>
        <w:bottom w:val="none" w:sz="0" w:space="0" w:color="auto"/>
        <w:right w:val="none" w:sz="0" w:space="0" w:color="auto"/>
      </w:divBdr>
    </w:div>
    <w:div w:id="724990621">
      <w:bodyDiv w:val="1"/>
      <w:marLeft w:val="0"/>
      <w:marRight w:val="0"/>
      <w:marTop w:val="0"/>
      <w:marBottom w:val="0"/>
      <w:divBdr>
        <w:top w:val="none" w:sz="0" w:space="0" w:color="auto"/>
        <w:left w:val="none" w:sz="0" w:space="0" w:color="auto"/>
        <w:bottom w:val="none" w:sz="0" w:space="0" w:color="auto"/>
        <w:right w:val="none" w:sz="0" w:space="0" w:color="auto"/>
      </w:divBdr>
    </w:div>
    <w:div w:id="727072969">
      <w:bodyDiv w:val="1"/>
      <w:marLeft w:val="0"/>
      <w:marRight w:val="0"/>
      <w:marTop w:val="0"/>
      <w:marBottom w:val="0"/>
      <w:divBdr>
        <w:top w:val="none" w:sz="0" w:space="0" w:color="auto"/>
        <w:left w:val="none" w:sz="0" w:space="0" w:color="auto"/>
        <w:bottom w:val="none" w:sz="0" w:space="0" w:color="auto"/>
        <w:right w:val="none" w:sz="0" w:space="0" w:color="auto"/>
      </w:divBdr>
    </w:div>
    <w:div w:id="728844471">
      <w:bodyDiv w:val="1"/>
      <w:marLeft w:val="0"/>
      <w:marRight w:val="0"/>
      <w:marTop w:val="0"/>
      <w:marBottom w:val="0"/>
      <w:divBdr>
        <w:top w:val="none" w:sz="0" w:space="0" w:color="auto"/>
        <w:left w:val="none" w:sz="0" w:space="0" w:color="auto"/>
        <w:bottom w:val="none" w:sz="0" w:space="0" w:color="auto"/>
        <w:right w:val="none" w:sz="0" w:space="0" w:color="auto"/>
      </w:divBdr>
    </w:div>
    <w:div w:id="730733305">
      <w:bodyDiv w:val="1"/>
      <w:marLeft w:val="0"/>
      <w:marRight w:val="0"/>
      <w:marTop w:val="0"/>
      <w:marBottom w:val="0"/>
      <w:divBdr>
        <w:top w:val="none" w:sz="0" w:space="0" w:color="auto"/>
        <w:left w:val="none" w:sz="0" w:space="0" w:color="auto"/>
        <w:bottom w:val="none" w:sz="0" w:space="0" w:color="auto"/>
        <w:right w:val="none" w:sz="0" w:space="0" w:color="auto"/>
      </w:divBdr>
    </w:div>
    <w:div w:id="742065774">
      <w:bodyDiv w:val="1"/>
      <w:marLeft w:val="0"/>
      <w:marRight w:val="0"/>
      <w:marTop w:val="0"/>
      <w:marBottom w:val="0"/>
      <w:divBdr>
        <w:top w:val="none" w:sz="0" w:space="0" w:color="auto"/>
        <w:left w:val="none" w:sz="0" w:space="0" w:color="auto"/>
        <w:bottom w:val="none" w:sz="0" w:space="0" w:color="auto"/>
        <w:right w:val="none" w:sz="0" w:space="0" w:color="auto"/>
      </w:divBdr>
    </w:div>
    <w:div w:id="764501676">
      <w:bodyDiv w:val="1"/>
      <w:marLeft w:val="0"/>
      <w:marRight w:val="0"/>
      <w:marTop w:val="0"/>
      <w:marBottom w:val="0"/>
      <w:divBdr>
        <w:top w:val="none" w:sz="0" w:space="0" w:color="auto"/>
        <w:left w:val="none" w:sz="0" w:space="0" w:color="auto"/>
        <w:bottom w:val="none" w:sz="0" w:space="0" w:color="auto"/>
        <w:right w:val="none" w:sz="0" w:space="0" w:color="auto"/>
      </w:divBdr>
    </w:div>
    <w:div w:id="788161600">
      <w:bodyDiv w:val="1"/>
      <w:marLeft w:val="0"/>
      <w:marRight w:val="0"/>
      <w:marTop w:val="0"/>
      <w:marBottom w:val="0"/>
      <w:divBdr>
        <w:top w:val="none" w:sz="0" w:space="0" w:color="auto"/>
        <w:left w:val="none" w:sz="0" w:space="0" w:color="auto"/>
        <w:bottom w:val="none" w:sz="0" w:space="0" w:color="auto"/>
        <w:right w:val="none" w:sz="0" w:space="0" w:color="auto"/>
      </w:divBdr>
    </w:div>
    <w:div w:id="793520828">
      <w:bodyDiv w:val="1"/>
      <w:marLeft w:val="0"/>
      <w:marRight w:val="0"/>
      <w:marTop w:val="0"/>
      <w:marBottom w:val="0"/>
      <w:divBdr>
        <w:top w:val="none" w:sz="0" w:space="0" w:color="auto"/>
        <w:left w:val="none" w:sz="0" w:space="0" w:color="auto"/>
        <w:bottom w:val="none" w:sz="0" w:space="0" w:color="auto"/>
        <w:right w:val="none" w:sz="0" w:space="0" w:color="auto"/>
      </w:divBdr>
    </w:div>
    <w:div w:id="798836992">
      <w:bodyDiv w:val="1"/>
      <w:marLeft w:val="0"/>
      <w:marRight w:val="0"/>
      <w:marTop w:val="0"/>
      <w:marBottom w:val="0"/>
      <w:divBdr>
        <w:top w:val="none" w:sz="0" w:space="0" w:color="auto"/>
        <w:left w:val="none" w:sz="0" w:space="0" w:color="auto"/>
        <w:bottom w:val="none" w:sz="0" w:space="0" w:color="auto"/>
        <w:right w:val="none" w:sz="0" w:space="0" w:color="auto"/>
      </w:divBdr>
    </w:div>
    <w:div w:id="808209484">
      <w:bodyDiv w:val="1"/>
      <w:marLeft w:val="0"/>
      <w:marRight w:val="0"/>
      <w:marTop w:val="0"/>
      <w:marBottom w:val="0"/>
      <w:divBdr>
        <w:top w:val="none" w:sz="0" w:space="0" w:color="auto"/>
        <w:left w:val="none" w:sz="0" w:space="0" w:color="auto"/>
        <w:bottom w:val="none" w:sz="0" w:space="0" w:color="auto"/>
        <w:right w:val="none" w:sz="0" w:space="0" w:color="auto"/>
      </w:divBdr>
    </w:div>
    <w:div w:id="814763348">
      <w:bodyDiv w:val="1"/>
      <w:marLeft w:val="0"/>
      <w:marRight w:val="0"/>
      <w:marTop w:val="0"/>
      <w:marBottom w:val="0"/>
      <w:divBdr>
        <w:top w:val="none" w:sz="0" w:space="0" w:color="auto"/>
        <w:left w:val="none" w:sz="0" w:space="0" w:color="auto"/>
        <w:bottom w:val="none" w:sz="0" w:space="0" w:color="auto"/>
        <w:right w:val="none" w:sz="0" w:space="0" w:color="auto"/>
      </w:divBdr>
    </w:div>
    <w:div w:id="817914319">
      <w:bodyDiv w:val="1"/>
      <w:marLeft w:val="0"/>
      <w:marRight w:val="0"/>
      <w:marTop w:val="0"/>
      <w:marBottom w:val="0"/>
      <w:divBdr>
        <w:top w:val="none" w:sz="0" w:space="0" w:color="auto"/>
        <w:left w:val="none" w:sz="0" w:space="0" w:color="auto"/>
        <w:bottom w:val="none" w:sz="0" w:space="0" w:color="auto"/>
        <w:right w:val="none" w:sz="0" w:space="0" w:color="auto"/>
      </w:divBdr>
    </w:div>
    <w:div w:id="817919444">
      <w:bodyDiv w:val="1"/>
      <w:marLeft w:val="0"/>
      <w:marRight w:val="0"/>
      <w:marTop w:val="0"/>
      <w:marBottom w:val="0"/>
      <w:divBdr>
        <w:top w:val="none" w:sz="0" w:space="0" w:color="auto"/>
        <w:left w:val="none" w:sz="0" w:space="0" w:color="auto"/>
        <w:bottom w:val="none" w:sz="0" w:space="0" w:color="auto"/>
        <w:right w:val="none" w:sz="0" w:space="0" w:color="auto"/>
      </w:divBdr>
    </w:div>
    <w:div w:id="818183093">
      <w:bodyDiv w:val="1"/>
      <w:marLeft w:val="0"/>
      <w:marRight w:val="0"/>
      <w:marTop w:val="0"/>
      <w:marBottom w:val="0"/>
      <w:divBdr>
        <w:top w:val="none" w:sz="0" w:space="0" w:color="auto"/>
        <w:left w:val="none" w:sz="0" w:space="0" w:color="auto"/>
        <w:bottom w:val="none" w:sz="0" w:space="0" w:color="auto"/>
        <w:right w:val="none" w:sz="0" w:space="0" w:color="auto"/>
      </w:divBdr>
    </w:div>
    <w:div w:id="818882164">
      <w:bodyDiv w:val="1"/>
      <w:marLeft w:val="0"/>
      <w:marRight w:val="0"/>
      <w:marTop w:val="0"/>
      <w:marBottom w:val="0"/>
      <w:divBdr>
        <w:top w:val="none" w:sz="0" w:space="0" w:color="auto"/>
        <w:left w:val="none" w:sz="0" w:space="0" w:color="auto"/>
        <w:bottom w:val="none" w:sz="0" w:space="0" w:color="auto"/>
        <w:right w:val="none" w:sz="0" w:space="0" w:color="auto"/>
      </w:divBdr>
    </w:div>
    <w:div w:id="819812372">
      <w:bodyDiv w:val="1"/>
      <w:marLeft w:val="0"/>
      <w:marRight w:val="0"/>
      <w:marTop w:val="0"/>
      <w:marBottom w:val="0"/>
      <w:divBdr>
        <w:top w:val="none" w:sz="0" w:space="0" w:color="auto"/>
        <w:left w:val="none" w:sz="0" w:space="0" w:color="auto"/>
        <w:bottom w:val="none" w:sz="0" w:space="0" w:color="auto"/>
        <w:right w:val="none" w:sz="0" w:space="0" w:color="auto"/>
      </w:divBdr>
    </w:div>
    <w:div w:id="826702621">
      <w:bodyDiv w:val="1"/>
      <w:marLeft w:val="0"/>
      <w:marRight w:val="0"/>
      <w:marTop w:val="0"/>
      <w:marBottom w:val="0"/>
      <w:divBdr>
        <w:top w:val="none" w:sz="0" w:space="0" w:color="auto"/>
        <w:left w:val="none" w:sz="0" w:space="0" w:color="auto"/>
        <w:bottom w:val="none" w:sz="0" w:space="0" w:color="auto"/>
        <w:right w:val="none" w:sz="0" w:space="0" w:color="auto"/>
      </w:divBdr>
    </w:div>
    <w:div w:id="830753336">
      <w:bodyDiv w:val="1"/>
      <w:marLeft w:val="0"/>
      <w:marRight w:val="0"/>
      <w:marTop w:val="0"/>
      <w:marBottom w:val="0"/>
      <w:divBdr>
        <w:top w:val="none" w:sz="0" w:space="0" w:color="auto"/>
        <w:left w:val="none" w:sz="0" w:space="0" w:color="auto"/>
        <w:bottom w:val="none" w:sz="0" w:space="0" w:color="auto"/>
        <w:right w:val="none" w:sz="0" w:space="0" w:color="auto"/>
      </w:divBdr>
    </w:div>
    <w:div w:id="838468983">
      <w:bodyDiv w:val="1"/>
      <w:marLeft w:val="0"/>
      <w:marRight w:val="0"/>
      <w:marTop w:val="0"/>
      <w:marBottom w:val="0"/>
      <w:divBdr>
        <w:top w:val="none" w:sz="0" w:space="0" w:color="auto"/>
        <w:left w:val="none" w:sz="0" w:space="0" w:color="auto"/>
        <w:bottom w:val="none" w:sz="0" w:space="0" w:color="auto"/>
        <w:right w:val="none" w:sz="0" w:space="0" w:color="auto"/>
      </w:divBdr>
    </w:div>
    <w:div w:id="839388248">
      <w:bodyDiv w:val="1"/>
      <w:marLeft w:val="0"/>
      <w:marRight w:val="0"/>
      <w:marTop w:val="0"/>
      <w:marBottom w:val="0"/>
      <w:divBdr>
        <w:top w:val="none" w:sz="0" w:space="0" w:color="auto"/>
        <w:left w:val="none" w:sz="0" w:space="0" w:color="auto"/>
        <w:bottom w:val="none" w:sz="0" w:space="0" w:color="auto"/>
        <w:right w:val="none" w:sz="0" w:space="0" w:color="auto"/>
      </w:divBdr>
    </w:div>
    <w:div w:id="856499656">
      <w:bodyDiv w:val="1"/>
      <w:marLeft w:val="0"/>
      <w:marRight w:val="0"/>
      <w:marTop w:val="0"/>
      <w:marBottom w:val="0"/>
      <w:divBdr>
        <w:top w:val="none" w:sz="0" w:space="0" w:color="auto"/>
        <w:left w:val="none" w:sz="0" w:space="0" w:color="auto"/>
        <w:bottom w:val="none" w:sz="0" w:space="0" w:color="auto"/>
        <w:right w:val="none" w:sz="0" w:space="0" w:color="auto"/>
      </w:divBdr>
    </w:div>
    <w:div w:id="881791917">
      <w:bodyDiv w:val="1"/>
      <w:marLeft w:val="0"/>
      <w:marRight w:val="0"/>
      <w:marTop w:val="0"/>
      <w:marBottom w:val="0"/>
      <w:divBdr>
        <w:top w:val="none" w:sz="0" w:space="0" w:color="auto"/>
        <w:left w:val="none" w:sz="0" w:space="0" w:color="auto"/>
        <w:bottom w:val="none" w:sz="0" w:space="0" w:color="auto"/>
        <w:right w:val="none" w:sz="0" w:space="0" w:color="auto"/>
      </w:divBdr>
    </w:div>
    <w:div w:id="887716735">
      <w:bodyDiv w:val="1"/>
      <w:marLeft w:val="0"/>
      <w:marRight w:val="0"/>
      <w:marTop w:val="0"/>
      <w:marBottom w:val="0"/>
      <w:divBdr>
        <w:top w:val="none" w:sz="0" w:space="0" w:color="auto"/>
        <w:left w:val="none" w:sz="0" w:space="0" w:color="auto"/>
        <w:bottom w:val="none" w:sz="0" w:space="0" w:color="auto"/>
        <w:right w:val="none" w:sz="0" w:space="0" w:color="auto"/>
      </w:divBdr>
    </w:div>
    <w:div w:id="889343880">
      <w:bodyDiv w:val="1"/>
      <w:marLeft w:val="0"/>
      <w:marRight w:val="0"/>
      <w:marTop w:val="0"/>
      <w:marBottom w:val="0"/>
      <w:divBdr>
        <w:top w:val="none" w:sz="0" w:space="0" w:color="auto"/>
        <w:left w:val="none" w:sz="0" w:space="0" w:color="auto"/>
        <w:bottom w:val="none" w:sz="0" w:space="0" w:color="auto"/>
        <w:right w:val="none" w:sz="0" w:space="0" w:color="auto"/>
      </w:divBdr>
    </w:div>
    <w:div w:id="893663316">
      <w:bodyDiv w:val="1"/>
      <w:marLeft w:val="0"/>
      <w:marRight w:val="0"/>
      <w:marTop w:val="0"/>
      <w:marBottom w:val="0"/>
      <w:divBdr>
        <w:top w:val="none" w:sz="0" w:space="0" w:color="auto"/>
        <w:left w:val="none" w:sz="0" w:space="0" w:color="auto"/>
        <w:bottom w:val="none" w:sz="0" w:space="0" w:color="auto"/>
        <w:right w:val="none" w:sz="0" w:space="0" w:color="auto"/>
      </w:divBdr>
    </w:div>
    <w:div w:id="900485150">
      <w:bodyDiv w:val="1"/>
      <w:marLeft w:val="0"/>
      <w:marRight w:val="0"/>
      <w:marTop w:val="0"/>
      <w:marBottom w:val="0"/>
      <w:divBdr>
        <w:top w:val="none" w:sz="0" w:space="0" w:color="auto"/>
        <w:left w:val="none" w:sz="0" w:space="0" w:color="auto"/>
        <w:bottom w:val="none" w:sz="0" w:space="0" w:color="auto"/>
        <w:right w:val="none" w:sz="0" w:space="0" w:color="auto"/>
      </w:divBdr>
    </w:div>
    <w:div w:id="900795787">
      <w:bodyDiv w:val="1"/>
      <w:marLeft w:val="0"/>
      <w:marRight w:val="0"/>
      <w:marTop w:val="0"/>
      <w:marBottom w:val="0"/>
      <w:divBdr>
        <w:top w:val="none" w:sz="0" w:space="0" w:color="auto"/>
        <w:left w:val="none" w:sz="0" w:space="0" w:color="auto"/>
        <w:bottom w:val="none" w:sz="0" w:space="0" w:color="auto"/>
        <w:right w:val="none" w:sz="0" w:space="0" w:color="auto"/>
      </w:divBdr>
    </w:div>
    <w:div w:id="909005856">
      <w:bodyDiv w:val="1"/>
      <w:marLeft w:val="0"/>
      <w:marRight w:val="0"/>
      <w:marTop w:val="0"/>
      <w:marBottom w:val="0"/>
      <w:divBdr>
        <w:top w:val="none" w:sz="0" w:space="0" w:color="auto"/>
        <w:left w:val="none" w:sz="0" w:space="0" w:color="auto"/>
        <w:bottom w:val="none" w:sz="0" w:space="0" w:color="auto"/>
        <w:right w:val="none" w:sz="0" w:space="0" w:color="auto"/>
      </w:divBdr>
    </w:div>
    <w:div w:id="926155561">
      <w:bodyDiv w:val="1"/>
      <w:marLeft w:val="0"/>
      <w:marRight w:val="0"/>
      <w:marTop w:val="0"/>
      <w:marBottom w:val="0"/>
      <w:divBdr>
        <w:top w:val="none" w:sz="0" w:space="0" w:color="auto"/>
        <w:left w:val="none" w:sz="0" w:space="0" w:color="auto"/>
        <w:bottom w:val="none" w:sz="0" w:space="0" w:color="auto"/>
        <w:right w:val="none" w:sz="0" w:space="0" w:color="auto"/>
      </w:divBdr>
    </w:div>
    <w:div w:id="928734221">
      <w:bodyDiv w:val="1"/>
      <w:marLeft w:val="0"/>
      <w:marRight w:val="0"/>
      <w:marTop w:val="0"/>
      <w:marBottom w:val="0"/>
      <w:divBdr>
        <w:top w:val="none" w:sz="0" w:space="0" w:color="auto"/>
        <w:left w:val="none" w:sz="0" w:space="0" w:color="auto"/>
        <w:bottom w:val="none" w:sz="0" w:space="0" w:color="auto"/>
        <w:right w:val="none" w:sz="0" w:space="0" w:color="auto"/>
      </w:divBdr>
    </w:div>
    <w:div w:id="931934110">
      <w:bodyDiv w:val="1"/>
      <w:marLeft w:val="0"/>
      <w:marRight w:val="0"/>
      <w:marTop w:val="0"/>
      <w:marBottom w:val="0"/>
      <w:divBdr>
        <w:top w:val="none" w:sz="0" w:space="0" w:color="auto"/>
        <w:left w:val="none" w:sz="0" w:space="0" w:color="auto"/>
        <w:bottom w:val="none" w:sz="0" w:space="0" w:color="auto"/>
        <w:right w:val="none" w:sz="0" w:space="0" w:color="auto"/>
      </w:divBdr>
    </w:div>
    <w:div w:id="939603845">
      <w:bodyDiv w:val="1"/>
      <w:marLeft w:val="0"/>
      <w:marRight w:val="0"/>
      <w:marTop w:val="0"/>
      <w:marBottom w:val="0"/>
      <w:divBdr>
        <w:top w:val="none" w:sz="0" w:space="0" w:color="auto"/>
        <w:left w:val="none" w:sz="0" w:space="0" w:color="auto"/>
        <w:bottom w:val="none" w:sz="0" w:space="0" w:color="auto"/>
        <w:right w:val="none" w:sz="0" w:space="0" w:color="auto"/>
      </w:divBdr>
    </w:div>
    <w:div w:id="949624292">
      <w:bodyDiv w:val="1"/>
      <w:marLeft w:val="0"/>
      <w:marRight w:val="0"/>
      <w:marTop w:val="0"/>
      <w:marBottom w:val="0"/>
      <w:divBdr>
        <w:top w:val="none" w:sz="0" w:space="0" w:color="auto"/>
        <w:left w:val="none" w:sz="0" w:space="0" w:color="auto"/>
        <w:bottom w:val="none" w:sz="0" w:space="0" w:color="auto"/>
        <w:right w:val="none" w:sz="0" w:space="0" w:color="auto"/>
      </w:divBdr>
    </w:div>
    <w:div w:id="955522329">
      <w:bodyDiv w:val="1"/>
      <w:marLeft w:val="0"/>
      <w:marRight w:val="0"/>
      <w:marTop w:val="0"/>
      <w:marBottom w:val="0"/>
      <w:divBdr>
        <w:top w:val="none" w:sz="0" w:space="0" w:color="auto"/>
        <w:left w:val="none" w:sz="0" w:space="0" w:color="auto"/>
        <w:bottom w:val="none" w:sz="0" w:space="0" w:color="auto"/>
        <w:right w:val="none" w:sz="0" w:space="0" w:color="auto"/>
      </w:divBdr>
    </w:div>
    <w:div w:id="965090114">
      <w:bodyDiv w:val="1"/>
      <w:marLeft w:val="0"/>
      <w:marRight w:val="0"/>
      <w:marTop w:val="0"/>
      <w:marBottom w:val="0"/>
      <w:divBdr>
        <w:top w:val="none" w:sz="0" w:space="0" w:color="auto"/>
        <w:left w:val="none" w:sz="0" w:space="0" w:color="auto"/>
        <w:bottom w:val="none" w:sz="0" w:space="0" w:color="auto"/>
        <w:right w:val="none" w:sz="0" w:space="0" w:color="auto"/>
      </w:divBdr>
    </w:div>
    <w:div w:id="967005579">
      <w:bodyDiv w:val="1"/>
      <w:marLeft w:val="0"/>
      <w:marRight w:val="0"/>
      <w:marTop w:val="0"/>
      <w:marBottom w:val="0"/>
      <w:divBdr>
        <w:top w:val="none" w:sz="0" w:space="0" w:color="auto"/>
        <w:left w:val="none" w:sz="0" w:space="0" w:color="auto"/>
        <w:bottom w:val="none" w:sz="0" w:space="0" w:color="auto"/>
        <w:right w:val="none" w:sz="0" w:space="0" w:color="auto"/>
      </w:divBdr>
    </w:div>
    <w:div w:id="973945869">
      <w:bodyDiv w:val="1"/>
      <w:marLeft w:val="0"/>
      <w:marRight w:val="0"/>
      <w:marTop w:val="0"/>
      <w:marBottom w:val="0"/>
      <w:divBdr>
        <w:top w:val="none" w:sz="0" w:space="0" w:color="auto"/>
        <w:left w:val="none" w:sz="0" w:space="0" w:color="auto"/>
        <w:bottom w:val="none" w:sz="0" w:space="0" w:color="auto"/>
        <w:right w:val="none" w:sz="0" w:space="0" w:color="auto"/>
      </w:divBdr>
    </w:div>
    <w:div w:id="975766361">
      <w:bodyDiv w:val="1"/>
      <w:marLeft w:val="0"/>
      <w:marRight w:val="0"/>
      <w:marTop w:val="0"/>
      <w:marBottom w:val="0"/>
      <w:divBdr>
        <w:top w:val="none" w:sz="0" w:space="0" w:color="auto"/>
        <w:left w:val="none" w:sz="0" w:space="0" w:color="auto"/>
        <w:bottom w:val="none" w:sz="0" w:space="0" w:color="auto"/>
        <w:right w:val="none" w:sz="0" w:space="0" w:color="auto"/>
      </w:divBdr>
    </w:div>
    <w:div w:id="1003514283">
      <w:bodyDiv w:val="1"/>
      <w:marLeft w:val="0"/>
      <w:marRight w:val="0"/>
      <w:marTop w:val="0"/>
      <w:marBottom w:val="0"/>
      <w:divBdr>
        <w:top w:val="none" w:sz="0" w:space="0" w:color="auto"/>
        <w:left w:val="none" w:sz="0" w:space="0" w:color="auto"/>
        <w:bottom w:val="none" w:sz="0" w:space="0" w:color="auto"/>
        <w:right w:val="none" w:sz="0" w:space="0" w:color="auto"/>
      </w:divBdr>
    </w:div>
    <w:div w:id="1008825269">
      <w:bodyDiv w:val="1"/>
      <w:marLeft w:val="0"/>
      <w:marRight w:val="0"/>
      <w:marTop w:val="0"/>
      <w:marBottom w:val="0"/>
      <w:divBdr>
        <w:top w:val="none" w:sz="0" w:space="0" w:color="auto"/>
        <w:left w:val="none" w:sz="0" w:space="0" w:color="auto"/>
        <w:bottom w:val="none" w:sz="0" w:space="0" w:color="auto"/>
        <w:right w:val="none" w:sz="0" w:space="0" w:color="auto"/>
      </w:divBdr>
    </w:div>
    <w:div w:id="1014766881">
      <w:bodyDiv w:val="1"/>
      <w:marLeft w:val="0"/>
      <w:marRight w:val="0"/>
      <w:marTop w:val="0"/>
      <w:marBottom w:val="0"/>
      <w:divBdr>
        <w:top w:val="none" w:sz="0" w:space="0" w:color="auto"/>
        <w:left w:val="none" w:sz="0" w:space="0" w:color="auto"/>
        <w:bottom w:val="none" w:sz="0" w:space="0" w:color="auto"/>
        <w:right w:val="none" w:sz="0" w:space="0" w:color="auto"/>
      </w:divBdr>
    </w:div>
    <w:div w:id="1017316419">
      <w:bodyDiv w:val="1"/>
      <w:marLeft w:val="0"/>
      <w:marRight w:val="0"/>
      <w:marTop w:val="0"/>
      <w:marBottom w:val="0"/>
      <w:divBdr>
        <w:top w:val="none" w:sz="0" w:space="0" w:color="auto"/>
        <w:left w:val="none" w:sz="0" w:space="0" w:color="auto"/>
        <w:bottom w:val="none" w:sz="0" w:space="0" w:color="auto"/>
        <w:right w:val="none" w:sz="0" w:space="0" w:color="auto"/>
      </w:divBdr>
    </w:div>
    <w:div w:id="1020623588">
      <w:bodyDiv w:val="1"/>
      <w:marLeft w:val="0"/>
      <w:marRight w:val="0"/>
      <w:marTop w:val="0"/>
      <w:marBottom w:val="0"/>
      <w:divBdr>
        <w:top w:val="none" w:sz="0" w:space="0" w:color="auto"/>
        <w:left w:val="none" w:sz="0" w:space="0" w:color="auto"/>
        <w:bottom w:val="none" w:sz="0" w:space="0" w:color="auto"/>
        <w:right w:val="none" w:sz="0" w:space="0" w:color="auto"/>
      </w:divBdr>
    </w:div>
    <w:div w:id="1026639936">
      <w:bodyDiv w:val="1"/>
      <w:marLeft w:val="0"/>
      <w:marRight w:val="0"/>
      <w:marTop w:val="0"/>
      <w:marBottom w:val="0"/>
      <w:divBdr>
        <w:top w:val="none" w:sz="0" w:space="0" w:color="auto"/>
        <w:left w:val="none" w:sz="0" w:space="0" w:color="auto"/>
        <w:bottom w:val="none" w:sz="0" w:space="0" w:color="auto"/>
        <w:right w:val="none" w:sz="0" w:space="0" w:color="auto"/>
      </w:divBdr>
    </w:div>
    <w:div w:id="1028145237">
      <w:bodyDiv w:val="1"/>
      <w:marLeft w:val="0"/>
      <w:marRight w:val="0"/>
      <w:marTop w:val="0"/>
      <w:marBottom w:val="0"/>
      <w:divBdr>
        <w:top w:val="none" w:sz="0" w:space="0" w:color="auto"/>
        <w:left w:val="none" w:sz="0" w:space="0" w:color="auto"/>
        <w:bottom w:val="none" w:sz="0" w:space="0" w:color="auto"/>
        <w:right w:val="none" w:sz="0" w:space="0" w:color="auto"/>
      </w:divBdr>
    </w:div>
    <w:div w:id="1034378840">
      <w:bodyDiv w:val="1"/>
      <w:marLeft w:val="0"/>
      <w:marRight w:val="0"/>
      <w:marTop w:val="0"/>
      <w:marBottom w:val="0"/>
      <w:divBdr>
        <w:top w:val="none" w:sz="0" w:space="0" w:color="auto"/>
        <w:left w:val="none" w:sz="0" w:space="0" w:color="auto"/>
        <w:bottom w:val="none" w:sz="0" w:space="0" w:color="auto"/>
        <w:right w:val="none" w:sz="0" w:space="0" w:color="auto"/>
      </w:divBdr>
    </w:div>
    <w:div w:id="1036660065">
      <w:bodyDiv w:val="1"/>
      <w:marLeft w:val="0"/>
      <w:marRight w:val="0"/>
      <w:marTop w:val="0"/>
      <w:marBottom w:val="0"/>
      <w:divBdr>
        <w:top w:val="none" w:sz="0" w:space="0" w:color="auto"/>
        <w:left w:val="none" w:sz="0" w:space="0" w:color="auto"/>
        <w:bottom w:val="none" w:sz="0" w:space="0" w:color="auto"/>
        <w:right w:val="none" w:sz="0" w:space="0" w:color="auto"/>
      </w:divBdr>
    </w:div>
    <w:div w:id="1071461952">
      <w:bodyDiv w:val="1"/>
      <w:marLeft w:val="0"/>
      <w:marRight w:val="0"/>
      <w:marTop w:val="0"/>
      <w:marBottom w:val="0"/>
      <w:divBdr>
        <w:top w:val="none" w:sz="0" w:space="0" w:color="auto"/>
        <w:left w:val="none" w:sz="0" w:space="0" w:color="auto"/>
        <w:bottom w:val="none" w:sz="0" w:space="0" w:color="auto"/>
        <w:right w:val="none" w:sz="0" w:space="0" w:color="auto"/>
      </w:divBdr>
    </w:div>
    <w:div w:id="1091390018">
      <w:bodyDiv w:val="1"/>
      <w:marLeft w:val="0"/>
      <w:marRight w:val="0"/>
      <w:marTop w:val="0"/>
      <w:marBottom w:val="0"/>
      <w:divBdr>
        <w:top w:val="none" w:sz="0" w:space="0" w:color="auto"/>
        <w:left w:val="none" w:sz="0" w:space="0" w:color="auto"/>
        <w:bottom w:val="none" w:sz="0" w:space="0" w:color="auto"/>
        <w:right w:val="none" w:sz="0" w:space="0" w:color="auto"/>
      </w:divBdr>
    </w:div>
    <w:div w:id="1092581987">
      <w:bodyDiv w:val="1"/>
      <w:marLeft w:val="0"/>
      <w:marRight w:val="0"/>
      <w:marTop w:val="0"/>
      <w:marBottom w:val="0"/>
      <w:divBdr>
        <w:top w:val="none" w:sz="0" w:space="0" w:color="auto"/>
        <w:left w:val="none" w:sz="0" w:space="0" w:color="auto"/>
        <w:bottom w:val="none" w:sz="0" w:space="0" w:color="auto"/>
        <w:right w:val="none" w:sz="0" w:space="0" w:color="auto"/>
      </w:divBdr>
    </w:div>
    <w:div w:id="1119185943">
      <w:bodyDiv w:val="1"/>
      <w:marLeft w:val="0"/>
      <w:marRight w:val="0"/>
      <w:marTop w:val="0"/>
      <w:marBottom w:val="0"/>
      <w:divBdr>
        <w:top w:val="none" w:sz="0" w:space="0" w:color="auto"/>
        <w:left w:val="none" w:sz="0" w:space="0" w:color="auto"/>
        <w:bottom w:val="none" w:sz="0" w:space="0" w:color="auto"/>
        <w:right w:val="none" w:sz="0" w:space="0" w:color="auto"/>
      </w:divBdr>
    </w:div>
    <w:div w:id="1120415863">
      <w:bodyDiv w:val="1"/>
      <w:marLeft w:val="0"/>
      <w:marRight w:val="0"/>
      <w:marTop w:val="0"/>
      <w:marBottom w:val="0"/>
      <w:divBdr>
        <w:top w:val="none" w:sz="0" w:space="0" w:color="auto"/>
        <w:left w:val="none" w:sz="0" w:space="0" w:color="auto"/>
        <w:bottom w:val="none" w:sz="0" w:space="0" w:color="auto"/>
        <w:right w:val="none" w:sz="0" w:space="0" w:color="auto"/>
      </w:divBdr>
    </w:div>
    <w:div w:id="1121725042">
      <w:bodyDiv w:val="1"/>
      <w:marLeft w:val="0"/>
      <w:marRight w:val="0"/>
      <w:marTop w:val="0"/>
      <w:marBottom w:val="0"/>
      <w:divBdr>
        <w:top w:val="none" w:sz="0" w:space="0" w:color="auto"/>
        <w:left w:val="none" w:sz="0" w:space="0" w:color="auto"/>
        <w:bottom w:val="none" w:sz="0" w:space="0" w:color="auto"/>
        <w:right w:val="none" w:sz="0" w:space="0" w:color="auto"/>
      </w:divBdr>
    </w:div>
    <w:div w:id="1123696094">
      <w:bodyDiv w:val="1"/>
      <w:marLeft w:val="0"/>
      <w:marRight w:val="0"/>
      <w:marTop w:val="0"/>
      <w:marBottom w:val="0"/>
      <w:divBdr>
        <w:top w:val="none" w:sz="0" w:space="0" w:color="auto"/>
        <w:left w:val="none" w:sz="0" w:space="0" w:color="auto"/>
        <w:bottom w:val="none" w:sz="0" w:space="0" w:color="auto"/>
        <w:right w:val="none" w:sz="0" w:space="0" w:color="auto"/>
      </w:divBdr>
    </w:div>
    <w:div w:id="1127893510">
      <w:bodyDiv w:val="1"/>
      <w:marLeft w:val="0"/>
      <w:marRight w:val="0"/>
      <w:marTop w:val="0"/>
      <w:marBottom w:val="0"/>
      <w:divBdr>
        <w:top w:val="none" w:sz="0" w:space="0" w:color="auto"/>
        <w:left w:val="none" w:sz="0" w:space="0" w:color="auto"/>
        <w:bottom w:val="none" w:sz="0" w:space="0" w:color="auto"/>
        <w:right w:val="none" w:sz="0" w:space="0" w:color="auto"/>
      </w:divBdr>
    </w:div>
    <w:div w:id="1129936012">
      <w:bodyDiv w:val="1"/>
      <w:marLeft w:val="0"/>
      <w:marRight w:val="0"/>
      <w:marTop w:val="0"/>
      <w:marBottom w:val="0"/>
      <w:divBdr>
        <w:top w:val="none" w:sz="0" w:space="0" w:color="auto"/>
        <w:left w:val="none" w:sz="0" w:space="0" w:color="auto"/>
        <w:bottom w:val="none" w:sz="0" w:space="0" w:color="auto"/>
        <w:right w:val="none" w:sz="0" w:space="0" w:color="auto"/>
      </w:divBdr>
    </w:div>
    <w:div w:id="1144128484">
      <w:bodyDiv w:val="1"/>
      <w:marLeft w:val="0"/>
      <w:marRight w:val="0"/>
      <w:marTop w:val="0"/>
      <w:marBottom w:val="0"/>
      <w:divBdr>
        <w:top w:val="none" w:sz="0" w:space="0" w:color="auto"/>
        <w:left w:val="none" w:sz="0" w:space="0" w:color="auto"/>
        <w:bottom w:val="none" w:sz="0" w:space="0" w:color="auto"/>
        <w:right w:val="none" w:sz="0" w:space="0" w:color="auto"/>
      </w:divBdr>
    </w:div>
    <w:div w:id="1151286778">
      <w:bodyDiv w:val="1"/>
      <w:marLeft w:val="0"/>
      <w:marRight w:val="0"/>
      <w:marTop w:val="0"/>
      <w:marBottom w:val="0"/>
      <w:divBdr>
        <w:top w:val="none" w:sz="0" w:space="0" w:color="auto"/>
        <w:left w:val="none" w:sz="0" w:space="0" w:color="auto"/>
        <w:bottom w:val="none" w:sz="0" w:space="0" w:color="auto"/>
        <w:right w:val="none" w:sz="0" w:space="0" w:color="auto"/>
      </w:divBdr>
    </w:div>
    <w:div w:id="1153377258">
      <w:bodyDiv w:val="1"/>
      <w:marLeft w:val="0"/>
      <w:marRight w:val="0"/>
      <w:marTop w:val="0"/>
      <w:marBottom w:val="0"/>
      <w:divBdr>
        <w:top w:val="none" w:sz="0" w:space="0" w:color="auto"/>
        <w:left w:val="none" w:sz="0" w:space="0" w:color="auto"/>
        <w:bottom w:val="none" w:sz="0" w:space="0" w:color="auto"/>
        <w:right w:val="none" w:sz="0" w:space="0" w:color="auto"/>
      </w:divBdr>
    </w:div>
    <w:div w:id="1155023755">
      <w:bodyDiv w:val="1"/>
      <w:marLeft w:val="0"/>
      <w:marRight w:val="0"/>
      <w:marTop w:val="0"/>
      <w:marBottom w:val="0"/>
      <w:divBdr>
        <w:top w:val="none" w:sz="0" w:space="0" w:color="auto"/>
        <w:left w:val="none" w:sz="0" w:space="0" w:color="auto"/>
        <w:bottom w:val="none" w:sz="0" w:space="0" w:color="auto"/>
        <w:right w:val="none" w:sz="0" w:space="0" w:color="auto"/>
      </w:divBdr>
    </w:div>
    <w:div w:id="1160925599">
      <w:bodyDiv w:val="1"/>
      <w:marLeft w:val="0"/>
      <w:marRight w:val="0"/>
      <w:marTop w:val="0"/>
      <w:marBottom w:val="0"/>
      <w:divBdr>
        <w:top w:val="none" w:sz="0" w:space="0" w:color="auto"/>
        <w:left w:val="none" w:sz="0" w:space="0" w:color="auto"/>
        <w:bottom w:val="none" w:sz="0" w:space="0" w:color="auto"/>
        <w:right w:val="none" w:sz="0" w:space="0" w:color="auto"/>
      </w:divBdr>
    </w:div>
    <w:div w:id="1174761890">
      <w:bodyDiv w:val="1"/>
      <w:marLeft w:val="0"/>
      <w:marRight w:val="0"/>
      <w:marTop w:val="0"/>
      <w:marBottom w:val="0"/>
      <w:divBdr>
        <w:top w:val="none" w:sz="0" w:space="0" w:color="auto"/>
        <w:left w:val="none" w:sz="0" w:space="0" w:color="auto"/>
        <w:bottom w:val="none" w:sz="0" w:space="0" w:color="auto"/>
        <w:right w:val="none" w:sz="0" w:space="0" w:color="auto"/>
      </w:divBdr>
    </w:div>
    <w:div w:id="1185705410">
      <w:bodyDiv w:val="1"/>
      <w:marLeft w:val="0"/>
      <w:marRight w:val="0"/>
      <w:marTop w:val="0"/>
      <w:marBottom w:val="0"/>
      <w:divBdr>
        <w:top w:val="none" w:sz="0" w:space="0" w:color="auto"/>
        <w:left w:val="none" w:sz="0" w:space="0" w:color="auto"/>
        <w:bottom w:val="none" w:sz="0" w:space="0" w:color="auto"/>
        <w:right w:val="none" w:sz="0" w:space="0" w:color="auto"/>
      </w:divBdr>
    </w:div>
    <w:div w:id="1186988441">
      <w:bodyDiv w:val="1"/>
      <w:marLeft w:val="0"/>
      <w:marRight w:val="0"/>
      <w:marTop w:val="0"/>
      <w:marBottom w:val="0"/>
      <w:divBdr>
        <w:top w:val="none" w:sz="0" w:space="0" w:color="auto"/>
        <w:left w:val="none" w:sz="0" w:space="0" w:color="auto"/>
        <w:bottom w:val="none" w:sz="0" w:space="0" w:color="auto"/>
        <w:right w:val="none" w:sz="0" w:space="0" w:color="auto"/>
      </w:divBdr>
    </w:div>
    <w:div w:id="1187985090">
      <w:bodyDiv w:val="1"/>
      <w:marLeft w:val="0"/>
      <w:marRight w:val="0"/>
      <w:marTop w:val="0"/>
      <w:marBottom w:val="0"/>
      <w:divBdr>
        <w:top w:val="none" w:sz="0" w:space="0" w:color="auto"/>
        <w:left w:val="none" w:sz="0" w:space="0" w:color="auto"/>
        <w:bottom w:val="none" w:sz="0" w:space="0" w:color="auto"/>
        <w:right w:val="none" w:sz="0" w:space="0" w:color="auto"/>
      </w:divBdr>
    </w:div>
    <w:div w:id="1199078382">
      <w:bodyDiv w:val="1"/>
      <w:marLeft w:val="0"/>
      <w:marRight w:val="0"/>
      <w:marTop w:val="0"/>
      <w:marBottom w:val="0"/>
      <w:divBdr>
        <w:top w:val="none" w:sz="0" w:space="0" w:color="auto"/>
        <w:left w:val="none" w:sz="0" w:space="0" w:color="auto"/>
        <w:bottom w:val="none" w:sz="0" w:space="0" w:color="auto"/>
        <w:right w:val="none" w:sz="0" w:space="0" w:color="auto"/>
      </w:divBdr>
    </w:div>
    <w:div w:id="1209562168">
      <w:bodyDiv w:val="1"/>
      <w:marLeft w:val="0"/>
      <w:marRight w:val="0"/>
      <w:marTop w:val="0"/>
      <w:marBottom w:val="0"/>
      <w:divBdr>
        <w:top w:val="none" w:sz="0" w:space="0" w:color="auto"/>
        <w:left w:val="none" w:sz="0" w:space="0" w:color="auto"/>
        <w:bottom w:val="none" w:sz="0" w:space="0" w:color="auto"/>
        <w:right w:val="none" w:sz="0" w:space="0" w:color="auto"/>
      </w:divBdr>
    </w:div>
    <w:div w:id="1210075786">
      <w:bodyDiv w:val="1"/>
      <w:marLeft w:val="0"/>
      <w:marRight w:val="0"/>
      <w:marTop w:val="0"/>
      <w:marBottom w:val="0"/>
      <w:divBdr>
        <w:top w:val="none" w:sz="0" w:space="0" w:color="auto"/>
        <w:left w:val="none" w:sz="0" w:space="0" w:color="auto"/>
        <w:bottom w:val="none" w:sz="0" w:space="0" w:color="auto"/>
        <w:right w:val="none" w:sz="0" w:space="0" w:color="auto"/>
      </w:divBdr>
    </w:div>
    <w:div w:id="1213735912">
      <w:bodyDiv w:val="1"/>
      <w:marLeft w:val="0"/>
      <w:marRight w:val="0"/>
      <w:marTop w:val="0"/>
      <w:marBottom w:val="0"/>
      <w:divBdr>
        <w:top w:val="none" w:sz="0" w:space="0" w:color="auto"/>
        <w:left w:val="none" w:sz="0" w:space="0" w:color="auto"/>
        <w:bottom w:val="none" w:sz="0" w:space="0" w:color="auto"/>
        <w:right w:val="none" w:sz="0" w:space="0" w:color="auto"/>
      </w:divBdr>
    </w:div>
    <w:div w:id="1214003595">
      <w:bodyDiv w:val="1"/>
      <w:marLeft w:val="0"/>
      <w:marRight w:val="0"/>
      <w:marTop w:val="0"/>
      <w:marBottom w:val="0"/>
      <w:divBdr>
        <w:top w:val="none" w:sz="0" w:space="0" w:color="auto"/>
        <w:left w:val="none" w:sz="0" w:space="0" w:color="auto"/>
        <w:bottom w:val="none" w:sz="0" w:space="0" w:color="auto"/>
        <w:right w:val="none" w:sz="0" w:space="0" w:color="auto"/>
      </w:divBdr>
    </w:div>
    <w:div w:id="1215657307">
      <w:bodyDiv w:val="1"/>
      <w:marLeft w:val="0"/>
      <w:marRight w:val="0"/>
      <w:marTop w:val="0"/>
      <w:marBottom w:val="0"/>
      <w:divBdr>
        <w:top w:val="none" w:sz="0" w:space="0" w:color="auto"/>
        <w:left w:val="none" w:sz="0" w:space="0" w:color="auto"/>
        <w:bottom w:val="none" w:sz="0" w:space="0" w:color="auto"/>
        <w:right w:val="none" w:sz="0" w:space="0" w:color="auto"/>
      </w:divBdr>
    </w:div>
    <w:div w:id="1223567124">
      <w:bodyDiv w:val="1"/>
      <w:marLeft w:val="0"/>
      <w:marRight w:val="0"/>
      <w:marTop w:val="0"/>
      <w:marBottom w:val="0"/>
      <w:divBdr>
        <w:top w:val="none" w:sz="0" w:space="0" w:color="auto"/>
        <w:left w:val="none" w:sz="0" w:space="0" w:color="auto"/>
        <w:bottom w:val="none" w:sz="0" w:space="0" w:color="auto"/>
        <w:right w:val="none" w:sz="0" w:space="0" w:color="auto"/>
      </w:divBdr>
    </w:div>
    <w:div w:id="1231430002">
      <w:bodyDiv w:val="1"/>
      <w:marLeft w:val="0"/>
      <w:marRight w:val="0"/>
      <w:marTop w:val="0"/>
      <w:marBottom w:val="0"/>
      <w:divBdr>
        <w:top w:val="none" w:sz="0" w:space="0" w:color="auto"/>
        <w:left w:val="none" w:sz="0" w:space="0" w:color="auto"/>
        <w:bottom w:val="none" w:sz="0" w:space="0" w:color="auto"/>
        <w:right w:val="none" w:sz="0" w:space="0" w:color="auto"/>
      </w:divBdr>
    </w:div>
    <w:div w:id="1236891774">
      <w:bodyDiv w:val="1"/>
      <w:marLeft w:val="0"/>
      <w:marRight w:val="0"/>
      <w:marTop w:val="0"/>
      <w:marBottom w:val="0"/>
      <w:divBdr>
        <w:top w:val="none" w:sz="0" w:space="0" w:color="auto"/>
        <w:left w:val="none" w:sz="0" w:space="0" w:color="auto"/>
        <w:bottom w:val="none" w:sz="0" w:space="0" w:color="auto"/>
        <w:right w:val="none" w:sz="0" w:space="0" w:color="auto"/>
      </w:divBdr>
    </w:div>
    <w:div w:id="1258101009">
      <w:bodyDiv w:val="1"/>
      <w:marLeft w:val="0"/>
      <w:marRight w:val="0"/>
      <w:marTop w:val="0"/>
      <w:marBottom w:val="0"/>
      <w:divBdr>
        <w:top w:val="none" w:sz="0" w:space="0" w:color="auto"/>
        <w:left w:val="none" w:sz="0" w:space="0" w:color="auto"/>
        <w:bottom w:val="none" w:sz="0" w:space="0" w:color="auto"/>
        <w:right w:val="none" w:sz="0" w:space="0" w:color="auto"/>
      </w:divBdr>
    </w:div>
    <w:div w:id="1259412211">
      <w:bodyDiv w:val="1"/>
      <w:marLeft w:val="0"/>
      <w:marRight w:val="0"/>
      <w:marTop w:val="0"/>
      <w:marBottom w:val="0"/>
      <w:divBdr>
        <w:top w:val="none" w:sz="0" w:space="0" w:color="auto"/>
        <w:left w:val="none" w:sz="0" w:space="0" w:color="auto"/>
        <w:bottom w:val="none" w:sz="0" w:space="0" w:color="auto"/>
        <w:right w:val="none" w:sz="0" w:space="0" w:color="auto"/>
      </w:divBdr>
    </w:div>
    <w:div w:id="1268808209">
      <w:bodyDiv w:val="1"/>
      <w:marLeft w:val="0"/>
      <w:marRight w:val="0"/>
      <w:marTop w:val="0"/>
      <w:marBottom w:val="0"/>
      <w:divBdr>
        <w:top w:val="none" w:sz="0" w:space="0" w:color="auto"/>
        <w:left w:val="none" w:sz="0" w:space="0" w:color="auto"/>
        <w:bottom w:val="none" w:sz="0" w:space="0" w:color="auto"/>
        <w:right w:val="none" w:sz="0" w:space="0" w:color="auto"/>
      </w:divBdr>
    </w:div>
    <w:div w:id="1272854229">
      <w:bodyDiv w:val="1"/>
      <w:marLeft w:val="0"/>
      <w:marRight w:val="0"/>
      <w:marTop w:val="0"/>
      <w:marBottom w:val="0"/>
      <w:divBdr>
        <w:top w:val="none" w:sz="0" w:space="0" w:color="auto"/>
        <w:left w:val="none" w:sz="0" w:space="0" w:color="auto"/>
        <w:bottom w:val="none" w:sz="0" w:space="0" w:color="auto"/>
        <w:right w:val="none" w:sz="0" w:space="0" w:color="auto"/>
      </w:divBdr>
    </w:div>
    <w:div w:id="1278105154">
      <w:bodyDiv w:val="1"/>
      <w:marLeft w:val="0"/>
      <w:marRight w:val="0"/>
      <w:marTop w:val="0"/>
      <w:marBottom w:val="0"/>
      <w:divBdr>
        <w:top w:val="none" w:sz="0" w:space="0" w:color="auto"/>
        <w:left w:val="none" w:sz="0" w:space="0" w:color="auto"/>
        <w:bottom w:val="none" w:sz="0" w:space="0" w:color="auto"/>
        <w:right w:val="none" w:sz="0" w:space="0" w:color="auto"/>
      </w:divBdr>
    </w:div>
    <w:div w:id="1278218644">
      <w:bodyDiv w:val="1"/>
      <w:marLeft w:val="0"/>
      <w:marRight w:val="0"/>
      <w:marTop w:val="0"/>
      <w:marBottom w:val="0"/>
      <w:divBdr>
        <w:top w:val="none" w:sz="0" w:space="0" w:color="auto"/>
        <w:left w:val="none" w:sz="0" w:space="0" w:color="auto"/>
        <w:bottom w:val="none" w:sz="0" w:space="0" w:color="auto"/>
        <w:right w:val="none" w:sz="0" w:space="0" w:color="auto"/>
      </w:divBdr>
    </w:div>
    <w:div w:id="1291404436">
      <w:bodyDiv w:val="1"/>
      <w:marLeft w:val="0"/>
      <w:marRight w:val="0"/>
      <w:marTop w:val="0"/>
      <w:marBottom w:val="0"/>
      <w:divBdr>
        <w:top w:val="none" w:sz="0" w:space="0" w:color="auto"/>
        <w:left w:val="none" w:sz="0" w:space="0" w:color="auto"/>
        <w:bottom w:val="none" w:sz="0" w:space="0" w:color="auto"/>
        <w:right w:val="none" w:sz="0" w:space="0" w:color="auto"/>
      </w:divBdr>
    </w:div>
    <w:div w:id="1291595200">
      <w:bodyDiv w:val="1"/>
      <w:marLeft w:val="0"/>
      <w:marRight w:val="0"/>
      <w:marTop w:val="0"/>
      <w:marBottom w:val="0"/>
      <w:divBdr>
        <w:top w:val="none" w:sz="0" w:space="0" w:color="auto"/>
        <w:left w:val="none" w:sz="0" w:space="0" w:color="auto"/>
        <w:bottom w:val="none" w:sz="0" w:space="0" w:color="auto"/>
        <w:right w:val="none" w:sz="0" w:space="0" w:color="auto"/>
      </w:divBdr>
    </w:div>
    <w:div w:id="1296448139">
      <w:bodyDiv w:val="1"/>
      <w:marLeft w:val="0"/>
      <w:marRight w:val="0"/>
      <w:marTop w:val="0"/>
      <w:marBottom w:val="0"/>
      <w:divBdr>
        <w:top w:val="none" w:sz="0" w:space="0" w:color="auto"/>
        <w:left w:val="none" w:sz="0" w:space="0" w:color="auto"/>
        <w:bottom w:val="none" w:sz="0" w:space="0" w:color="auto"/>
        <w:right w:val="none" w:sz="0" w:space="0" w:color="auto"/>
      </w:divBdr>
    </w:div>
    <w:div w:id="1297250096">
      <w:bodyDiv w:val="1"/>
      <w:marLeft w:val="0"/>
      <w:marRight w:val="0"/>
      <w:marTop w:val="0"/>
      <w:marBottom w:val="0"/>
      <w:divBdr>
        <w:top w:val="none" w:sz="0" w:space="0" w:color="auto"/>
        <w:left w:val="none" w:sz="0" w:space="0" w:color="auto"/>
        <w:bottom w:val="none" w:sz="0" w:space="0" w:color="auto"/>
        <w:right w:val="none" w:sz="0" w:space="0" w:color="auto"/>
      </w:divBdr>
    </w:div>
    <w:div w:id="1297830979">
      <w:bodyDiv w:val="1"/>
      <w:marLeft w:val="0"/>
      <w:marRight w:val="0"/>
      <w:marTop w:val="0"/>
      <w:marBottom w:val="0"/>
      <w:divBdr>
        <w:top w:val="none" w:sz="0" w:space="0" w:color="auto"/>
        <w:left w:val="none" w:sz="0" w:space="0" w:color="auto"/>
        <w:bottom w:val="none" w:sz="0" w:space="0" w:color="auto"/>
        <w:right w:val="none" w:sz="0" w:space="0" w:color="auto"/>
      </w:divBdr>
    </w:div>
    <w:div w:id="1304774164">
      <w:bodyDiv w:val="1"/>
      <w:marLeft w:val="0"/>
      <w:marRight w:val="0"/>
      <w:marTop w:val="0"/>
      <w:marBottom w:val="0"/>
      <w:divBdr>
        <w:top w:val="none" w:sz="0" w:space="0" w:color="auto"/>
        <w:left w:val="none" w:sz="0" w:space="0" w:color="auto"/>
        <w:bottom w:val="none" w:sz="0" w:space="0" w:color="auto"/>
        <w:right w:val="none" w:sz="0" w:space="0" w:color="auto"/>
      </w:divBdr>
    </w:div>
    <w:div w:id="1304962847">
      <w:bodyDiv w:val="1"/>
      <w:marLeft w:val="0"/>
      <w:marRight w:val="0"/>
      <w:marTop w:val="0"/>
      <w:marBottom w:val="0"/>
      <w:divBdr>
        <w:top w:val="none" w:sz="0" w:space="0" w:color="auto"/>
        <w:left w:val="none" w:sz="0" w:space="0" w:color="auto"/>
        <w:bottom w:val="none" w:sz="0" w:space="0" w:color="auto"/>
        <w:right w:val="none" w:sz="0" w:space="0" w:color="auto"/>
      </w:divBdr>
    </w:div>
    <w:div w:id="1316178670">
      <w:bodyDiv w:val="1"/>
      <w:marLeft w:val="0"/>
      <w:marRight w:val="0"/>
      <w:marTop w:val="0"/>
      <w:marBottom w:val="0"/>
      <w:divBdr>
        <w:top w:val="none" w:sz="0" w:space="0" w:color="auto"/>
        <w:left w:val="none" w:sz="0" w:space="0" w:color="auto"/>
        <w:bottom w:val="none" w:sz="0" w:space="0" w:color="auto"/>
        <w:right w:val="none" w:sz="0" w:space="0" w:color="auto"/>
      </w:divBdr>
    </w:div>
    <w:div w:id="1326274969">
      <w:bodyDiv w:val="1"/>
      <w:marLeft w:val="0"/>
      <w:marRight w:val="0"/>
      <w:marTop w:val="0"/>
      <w:marBottom w:val="0"/>
      <w:divBdr>
        <w:top w:val="none" w:sz="0" w:space="0" w:color="auto"/>
        <w:left w:val="none" w:sz="0" w:space="0" w:color="auto"/>
        <w:bottom w:val="none" w:sz="0" w:space="0" w:color="auto"/>
        <w:right w:val="none" w:sz="0" w:space="0" w:color="auto"/>
      </w:divBdr>
    </w:div>
    <w:div w:id="1338388254">
      <w:bodyDiv w:val="1"/>
      <w:marLeft w:val="0"/>
      <w:marRight w:val="0"/>
      <w:marTop w:val="0"/>
      <w:marBottom w:val="0"/>
      <w:divBdr>
        <w:top w:val="none" w:sz="0" w:space="0" w:color="auto"/>
        <w:left w:val="none" w:sz="0" w:space="0" w:color="auto"/>
        <w:bottom w:val="none" w:sz="0" w:space="0" w:color="auto"/>
        <w:right w:val="none" w:sz="0" w:space="0" w:color="auto"/>
      </w:divBdr>
    </w:div>
    <w:div w:id="1344745397">
      <w:bodyDiv w:val="1"/>
      <w:marLeft w:val="0"/>
      <w:marRight w:val="0"/>
      <w:marTop w:val="0"/>
      <w:marBottom w:val="0"/>
      <w:divBdr>
        <w:top w:val="none" w:sz="0" w:space="0" w:color="auto"/>
        <w:left w:val="none" w:sz="0" w:space="0" w:color="auto"/>
        <w:bottom w:val="none" w:sz="0" w:space="0" w:color="auto"/>
        <w:right w:val="none" w:sz="0" w:space="0" w:color="auto"/>
      </w:divBdr>
    </w:div>
    <w:div w:id="1347176256">
      <w:bodyDiv w:val="1"/>
      <w:marLeft w:val="0"/>
      <w:marRight w:val="0"/>
      <w:marTop w:val="0"/>
      <w:marBottom w:val="0"/>
      <w:divBdr>
        <w:top w:val="none" w:sz="0" w:space="0" w:color="auto"/>
        <w:left w:val="none" w:sz="0" w:space="0" w:color="auto"/>
        <w:bottom w:val="none" w:sz="0" w:space="0" w:color="auto"/>
        <w:right w:val="none" w:sz="0" w:space="0" w:color="auto"/>
      </w:divBdr>
    </w:div>
    <w:div w:id="1348482901">
      <w:bodyDiv w:val="1"/>
      <w:marLeft w:val="0"/>
      <w:marRight w:val="0"/>
      <w:marTop w:val="0"/>
      <w:marBottom w:val="0"/>
      <w:divBdr>
        <w:top w:val="none" w:sz="0" w:space="0" w:color="auto"/>
        <w:left w:val="none" w:sz="0" w:space="0" w:color="auto"/>
        <w:bottom w:val="none" w:sz="0" w:space="0" w:color="auto"/>
        <w:right w:val="none" w:sz="0" w:space="0" w:color="auto"/>
      </w:divBdr>
    </w:div>
    <w:div w:id="1354114792">
      <w:bodyDiv w:val="1"/>
      <w:marLeft w:val="0"/>
      <w:marRight w:val="0"/>
      <w:marTop w:val="0"/>
      <w:marBottom w:val="0"/>
      <w:divBdr>
        <w:top w:val="none" w:sz="0" w:space="0" w:color="auto"/>
        <w:left w:val="none" w:sz="0" w:space="0" w:color="auto"/>
        <w:bottom w:val="none" w:sz="0" w:space="0" w:color="auto"/>
        <w:right w:val="none" w:sz="0" w:space="0" w:color="auto"/>
      </w:divBdr>
    </w:div>
    <w:div w:id="1358310847">
      <w:bodyDiv w:val="1"/>
      <w:marLeft w:val="0"/>
      <w:marRight w:val="0"/>
      <w:marTop w:val="0"/>
      <w:marBottom w:val="0"/>
      <w:divBdr>
        <w:top w:val="none" w:sz="0" w:space="0" w:color="auto"/>
        <w:left w:val="none" w:sz="0" w:space="0" w:color="auto"/>
        <w:bottom w:val="none" w:sz="0" w:space="0" w:color="auto"/>
        <w:right w:val="none" w:sz="0" w:space="0" w:color="auto"/>
      </w:divBdr>
    </w:div>
    <w:div w:id="1363045703">
      <w:bodyDiv w:val="1"/>
      <w:marLeft w:val="0"/>
      <w:marRight w:val="0"/>
      <w:marTop w:val="0"/>
      <w:marBottom w:val="0"/>
      <w:divBdr>
        <w:top w:val="none" w:sz="0" w:space="0" w:color="auto"/>
        <w:left w:val="none" w:sz="0" w:space="0" w:color="auto"/>
        <w:bottom w:val="none" w:sz="0" w:space="0" w:color="auto"/>
        <w:right w:val="none" w:sz="0" w:space="0" w:color="auto"/>
      </w:divBdr>
    </w:div>
    <w:div w:id="1365129505">
      <w:bodyDiv w:val="1"/>
      <w:marLeft w:val="0"/>
      <w:marRight w:val="0"/>
      <w:marTop w:val="0"/>
      <w:marBottom w:val="0"/>
      <w:divBdr>
        <w:top w:val="none" w:sz="0" w:space="0" w:color="auto"/>
        <w:left w:val="none" w:sz="0" w:space="0" w:color="auto"/>
        <w:bottom w:val="none" w:sz="0" w:space="0" w:color="auto"/>
        <w:right w:val="none" w:sz="0" w:space="0" w:color="auto"/>
      </w:divBdr>
    </w:div>
    <w:div w:id="1367025710">
      <w:bodyDiv w:val="1"/>
      <w:marLeft w:val="0"/>
      <w:marRight w:val="0"/>
      <w:marTop w:val="0"/>
      <w:marBottom w:val="0"/>
      <w:divBdr>
        <w:top w:val="none" w:sz="0" w:space="0" w:color="auto"/>
        <w:left w:val="none" w:sz="0" w:space="0" w:color="auto"/>
        <w:bottom w:val="none" w:sz="0" w:space="0" w:color="auto"/>
        <w:right w:val="none" w:sz="0" w:space="0" w:color="auto"/>
      </w:divBdr>
    </w:div>
    <w:div w:id="1387483753">
      <w:bodyDiv w:val="1"/>
      <w:marLeft w:val="0"/>
      <w:marRight w:val="0"/>
      <w:marTop w:val="0"/>
      <w:marBottom w:val="0"/>
      <w:divBdr>
        <w:top w:val="none" w:sz="0" w:space="0" w:color="auto"/>
        <w:left w:val="none" w:sz="0" w:space="0" w:color="auto"/>
        <w:bottom w:val="none" w:sz="0" w:space="0" w:color="auto"/>
        <w:right w:val="none" w:sz="0" w:space="0" w:color="auto"/>
      </w:divBdr>
    </w:div>
    <w:div w:id="1396784221">
      <w:bodyDiv w:val="1"/>
      <w:marLeft w:val="0"/>
      <w:marRight w:val="0"/>
      <w:marTop w:val="0"/>
      <w:marBottom w:val="0"/>
      <w:divBdr>
        <w:top w:val="none" w:sz="0" w:space="0" w:color="auto"/>
        <w:left w:val="none" w:sz="0" w:space="0" w:color="auto"/>
        <w:bottom w:val="none" w:sz="0" w:space="0" w:color="auto"/>
        <w:right w:val="none" w:sz="0" w:space="0" w:color="auto"/>
      </w:divBdr>
    </w:div>
    <w:div w:id="1400248842">
      <w:bodyDiv w:val="1"/>
      <w:marLeft w:val="0"/>
      <w:marRight w:val="0"/>
      <w:marTop w:val="0"/>
      <w:marBottom w:val="0"/>
      <w:divBdr>
        <w:top w:val="none" w:sz="0" w:space="0" w:color="auto"/>
        <w:left w:val="none" w:sz="0" w:space="0" w:color="auto"/>
        <w:bottom w:val="none" w:sz="0" w:space="0" w:color="auto"/>
        <w:right w:val="none" w:sz="0" w:space="0" w:color="auto"/>
      </w:divBdr>
    </w:div>
    <w:div w:id="1404109728">
      <w:bodyDiv w:val="1"/>
      <w:marLeft w:val="0"/>
      <w:marRight w:val="0"/>
      <w:marTop w:val="0"/>
      <w:marBottom w:val="0"/>
      <w:divBdr>
        <w:top w:val="none" w:sz="0" w:space="0" w:color="auto"/>
        <w:left w:val="none" w:sz="0" w:space="0" w:color="auto"/>
        <w:bottom w:val="none" w:sz="0" w:space="0" w:color="auto"/>
        <w:right w:val="none" w:sz="0" w:space="0" w:color="auto"/>
      </w:divBdr>
    </w:div>
    <w:div w:id="1416827462">
      <w:bodyDiv w:val="1"/>
      <w:marLeft w:val="0"/>
      <w:marRight w:val="0"/>
      <w:marTop w:val="0"/>
      <w:marBottom w:val="0"/>
      <w:divBdr>
        <w:top w:val="none" w:sz="0" w:space="0" w:color="auto"/>
        <w:left w:val="none" w:sz="0" w:space="0" w:color="auto"/>
        <w:bottom w:val="none" w:sz="0" w:space="0" w:color="auto"/>
        <w:right w:val="none" w:sz="0" w:space="0" w:color="auto"/>
      </w:divBdr>
    </w:div>
    <w:div w:id="1418289268">
      <w:bodyDiv w:val="1"/>
      <w:marLeft w:val="0"/>
      <w:marRight w:val="0"/>
      <w:marTop w:val="0"/>
      <w:marBottom w:val="0"/>
      <w:divBdr>
        <w:top w:val="none" w:sz="0" w:space="0" w:color="auto"/>
        <w:left w:val="none" w:sz="0" w:space="0" w:color="auto"/>
        <w:bottom w:val="none" w:sz="0" w:space="0" w:color="auto"/>
        <w:right w:val="none" w:sz="0" w:space="0" w:color="auto"/>
      </w:divBdr>
    </w:div>
    <w:div w:id="1424377079">
      <w:bodyDiv w:val="1"/>
      <w:marLeft w:val="0"/>
      <w:marRight w:val="0"/>
      <w:marTop w:val="0"/>
      <w:marBottom w:val="0"/>
      <w:divBdr>
        <w:top w:val="none" w:sz="0" w:space="0" w:color="auto"/>
        <w:left w:val="none" w:sz="0" w:space="0" w:color="auto"/>
        <w:bottom w:val="none" w:sz="0" w:space="0" w:color="auto"/>
        <w:right w:val="none" w:sz="0" w:space="0" w:color="auto"/>
      </w:divBdr>
    </w:div>
    <w:div w:id="1426851432">
      <w:bodyDiv w:val="1"/>
      <w:marLeft w:val="0"/>
      <w:marRight w:val="0"/>
      <w:marTop w:val="0"/>
      <w:marBottom w:val="0"/>
      <w:divBdr>
        <w:top w:val="none" w:sz="0" w:space="0" w:color="auto"/>
        <w:left w:val="none" w:sz="0" w:space="0" w:color="auto"/>
        <w:bottom w:val="none" w:sz="0" w:space="0" w:color="auto"/>
        <w:right w:val="none" w:sz="0" w:space="0" w:color="auto"/>
      </w:divBdr>
    </w:div>
    <w:div w:id="1430421288">
      <w:bodyDiv w:val="1"/>
      <w:marLeft w:val="0"/>
      <w:marRight w:val="0"/>
      <w:marTop w:val="0"/>
      <w:marBottom w:val="0"/>
      <w:divBdr>
        <w:top w:val="none" w:sz="0" w:space="0" w:color="auto"/>
        <w:left w:val="none" w:sz="0" w:space="0" w:color="auto"/>
        <w:bottom w:val="none" w:sz="0" w:space="0" w:color="auto"/>
        <w:right w:val="none" w:sz="0" w:space="0" w:color="auto"/>
      </w:divBdr>
    </w:div>
    <w:div w:id="1437096074">
      <w:bodyDiv w:val="1"/>
      <w:marLeft w:val="0"/>
      <w:marRight w:val="0"/>
      <w:marTop w:val="0"/>
      <w:marBottom w:val="0"/>
      <w:divBdr>
        <w:top w:val="none" w:sz="0" w:space="0" w:color="auto"/>
        <w:left w:val="none" w:sz="0" w:space="0" w:color="auto"/>
        <w:bottom w:val="none" w:sz="0" w:space="0" w:color="auto"/>
        <w:right w:val="none" w:sz="0" w:space="0" w:color="auto"/>
      </w:divBdr>
    </w:div>
    <w:div w:id="1438984322">
      <w:bodyDiv w:val="1"/>
      <w:marLeft w:val="0"/>
      <w:marRight w:val="0"/>
      <w:marTop w:val="0"/>
      <w:marBottom w:val="0"/>
      <w:divBdr>
        <w:top w:val="none" w:sz="0" w:space="0" w:color="auto"/>
        <w:left w:val="none" w:sz="0" w:space="0" w:color="auto"/>
        <w:bottom w:val="none" w:sz="0" w:space="0" w:color="auto"/>
        <w:right w:val="none" w:sz="0" w:space="0" w:color="auto"/>
      </w:divBdr>
    </w:div>
    <w:div w:id="1453327910">
      <w:bodyDiv w:val="1"/>
      <w:marLeft w:val="0"/>
      <w:marRight w:val="0"/>
      <w:marTop w:val="0"/>
      <w:marBottom w:val="0"/>
      <w:divBdr>
        <w:top w:val="none" w:sz="0" w:space="0" w:color="auto"/>
        <w:left w:val="none" w:sz="0" w:space="0" w:color="auto"/>
        <w:bottom w:val="none" w:sz="0" w:space="0" w:color="auto"/>
        <w:right w:val="none" w:sz="0" w:space="0" w:color="auto"/>
      </w:divBdr>
    </w:div>
    <w:div w:id="1468351963">
      <w:bodyDiv w:val="1"/>
      <w:marLeft w:val="0"/>
      <w:marRight w:val="0"/>
      <w:marTop w:val="0"/>
      <w:marBottom w:val="0"/>
      <w:divBdr>
        <w:top w:val="none" w:sz="0" w:space="0" w:color="auto"/>
        <w:left w:val="none" w:sz="0" w:space="0" w:color="auto"/>
        <w:bottom w:val="none" w:sz="0" w:space="0" w:color="auto"/>
        <w:right w:val="none" w:sz="0" w:space="0" w:color="auto"/>
      </w:divBdr>
    </w:div>
    <w:div w:id="1474131184">
      <w:bodyDiv w:val="1"/>
      <w:marLeft w:val="0"/>
      <w:marRight w:val="0"/>
      <w:marTop w:val="0"/>
      <w:marBottom w:val="0"/>
      <w:divBdr>
        <w:top w:val="none" w:sz="0" w:space="0" w:color="auto"/>
        <w:left w:val="none" w:sz="0" w:space="0" w:color="auto"/>
        <w:bottom w:val="none" w:sz="0" w:space="0" w:color="auto"/>
        <w:right w:val="none" w:sz="0" w:space="0" w:color="auto"/>
      </w:divBdr>
    </w:div>
    <w:div w:id="1491016756">
      <w:bodyDiv w:val="1"/>
      <w:marLeft w:val="0"/>
      <w:marRight w:val="0"/>
      <w:marTop w:val="0"/>
      <w:marBottom w:val="0"/>
      <w:divBdr>
        <w:top w:val="none" w:sz="0" w:space="0" w:color="auto"/>
        <w:left w:val="none" w:sz="0" w:space="0" w:color="auto"/>
        <w:bottom w:val="none" w:sz="0" w:space="0" w:color="auto"/>
        <w:right w:val="none" w:sz="0" w:space="0" w:color="auto"/>
      </w:divBdr>
    </w:div>
    <w:div w:id="1503857608">
      <w:bodyDiv w:val="1"/>
      <w:marLeft w:val="0"/>
      <w:marRight w:val="0"/>
      <w:marTop w:val="0"/>
      <w:marBottom w:val="0"/>
      <w:divBdr>
        <w:top w:val="none" w:sz="0" w:space="0" w:color="auto"/>
        <w:left w:val="none" w:sz="0" w:space="0" w:color="auto"/>
        <w:bottom w:val="none" w:sz="0" w:space="0" w:color="auto"/>
        <w:right w:val="none" w:sz="0" w:space="0" w:color="auto"/>
      </w:divBdr>
    </w:div>
    <w:div w:id="1505625999">
      <w:bodyDiv w:val="1"/>
      <w:marLeft w:val="0"/>
      <w:marRight w:val="0"/>
      <w:marTop w:val="0"/>
      <w:marBottom w:val="0"/>
      <w:divBdr>
        <w:top w:val="none" w:sz="0" w:space="0" w:color="auto"/>
        <w:left w:val="none" w:sz="0" w:space="0" w:color="auto"/>
        <w:bottom w:val="none" w:sz="0" w:space="0" w:color="auto"/>
        <w:right w:val="none" w:sz="0" w:space="0" w:color="auto"/>
      </w:divBdr>
    </w:div>
    <w:div w:id="1508665739">
      <w:bodyDiv w:val="1"/>
      <w:marLeft w:val="0"/>
      <w:marRight w:val="0"/>
      <w:marTop w:val="0"/>
      <w:marBottom w:val="0"/>
      <w:divBdr>
        <w:top w:val="none" w:sz="0" w:space="0" w:color="auto"/>
        <w:left w:val="none" w:sz="0" w:space="0" w:color="auto"/>
        <w:bottom w:val="none" w:sz="0" w:space="0" w:color="auto"/>
        <w:right w:val="none" w:sz="0" w:space="0" w:color="auto"/>
      </w:divBdr>
    </w:div>
    <w:div w:id="1519781738">
      <w:bodyDiv w:val="1"/>
      <w:marLeft w:val="0"/>
      <w:marRight w:val="0"/>
      <w:marTop w:val="0"/>
      <w:marBottom w:val="0"/>
      <w:divBdr>
        <w:top w:val="none" w:sz="0" w:space="0" w:color="auto"/>
        <w:left w:val="none" w:sz="0" w:space="0" w:color="auto"/>
        <w:bottom w:val="none" w:sz="0" w:space="0" w:color="auto"/>
        <w:right w:val="none" w:sz="0" w:space="0" w:color="auto"/>
      </w:divBdr>
    </w:div>
    <w:div w:id="1529441203">
      <w:bodyDiv w:val="1"/>
      <w:marLeft w:val="0"/>
      <w:marRight w:val="0"/>
      <w:marTop w:val="0"/>
      <w:marBottom w:val="0"/>
      <w:divBdr>
        <w:top w:val="none" w:sz="0" w:space="0" w:color="auto"/>
        <w:left w:val="none" w:sz="0" w:space="0" w:color="auto"/>
        <w:bottom w:val="none" w:sz="0" w:space="0" w:color="auto"/>
        <w:right w:val="none" w:sz="0" w:space="0" w:color="auto"/>
      </w:divBdr>
    </w:div>
    <w:div w:id="1530921619">
      <w:bodyDiv w:val="1"/>
      <w:marLeft w:val="0"/>
      <w:marRight w:val="0"/>
      <w:marTop w:val="0"/>
      <w:marBottom w:val="0"/>
      <w:divBdr>
        <w:top w:val="none" w:sz="0" w:space="0" w:color="auto"/>
        <w:left w:val="none" w:sz="0" w:space="0" w:color="auto"/>
        <w:bottom w:val="none" w:sz="0" w:space="0" w:color="auto"/>
        <w:right w:val="none" w:sz="0" w:space="0" w:color="auto"/>
      </w:divBdr>
    </w:div>
    <w:div w:id="1537497924">
      <w:bodyDiv w:val="1"/>
      <w:marLeft w:val="0"/>
      <w:marRight w:val="0"/>
      <w:marTop w:val="0"/>
      <w:marBottom w:val="0"/>
      <w:divBdr>
        <w:top w:val="none" w:sz="0" w:space="0" w:color="auto"/>
        <w:left w:val="none" w:sz="0" w:space="0" w:color="auto"/>
        <w:bottom w:val="none" w:sz="0" w:space="0" w:color="auto"/>
        <w:right w:val="none" w:sz="0" w:space="0" w:color="auto"/>
      </w:divBdr>
    </w:div>
    <w:div w:id="1537810937">
      <w:bodyDiv w:val="1"/>
      <w:marLeft w:val="0"/>
      <w:marRight w:val="0"/>
      <w:marTop w:val="0"/>
      <w:marBottom w:val="0"/>
      <w:divBdr>
        <w:top w:val="none" w:sz="0" w:space="0" w:color="auto"/>
        <w:left w:val="none" w:sz="0" w:space="0" w:color="auto"/>
        <w:bottom w:val="none" w:sz="0" w:space="0" w:color="auto"/>
        <w:right w:val="none" w:sz="0" w:space="0" w:color="auto"/>
      </w:divBdr>
    </w:div>
    <w:div w:id="1547109740">
      <w:bodyDiv w:val="1"/>
      <w:marLeft w:val="0"/>
      <w:marRight w:val="0"/>
      <w:marTop w:val="0"/>
      <w:marBottom w:val="0"/>
      <w:divBdr>
        <w:top w:val="none" w:sz="0" w:space="0" w:color="auto"/>
        <w:left w:val="none" w:sz="0" w:space="0" w:color="auto"/>
        <w:bottom w:val="none" w:sz="0" w:space="0" w:color="auto"/>
        <w:right w:val="none" w:sz="0" w:space="0" w:color="auto"/>
      </w:divBdr>
    </w:div>
    <w:div w:id="1550649649">
      <w:bodyDiv w:val="1"/>
      <w:marLeft w:val="0"/>
      <w:marRight w:val="0"/>
      <w:marTop w:val="0"/>
      <w:marBottom w:val="0"/>
      <w:divBdr>
        <w:top w:val="none" w:sz="0" w:space="0" w:color="auto"/>
        <w:left w:val="none" w:sz="0" w:space="0" w:color="auto"/>
        <w:bottom w:val="none" w:sz="0" w:space="0" w:color="auto"/>
        <w:right w:val="none" w:sz="0" w:space="0" w:color="auto"/>
      </w:divBdr>
    </w:div>
    <w:div w:id="1579172428">
      <w:bodyDiv w:val="1"/>
      <w:marLeft w:val="0"/>
      <w:marRight w:val="0"/>
      <w:marTop w:val="0"/>
      <w:marBottom w:val="0"/>
      <w:divBdr>
        <w:top w:val="none" w:sz="0" w:space="0" w:color="auto"/>
        <w:left w:val="none" w:sz="0" w:space="0" w:color="auto"/>
        <w:bottom w:val="none" w:sz="0" w:space="0" w:color="auto"/>
        <w:right w:val="none" w:sz="0" w:space="0" w:color="auto"/>
      </w:divBdr>
    </w:div>
    <w:div w:id="1602252457">
      <w:bodyDiv w:val="1"/>
      <w:marLeft w:val="0"/>
      <w:marRight w:val="0"/>
      <w:marTop w:val="0"/>
      <w:marBottom w:val="0"/>
      <w:divBdr>
        <w:top w:val="none" w:sz="0" w:space="0" w:color="auto"/>
        <w:left w:val="none" w:sz="0" w:space="0" w:color="auto"/>
        <w:bottom w:val="none" w:sz="0" w:space="0" w:color="auto"/>
        <w:right w:val="none" w:sz="0" w:space="0" w:color="auto"/>
      </w:divBdr>
    </w:div>
    <w:div w:id="1604334891">
      <w:bodyDiv w:val="1"/>
      <w:marLeft w:val="0"/>
      <w:marRight w:val="0"/>
      <w:marTop w:val="0"/>
      <w:marBottom w:val="0"/>
      <w:divBdr>
        <w:top w:val="none" w:sz="0" w:space="0" w:color="auto"/>
        <w:left w:val="none" w:sz="0" w:space="0" w:color="auto"/>
        <w:bottom w:val="none" w:sz="0" w:space="0" w:color="auto"/>
        <w:right w:val="none" w:sz="0" w:space="0" w:color="auto"/>
      </w:divBdr>
    </w:div>
    <w:div w:id="1604610863">
      <w:bodyDiv w:val="1"/>
      <w:marLeft w:val="0"/>
      <w:marRight w:val="0"/>
      <w:marTop w:val="0"/>
      <w:marBottom w:val="0"/>
      <w:divBdr>
        <w:top w:val="none" w:sz="0" w:space="0" w:color="auto"/>
        <w:left w:val="none" w:sz="0" w:space="0" w:color="auto"/>
        <w:bottom w:val="none" w:sz="0" w:space="0" w:color="auto"/>
        <w:right w:val="none" w:sz="0" w:space="0" w:color="auto"/>
      </w:divBdr>
    </w:div>
    <w:div w:id="1671056219">
      <w:bodyDiv w:val="1"/>
      <w:marLeft w:val="0"/>
      <w:marRight w:val="0"/>
      <w:marTop w:val="0"/>
      <w:marBottom w:val="0"/>
      <w:divBdr>
        <w:top w:val="none" w:sz="0" w:space="0" w:color="auto"/>
        <w:left w:val="none" w:sz="0" w:space="0" w:color="auto"/>
        <w:bottom w:val="none" w:sz="0" w:space="0" w:color="auto"/>
        <w:right w:val="none" w:sz="0" w:space="0" w:color="auto"/>
      </w:divBdr>
    </w:div>
    <w:div w:id="1678999525">
      <w:bodyDiv w:val="1"/>
      <w:marLeft w:val="0"/>
      <w:marRight w:val="0"/>
      <w:marTop w:val="0"/>
      <w:marBottom w:val="0"/>
      <w:divBdr>
        <w:top w:val="none" w:sz="0" w:space="0" w:color="auto"/>
        <w:left w:val="none" w:sz="0" w:space="0" w:color="auto"/>
        <w:bottom w:val="none" w:sz="0" w:space="0" w:color="auto"/>
        <w:right w:val="none" w:sz="0" w:space="0" w:color="auto"/>
      </w:divBdr>
    </w:div>
    <w:div w:id="1709253860">
      <w:bodyDiv w:val="1"/>
      <w:marLeft w:val="0"/>
      <w:marRight w:val="0"/>
      <w:marTop w:val="0"/>
      <w:marBottom w:val="0"/>
      <w:divBdr>
        <w:top w:val="none" w:sz="0" w:space="0" w:color="auto"/>
        <w:left w:val="none" w:sz="0" w:space="0" w:color="auto"/>
        <w:bottom w:val="none" w:sz="0" w:space="0" w:color="auto"/>
        <w:right w:val="none" w:sz="0" w:space="0" w:color="auto"/>
      </w:divBdr>
    </w:div>
    <w:div w:id="1711415634">
      <w:bodyDiv w:val="1"/>
      <w:marLeft w:val="0"/>
      <w:marRight w:val="0"/>
      <w:marTop w:val="0"/>
      <w:marBottom w:val="0"/>
      <w:divBdr>
        <w:top w:val="none" w:sz="0" w:space="0" w:color="auto"/>
        <w:left w:val="none" w:sz="0" w:space="0" w:color="auto"/>
        <w:bottom w:val="none" w:sz="0" w:space="0" w:color="auto"/>
        <w:right w:val="none" w:sz="0" w:space="0" w:color="auto"/>
      </w:divBdr>
    </w:div>
    <w:div w:id="1714386927">
      <w:bodyDiv w:val="1"/>
      <w:marLeft w:val="0"/>
      <w:marRight w:val="0"/>
      <w:marTop w:val="0"/>
      <w:marBottom w:val="0"/>
      <w:divBdr>
        <w:top w:val="none" w:sz="0" w:space="0" w:color="auto"/>
        <w:left w:val="none" w:sz="0" w:space="0" w:color="auto"/>
        <w:bottom w:val="none" w:sz="0" w:space="0" w:color="auto"/>
        <w:right w:val="none" w:sz="0" w:space="0" w:color="auto"/>
      </w:divBdr>
    </w:div>
    <w:div w:id="1718043036">
      <w:bodyDiv w:val="1"/>
      <w:marLeft w:val="0"/>
      <w:marRight w:val="0"/>
      <w:marTop w:val="0"/>
      <w:marBottom w:val="0"/>
      <w:divBdr>
        <w:top w:val="none" w:sz="0" w:space="0" w:color="auto"/>
        <w:left w:val="none" w:sz="0" w:space="0" w:color="auto"/>
        <w:bottom w:val="none" w:sz="0" w:space="0" w:color="auto"/>
        <w:right w:val="none" w:sz="0" w:space="0" w:color="auto"/>
      </w:divBdr>
    </w:div>
    <w:div w:id="1718503784">
      <w:bodyDiv w:val="1"/>
      <w:marLeft w:val="0"/>
      <w:marRight w:val="0"/>
      <w:marTop w:val="0"/>
      <w:marBottom w:val="0"/>
      <w:divBdr>
        <w:top w:val="none" w:sz="0" w:space="0" w:color="auto"/>
        <w:left w:val="none" w:sz="0" w:space="0" w:color="auto"/>
        <w:bottom w:val="none" w:sz="0" w:space="0" w:color="auto"/>
        <w:right w:val="none" w:sz="0" w:space="0" w:color="auto"/>
      </w:divBdr>
    </w:div>
    <w:div w:id="1734506254">
      <w:bodyDiv w:val="1"/>
      <w:marLeft w:val="0"/>
      <w:marRight w:val="0"/>
      <w:marTop w:val="0"/>
      <w:marBottom w:val="0"/>
      <w:divBdr>
        <w:top w:val="none" w:sz="0" w:space="0" w:color="auto"/>
        <w:left w:val="none" w:sz="0" w:space="0" w:color="auto"/>
        <w:bottom w:val="none" w:sz="0" w:space="0" w:color="auto"/>
        <w:right w:val="none" w:sz="0" w:space="0" w:color="auto"/>
      </w:divBdr>
    </w:div>
    <w:div w:id="1736126545">
      <w:bodyDiv w:val="1"/>
      <w:marLeft w:val="0"/>
      <w:marRight w:val="0"/>
      <w:marTop w:val="0"/>
      <w:marBottom w:val="0"/>
      <w:divBdr>
        <w:top w:val="none" w:sz="0" w:space="0" w:color="auto"/>
        <w:left w:val="none" w:sz="0" w:space="0" w:color="auto"/>
        <w:bottom w:val="none" w:sz="0" w:space="0" w:color="auto"/>
        <w:right w:val="none" w:sz="0" w:space="0" w:color="auto"/>
      </w:divBdr>
    </w:div>
    <w:div w:id="1741439391">
      <w:bodyDiv w:val="1"/>
      <w:marLeft w:val="0"/>
      <w:marRight w:val="0"/>
      <w:marTop w:val="0"/>
      <w:marBottom w:val="0"/>
      <w:divBdr>
        <w:top w:val="none" w:sz="0" w:space="0" w:color="auto"/>
        <w:left w:val="none" w:sz="0" w:space="0" w:color="auto"/>
        <w:bottom w:val="none" w:sz="0" w:space="0" w:color="auto"/>
        <w:right w:val="none" w:sz="0" w:space="0" w:color="auto"/>
      </w:divBdr>
    </w:div>
    <w:div w:id="1743216440">
      <w:bodyDiv w:val="1"/>
      <w:marLeft w:val="0"/>
      <w:marRight w:val="0"/>
      <w:marTop w:val="0"/>
      <w:marBottom w:val="0"/>
      <w:divBdr>
        <w:top w:val="none" w:sz="0" w:space="0" w:color="auto"/>
        <w:left w:val="none" w:sz="0" w:space="0" w:color="auto"/>
        <w:bottom w:val="none" w:sz="0" w:space="0" w:color="auto"/>
        <w:right w:val="none" w:sz="0" w:space="0" w:color="auto"/>
      </w:divBdr>
    </w:div>
    <w:div w:id="1753965918">
      <w:bodyDiv w:val="1"/>
      <w:marLeft w:val="0"/>
      <w:marRight w:val="0"/>
      <w:marTop w:val="0"/>
      <w:marBottom w:val="0"/>
      <w:divBdr>
        <w:top w:val="none" w:sz="0" w:space="0" w:color="auto"/>
        <w:left w:val="none" w:sz="0" w:space="0" w:color="auto"/>
        <w:bottom w:val="none" w:sz="0" w:space="0" w:color="auto"/>
        <w:right w:val="none" w:sz="0" w:space="0" w:color="auto"/>
      </w:divBdr>
    </w:div>
    <w:div w:id="1759015359">
      <w:bodyDiv w:val="1"/>
      <w:marLeft w:val="0"/>
      <w:marRight w:val="0"/>
      <w:marTop w:val="0"/>
      <w:marBottom w:val="0"/>
      <w:divBdr>
        <w:top w:val="none" w:sz="0" w:space="0" w:color="auto"/>
        <w:left w:val="none" w:sz="0" w:space="0" w:color="auto"/>
        <w:bottom w:val="none" w:sz="0" w:space="0" w:color="auto"/>
        <w:right w:val="none" w:sz="0" w:space="0" w:color="auto"/>
      </w:divBdr>
    </w:div>
    <w:div w:id="1773235759">
      <w:bodyDiv w:val="1"/>
      <w:marLeft w:val="0"/>
      <w:marRight w:val="0"/>
      <w:marTop w:val="0"/>
      <w:marBottom w:val="0"/>
      <w:divBdr>
        <w:top w:val="none" w:sz="0" w:space="0" w:color="auto"/>
        <w:left w:val="none" w:sz="0" w:space="0" w:color="auto"/>
        <w:bottom w:val="none" w:sz="0" w:space="0" w:color="auto"/>
        <w:right w:val="none" w:sz="0" w:space="0" w:color="auto"/>
      </w:divBdr>
    </w:div>
    <w:div w:id="1774129550">
      <w:bodyDiv w:val="1"/>
      <w:marLeft w:val="0"/>
      <w:marRight w:val="0"/>
      <w:marTop w:val="0"/>
      <w:marBottom w:val="0"/>
      <w:divBdr>
        <w:top w:val="none" w:sz="0" w:space="0" w:color="auto"/>
        <w:left w:val="none" w:sz="0" w:space="0" w:color="auto"/>
        <w:bottom w:val="none" w:sz="0" w:space="0" w:color="auto"/>
        <w:right w:val="none" w:sz="0" w:space="0" w:color="auto"/>
      </w:divBdr>
    </w:div>
    <w:div w:id="1777822511">
      <w:bodyDiv w:val="1"/>
      <w:marLeft w:val="0"/>
      <w:marRight w:val="0"/>
      <w:marTop w:val="0"/>
      <w:marBottom w:val="0"/>
      <w:divBdr>
        <w:top w:val="none" w:sz="0" w:space="0" w:color="auto"/>
        <w:left w:val="none" w:sz="0" w:space="0" w:color="auto"/>
        <w:bottom w:val="none" w:sz="0" w:space="0" w:color="auto"/>
        <w:right w:val="none" w:sz="0" w:space="0" w:color="auto"/>
      </w:divBdr>
    </w:div>
    <w:div w:id="1788692137">
      <w:bodyDiv w:val="1"/>
      <w:marLeft w:val="0"/>
      <w:marRight w:val="0"/>
      <w:marTop w:val="0"/>
      <w:marBottom w:val="0"/>
      <w:divBdr>
        <w:top w:val="none" w:sz="0" w:space="0" w:color="auto"/>
        <w:left w:val="none" w:sz="0" w:space="0" w:color="auto"/>
        <w:bottom w:val="none" w:sz="0" w:space="0" w:color="auto"/>
        <w:right w:val="none" w:sz="0" w:space="0" w:color="auto"/>
      </w:divBdr>
    </w:div>
    <w:div w:id="1788771261">
      <w:bodyDiv w:val="1"/>
      <w:marLeft w:val="0"/>
      <w:marRight w:val="0"/>
      <w:marTop w:val="0"/>
      <w:marBottom w:val="0"/>
      <w:divBdr>
        <w:top w:val="none" w:sz="0" w:space="0" w:color="auto"/>
        <w:left w:val="none" w:sz="0" w:space="0" w:color="auto"/>
        <w:bottom w:val="none" w:sz="0" w:space="0" w:color="auto"/>
        <w:right w:val="none" w:sz="0" w:space="0" w:color="auto"/>
      </w:divBdr>
    </w:div>
    <w:div w:id="1796218305">
      <w:bodyDiv w:val="1"/>
      <w:marLeft w:val="0"/>
      <w:marRight w:val="0"/>
      <w:marTop w:val="0"/>
      <w:marBottom w:val="0"/>
      <w:divBdr>
        <w:top w:val="none" w:sz="0" w:space="0" w:color="auto"/>
        <w:left w:val="none" w:sz="0" w:space="0" w:color="auto"/>
        <w:bottom w:val="none" w:sz="0" w:space="0" w:color="auto"/>
        <w:right w:val="none" w:sz="0" w:space="0" w:color="auto"/>
      </w:divBdr>
    </w:div>
    <w:div w:id="1797018806">
      <w:bodyDiv w:val="1"/>
      <w:marLeft w:val="0"/>
      <w:marRight w:val="0"/>
      <w:marTop w:val="0"/>
      <w:marBottom w:val="0"/>
      <w:divBdr>
        <w:top w:val="none" w:sz="0" w:space="0" w:color="auto"/>
        <w:left w:val="none" w:sz="0" w:space="0" w:color="auto"/>
        <w:bottom w:val="none" w:sz="0" w:space="0" w:color="auto"/>
        <w:right w:val="none" w:sz="0" w:space="0" w:color="auto"/>
      </w:divBdr>
    </w:div>
    <w:div w:id="1804496761">
      <w:bodyDiv w:val="1"/>
      <w:marLeft w:val="0"/>
      <w:marRight w:val="0"/>
      <w:marTop w:val="0"/>
      <w:marBottom w:val="0"/>
      <w:divBdr>
        <w:top w:val="none" w:sz="0" w:space="0" w:color="auto"/>
        <w:left w:val="none" w:sz="0" w:space="0" w:color="auto"/>
        <w:bottom w:val="none" w:sz="0" w:space="0" w:color="auto"/>
        <w:right w:val="none" w:sz="0" w:space="0" w:color="auto"/>
      </w:divBdr>
    </w:div>
    <w:div w:id="1817382120">
      <w:bodyDiv w:val="1"/>
      <w:marLeft w:val="0"/>
      <w:marRight w:val="0"/>
      <w:marTop w:val="0"/>
      <w:marBottom w:val="0"/>
      <w:divBdr>
        <w:top w:val="none" w:sz="0" w:space="0" w:color="auto"/>
        <w:left w:val="none" w:sz="0" w:space="0" w:color="auto"/>
        <w:bottom w:val="none" w:sz="0" w:space="0" w:color="auto"/>
        <w:right w:val="none" w:sz="0" w:space="0" w:color="auto"/>
      </w:divBdr>
    </w:div>
    <w:div w:id="1817795015">
      <w:bodyDiv w:val="1"/>
      <w:marLeft w:val="0"/>
      <w:marRight w:val="0"/>
      <w:marTop w:val="0"/>
      <w:marBottom w:val="0"/>
      <w:divBdr>
        <w:top w:val="none" w:sz="0" w:space="0" w:color="auto"/>
        <w:left w:val="none" w:sz="0" w:space="0" w:color="auto"/>
        <w:bottom w:val="none" w:sz="0" w:space="0" w:color="auto"/>
        <w:right w:val="none" w:sz="0" w:space="0" w:color="auto"/>
      </w:divBdr>
    </w:div>
    <w:div w:id="1818567913">
      <w:bodyDiv w:val="1"/>
      <w:marLeft w:val="0"/>
      <w:marRight w:val="0"/>
      <w:marTop w:val="0"/>
      <w:marBottom w:val="0"/>
      <w:divBdr>
        <w:top w:val="none" w:sz="0" w:space="0" w:color="auto"/>
        <w:left w:val="none" w:sz="0" w:space="0" w:color="auto"/>
        <w:bottom w:val="none" w:sz="0" w:space="0" w:color="auto"/>
        <w:right w:val="none" w:sz="0" w:space="0" w:color="auto"/>
      </w:divBdr>
    </w:div>
    <w:div w:id="1819300814">
      <w:bodyDiv w:val="1"/>
      <w:marLeft w:val="0"/>
      <w:marRight w:val="0"/>
      <w:marTop w:val="0"/>
      <w:marBottom w:val="0"/>
      <w:divBdr>
        <w:top w:val="none" w:sz="0" w:space="0" w:color="auto"/>
        <w:left w:val="none" w:sz="0" w:space="0" w:color="auto"/>
        <w:bottom w:val="none" w:sz="0" w:space="0" w:color="auto"/>
        <w:right w:val="none" w:sz="0" w:space="0" w:color="auto"/>
      </w:divBdr>
    </w:div>
    <w:div w:id="1824466803">
      <w:bodyDiv w:val="1"/>
      <w:marLeft w:val="0"/>
      <w:marRight w:val="0"/>
      <w:marTop w:val="0"/>
      <w:marBottom w:val="0"/>
      <w:divBdr>
        <w:top w:val="none" w:sz="0" w:space="0" w:color="auto"/>
        <w:left w:val="none" w:sz="0" w:space="0" w:color="auto"/>
        <w:bottom w:val="none" w:sz="0" w:space="0" w:color="auto"/>
        <w:right w:val="none" w:sz="0" w:space="0" w:color="auto"/>
      </w:divBdr>
    </w:div>
    <w:div w:id="1836678660">
      <w:bodyDiv w:val="1"/>
      <w:marLeft w:val="0"/>
      <w:marRight w:val="0"/>
      <w:marTop w:val="0"/>
      <w:marBottom w:val="0"/>
      <w:divBdr>
        <w:top w:val="none" w:sz="0" w:space="0" w:color="auto"/>
        <w:left w:val="none" w:sz="0" w:space="0" w:color="auto"/>
        <w:bottom w:val="none" w:sz="0" w:space="0" w:color="auto"/>
        <w:right w:val="none" w:sz="0" w:space="0" w:color="auto"/>
      </w:divBdr>
    </w:div>
    <w:div w:id="1839541518">
      <w:bodyDiv w:val="1"/>
      <w:marLeft w:val="0"/>
      <w:marRight w:val="0"/>
      <w:marTop w:val="0"/>
      <w:marBottom w:val="0"/>
      <w:divBdr>
        <w:top w:val="none" w:sz="0" w:space="0" w:color="auto"/>
        <w:left w:val="none" w:sz="0" w:space="0" w:color="auto"/>
        <w:bottom w:val="none" w:sz="0" w:space="0" w:color="auto"/>
        <w:right w:val="none" w:sz="0" w:space="0" w:color="auto"/>
      </w:divBdr>
    </w:div>
    <w:div w:id="1841191033">
      <w:bodyDiv w:val="1"/>
      <w:marLeft w:val="0"/>
      <w:marRight w:val="0"/>
      <w:marTop w:val="0"/>
      <w:marBottom w:val="0"/>
      <w:divBdr>
        <w:top w:val="none" w:sz="0" w:space="0" w:color="auto"/>
        <w:left w:val="none" w:sz="0" w:space="0" w:color="auto"/>
        <w:bottom w:val="none" w:sz="0" w:space="0" w:color="auto"/>
        <w:right w:val="none" w:sz="0" w:space="0" w:color="auto"/>
      </w:divBdr>
    </w:div>
    <w:div w:id="1853177049">
      <w:bodyDiv w:val="1"/>
      <w:marLeft w:val="0"/>
      <w:marRight w:val="0"/>
      <w:marTop w:val="0"/>
      <w:marBottom w:val="0"/>
      <w:divBdr>
        <w:top w:val="none" w:sz="0" w:space="0" w:color="auto"/>
        <w:left w:val="none" w:sz="0" w:space="0" w:color="auto"/>
        <w:bottom w:val="none" w:sz="0" w:space="0" w:color="auto"/>
        <w:right w:val="none" w:sz="0" w:space="0" w:color="auto"/>
      </w:divBdr>
    </w:div>
    <w:div w:id="1854880762">
      <w:bodyDiv w:val="1"/>
      <w:marLeft w:val="0"/>
      <w:marRight w:val="0"/>
      <w:marTop w:val="0"/>
      <w:marBottom w:val="0"/>
      <w:divBdr>
        <w:top w:val="none" w:sz="0" w:space="0" w:color="auto"/>
        <w:left w:val="none" w:sz="0" w:space="0" w:color="auto"/>
        <w:bottom w:val="none" w:sz="0" w:space="0" w:color="auto"/>
        <w:right w:val="none" w:sz="0" w:space="0" w:color="auto"/>
      </w:divBdr>
    </w:div>
    <w:div w:id="1867399173">
      <w:bodyDiv w:val="1"/>
      <w:marLeft w:val="0"/>
      <w:marRight w:val="0"/>
      <w:marTop w:val="0"/>
      <w:marBottom w:val="0"/>
      <w:divBdr>
        <w:top w:val="none" w:sz="0" w:space="0" w:color="auto"/>
        <w:left w:val="none" w:sz="0" w:space="0" w:color="auto"/>
        <w:bottom w:val="none" w:sz="0" w:space="0" w:color="auto"/>
        <w:right w:val="none" w:sz="0" w:space="0" w:color="auto"/>
      </w:divBdr>
    </w:div>
    <w:div w:id="1900435758">
      <w:bodyDiv w:val="1"/>
      <w:marLeft w:val="0"/>
      <w:marRight w:val="0"/>
      <w:marTop w:val="0"/>
      <w:marBottom w:val="0"/>
      <w:divBdr>
        <w:top w:val="none" w:sz="0" w:space="0" w:color="auto"/>
        <w:left w:val="none" w:sz="0" w:space="0" w:color="auto"/>
        <w:bottom w:val="none" w:sz="0" w:space="0" w:color="auto"/>
        <w:right w:val="none" w:sz="0" w:space="0" w:color="auto"/>
      </w:divBdr>
    </w:div>
    <w:div w:id="1901625167">
      <w:bodyDiv w:val="1"/>
      <w:marLeft w:val="0"/>
      <w:marRight w:val="0"/>
      <w:marTop w:val="0"/>
      <w:marBottom w:val="0"/>
      <w:divBdr>
        <w:top w:val="none" w:sz="0" w:space="0" w:color="auto"/>
        <w:left w:val="none" w:sz="0" w:space="0" w:color="auto"/>
        <w:bottom w:val="none" w:sz="0" w:space="0" w:color="auto"/>
        <w:right w:val="none" w:sz="0" w:space="0" w:color="auto"/>
      </w:divBdr>
    </w:div>
    <w:div w:id="1917668905">
      <w:bodyDiv w:val="1"/>
      <w:marLeft w:val="0"/>
      <w:marRight w:val="0"/>
      <w:marTop w:val="0"/>
      <w:marBottom w:val="0"/>
      <w:divBdr>
        <w:top w:val="none" w:sz="0" w:space="0" w:color="auto"/>
        <w:left w:val="none" w:sz="0" w:space="0" w:color="auto"/>
        <w:bottom w:val="none" w:sz="0" w:space="0" w:color="auto"/>
        <w:right w:val="none" w:sz="0" w:space="0" w:color="auto"/>
      </w:divBdr>
    </w:div>
    <w:div w:id="1920360781">
      <w:bodyDiv w:val="1"/>
      <w:marLeft w:val="0"/>
      <w:marRight w:val="0"/>
      <w:marTop w:val="0"/>
      <w:marBottom w:val="0"/>
      <w:divBdr>
        <w:top w:val="none" w:sz="0" w:space="0" w:color="auto"/>
        <w:left w:val="none" w:sz="0" w:space="0" w:color="auto"/>
        <w:bottom w:val="none" w:sz="0" w:space="0" w:color="auto"/>
        <w:right w:val="none" w:sz="0" w:space="0" w:color="auto"/>
      </w:divBdr>
    </w:div>
    <w:div w:id="1921521909">
      <w:bodyDiv w:val="1"/>
      <w:marLeft w:val="0"/>
      <w:marRight w:val="0"/>
      <w:marTop w:val="0"/>
      <w:marBottom w:val="0"/>
      <w:divBdr>
        <w:top w:val="none" w:sz="0" w:space="0" w:color="auto"/>
        <w:left w:val="none" w:sz="0" w:space="0" w:color="auto"/>
        <w:bottom w:val="none" w:sz="0" w:space="0" w:color="auto"/>
        <w:right w:val="none" w:sz="0" w:space="0" w:color="auto"/>
      </w:divBdr>
    </w:div>
    <w:div w:id="1926644415">
      <w:bodyDiv w:val="1"/>
      <w:marLeft w:val="0"/>
      <w:marRight w:val="0"/>
      <w:marTop w:val="0"/>
      <w:marBottom w:val="0"/>
      <w:divBdr>
        <w:top w:val="none" w:sz="0" w:space="0" w:color="auto"/>
        <w:left w:val="none" w:sz="0" w:space="0" w:color="auto"/>
        <w:bottom w:val="none" w:sz="0" w:space="0" w:color="auto"/>
        <w:right w:val="none" w:sz="0" w:space="0" w:color="auto"/>
      </w:divBdr>
    </w:div>
    <w:div w:id="1930502509">
      <w:bodyDiv w:val="1"/>
      <w:marLeft w:val="0"/>
      <w:marRight w:val="0"/>
      <w:marTop w:val="0"/>
      <w:marBottom w:val="0"/>
      <w:divBdr>
        <w:top w:val="none" w:sz="0" w:space="0" w:color="auto"/>
        <w:left w:val="none" w:sz="0" w:space="0" w:color="auto"/>
        <w:bottom w:val="none" w:sz="0" w:space="0" w:color="auto"/>
        <w:right w:val="none" w:sz="0" w:space="0" w:color="auto"/>
      </w:divBdr>
    </w:div>
    <w:div w:id="1941521585">
      <w:bodyDiv w:val="1"/>
      <w:marLeft w:val="0"/>
      <w:marRight w:val="0"/>
      <w:marTop w:val="0"/>
      <w:marBottom w:val="0"/>
      <w:divBdr>
        <w:top w:val="none" w:sz="0" w:space="0" w:color="auto"/>
        <w:left w:val="none" w:sz="0" w:space="0" w:color="auto"/>
        <w:bottom w:val="none" w:sz="0" w:space="0" w:color="auto"/>
        <w:right w:val="none" w:sz="0" w:space="0" w:color="auto"/>
      </w:divBdr>
    </w:div>
    <w:div w:id="1951886225">
      <w:bodyDiv w:val="1"/>
      <w:marLeft w:val="0"/>
      <w:marRight w:val="0"/>
      <w:marTop w:val="0"/>
      <w:marBottom w:val="0"/>
      <w:divBdr>
        <w:top w:val="none" w:sz="0" w:space="0" w:color="auto"/>
        <w:left w:val="none" w:sz="0" w:space="0" w:color="auto"/>
        <w:bottom w:val="none" w:sz="0" w:space="0" w:color="auto"/>
        <w:right w:val="none" w:sz="0" w:space="0" w:color="auto"/>
      </w:divBdr>
    </w:div>
    <w:div w:id="1953977930">
      <w:bodyDiv w:val="1"/>
      <w:marLeft w:val="0"/>
      <w:marRight w:val="0"/>
      <w:marTop w:val="0"/>
      <w:marBottom w:val="0"/>
      <w:divBdr>
        <w:top w:val="none" w:sz="0" w:space="0" w:color="auto"/>
        <w:left w:val="none" w:sz="0" w:space="0" w:color="auto"/>
        <w:bottom w:val="none" w:sz="0" w:space="0" w:color="auto"/>
        <w:right w:val="none" w:sz="0" w:space="0" w:color="auto"/>
      </w:divBdr>
    </w:div>
    <w:div w:id="1962032857">
      <w:bodyDiv w:val="1"/>
      <w:marLeft w:val="0"/>
      <w:marRight w:val="0"/>
      <w:marTop w:val="0"/>
      <w:marBottom w:val="0"/>
      <w:divBdr>
        <w:top w:val="none" w:sz="0" w:space="0" w:color="auto"/>
        <w:left w:val="none" w:sz="0" w:space="0" w:color="auto"/>
        <w:bottom w:val="none" w:sz="0" w:space="0" w:color="auto"/>
        <w:right w:val="none" w:sz="0" w:space="0" w:color="auto"/>
      </w:divBdr>
    </w:div>
    <w:div w:id="1963223456">
      <w:bodyDiv w:val="1"/>
      <w:marLeft w:val="0"/>
      <w:marRight w:val="0"/>
      <w:marTop w:val="0"/>
      <w:marBottom w:val="0"/>
      <w:divBdr>
        <w:top w:val="none" w:sz="0" w:space="0" w:color="auto"/>
        <w:left w:val="none" w:sz="0" w:space="0" w:color="auto"/>
        <w:bottom w:val="none" w:sz="0" w:space="0" w:color="auto"/>
        <w:right w:val="none" w:sz="0" w:space="0" w:color="auto"/>
      </w:divBdr>
    </w:div>
    <w:div w:id="1966883038">
      <w:bodyDiv w:val="1"/>
      <w:marLeft w:val="0"/>
      <w:marRight w:val="0"/>
      <w:marTop w:val="0"/>
      <w:marBottom w:val="0"/>
      <w:divBdr>
        <w:top w:val="none" w:sz="0" w:space="0" w:color="auto"/>
        <w:left w:val="none" w:sz="0" w:space="0" w:color="auto"/>
        <w:bottom w:val="none" w:sz="0" w:space="0" w:color="auto"/>
        <w:right w:val="none" w:sz="0" w:space="0" w:color="auto"/>
      </w:divBdr>
    </w:div>
    <w:div w:id="1979067883">
      <w:bodyDiv w:val="1"/>
      <w:marLeft w:val="0"/>
      <w:marRight w:val="0"/>
      <w:marTop w:val="0"/>
      <w:marBottom w:val="0"/>
      <w:divBdr>
        <w:top w:val="none" w:sz="0" w:space="0" w:color="auto"/>
        <w:left w:val="none" w:sz="0" w:space="0" w:color="auto"/>
        <w:bottom w:val="none" w:sz="0" w:space="0" w:color="auto"/>
        <w:right w:val="none" w:sz="0" w:space="0" w:color="auto"/>
      </w:divBdr>
    </w:div>
    <w:div w:id="1986157326">
      <w:bodyDiv w:val="1"/>
      <w:marLeft w:val="0"/>
      <w:marRight w:val="0"/>
      <w:marTop w:val="0"/>
      <w:marBottom w:val="0"/>
      <w:divBdr>
        <w:top w:val="none" w:sz="0" w:space="0" w:color="auto"/>
        <w:left w:val="none" w:sz="0" w:space="0" w:color="auto"/>
        <w:bottom w:val="none" w:sz="0" w:space="0" w:color="auto"/>
        <w:right w:val="none" w:sz="0" w:space="0" w:color="auto"/>
      </w:divBdr>
    </w:div>
    <w:div w:id="1992828858">
      <w:bodyDiv w:val="1"/>
      <w:marLeft w:val="0"/>
      <w:marRight w:val="0"/>
      <w:marTop w:val="0"/>
      <w:marBottom w:val="0"/>
      <w:divBdr>
        <w:top w:val="none" w:sz="0" w:space="0" w:color="auto"/>
        <w:left w:val="none" w:sz="0" w:space="0" w:color="auto"/>
        <w:bottom w:val="none" w:sz="0" w:space="0" w:color="auto"/>
        <w:right w:val="none" w:sz="0" w:space="0" w:color="auto"/>
      </w:divBdr>
    </w:div>
    <w:div w:id="1992951390">
      <w:bodyDiv w:val="1"/>
      <w:marLeft w:val="0"/>
      <w:marRight w:val="0"/>
      <w:marTop w:val="0"/>
      <w:marBottom w:val="0"/>
      <w:divBdr>
        <w:top w:val="none" w:sz="0" w:space="0" w:color="auto"/>
        <w:left w:val="none" w:sz="0" w:space="0" w:color="auto"/>
        <w:bottom w:val="none" w:sz="0" w:space="0" w:color="auto"/>
        <w:right w:val="none" w:sz="0" w:space="0" w:color="auto"/>
      </w:divBdr>
    </w:div>
    <w:div w:id="1996101661">
      <w:bodyDiv w:val="1"/>
      <w:marLeft w:val="0"/>
      <w:marRight w:val="0"/>
      <w:marTop w:val="0"/>
      <w:marBottom w:val="0"/>
      <w:divBdr>
        <w:top w:val="none" w:sz="0" w:space="0" w:color="auto"/>
        <w:left w:val="none" w:sz="0" w:space="0" w:color="auto"/>
        <w:bottom w:val="none" w:sz="0" w:space="0" w:color="auto"/>
        <w:right w:val="none" w:sz="0" w:space="0" w:color="auto"/>
      </w:divBdr>
    </w:div>
    <w:div w:id="2003703493">
      <w:bodyDiv w:val="1"/>
      <w:marLeft w:val="0"/>
      <w:marRight w:val="0"/>
      <w:marTop w:val="0"/>
      <w:marBottom w:val="0"/>
      <w:divBdr>
        <w:top w:val="none" w:sz="0" w:space="0" w:color="auto"/>
        <w:left w:val="none" w:sz="0" w:space="0" w:color="auto"/>
        <w:bottom w:val="none" w:sz="0" w:space="0" w:color="auto"/>
        <w:right w:val="none" w:sz="0" w:space="0" w:color="auto"/>
      </w:divBdr>
    </w:div>
    <w:div w:id="2008897516">
      <w:bodyDiv w:val="1"/>
      <w:marLeft w:val="0"/>
      <w:marRight w:val="0"/>
      <w:marTop w:val="0"/>
      <w:marBottom w:val="0"/>
      <w:divBdr>
        <w:top w:val="none" w:sz="0" w:space="0" w:color="auto"/>
        <w:left w:val="none" w:sz="0" w:space="0" w:color="auto"/>
        <w:bottom w:val="none" w:sz="0" w:space="0" w:color="auto"/>
        <w:right w:val="none" w:sz="0" w:space="0" w:color="auto"/>
      </w:divBdr>
    </w:div>
    <w:div w:id="2043051928">
      <w:bodyDiv w:val="1"/>
      <w:marLeft w:val="0"/>
      <w:marRight w:val="0"/>
      <w:marTop w:val="0"/>
      <w:marBottom w:val="0"/>
      <w:divBdr>
        <w:top w:val="none" w:sz="0" w:space="0" w:color="auto"/>
        <w:left w:val="none" w:sz="0" w:space="0" w:color="auto"/>
        <w:bottom w:val="none" w:sz="0" w:space="0" w:color="auto"/>
        <w:right w:val="none" w:sz="0" w:space="0" w:color="auto"/>
      </w:divBdr>
    </w:div>
    <w:div w:id="2043751580">
      <w:bodyDiv w:val="1"/>
      <w:marLeft w:val="0"/>
      <w:marRight w:val="0"/>
      <w:marTop w:val="0"/>
      <w:marBottom w:val="0"/>
      <w:divBdr>
        <w:top w:val="none" w:sz="0" w:space="0" w:color="auto"/>
        <w:left w:val="none" w:sz="0" w:space="0" w:color="auto"/>
        <w:bottom w:val="none" w:sz="0" w:space="0" w:color="auto"/>
        <w:right w:val="none" w:sz="0" w:space="0" w:color="auto"/>
      </w:divBdr>
    </w:div>
    <w:div w:id="2045787499">
      <w:bodyDiv w:val="1"/>
      <w:marLeft w:val="0"/>
      <w:marRight w:val="0"/>
      <w:marTop w:val="0"/>
      <w:marBottom w:val="0"/>
      <w:divBdr>
        <w:top w:val="none" w:sz="0" w:space="0" w:color="auto"/>
        <w:left w:val="none" w:sz="0" w:space="0" w:color="auto"/>
        <w:bottom w:val="none" w:sz="0" w:space="0" w:color="auto"/>
        <w:right w:val="none" w:sz="0" w:space="0" w:color="auto"/>
      </w:divBdr>
    </w:div>
    <w:div w:id="2053724080">
      <w:bodyDiv w:val="1"/>
      <w:marLeft w:val="0"/>
      <w:marRight w:val="0"/>
      <w:marTop w:val="0"/>
      <w:marBottom w:val="0"/>
      <w:divBdr>
        <w:top w:val="none" w:sz="0" w:space="0" w:color="auto"/>
        <w:left w:val="none" w:sz="0" w:space="0" w:color="auto"/>
        <w:bottom w:val="none" w:sz="0" w:space="0" w:color="auto"/>
        <w:right w:val="none" w:sz="0" w:space="0" w:color="auto"/>
      </w:divBdr>
    </w:div>
    <w:div w:id="2064404170">
      <w:bodyDiv w:val="1"/>
      <w:marLeft w:val="0"/>
      <w:marRight w:val="0"/>
      <w:marTop w:val="0"/>
      <w:marBottom w:val="0"/>
      <w:divBdr>
        <w:top w:val="none" w:sz="0" w:space="0" w:color="auto"/>
        <w:left w:val="none" w:sz="0" w:space="0" w:color="auto"/>
        <w:bottom w:val="none" w:sz="0" w:space="0" w:color="auto"/>
        <w:right w:val="none" w:sz="0" w:space="0" w:color="auto"/>
      </w:divBdr>
    </w:div>
    <w:div w:id="2066559969">
      <w:bodyDiv w:val="1"/>
      <w:marLeft w:val="0"/>
      <w:marRight w:val="0"/>
      <w:marTop w:val="0"/>
      <w:marBottom w:val="0"/>
      <w:divBdr>
        <w:top w:val="none" w:sz="0" w:space="0" w:color="auto"/>
        <w:left w:val="none" w:sz="0" w:space="0" w:color="auto"/>
        <w:bottom w:val="none" w:sz="0" w:space="0" w:color="auto"/>
        <w:right w:val="none" w:sz="0" w:space="0" w:color="auto"/>
      </w:divBdr>
    </w:div>
    <w:div w:id="2070418782">
      <w:bodyDiv w:val="1"/>
      <w:marLeft w:val="0"/>
      <w:marRight w:val="0"/>
      <w:marTop w:val="0"/>
      <w:marBottom w:val="0"/>
      <w:divBdr>
        <w:top w:val="none" w:sz="0" w:space="0" w:color="auto"/>
        <w:left w:val="none" w:sz="0" w:space="0" w:color="auto"/>
        <w:bottom w:val="none" w:sz="0" w:space="0" w:color="auto"/>
        <w:right w:val="none" w:sz="0" w:space="0" w:color="auto"/>
      </w:divBdr>
    </w:div>
    <w:div w:id="2072849614">
      <w:bodyDiv w:val="1"/>
      <w:marLeft w:val="0"/>
      <w:marRight w:val="0"/>
      <w:marTop w:val="0"/>
      <w:marBottom w:val="0"/>
      <w:divBdr>
        <w:top w:val="none" w:sz="0" w:space="0" w:color="auto"/>
        <w:left w:val="none" w:sz="0" w:space="0" w:color="auto"/>
        <w:bottom w:val="none" w:sz="0" w:space="0" w:color="auto"/>
        <w:right w:val="none" w:sz="0" w:space="0" w:color="auto"/>
      </w:divBdr>
    </w:div>
    <w:div w:id="2087342443">
      <w:bodyDiv w:val="1"/>
      <w:marLeft w:val="0"/>
      <w:marRight w:val="0"/>
      <w:marTop w:val="0"/>
      <w:marBottom w:val="0"/>
      <w:divBdr>
        <w:top w:val="none" w:sz="0" w:space="0" w:color="auto"/>
        <w:left w:val="none" w:sz="0" w:space="0" w:color="auto"/>
        <w:bottom w:val="none" w:sz="0" w:space="0" w:color="auto"/>
        <w:right w:val="none" w:sz="0" w:space="0" w:color="auto"/>
      </w:divBdr>
    </w:div>
    <w:div w:id="2097940719">
      <w:bodyDiv w:val="1"/>
      <w:marLeft w:val="0"/>
      <w:marRight w:val="0"/>
      <w:marTop w:val="0"/>
      <w:marBottom w:val="0"/>
      <w:divBdr>
        <w:top w:val="none" w:sz="0" w:space="0" w:color="auto"/>
        <w:left w:val="none" w:sz="0" w:space="0" w:color="auto"/>
        <w:bottom w:val="none" w:sz="0" w:space="0" w:color="auto"/>
        <w:right w:val="none" w:sz="0" w:space="0" w:color="auto"/>
      </w:divBdr>
    </w:div>
    <w:div w:id="2104375395">
      <w:bodyDiv w:val="1"/>
      <w:marLeft w:val="0"/>
      <w:marRight w:val="0"/>
      <w:marTop w:val="0"/>
      <w:marBottom w:val="0"/>
      <w:divBdr>
        <w:top w:val="none" w:sz="0" w:space="0" w:color="auto"/>
        <w:left w:val="none" w:sz="0" w:space="0" w:color="auto"/>
        <w:bottom w:val="none" w:sz="0" w:space="0" w:color="auto"/>
        <w:right w:val="none" w:sz="0" w:space="0" w:color="auto"/>
      </w:divBdr>
    </w:div>
    <w:div w:id="2117094517">
      <w:bodyDiv w:val="1"/>
      <w:marLeft w:val="0"/>
      <w:marRight w:val="0"/>
      <w:marTop w:val="0"/>
      <w:marBottom w:val="0"/>
      <w:divBdr>
        <w:top w:val="none" w:sz="0" w:space="0" w:color="auto"/>
        <w:left w:val="none" w:sz="0" w:space="0" w:color="auto"/>
        <w:bottom w:val="none" w:sz="0" w:space="0" w:color="auto"/>
        <w:right w:val="none" w:sz="0" w:space="0" w:color="auto"/>
      </w:divBdr>
    </w:div>
    <w:div w:id="2121291330">
      <w:bodyDiv w:val="1"/>
      <w:marLeft w:val="0"/>
      <w:marRight w:val="0"/>
      <w:marTop w:val="0"/>
      <w:marBottom w:val="0"/>
      <w:divBdr>
        <w:top w:val="none" w:sz="0" w:space="0" w:color="auto"/>
        <w:left w:val="none" w:sz="0" w:space="0" w:color="auto"/>
        <w:bottom w:val="none" w:sz="0" w:space="0" w:color="auto"/>
        <w:right w:val="none" w:sz="0" w:space="0" w:color="auto"/>
      </w:divBdr>
    </w:div>
    <w:div w:id="2123573731">
      <w:bodyDiv w:val="1"/>
      <w:marLeft w:val="0"/>
      <w:marRight w:val="0"/>
      <w:marTop w:val="0"/>
      <w:marBottom w:val="0"/>
      <w:divBdr>
        <w:top w:val="none" w:sz="0" w:space="0" w:color="auto"/>
        <w:left w:val="none" w:sz="0" w:space="0" w:color="auto"/>
        <w:bottom w:val="none" w:sz="0" w:space="0" w:color="auto"/>
        <w:right w:val="none" w:sz="0" w:space="0" w:color="auto"/>
      </w:divBdr>
    </w:div>
    <w:div w:id="2124349563">
      <w:bodyDiv w:val="1"/>
      <w:marLeft w:val="0"/>
      <w:marRight w:val="0"/>
      <w:marTop w:val="0"/>
      <w:marBottom w:val="0"/>
      <w:divBdr>
        <w:top w:val="none" w:sz="0" w:space="0" w:color="auto"/>
        <w:left w:val="none" w:sz="0" w:space="0" w:color="auto"/>
        <w:bottom w:val="none" w:sz="0" w:space="0" w:color="auto"/>
        <w:right w:val="none" w:sz="0" w:space="0" w:color="auto"/>
      </w:divBdr>
    </w:div>
    <w:div w:id="2127239139">
      <w:bodyDiv w:val="1"/>
      <w:marLeft w:val="0"/>
      <w:marRight w:val="0"/>
      <w:marTop w:val="0"/>
      <w:marBottom w:val="0"/>
      <w:divBdr>
        <w:top w:val="none" w:sz="0" w:space="0" w:color="auto"/>
        <w:left w:val="none" w:sz="0" w:space="0" w:color="auto"/>
        <w:bottom w:val="none" w:sz="0" w:space="0" w:color="auto"/>
        <w:right w:val="none" w:sz="0" w:space="0" w:color="auto"/>
      </w:divBdr>
    </w:div>
    <w:div w:id="2139250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image" Target="media/image33.jpeg"/><Relationship Id="rId47" Type="http://schemas.openxmlformats.org/officeDocument/2006/relationships/hyperlink" Target="https://s.eduherald.ru/pdf/2018/6/19373.pdf" TargetMode="External"/><Relationship Id="rId63" Type="http://schemas.openxmlformats.org/officeDocument/2006/relationships/image" Target="media/image39.png"/><Relationship Id="rId68" Type="http://schemas.openxmlformats.org/officeDocument/2006/relationships/image" Target="media/image44.emf"/><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5.jpeg"/><Relationship Id="rId53" Type="http://schemas.openxmlformats.org/officeDocument/2006/relationships/hyperlink" Target="https://cyberleninka.ru/article/n/primenenie-samouplotnyayuschihsya-betonov-v-monolitnom-domostroenii/viewer" TargetMode="External"/><Relationship Id="rId58" Type="http://schemas.openxmlformats.org/officeDocument/2006/relationships/image" Target="media/image36.jpeg"/><Relationship Id="rId66" Type="http://schemas.openxmlformats.org/officeDocument/2006/relationships/image" Target="media/image42.png"/><Relationship Id="rId5" Type="http://schemas.openxmlformats.org/officeDocument/2006/relationships/settings" Target="settings.xml"/><Relationship Id="rId61" Type="http://schemas.openxmlformats.org/officeDocument/2006/relationships/hyperlink" Target="http://docs.cntd.ru/document/9054169" TargetMode="External"/><Relationship Id="rId19" Type="http://schemas.openxmlformats.org/officeDocument/2006/relationships/image" Target="media/image11.png"/><Relationship Id="rId14" Type="http://schemas.openxmlformats.org/officeDocument/2006/relationships/image" Target="media/image6.wmf"/><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hyperlink" Target="https://moluch.ru/archive/182/46775/" TargetMode="External"/><Relationship Id="rId56" Type="http://schemas.openxmlformats.org/officeDocument/2006/relationships/hyperlink" Target="https://online.zakon.kz/Document/?doc_id=30039136&amp;pos=2;-106" TargetMode="External"/><Relationship Id="rId64" Type="http://schemas.openxmlformats.org/officeDocument/2006/relationships/image" Target="media/image40.jpeg"/><Relationship Id="rId69" Type="http://schemas.openxmlformats.org/officeDocument/2006/relationships/oleObject" Target="embeddings/oleObject1.bin"/><Relationship Id="rId8" Type="http://schemas.openxmlformats.org/officeDocument/2006/relationships/endnotes" Target="endnotes.xml"/><Relationship Id="rId51" Type="http://schemas.openxmlformats.org/officeDocument/2006/relationships/hyperlink" Target="https://cyberleninka.ru/article/n/dolgovechnost-stroitelnyh-konstruktsiy-tehnicheskih-sooruzheniy-neftehimicheskih-kompleksov/viewer"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chart" Target="charts/chart1.xml"/><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yperlink" Target="https://standards.iteh.ai/catalog/standards/cen/4f3d2008-978a-47ec-bc12-5660aa40e04d/en-206-2013a2-2021?srsltid=AfmBOophXxzudOup" TargetMode="External"/><Relationship Id="rId59" Type="http://schemas.openxmlformats.org/officeDocument/2006/relationships/image" Target="media/image37.png"/><Relationship Id="rId67" Type="http://schemas.openxmlformats.org/officeDocument/2006/relationships/image" Target="media/image43.pn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hyperlink" Target="https://cyberleninka.ru/article/n/razrabotka-mnogokomponentnyh-mineralnyh-vyazhuschih-veschestv/viewer" TargetMode="External"/><Relationship Id="rId62" Type="http://schemas.openxmlformats.org/officeDocument/2006/relationships/image" Target="media/image38.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hyperlink" Target="https://doi.org/10.37538/2224-9494-2021-3(30)-108-116" TargetMode="External"/><Relationship Id="rId57" Type="http://schemas.openxmlformats.org/officeDocument/2006/relationships/hyperlink" Target="https://online.zakon.kz/Document/?doc_id=35455286" TargetMode="External"/><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chart" Target="charts/chart2.xml"/><Relationship Id="rId52" Type="http://schemas.openxmlformats.org/officeDocument/2006/relationships/hyperlink" Target="https://cyberleninka.ru/article/n/o-sovremennyh-metodah-obespecheniya-dolgovechnosti-zhelezobetonnyh-konstruktsiy/viewer" TargetMode="External"/><Relationship Id="rId60" Type="http://schemas.openxmlformats.org/officeDocument/2006/relationships/hyperlink" Target="http://docs.cntd.ru/document/1200004030" TargetMode="External"/><Relationship Id="rId65" Type="http://schemas.openxmlformats.org/officeDocument/2006/relationships/image" Target="media/image41.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hyperlink" Target="https://cyberleninka.ru/article/n/polimer-betony-dostoinstva-i-nedostatki/viewer" TargetMode="External"/><Relationship Id="rId55" Type="http://schemas.openxmlformats.org/officeDocument/2006/relationships/hyperlink" Target="https://doi.org/10.3390/ma15072648"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55708071661029"/>
          <c:y val="2.9779404759132187E-2"/>
          <c:w val="0.87529885259067386"/>
          <c:h val="0.76436771247898661"/>
        </c:manualLayout>
      </c:layout>
      <c:scatterChart>
        <c:scatterStyle val="lineMarker"/>
        <c:varyColors val="0"/>
        <c:ser>
          <c:idx val="0"/>
          <c:order val="0"/>
          <c:tx>
            <c:strRef>
              <c:f>Лист1!$B$1</c:f>
              <c:strCache>
                <c:ptCount val="1"/>
                <c:pt idx="0">
                  <c:v>Значения Y</c:v>
                </c:pt>
              </c:strCache>
            </c:strRef>
          </c:tx>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5.1973427119968892E-2"/>
                  <c:y val="5.5122344716321561E-2"/>
                </c:manualLayout>
              </c:layout>
              <c:tx>
                <c:rich>
                  <a:bodyPr/>
                  <a:lstStyle/>
                  <a:p>
                    <a:r>
                      <a:rPr lang="en-US"/>
                      <a:t>SCC</a:t>
                    </a:r>
                  </a:p>
                </c:rich>
              </c:tx>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B57-7E40-90DC-572FF9B690C3}"/>
                </c:ext>
              </c:extLst>
            </c:dLbl>
            <c:dLbl>
              <c:idx val="1"/>
              <c:layout>
                <c:manualLayout>
                  <c:x val="-9.6238072820030038E-2"/>
                  <c:y val="6.1844581876848728E-2"/>
                </c:manualLayout>
              </c:layout>
              <c:tx>
                <c:rich>
                  <a:bodyPr/>
                  <a:lstStyle/>
                  <a:p>
                    <a:r>
                      <a:rPr lang="en-US"/>
                      <a:t>Conventional</a:t>
                    </a:r>
                  </a:p>
                </c:rich>
              </c:tx>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18987137158851622"/>
                      <c:h val="7.528905619790266E-2"/>
                    </c:manualLayout>
                  </c15:layout>
                </c:ext>
                <c:ext xmlns:c16="http://schemas.microsoft.com/office/drawing/2014/chart" uri="{C3380CC4-5D6E-409C-BE32-E72D297353CC}">
                  <c16:uniqueId val="{00000001-5B57-7E40-90DC-572FF9B690C3}"/>
                </c:ext>
              </c:extLst>
            </c:dLbl>
            <c:dLbl>
              <c:idx val="2"/>
              <c:layout>
                <c:manualLayout>
                  <c:x val="-9.6317971976832509E-3"/>
                  <c:y val="0.10719478611252602"/>
                </c:manualLayout>
              </c:layout>
              <c:tx>
                <c:rich>
                  <a:bodyPr/>
                  <a:lstStyle/>
                  <a:p>
                    <a:r>
                      <a:rPr lang="en-US"/>
                      <a:t>Roller Compacted concrete for Dams</a:t>
                    </a:r>
                  </a:p>
                </c:rich>
              </c:tx>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25710215296944855"/>
                      <c:h val="0.19099333390424078"/>
                    </c:manualLayout>
                  </c15:layout>
                </c:ext>
                <c:ext xmlns:c16="http://schemas.microsoft.com/office/drawing/2014/chart" uri="{C3380CC4-5D6E-409C-BE32-E72D297353CC}">
                  <c16:uniqueId val="{00000002-5B57-7E40-90DC-572FF9B690C3}"/>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alatino Linotype" panose="0204050205050503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Лист1!$A$2:$A$4</c:f>
              <c:numCache>
                <c:formatCode>General</c:formatCode>
                <c:ptCount val="3"/>
                <c:pt idx="0">
                  <c:v>0.5</c:v>
                </c:pt>
                <c:pt idx="1">
                  <c:v>0.630000000000001</c:v>
                </c:pt>
                <c:pt idx="2">
                  <c:v>0.9</c:v>
                </c:pt>
              </c:numCache>
            </c:numRef>
          </c:xVal>
          <c:yVal>
            <c:numRef>
              <c:f>Лист1!$B$2:$B$4</c:f>
              <c:numCache>
                <c:formatCode>General</c:formatCode>
                <c:ptCount val="3"/>
                <c:pt idx="0">
                  <c:v>0.60000000000000064</c:v>
                </c:pt>
                <c:pt idx="1">
                  <c:v>0.750000000000001</c:v>
                </c:pt>
                <c:pt idx="2">
                  <c:v>0.93</c:v>
                </c:pt>
              </c:numCache>
            </c:numRef>
          </c:yVal>
          <c:smooth val="0"/>
          <c:extLst xmlns:c16r2="http://schemas.microsoft.com/office/drawing/2015/06/chart">
            <c:ext xmlns:c16="http://schemas.microsoft.com/office/drawing/2014/chart" uri="{C3380CC4-5D6E-409C-BE32-E72D297353CC}">
              <c16:uniqueId val="{00000003-5B57-7E40-90DC-572FF9B690C3}"/>
            </c:ext>
          </c:extLst>
        </c:ser>
        <c:dLbls>
          <c:showLegendKey val="0"/>
          <c:showVal val="1"/>
          <c:showCatName val="0"/>
          <c:showSerName val="0"/>
          <c:showPercent val="0"/>
          <c:showBubbleSize val="0"/>
        </c:dLbls>
        <c:axId val="201551232"/>
        <c:axId val="201551808"/>
      </c:scatterChart>
      <c:valAx>
        <c:axId val="2015512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Palatino Linotype" panose="02040502050505030304" pitchFamily="18" charset="0"/>
                    <a:ea typeface="+mn-ea"/>
                    <a:cs typeface="Times New Roman" panose="02020603050405020304" pitchFamily="18" charset="0"/>
                  </a:defRPr>
                </a:pPr>
                <a:r>
                  <a:rPr lang="en-US"/>
                  <a:t>G/Glim</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alatino Linotype" panose="02040502050505030304" pitchFamily="18" charset="0"/>
                <a:ea typeface="+mn-ea"/>
                <a:cs typeface="Times New Roman" panose="02020603050405020304" pitchFamily="18" charset="0"/>
              </a:defRPr>
            </a:pPr>
            <a:endParaRPr lang="ru-RU"/>
          </a:p>
        </c:txPr>
        <c:crossAx val="201551808"/>
        <c:crosses val="autoZero"/>
        <c:crossBetween val="midCat"/>
        <c:majorUnit val="0.2"/>
      </c:valAx>
      <c:valAx>
        <c:axId val="201551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Palatino Linotype" panose="02040502050505030304" pitchFamily="18" charset="0"/>
                    <a:ea typeface="+mn-ea"/>
                    <a:cs typeface="Times New Roman" panose="02020603050405020304" pitchFamily="18" charset="0"/>
                  </a:defRPr>
                </a:pPr>
                <a:r>
                  <a:rPr lang="en-US"/>
                  <a:t>S/Slim</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alatino Linotype" panose="02040502050505030304" pitchFamily="18" charset="0"/>
                <a:ea typeface="+mn-ea"/>
                <a:cs typeface="Times New Roman" panose="02020603050405020304" pitchFamily="18" charset="0"/>
              </a:defRPr>
            </a:pPr>
            <a:endParaRPr lang="ru-RU"/>
          </a:p>
        </c:txPr>
        <c:crossAx val="201551232"/>
        <c:crosses val="autoZero"/>
        <c:crossBetween val="midCat"/>
        <c:majorUnit val="0.2"/>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Palatino Linotype" panose="0204050205050503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80314960629942"/>
          <c:y val="4.6296296296296391E-2"/>
          <c:w val="0.89019685039370178"/>
          <c:h val="0.66459025955089146"/>
        </c:manualLayout>
      </c:layout>
      <c:lineChart>
        <c:grouping val="standard"/>
        <c:varyColors val="0"/>
        <c:ser>
          <c:idx val="0"/>
          <c:order val="0"/>
          <c:tx>
            <c:strRef>
              <c:f>Лист10!$A$4</c:f>
              <c:strCache>
                <c:ptCount val="1"/>
                <c:pt idx="0">
                  <c:v>Состав 1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Лист10!$B$3:$H$3</c:f>
              <c:numCache>
                <c:formatCode>General</c:formatCode>
                <c:ptCount val="7"/>
                <c:pt idx="0">
                  <c:v>0</c:v>
                </c:pt>
                <c:pt idx="1">
                  <c:v>200</c:v>
                </c:pt>
                <c:pt idx="2">
                  <c:v>300</c:v>
                </c:pt>
                <c:pt idx="3">
                  <c:v>350</c:v>
                </c:pt>
                <c:pt idx="4">
                  <c:v>400</c:v>
                </c:pt>
                <c:pt idx="5">
                  <c:v>500</c:v>
                </c:pt>
                <c:pt idx="6">
                  <c:v>600</c:v>
                </c:pt>
              </c:numCache>
            </c:numRef>
          </c:cat>
          <c:val>
            <c:numRef>
              <c:f>Лист10!$B$4:$H$4</c:f>
              <c:numCache>
                <c:formatCode>General</c:formatCode>
                <c:ptCount val="7"/>
                <c:pt idx="0">
                  <c:v>50.1</c:v>
                </c:pt>
                <c:pt idx="1">
                  <c:v>46.5</c:v>
                </c:pt>
                <c:pt idx="2">
                  <c:v>44.7</c:v>
                </c:pt>
                <c:pt idx="3">
                  <c:v>42.1</c:v>
                </c:pt>
                <c:pt idx="4">
                  <c:v>37.1</c:v>
                </c:pt>
              </c:numCache>
            </c:numRef>
          </c:val>
          <c:smooth val="0"/>
          <c:extLst xmlns:c16r2="http://schemas.microsoft.com/office/drawing/2015/06/chart">
            <c:ext xmlns:c16="http://schemas.microsoft.com/office/drawing/2014/chart" uri="{C3380CC4-5D6E-409C-BE32-E72D297353CC}">
              <c16:uniqueId val="{00000000-A228-CC48-89F7-519C09192B44}"/>
            </c:ext>
          </c:extLst>
        </c:ser>
        <c:ser>
          <c:idx val="1"/>
          <c:order val="1"/>
          <c:tx>
            <c:strRef>
              <c:f>Лист10!$A$5</c:f>
              <c:strCache>
                <c:ptCount val="1"/>
                <c:pt idx="0">
                  <c:v>Состав 2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Лист10!$B$3:$H$3</c:f>
              <c:numCache>
                <c:formatCode>General</c:formatCode>
                <c:ptCount val="7"/>
                <c:pt idx="0">
                  <c:v>0</c:v>
                </c:pt>
                <c:pt idx="1">
                  <c:v>200</c:v>
                </c:pt>
                <c:pt idx="2">
                  <c:v>300</c:v>
                </c:pt>
                <c:pt idx="3">
                  <c:v>350</c:v>
                </c:pt>
                <c:pt idx="4">
                  <c:v>400</c:v>
                </c:pt>
                <c:pt idx="5">
                  <c:v>500</c:v>
                </c:pt>
                <c:pt idx="6">
                  <c:v>600</c:v>
                </c:pt>
              </c:numCache>
            </c:numRef>
          </c:cat>
          <c:val>
            <c:numRef>
              <c:f>Лист10!$B$5:$H$5</c:f>
              <c:numCache>
                <c:formatCode>General</c:formatCode>
                <c:ptCount val="7"/>
                <c:pt idx="0">
                  <c:v>59.8</c:v>
                </c:pt>
                <c:pt idx="1">
                  <c:v>60</c:v>
                </c:pt>
                <c:pt idx="2">
                  <c:v>59.7</c:v>
                </c:pt>
                <c:pt idx="3">
                  <c:v>57.5</c:v>
                </c:pt>
                <c:pt idx="4">
                  <c:v>56.2</c:v>
                </c:pt>
                <c:pt idx="5">
                  <c:v>55.8</c:v>
                </c:pt>
                <c:pt idx="6">
                  <c:v>51.3</c:v>
                </c:pt>
              </c:numCache>
            </c:numRef>
          </c:val>
          <c:smooth val="0"/>
          <c:extLst xmlns:c16r2="http://schemas.microsoft.com/office/drawing/2015/06/chart">
            <c:ext xmlns:c16="http://schemas.microsoft.com/office/drawing/2014/chart" uri="{C3380CC4-5D6E-409C-BE32-E72D297353CC}">
              <c16:uniqueId val="{00000001-A228-CC48-89F7-519C09192B44}"/>
            </c:ext>
          </c:extLst>
        </c:ser>
        <c:ser>
          <c:idx val="2"/>
          <c:order val="2"/>
          <c:tx>
            <c:strRef>
              <c:f>Лист10!$A$6</c:f>
              <c:strCache>
                <c:ptCount val="1"/>
                <c:pt idx="0">
                  <c:v>Состав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Лист10!$B$3:$H$3</c:f>
              <c:numCache>
                <c:formatCode>General</c:formatCode>
                <c:ptCount val="7"/>
                <c:pt idx="0">
                  <c:v>0</c:v>
                </c:pt>
                <c:pt idx="1">
                  <c:v>200</c:v>
                </c:pt>
                <c:pt idx="2">
                  <c:v>300</c:v>
                </c:pt>
                <c:pt idx="3">
                  <c:v>350</c:v>
                </c:pt>
                <c:pt idx="4">
                  <c:v>400</c:v>
                </c:pt>
                <c:pt idx="5">
                  <c:v>500</c:v>
                </c:pt>
                <c:pt idx="6">
                  <c:v>600</c:v>
                </c:pt>
              </c:numCache>
            </c:numRef>
          </c:cat>
          <c:val>
            <c:numRef>
              <c:f>Лист10!$B$6:$H$6</c:f>
              <c:numCache>
                <c:formatCode>General</c:formatCode>
                <c:ptCount val="7"/>
                <c:pt idx="0">
                  <c:v>62</c:v>
                </c:pt>
                <c:pt idx="1">
                  <c:v>63.3</c:v>
                </c:pt>
                <c:pt idx="2">
                  <c:v>62.6</c:v>
                </c:pt>
                <c:pt idx="3">
                  <c:v>61.4</c:v>
                </c:pt>
                <c:pt idx="4">
                  <c:v>59.2</c:v>
                </c:pt>
                <c:pt idx="5">
                  <c:v>58.9</c:v>
                </c:pt>
                <c:pt idx="6">
                  <c:v>54.4</c:v>
                </c:pt>
              </c:numCache>
            </c:numRef>
          </c:val>
          <c:smooth val="0"/>
          <c:extLst xmlns:c16r2="http://schemas.microsoft.com/office/drawing/2015/06/chart">
            <c:ext xmlns:c16="http://schemas.microsoft.com/office/drawing/2014/chart" uri="{C3380CC4-5D6E-409C-BE32-E72D297353CC}">
              <c16:uniqueId val="{00000002-A228-CC48-89F7-519C09192B44}"/>
            </c:ext>
          </c:extLst>
        </c:ser>
        <c:ser>
          <c:idx val="3"/>
          <c:order val="3"/>
          <c:tx>
            <c:strRef>
              <c:f>Лист10!$A$7</c:f>
              <c:strCache>
                <c:ptCount val="1"/>
                <c:pt idx="0">
                  <c:v>Состав 4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Лист10!$B$3:$H$3</c:f>
              <c:numCache>
                <c:formatCode>General</c:formatCode>
                <c:ptCount val="7"/>
                <c:pt idx="0">
                  <c:v>0</c:v>
                </c:pt>
                <c:pt idx="1">
                  <c:v>200</c:v>
                </c:pt>
                <c:pt idx="2">
                  <c:v>300</c:v>
                </c:pt>
                <c:pt idx="3">
                  <c:v>350</c:v>
                </c:pt>
                <c:pt idx="4">
                  <c:v>400</c:v>
                </c:pt>
                <c:pt idx="5">
                  <c:v>500</c:v>
                </c:pt>
                <c:pt idx="6">
                  <c:v>600</c:v>
                </c:pt>
              </c:numCache>
            </c:numRef>
          </c:cat>
          <c:val>
            <c:numRef>
              <c:f>Лист10!$B$7:$H$7</c:f>
              <c:numCache>
                <c:formatCode>General</c:formatCode>
                <c:ptCount val="7"/>
                <c:pt idx="0">
                  <c:v>72.099999999999994</c:v>
                </c:pt>
                <c:pt idx="1">
                  <c:v>74.400000000000006</c:v>
                </c:pt>
                <c:pt idx="2">
                  <c:v>73.099999999999994</c:v>
                </c:pt>
                <c:pt idx="3">
                  <c:v>69.900000000000006</c:v>
                </c:pt>
                <c:pt idx="4">
                  <c:v>67.099999999999994</c:v>
                </c:pt>
                <c:pt idx="5">
                  <c:v>65.400000000000006</c:v>
                </c:pt>
                <c:pt idx="6">
                  <c:v>63.5</c:v>
                </c:pt>
              </c:numCache>
            </c:numRef>
          </c:val>
          <c:smooth val="0"/>
          <c:extLst xmlns:c16r2="http://schemas.microsoft.com/office/drawing/2015/06/chart">
            <c:ext xmlns:c16="http://schemas.microsoft.com/office/drawing/2014/chart" uri="{C3380CC4-5D6E-409C-BE32-E72D297353CC}">
              <c16:uniqueId val="{00000003-A228-CC48-89F7-519C09192B44}"/>
            </c:ext>
          </c:extLst>
        </c:ser>
        <c:ser>
          <c:idx val="4"/>
          <c:order val="4"/>
          <c:tx>
            <c:strRef>
              <c:f>Лист10!$A$8</c:f>
              <c:strCache>
                <c:ptCount val="1"/>
                <c:pt idx="0">
                  <c:v>Состав 5 </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Лист10!$B$3:$H$3</c:f>
              <c:numCache>
                <c:formatCode>General</c:formatCode>
                <c:ptCount val="7"/>
                <c:pt idx="0">
                  <c:v>0</c:v>
                </c:pt>
                <c:pt idx="1">
                  <c:v>200</c:v>
                </c:pt>
                <c:pt idx="2">
                  <c:v>300</c:v>
                </c:pt>
                <c:pt idx="3">
                  <c:v>350</c:v>
                </c:pt>
                <c:pt idx="4">
                  <c:v>400</c:v>
                </c:pt>
                <c:pt idx="5">
                  <c:v>500</c:v>
                </c:pt>
                <c:pt idx="6">
                  <c:v>600</c:v>
                </c:pt>
              </c:numCache>
            </c:numRef>
          </c:cat>
          <c:val>
            <c:numRef>
              <c:f>Лист10!$B$8:$H$8</c:f>
              <c:numCache>
                <c:formatCode>General</c:formatCode>
                <c:ptCount val="7"/>
                <c:pt idx="0">
                  <c:v>74.099999999999994</c:v>
                </c:pt>
                <c:pt idx="1">
                  <c:v>77.099999999999994</c:v>
                </c:pt>
                <c:pt idx="2">
                  <c:v>76.599999999999994</c:v>
                </c:pt>
                <c:pt idx="3">
                  <c:v>73.7</c:v>
                </c:pt>
                <c:pt idx="4">
                  <c:v>70.8</c:v>
                </c:pt>
                <c:pt idx="5">
                  <c:v>69.2</c:v>
                </c:pt>
                <c:pt idx="6">
                  <c:v>66.5</c:v>
                </c:pt>
              </c:numCache>
            </c:numRef>
          </c:val>
          <c:smooth val="0"/>
          <c:extLst xmlns:c16r2="http://schemas.microsoft.com/office/drawing/2015/06/chart">
            <c:ext xmlns:c16="http://schemas.microsoft.com/office/drawing/2014/chart" uri="{C3380CC4-5D6E-409C-BE32-E72D297353CC}">
              <c16:uniqueId val="{00000004-A228-CC48-89F7-519C09192B44}"/>
            </c:ext>
          </c:extLst>
        </c:ser>
        <c:ser>
          <c:idx val="5"/>
          <c:order val="5"/>
          <c:tx>
            <c:strRef>
              <c:f>Лист10!$A$9</c:f>
              <c:strCache>
                <c:ptCount val="1"/>
                <c:pt idx="0">
                  <c:v>Состав 6 </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Лист10!$B$3:$H$3</c:f>
              <c:numCache>
                <c:formatCode>General</c:formatCode>
                <c:ptCount val="7"/>
                <c:pt idx="0">
                  <c:v>0</c:v>
                </c:pt>
                <c:pt idx="1">
                  <c:v>200</c:v>
                </c:pt>
                <c:pt idx="2">
                  <c:v>300</c:v>
                </c:pt>
                <c:pt idx="3">
                  <c:v>350</c:v>
                </c:pt>
                <c:pt idx="4">
                  <c:v>400</c:v>
                </c:pt>
                <c:pt idx="5">
                  <c:v>500</c:v>
                </c:pt>
                <c:pt idx="6">
                  <c:v>600</c:v>
                </c:pt>
              </c:numCache>
            </c:numRef>
          </c:cat>
          <c:val>
            <c:numRef>
              <c:f>Лист10!$B$9:$H$9</c:f>
              <c:numCache>
                <c:formatCode>General</c:formatCode>
                <c:ptCount val="7"/>
                <c:pt idx="0">
                  <c:v>77.3</c:v>
                </c:pt>
                <c:pt idx="1">
                  <c:v>80.099999999999994</c:v>
                </c:pt>
                <c:pt idx="2">
                  <c:v>81.5</c:v>
                </c:pt>
                <c:pt idx="3">
                  <c:v>79.400000000000006</c:v>
                </c:pt>
                <c:pt idx="4">
                  <c:v>76.599999999999994</c:v>
                </c:pt>
                <c:pt idx="5">
                  <c:v>75</c:v>
                </c:pt>
                <c:pt idx="6">
                  <c:v>70.27</c:v>
                </c:pt>
              </c:numCache>
            </c:numRef>
          </c:val>
          <c:smooth val="0"/>
          <c:extLst xmlns:c16r2="http://schemas.microsoft.com/office/drawing/2015/06/chart">
            <c:ext xmlns:c16="http://schemas.microsoft.com/office/drawing/2014/chart" uri="{C3380CC4-5D6E-409C-BE32-E72D297353CC}">
              <c16:uniqueId val="{00000005-A228-CC48-89F7-519C09192B44}"/>
            </c:ext>
          </c:extLst>
        </c:ser>
        <c:dLbls>
          <c:showLegendKey val="0"/>
          <c:showVal val="0"/>
          <c:showCatName val="0"/>
          <c:showSerName val="0"/>
          <c:showPercent val="0"/>
          <c:showBubbleSize val="0"/>
        </c:dLbls>
        <c:marker val="1"/>
        <c:smooth val="0"/>
        <c:axId val="100497408"/>
        <c:axId val="201554112"/>
      </c:lineChart>
      <c:catAx>
        <c:axId val="1004974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300">
                    <a:latin typeface="Times New Roman" panose="02020603050405020304" pitchFamily="18" charset="0"/>
                    <a:cs typeface="Times New Roman" panose="02020603050405020304" pitchFamily="18" charset="0"/>
                  </a:rPr>
                  <a:t>Количество циклов</a:t>
                </a:r>
              </a:p>
            </c:rich>
          </c:tx>
          <c:layout>
            <c:manualLayout>
              <c:xMode val="edge"/>
              <c:yMode val="edge"/>
              <c:x val="0.42539674047847181"/>
              <c:y val="0.7909668309005234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554112"/>
        <c:crosses val="autoZero"/>
        <c:auto val="1"/>
        <c:lblAlgn val="ctr"/>
        <c:lblOffset val="100"/>
        <c:noMultiLvlLbl val="0"/>
      </c:catAx>
      <c:valAx>
        <c:axId val="201554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300">
                    <a:latin typeface="Times New Roman" panose="02020603050405020304" pitchFamily="18" charset="0"/>
                    <a:cs typeface="Times New Roman" panose="02020603050405020304" pitchFamily="18" charset="0"/>
                  </a:rPr>
                  <a:t>Предел прочности на сжатие</a:t>
                </a:r>
                <a:r>
                  <a:rPr lang="en-US" sz="1300" baseline="0">
                    <a:latin typeface="Times New Roman" panose="02020603050405020304" pitchFamily="18" charset="0"/>
                    <a:cs typeface="Times New Roman" panose="02020603050405020304" pitchFamily="18" charset="0"/>
                  </a:rPr>
                  <a:t>, </a:t>
                </a:r>
                <a:r>
                  <a:rPr lang="ru-RU" sz="1300" baseline="0">
                    <a:latin typeface="Times New Roman" panose="02020603050405020304" pitchFamily="18" charset="0"/>
                    <a:cs typeface="Times New Roman" panose="02020603050405020304" pitchFamily="18" charset="0"/>
                  </a:rPr>
                  <a:t>МПа</a:t>
                </a:r>
                <a:endParaRPr lang="ru-RU" sz="1300">
                  <a:latin typeface="Times New Roman" panose="02020603050405020304" pitchFamily="18" charset="0"/>
                  <a:cs typeface="Times New Roman" panose="02020603050405020304" pitchFamily="18" charset="0"/>
                </a:endParaRPr>
              </a:p>
            </c:rich>
          </c:tx>
          <c:layout>
            <c:manualLayout>
              <c:xMode val="edge"/>
              <c:yMode val="edge"/>
              <c:x val="1.720683790930628E-3"/>
              <c:y val="6.9489859222142694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0497408"/>
        <c:crosses val="autoZero"/>
        <c:crossBetween val="between"/>
      </c:valAx>
      <c:spPr>
        <a:noFill/>
        <a:ln>
          <a:noFill/>
        </a:ln>
        <a:effectLst/>
      </c:spPr>
    </c:plotArea>
    <c:legend>
      <c:legendPos val="b"/>
      <c:layout>
        <c:manualLayout>
          <c:xMode val="edge"/>
          <c:yMode val="edge"/>
          <c:x val="7.1824381926683833E-2"/>
          <c:y val="0.87058038199770338"/>
          <c:w val="0.88618925831202044"/>
          <c:h val="6.087704945972673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xmlns="" name="Office Theme" id="{2E142A2C-CD16-42D6-873A-C26D2A0506FA}" vid="{1BDDFF52-6CD6-40A5-AB3C-68EB2F1E4D0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548856-BBA6-4F72-A5F6-28DE2AFCCF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2363</TotalTime>
  <Pages>183</Pages>
  <Words>53861</Words>
  <Characters>307012</Characters>
  <Application>Microsoft Office Word</Application>
  <DocSecurity>0</DocSecurity>
  <Lines>2558</Lines>
  <Paragraphs>720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360153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Adlet Zhagifarov</dc:creator>
  <cp:keywords/>
  <dc:description/>
  <cp:lastModifiedBy>Admin</cp:lastModifiedBy>
  <cp:revision>74</cp:revision>
  <cp:lastPrinted>2025-08-27T06:19:00Z</cp:lastPrinted>
  <dcterms:created xsi:type="dcterms:W3CDTF">2025-04-14T16:12:00Z</dcterms:created>
  <dcterms:modified xsi:type="dcterms:W3CDTF">2025-09-16T05:29:00Z</dcterms:modified>
</cp:coreProperties>
</file>