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2A76FE" w14:textId="3BA328B4" w:rsidR="00935006" w:rsidRDefault="0062020B" w:rsidP="001A2889">
      <w:pPr>
        <w:tabs>
          <w:tab w:val="left" w:pos="1134"/>
        </w:tabs>
        <w:spacing w:after="0" w:line="240" w:lineRule="auto"/>
        <w:ind w:left="-567"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Қазақстандық медицина университеті</w:t>
      </w:r>
    </w:p>
    <w:p w14:paraId="7F23B6BA" w14:textId="77777777" w:rsidR="00935006" w:rsidRDefault="00935006" w:rsidP="001A2889">
      <w:pPr>
        <w:tabs>
          <w:tab w:val="left" w:pos="1134"/>
        </w:tabs>
        <w:spacing w:after="0" w:line="240" w:lineRule="auto"/>
        <w:ind w:left="-567" w:firstLine="567"/>
        <w:jc w:val="center"/>
        <w:rPr>
          <w:rFonts w:ascii="Times New Roman" w:eastAsia="Times New Roman" w:hAnsi="Times New Roman" w:cs="Times New Roman"/>
          <w:color w:val="000000"/>
          <w:sz w:val="28"/>
          <w:szCs w:val="28"/>
        </w:rPr>
      </w:pPr>
    </w:p>
    <w:p w14:paraId="1825F037" w14:textId="77777777" w:rsidR="00935006" w:rsidRDefault="00935006" w:rsidP="001A2889">
      <w:pPr>
        <w:tabs>
          <w:tab w:val="left" w:pos="1134"/>
        </w:tabs>
        <w:spacing w:after="0" w:line="240" w:lineRule="auto"/>
        <w:ind w:left="-567" w:firstLine="567"/>
        <w:jc w:val="center"/>
        <w:rPr>
          <w:rFonts w:ascii="Times New Roman" w:eastAsia="Times New Roman" w:hAnsi="Times New Roman" w:cs="Times New Roman"/>
          <w:color w:val="000000"/>
          <w:sz w:val="28"/>
          <w:szCs w:val="28"/>
          <w:lang w:val="ru-RU"/>
        </w:rPr>
      </w:pPr>
    </w:p>
    <w:p w14:paraId="713DCD83" w14:textId="77777777" w:rsidR="00ED2A29" w:rsidRPr="00ED2A29" w:rsidRDefault="00ED2A29" w:rsidP="001A2889">
      <w:pPr>
        <w:tabs>
          <w:tab w:val="left" w:pos="1134"/>
        </w:tabs>
        <w:spacing w:after="0" w:line="240" w:lineRule="auto"/>
        <w:ind w:left="-567" w:firstLine="567"/>
        <w:jc w:val="center"/>
        <w:rPr>
          <w:rFonts w:ascii="Times New Roman" w:eastAsia="Times New Roman" w:hAnsi="Times New Roman" w:cs="Times New Roman"/>
          <w:color w:val="000000"/>
          <w:sz w:val="28"/>
          <w:szCs w:val="28"/>
          <w:lang w:val="ru-RU"/>
        </w:rPr>
      </w:pPr>
    </w:p>
    <w:p w14:paraId="027D1E2A" w14:textId="1557000D" w:rsidR="00935006" w:rsidRDefault="0062020B" w:rsidP="001A2889">
      <w:pPr>
        <w:tabs>
          <w:tab w:val="left" w:pos="1134"/>
        </w:tabs>
        <w:spacing w:line="240" w:lineRule="auto"/>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ӘОЖ: 618.39-089.888.14                                   </w:t>
      </w:r>
      <w:r w:rsidR="003D36E1" w:rsidRPr="003D36E1">
        <w:rPr>
          <w:rFonts w:ascii="Times New Roman" w:eastAsia="Times New Roman" w:hAnsi="Times New Roman" w:cs="Times New Roman"/>
          <w:sz w:val="28"/>
          <w:szCs w:val="28"/>
          <w:lang w:val="ru-RU"/>
        </w:rPr>
        <w:t xml:space="preserve"> </w:t>
      </w:r>
      <w:r w:rsidR="003D36E1" w:rsidRPr="008F2EB1">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  Авторлық құқықпен</w:t>
      </w:r>
    </w:p>
    <w:p w14:paraId="14FADCDE" w14:textId="77777777" w:rsidR="00935006" w:rsidRDefault="00935006" w:rsidP="001A2889">
      <w:pPr>
        <w:tabs>
          <w:tab w:val="left" w:pos="1134"/>
        </w:tabs>
        <w:spacing w:line="240" w:lineRule="auto"/>
        <w:ind w:left="-567" w:firstLine="567"/>
        <w:jc w:val="center"/>
        <w:rPr>
          <w:rFonts w:ascii="Times New Roman" w:eastAsia="Times New Roman" w:hAnsi="Times New Roman" w:cs="Times New Roman"/>
          <w:sz w:val="28"/>
          <w:szCs w:val="28"/>
        </w:rPr>
      </w:pPr>
    </w:p>
    <w:p w14:paraId="76F7FF8C" w14:textId="77777777" w:rsidR="00935006" w:rsidRDefault="00935006" w:rsidP="001A2889">
      <w:pPr>
        <w:tabs>
          <w:tab w:val="left" w:pos="1134"/>
        </w:tabs>
        <w:spacing w:line="240" w:lineRule="auto"/>
        <w:ind w:left="-567" w:firstLine="567"/>
        <w:jc w:val="center"/>
        <w:rPr>
          <w:rFonts w:ascii="Times New Roman" w:eastAsia="Times New Roman" w:hAnsi="Times New Roman" w:cs="Times New Roman"/>
          <w:sz w:val="28"/>
          <w:szCs w:val="28"/>
        </w:rPr>
      </w:pPr>
    </w:p>
    <w:p w14:paraId="231398F8" w14:textId="77777777" w:rsidR="00935006" w:rsidRDefault="00935006" w:rsidP="001A2889">
      <w:pPr>
        <w:tabs>
          <w:tab w:val="left" w:pos="1134"/>
        </w:tabs>
        <w:spacing w:line="240" w:lineRule="auto"/>
        <w:ind w:left="-567" w:firstLine="567"/>
        <w:jc w:val="center"/>
        <w:rPr>
          <w:rFonts w:ascii="Times New Roman" w:eastAsia="Times New Roman" w:hAnsi="Times New Roman" w:cs="Times New Roman"/>
          <w:sz w:val="28"/>
          <w:szCs w:val="28"/>
        </w:rPr>
      </w:pPr>
    </w:p>
    <w:p w14:paraId="41E0265B" w14:textId="77777777" w:rsidR="00935006" w:rsidRDefault="00935006" w:rsidP="001A2889">
      <w:pPr>
        <w:tabs>
          <w:tab w:val="left" w:pos="1134"/>
        </w:tabs>
        <w:spacing w:line="240" w:lineRule="auto"/>
        <w:ind w:left="-567" w:firstLine="567"/>
        <w:jc w:val="center"/>
        <w:rPr>
          <w:rFonts w:ascii="Times New Roman" w:eastAsia="Times New Roman" w:hAnsi="Times New Roman" w:cs="Times New Roman"/>
          <w:b/>
          <w:sz w:val="28"/>
          <w:szCs w:val="28"/>
        </w:rPr>
      </w:pPr>
    </w:p>
    <w:p w14:paraId="4F2C36BE" w14:textId="19135B77" w:rsidR="00935006" w:rsidRDefault="0062020B" w:rsidP="001A2889">
      <w:pPr>
        <w:tabs>
          <w:tab w:val="left" w:pos="1134"/>
        </w:tabs>
        <w:spacing w:after="0" w:line="240" w:lineRule="auto"/>
        <w:ind w:left="-567"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ҚАБЫЛ БАҚЫТХАН ҚАБЫЛҚЫЗЫ</w:t>
      </w:r>
    </w:p>
    <w:p w14:paraId="16A8916A" w14:textId="10AA8389" w:rsidR="003D36E1" w:rsidRDefault="003D36E1" w:rsidP="001A2889">
      <w:pPr>
        <w:tabs>
          <w:tab w:val="left" w:pos="1134"/>
        </w:tabs>
        <w:spacing w:after="0" w:line="240" w:lineRule="auto"/>
        <w:ind w:left="-567" w:firstLine="567"/>
        <w:jc w:val="center"/>
        <w:rPr>
          <w:rFonts w:ascii="Times New Roman" w:eastAsia="Times New Roman" w:hAnsi="Times New Roman" w:cs="Times New Roman"/>
          <w:b/>
          <w:sz w:val="28"/>
          <w:szCs w:val="28"/>
        </w:rPr>
      </w:pPr>
    </w:p>
    <w:p w14:paraId="7884E353" w14:textId="77777777" w:rsidR="008F2EB1" w:rsidRPr="00B61989" w:rsidRDefault="008F2EB1" w:rsidP="001A2889">
      <w:pPr>
        <w:tabs>
          <w:tab w:val="left" w:pos="1134"/>
        </w:tabs>
        <w:spacing w:after="0" w:line="240" w:lineRule="auto"/>
        <w:ind w:left="-567" w:firstLine="567"/>
        <w:jc w:val="center"/>
        <w:rPr>
          <w:rFonts w:ascii="Times New Roman" w:eastAsia="Times New Roman" w:hAnsi="Times New Roman" w:cs="Times New Roman"/>
          <w:b/>
          <w:sz w:val="28"/>
          <w:szCs w:val="28"/>
        </w:rPr>
      </w:pPr>
    </w:p>
    <w:p w14:paraId="05508DD8" w14:textId="77777777" w:rsidR="00C5157C" w:rsidRPr="00C5157C" w:rsidRDefault="00C5157C" w:rsidP="00C5157C">
      <w:pPr>
        <w:jc w:val="center"/>
        <w:rPr>
          <w:rFonts w:ascii="Times New Roman" w:hAnsi="Times New Roman" w:cs="Times New Roman"/>
          <w:b/>
          <w:sz w:val="28"/>
          <w:szCs w:val="28"/>
        </w:rPr>
      </w:pPr>
      <w:r w:rsidRPr="00C5157C">
        <w:rPr>
          <w:rFonts w:ascii="Times New Roman" w:hAnsi="Times New Roman" w:cs="Times New Roman"/>
          <w:b/>
          <w:sz w:val="28"/>
          <w:szCs w:val="28"/>
        </w:rPr>
        <w:t>Бір ұрықты жүктілікте өздігінен болатын мерзімінен бұрын босануларды болжау және олардың алдын алу</w:t>
      </w:r>
    </w:p>
    <w:p w14:paraId="6E3CEE03" w14:textId="545A9495" w:rsidR="00935006" w:rsidRDefault="00935006" w:rsidP="001A2889">
      <w:pPr>
        <w:tabs>
          <w:tab w:val="left" w:pos="1134"/>
        </w:tabs>
        <w:spacing w:after="0" w:line="240" w:lineRule="auto"/>
        <w:ind w:left="-567" w:firstLine="567"/>
        <w:jc w:val="center"/>
        <w:rPr>
          <w:rFonts w:ascii="Times New Roman" w:eastAsia="Times New Roman" w:hAnsi="Times New Roman" w:cs="Times New Roman"/>
          <w:sz w:val="28"/>
          <w:szCs w:val="28"/>
        </w:rPr>
      </w:pPr>
    </w:p>
    <w:p w14:paraId="320306CD" w14:textId="77777777" w:rsidR="008F2EB1" w:rsidRDefault="008F2EB1" w:rsidP="001A2889">
      <w:pPr>
        <w:tabs>
          <w:tab w:val="left" w:pos="1134"/>
        </w:tabs>
        <w:spacing w:after="0" w:line="240" w:lineRule="auto"/>
        <w:ind w:left="-567" w:firstLine="567"/>
        <w:jc w:val="center"/>
        <w:rPr>
          <w:rFonts w:ascii="Times New Roman" w:eastAsia="Times New Roman" w:hAnsi="Times New Roman" w:cs="Times New Roman"/>
          <w:sz w:val="28"/>
          <w:szCs w:val="28"/>
        </w:rPr>
      </w:pPr>
    </w:p>
    <w:p w14:paraId="7E5DB035" w14:textId="3928A4D0" w:rsidR="00935006" w:rsidRDefault="0062020B" w:rsidP="001A2889">
      <w:pPr>
        <w:tabs>
          <w:tab w:val="left" w:pos="142"/>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8D10141 – «Медицина»</w:t>
      </w:r>
    </w:p>
    <w:p w14:paraId="67479E32" w14:textId="77777777" w:rsidR="008F2EB1" w:rsidRDefault="008F2EB1" w:rsidP="001A2889">
      <w:pPr>
        <w:tabs>
          <w:tab w:val="left" w:pos="1134"/>
        </w:tabs>
        <w:spacing w:after="0" w:line="240" w:lineRule="auto"/>
        <w:ind w:left="-567" w:firstLine="567"/>
        <w:jc w:val="center"/>
        <w:rPr>
          <w:rFonts w:ascii="Times New Roman" w:eastAsia="Times New Roman" w:hAnsi="Times New Roman" w:cs="Times New Roman"/>
          <w:sz w:val="28"/>
          <w:szCs w:val="28"/>
        </w:rPr>
      </w:pPr>
    </w:p>
    <w:p w14:paraId="48244E03" w14:textId="77777777" w:rsidR="00ED2A29" w:rsidRDefault="0062020B" w:rsidP="001A2889">
      <w:pPr>
        <w:tabs>
          <w:tab w:val="left" w:pos="1134"/>
        </w:tabs>
        <w:spacing w:after="0"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Философия докторы (PhD) </w:t>
      </w:r>
    </w:p>
    <w:p w14:paraId="40B14F3C" w14:textId="33D1B703" w:rsidR="00935006" w:rsidRDefault="0062020B" w:rsidP="001A2889">
      <w:pPr>
        <w:tabs>
          <w:tab w:val="left" w:pos="1134"/>
        </w:tabs>
        <w:spacing w:after="0" w:line="240" w:lineRule="auto"/>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дәрежесін алу үшін дайындалған диссертация</w:t>
      </w:r>
    </w:p>
    <w:p w14:paraId="01365531" w14:textId="426820D0" w:rsidR="00935006" w:rsidRDefault="00935006" w:rsidP="001A2889">
      <w:pPr>
        <w:tabs>
          <w:tab w:val="left" w:pos="1134"/>
        </w:tabs>
        <w:spacing w:line="240" w:lineRule="auto"/>
        <w:rPr>
          <w:rFonts w:ascii="Times New Roman" w:eastAsia="Times New Roman" w:hAnsi="Times New Roman" w:cs="Times New Roman"/>
          <w:sz w:val="28"/>
          <w:szCs w:val="28"/>
        </w:rPr>
      </w:pPr>
    </w:p>
    <w:p w14:paraId="4231D57E" w14:textId="77777777" w:rsidR="008F2EB1" w:rsidRDefault="008F2EB1" w:rsidP="001A2889">
      <w:pPr>
        <w:tabs>
          <w:tab w:val="left" w:pos="1134"/>
        </w:tabs>
        <w:spacing w:line="240" w:lineRule="auto"/>
        <w:ind w:left="-567" w:firstLine="567"/>
        <w:rPr>
          <w:rFonts w:ascii="Times New Roman" w:eastAsia="Times New Roman" w:hAnsi="Times New Roman" w:cs="Times New Roman"/>
          <w:sz w:val="28"/>
          <w:szCs w:val="28"/>
          <w:lang w:val="ru-RU"/>
        </w:rPr>
      </w:pPr>
    </w:p>
    <w:p w14:paraId="596D659A" w14:textId="77777777" w:rsidR="00ED2A29" w:rsidRPr="00ED2A29" w:rsidRDefault="00ED2A29" w:rsidP="001A2889">
      <w:pPr>
        <w:tabs>
          <w:tab w:val="left" w:pos="1134"/>
        </w:tabs>
        <w:spacing w:line="240" w:lineRule="auto"/>
        <w:ind w:left="-567" w:firstLine="567"/>
        <w:rPr>
          <w:rFonts w:ascii="Times New Roman" w:eastAsia="Times New Roman" w:hAnsi="Times New Roman" w:cs="Times New Roman"/>
          <w:sz w:val="28"/>
          <w:szCs w:val="28"/>
          <w:lang w:val="ru-RU"/>
        </w:rPr>
      </w:pPr>
    </w:p>
    <w:p w14:paraId="67E3C086" w14:textId="77777777" w:rsidR="00935006" w:rsidRDefault="0062020B" w:rsidP="001A2889">
      <w:pPr>
        <w:tabs>
          <w:tab w:val="left" w:pos="1134"/>
        </w:tabs>
        <w:spacing w:after="0" w:line="240" w:lineRule="auto"/>
        <w:ind w:left="4962"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Ғылыми кеңесшілер:</w:t>
      </w:r>
    </w:p>
    <w:p w14:paraId="275DB6CD" w14:textId="77777777" w:rsidR="00935006" w:rsidRDefault="0062020B" w:rsidP="001A2889">
      <w:pPr>
        <w:tabs>
          <w:tab w:val="left" w:pos="1134"/>
        </w:tabs>
        <w:spacing w:after="0" w:line="240" w:lineRule="auto"/>
        <w:ind w:left="4962"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Исенова С.Ш. - м.ғ.д., профессор</w:t>
      </w:r>
    </w:p>
    <w:p w14:paraId="513A97A9" w14:textId="77777777" w:rsidR="00935006" w:rsidRDefault="0062020B" w:rsidP="001A2889">
      <w:pPr>
        <w:tabs>
          <w:tab w:val="left" w:pos="1134"/>
        </w:tabs>
        <w:spacing w:after="0" w:line="240" w:lineRule="auto"/>
        <w:ind w:left="4962"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Бурибаева Ж.К. - м.ғ.д.</w:t>
      </w:r>
    </w:p>
    <w:p w14:paraId="4FD90948" w14:textId="72227B89" w:rsidR="00935006" w:rsidRDefault="0062020B" w:rsidP="001A2889">
      <w:pPr>
        <w:tabs>
          <w:tab w:val="left" w:pos="1134"/>
        </w:tabs>
        <w:spacing w:after="0" w:line="240" w:lineRule="auto"/>
        <w:ind w:left="4962"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R</w:t>
      </w:r>
      <w:r w:rsidR="003D36E1">
        <w:rPr>
          <w:rFonts w:ascii="Times New Roman" w:eastAsia="Times New Roman" w:hAnsi="Times New Roman" w:cs="Times New Roman"/>
          <w:sz w:val="28"/>
          <w:szCs w:val="28"/>
        </w:rPr>
        <w:t xml:space="preserve">ukset Attar - рrof., MD </w:t>
      </w:r>
    </w:p>
    <w:p w14:paraId="5445F5A8" w14:textId="77777777" w:rsidR="00935006" w:rsidRDefault="00935006" w:rsidP="001A2889">
      <w:pPr>
        <w:tabs>
          <w:tab w:val="left" w:pos="1134"/>
        </w:tabs>
        <w:spacing w:line="240" w:lineRule="auto"/>
        <w:ind w:left="-567" w:firstLine="567"/>
        <w:rPr>
          <w:rFonts w:ascii="Times New Roman" w:eastAsia="Times New Roman" w:hAnsi="Times New Roman" w:cs="Times New Roman"/>
          <w:sz w:val="28"/>
          <w:szCs w:val="28"/>
        </w:rPr>
      </w:pPr>
    </w:p>
    <w:p w14:paraId="1AEE1A74" w14:textId="0CD82814" w:rsidR="00935006" w:rsidRDefault="00935006" w:rsidP="001A2889">
      <w:pPr>
        <w:tabs>
          <w:tab w:val="left" w:pos="1134"/>
        </w:tabs>
        <w:spacing w:line="240" w:lineRule="auto"/>
        <w:ind w:left="-567" w:firstLine="567"/>
        <w:jc w:val="center"/>
        <w:rPr>
          <w:rFonts w:ascii="Times New Roman" w:eastAsia="Times New Roman" w:hAnsi="Times New Roman" w:cs="Times New Roman"/>
          <w:sz w:val="28"/>
          <w:szCs w:val="28"/>
        </w:rPr>
      </w:pPr>
    </w:p>
    <w:p w14:paraId="5B8650EB" w14:textId="4ADB366A" w:rsidR="008F2EB1" w:rsidRDefault="008F2EB1" w:rsidP="001A2889">
      <w:pPr>
        <w:tabs>
          <w:tab w:val="left" w:pos="1134"/>
        </w:tabs>
        <w:spacing w:line="240" w:lineRule="auto"/>
        <w:ind w:left="-567" w:firstLine="567"/>
        <w:jc w:val="center"/>
        <w:rPr>
          <w:rFonts w:ascii="Times New Roman" w:eastAsia="Times New Roman" w:hAnsi="Times New Roman" w:cs="Times New Roman"/>
          <w:sz w:val="28"/>
          <w:szCs w:val="28"/>
        </w:rPr>
      </w:pPr>
    </w:p>
    <w:p w14:paraId="56C361B0" w14:textId="77777777" w:rsidR="008F2EB1" w:rsidRPr="00C5157C" w:rsidRDefault="008F2EB1" w:rsidP="001A2889">
      <w:pPr>
        <w:tabs>
          <w:tab w:val="left" w:pos="1134"/>
        </w:tabs>
        <w:spacing w:line="240" w:lineRule="auto"/>
        <w:ind w:left="-567" w:firstLine="567"/>
        <w:jc w:val="center"/>
        <w:rPr>
          <w:rFonts w:ascii="Times New Roman" w:eastAsia="Times New Roman" w:hAnsi="Times New Roman" w:cs="Times New Roman"/>
          <w:sz w:val="28"/>
          <w:szCs w:val="28"/>
        </w:rPr>
      </w:pPr>
    </w:p>
    <w:p w14:paraId="254DCEFE" w14:textId="77777777" w:rsidR="00ED2A29" w:rsidRPr="00C5157C" w:rsidRDefault="00ED2A29" w:rsidP="001A2889">
      <w:pPr>
        <w:tabs>
          <w:tab w:val="left" w:pos="1134"/>
        </w:tabs>
        <w:spacing w:line="240" w:lineRule="auto"/>
        <w:ind w:left="-567" w:firstLine="567"/>
        <w:jc w:val="center"/>
        <w:rPr>
          <w:rFonts w:ascii="Times New Roman" w:eastAsia="Times New Roman" w:hAnsi="Times New Roman" w:cs="Times New Roman"/>
          <w:sz w:val="28"/>
          <w:szCs w:val="28"/>
        </w:rPr>
      </w:pPr>
    </w:p>
    <w:p w14:paraId="3B79A79D" w14:textId="77777777" w:rsidR="00935006" w:rsidRDefault="00935006" w:rsidP="001A2889">
      <w:pPr>
        <w:tabs>
          <w:tab w:val="left" w:pos="1134"/>
        </w:tabs>
        <w:spacing w:line="240" w:lineRule="auto"/>
        <w:ind w:left="-567" w:firstLine="567"/>
        <w:jc w:val="center"/>
        <w:rPr>
          <w:rFonts w:ascii="Times New Roman" w:eastAsia="Times New Roman" w:hAnsi="Times New Roman" w:cs="Times New Roman"/>
          <w:sz w:val="28"/>
          <w:szCs w:val="28"/>
        </w:rPr>
      </w:pPr>
    </w:p>
    <w:p w14:paraId="6B98CE01" w14:textId="4B86F330" w:rsidR="003D36E1" w:rsidRDefault="003D36E1" w:rsidP="001A2889">
      <w:pPr>
        <w:tabs>
          <w:tab w:val="left" w:pos="1134"/>
        </w:tabs>
        <w:spacing w:line="240" w:lineRule="auto"/>
        <w:ind w:left="-567" w:firstLine="567"/>
        <w:jc w:val="center"/>
        <w:rPr>
          <w:rFonts w:ascii="Times New Roman" w:eastAsia="Times New Roman" w:hAnsi="Times New Roman" w:cs="Times New Roman"/>
          <w:sz w:val="28"/>
          <w:szCs w:val="28"/>
        </w:rPr>
      </w:pPr>
    </w:p>
    <w:p w14:paraId="7A27BD56" w14:textId="77777777" w:rsidR="008F2EB1" w:rsidRDefault="008F2EB1" w:rsidP="001A2889">
      <w:pPr>
        <w:tabs>
          <w:tab w:val="left" w:pos="1134"/>
        </w:tabs>
        <w:spacing w:after="0" w:line="240" w:lineRule="auto"/>
        <w:ind w:left="-567" w:firstLine="567"/>
        <w:jc w:val="center"/>
        <w:rPr>
          <w:rFonts w:ascii="Times New Roman" w:eastAsia="Times New Roman" w:hAnsi="Times New Roman" w:cs="Times New Roman"/>
          <w:color w:val="000000"/>
          <w:sz w:val="28"/>
          <w:szCs w:val="28"/>
        </w:rPr>
      </w:pPr>
    </w:p>
    <w:p w14:paraId="21041845" w14:textId="13DF5760" w:rsidR="00935006" w:rsidRDefault="0062020B" w:rsidP="001A2889">
      <w:pPr>
        <w:tabs>
          <w:tab w:val="left" w:pos="1134"/>
        </w:tabs>
        <w:spacing w:after="0" w:line="240" w:lineRule="auto"/>
        <w:ind w:left="-567"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Қазақстан Республикасы</w:t>
      </w:r>
    </w:p>
    <w:p w14:paraId="4E73C637" w14:textId="27CF1721" w:rsidR="003D36E1" w:rsidRPr="003D36E1" w:rsidRDefault="0062020B" w:rsidP="001A2889">
      <w:pPr>
        <w:tabs>
          <w:tab w:val="left" w:pos="1134"/>
        </w:tabs>
        <w:spacing w:after="0" w:line="240" w:lineRule="auto"/>
        <w:ind w:left="-567"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Алматы, 2025</w:t>
      </w:r>
    </w:p>
    <w:p w14:paraId="42780943" w14:textId="1D11EF13" w:rsidR="00132555" w:rsidRDefault="00132555" w:rsidP="001A2889">
      <w:pPr>
        <w:tabs>
          <w:tab w:val="left" w:pos="1134"/>
        </w:tabs>
        <w:spacing w:line="240" w:lineRule="auto"/>
        <w:ind w:left="-567" w:firstLine="567"/>
        <w:jc w:val="center"/>
        <w:rPr>
          <w:rFonts w:ascii="Times New Roman" w:eastAsia="Times New Roman" w:hAnsi="Times New Roman" w:cs="Times New Roman"/>
          <w:b/>
          <w:sz w:val="28"/>
          <w:szCs w:val="28"/>
        </w:rPr>
      </w:pPr>
      <w:r w:rsidRPr="00132555">
        <w:rPr>
          <w:rFonts w:ascii="Times New Roman" w:eastAsia="Times New Roman" w:hAnsi="Times New Roman" w:cs="Times New Roman"/>
          <w:b/>
          <w:sz w:val="28"/>
          <w:szCs w:val="28"/>
        </w:rPr>
        <w:lastRenderedPageBreak/>
        <w:t>МАЗМҰНЫ</w:t>
      </w:r>
    </w:p>
    <w:p w14:paraId="540D728F" w14:textId="77777777" w:rsidR="008F2EB1" w:rsidRPr="00132555" w:rsidRDefault="008F2EB1" w:rsidP="001A2889">
      <w:pPr>
        <w:tabs>
          <w:tab w:val="left" w:pos="1134"/>
        </w:tabs>
        <w:spacing w:after="0" w:line="240" w:lineRule="auto"/>
        <w:ind w:left="-567" w:firstLine="567"/>
        <w:jc w:val="center"/>
        <w:rPr>
          <w:rFonts w:ascii="Times New Roman" w:eastAsia="Times New Roman" w:hAnsi="Times New Roman" w:cs="Times New Roman"/>
          <w:b/>
          <w:sz w:val="28"/>
          <w:szCs w:val="28"/>
        </w:rPr>
      </w:pPr>
    </w:p>
    <w:tbl>
      <w:tblPr>
        <w:tblW w:w="9630" w:type="dxa"/>
        <w:tblInd w:w="-5" w:type="dxa"/>
        <w:tblLayout w:type="fixed"/>
        <w:tblLook w:val="0400" w:firstRow="0" w:lastRow="0" w:firstColumn="0" w:lastColumn="0" w:noHBand="0" w:noVBand="1"/>
      </w:tblPr>
      <w:tblGrid>
        <w:gridCol w:w="776"/>
        <w:gridCol w:w="8218"/>
        <w:gridCol w:w="636"/>
      </w:tblGrid>
      <w:tr w:rsidR="003D36E1" w:rsidRPr="00132555" w14:paraId="19BC0E6B" w14:textId="77777777" w:rsidTr="005A3416">
        <w:tc>
          <w:tcPr>
            <w:tcW w:w="8994" w:type="dxa"/>
            <w:gridSpan w:val="2"/>
            <w:vMerge w:val="restart"/>
          </w:tcPr>
          <w:p w14:paraId="6B0FD563" w14:textId="0840F2AE" w:rsidR="003D36E1" w:rsidRPr="00132555" w:rsidRDefault="003D36E1" w:rsidP="001A2889">
            <w:pPr>
              <w:tabs>
                <w:tab w:val="left" w:pos="1134"/>
              </w:tabs>
              <w:spacing w:after="0" w:line="240" w:lineRule="auto"/>
              <w:ind w:left="-567" w:firstLine="567"/>
              <w:rPr>
                <w:rFonts w:ascii="Times New Roman" w:eastAsia="Times New Roman" w:hAnsi="Times New Roman" w:cs="Times New Roman"/>
                <w:b/>
                <w:sz w:val="28"/>
                <w:szCs w:val="28"/>
              </w:rPr>
            </w:pPr>
            <w:r w:rsidRPr="00132555">
              <w:rPr>
                <w:rFonts w:ascii="Times New Roman" w:eastAsia="Times New Roman" w:hAnsi="Times New Roman" w:cs="Times New Roman"/>
                <w:b/>
                <w:sz w:val="28"/>
                <w:szCs w:val="28"/>
              </w:rPr>
              <w:t>НОРМАТИВТІК СІЛТЕМЕЛЕР.....................................................</w:t>
            </w:r>
            <w:r w:rsidRPr="003D36E1">
              <w:rPr>
                <w:rFonts w:ascii="Times New Roman" w:eastAsia="Times New Roman" w:hAnsi="Times New Roman" w:cs="Times New Roman"/>
                <w:b/>
                <w:sz w:val="28"/>
                <w:szCs w:val="28"/>
              </w:rPr>
              <w:t>............</w:t>
            </w:r>
            <w:r w:rsidRPr="00132555">
              <w:rPr>
                <w:rFonts w:ascii="Times New Roman" w:eastAsia="Times New Roman" w:hAnsi="Times New Roman" w:cs="Times New Roman"/>
                <w:b/>
                <w:sz w:val="28"/>
                <w:szCs w:val="28"/>
              </w:rPr>
              <w:t xml:space="preserve">.  </w:t>
            </w:r>
          </w:p>
          <w:p w14:paraId="597A2EC6" w14:textId="60A12339" w:rsidR="003D36E1" w:rsidRPr="00132555" w:rsidRDefault="003D36E1" w:rsidP="001A2889">
            <w:pPr>
              <w:tabs>
                <w:tab w:val="left" w:pos="1134"/>
              </w:tabs>
              <w:spacing w:after="0" w:line="240" w:lineRule="auto"/>
              <w:ind w:left="-567" w:firstLine="567"/>
              <w:rPr>
                <w:rFonts w:ascii="Times New Roman" w:eastAsia="Times New Roman" w:hAnsi="Times New Roman" w:cs="Times New Roman"/>
                <w:b/>
                <w:sz w:val="28"/>
                <w:szCs w:val="28"/>
              </w:rPr>
            </w:pPr>
            <w:r w:rsidRPr="00132555">
              <w:rPr>
                <w:rFonts w:ascii="Times New Roman" w:eastAsia="Times New Roman" w:hAnsi="Times New Roman" w:cs="Times New Roman"/>
                <w:b/>
                <w:sz w:val="28"/>
                <w:szCs w:val="28"/>
              </w:rPr>
              <w:t>БЕЛГІЛЕР МЕН ҚЫСҚАРТУЛАР……………………………...</w:t>
            </w:r>
            <w:r w:rsidRPr="003D36E1">
              <w:rPr>
                <w:rFonts w:ascii="Times New Roman" w:eastAsia="Times New Roman" w:hAnsi="Times New Roman" w:cs="Times New Roman"/>
                <w:b/>
                <w:sz w:val="28"/>
                <w:szCs w:val="28"/>
              </w:rPr>
              <w:t>...........</w:t>
            </w:r>
            <w:r w:rsidRPr="00132555">
              <w:rPr>
                <w:rFonts w:ascii="Times New Roman" w:eastAsia="Times New Roman" w:hAnsi="Times New Roman" w:cs="Times New Roman"/>
                <w:b/>
                <w:sz w:val="28"/>
                <w:szCs w:val="28"/>
              </w:rPr>
              <w:t>...</w:t>
            </w:r>
          </w:p>
          <w:p w14:paraId="3F614CDA" w14:textId="7143516C" w:rsidR="003D36E1" w:rsidRPr="003D36E1" w:rsidRDefault="003D36E1" w:rsidP="001A2889">
            <w:pPr>
              <w:tabs>
                <w:tab w:val="left" w:pos="1134"/>
              </w:tabs>
              <w:spacing w:after="0" w:line="240" w:lineRule="auto"/>
              <w:ind w:left="-567" w:firstLine="567"/>
              <w:rPr>
                <w:rFonts w:ascii="Times New Roman" w:eastAsia="Times New Roman" w:hAnsi="Times New Roman" w:cs="Times New Roman"/>
                <w:b/>
                <w:sz w:val="28"/>
                <w:szCs w:val="28"/>
                <w:lang w:val="ru-RU"/>
              </w:rPr>
            </w:pPr>
            <w:r w:rsidRPr="00132555">
              <w:rPr>
                <w:rFonts w:ascii="Times New Roman" w:eastAsia="Times New Roman" w:hAnsi="Times New Roman" w:cs="Times New Roman"/>
                <w:b/>
                <w:sz w:val="28"/>
                <w:szCs w:val="28"/>
              </w:rPr>
              <w:t xml:space="preserve">АНЫҚТАМАЛАР </w:t>
            </w:r>
            <w:r w:rsidR="00ED2A29">
              <w:rPr>
                <w:rFonts w:ascii="Times New Roman" w:eastAsia="Times New Roman" w:hAnsi="Times New Roman" w:cs="Times New Roman"/>
                <w:b/>
                <w:sz w:val="28"/>
                <w:szCs w:val="28"/>
                <w:lang w:val="ru-RU"/>
              </w:rPr>
              <w:t>………………………</w:t>
            </w:r>
            <w:r w:rsidRPr="00132555">
              <w:rPr>
                <w:rFonts w:ascii="Times New Roman" w:eastAsia="Times New Roman" w:hAnsi="Times New Roman" w:cs="Times New Roman"/>
                <w:b/>
                <w:sz w:val="28"/>
                <w:szCs w:val="28"/>
              </w:rPr>
              <w:t>……………………….......</w:t>
            </w:r>
            <w:r>
              <w:rPr>
                <w:rFonts w:ascii="Times New Roman" w:eastAsia="Times New Roman" w:hAnsi="Times New Roman" w:cs="Times New Roman"/>
                <w:b/>
                <w:sz w:val="28"/>
                <w:szCs w:val="28"/>
                <w:lang w:val="ru-RU"/>
              </w:rPr>
              <w:t>...........</w:t>
            </w:r>
          </w:p>
          <w:p w14:paraId="5CCBFABE" w14:textId="32BB4225" w:rsidR="003D36E1" w:rsidRPr="00132555" w:rsidRDefault="003D36E1" w:rsidP="001A2889">
            <w:pPr>
              <w:tabs>
                <w:tab w:val="left" w:pos="1134"/>
              </w:tabs>
              <w:spacing w:after="0" w:line="240" w:lineRule="auto"/>
              <w:ind w:left="-567" w:firstLine="567"/>
              <w:rPr>
                <w:rFonts w:ascii="Times New Roman" w:eastAsia="Times New Roman" w:hAnsi="Times New Roman" w:cs="Times New Roman"/>
                <w:b/>
                <w:sz w:val="28"/>
                <w:szCs w:val="28"/>
              </w:rPr>
            </w:pPr>
            <w:r w:rsidRPr="00132555">
              <w:rPr>
                <w:rFonts w:ascii="Times New Roman" w:eastAsia="Times New Roman" w:hAnsi="Times New Roman" w:cs="Times New Roman"/>
                <w:b/>
                <w:sz w:val="28"/>
                <w:szCs w:val="28"/>
              </w:rPr>
              <w:t>КІРІСПЕ …………</w:t>
            </w:r>
            <w:r>
              <w:rPr>
                <w:rFonts w:ascii="Times New Roman" w:eastAsia="Times New Roman" w:hAnsi="Times New Roman" w:cs="Times New Roman"/>
                <w:b/>
                <w:sz w:val="28"/>
                <w:szCs w:val="28"/>
              </w:rPr>
              <w:t>………………………………………….............</w:t>
            </w:r>
            <w:r>
              <w:rPr>
                <w:rFonts w:ascii="Times New Roman" w:eastAsia="Times New Roman" w:hAnsi="Times New Roman" w:cs="Times New Roman"/>
                <w:b/>
                <w:sz w:val="28"/>
                <w:szCs w:val="28"/>
                <w:lang w:val="ru-RU"/>
              </w:rPr>
              <w:t>……….</w:t>
            </w:r>
            <w:r w:rsidRPr="00132555">
              <w:rPr>
                <w:rFonts w:ascii="Times New Roman" w:eastAsia="Times New Roman" w:hAnsi="Times New Roman" w:cs="Times New Roman"/>
                <w:b/>
                <w:sz w:val="28"/>
                <w:szCs w:val="28"/>
              </w:rPr>
              <w:t xml:space="preserve">   </w:t>
            </w:r>
          </w:p>
        </w:tc>
        <w:tc>
          <w:tcPr>
            <w:tcW w:w="636" w:type="dxa"/>
          </w:tcPr>
          <w:p w14:paraId="185F43E3" w14:textId="54EF5F77" w:rsidR="003D36E1" w:rsidRPr="008F2EB1" w:rsidRDefault="001D23B3" w:rsidP="001A2889">
            <w:pPr>
              <w:tabs>
                <w:tab w:val="left" w:pos="1134"/>
              </w:tabs>
              <w:spacing w:after="0"/>
              <w:ind w:left="-567" w:firstLine="567"/>
              <w:jc w:val="center"/>
              <w:rPr>
                <w:rFonts w:ascii="Times New Roman" w:eastAsia="Times New Roman" w:hAnsi="Times New Roman" w:cs="Times New Roman"/>
                <w:bCs/>
                <w:sz w:val="28"/>
                <w:szCs w:val="28"/>
                <w:lang w:val="en-US"/>
              </w:rPr>
            </w:pPr>
            <w:r w:rsidRPr="008F2EB1">
              <w:rPr>
                <w:rFonts w:ascii="Times New Roman" w:eastAsia="Times New Roman" w:hAnsi="Times New Roman" w:cs="Times New Roman"/>
                <w:bCs/>
                <w:sz w:val="28"/>
                <w:szCs w:val="28"/>
                <w:lang w:val="en-US"/>
              </w:rPr>
              <w:t>4</w:t>
            </w:r>
          </w:p>
        </w:tc>
      </w:tr>
      <w:tr w:rsidR="003D36E1" w:rsidRPr="00132555" w14:paraId="0D1994DF" w14:textId="77777777" w:rsidTr="005A3416">
        <w:tc>
          <w:tcPr>
            <w:tcW w:w="8994" w:type="dxa"/>
            <w:gridSpan w:val="2"/>
            <w:vMerge/>
          </w:tcPr>
          <w:p w14:paraId="38664FDD" w14:textId="0A72A425" w:rsidR="003D36E1" w:rsidRPr="00132555" w:rsidRDefault="003D36E1" w:rsidP="001A2889">
            <w:pPr>
              <w:tabs>
                <w:tab w:val="left" w:pos="1134"/>
              </w:tabs>
              <w:spacing w:after="0" w:line="240" w:lineRule="auto"/>
              <w:ind w:left="-567" w:firstLine="567"/>
              <w:rPr>
                <w:rFonts w:ascii="Times New Roman" w:eastAsia="Times New Roman" w:hAnsi="Times New Roman" w:cs="Times New Roman"/>
                <w:b/>
                <w:sz w:val="28"/>
                <w:szCs w:val="28"/>
              </w:rPr>
            </w:pPr>
          </w:p>
        </w:tc>
        <w:tc>
          <w:tcPr>
            <w:tcW w:w="636" w:type="dxa"/>
          </w:tcPr>
          <w:p w14:paraId="48129CE3" w14:textId="7CD981BC" w:rsidR="003D36E1" w:rsidRPr="008F2EB1" w:rsidRDefault="001D23B3" w:rsidP="001A2889">
            <w:pPr>
              <w:tabs>
                <w:tab w:val="left" w:pos="1134"/>
              </w:tabs>
              <w:spacing w:after="0"/>
              <w:ind w:left="-567" w:firstLine="567"/>
              <w:jc w:val="center"/>
              <w:rPr>
                <w:rFonts w:ascii="Times New Roman" w:eastAsia="Times New Roman" w:hAnsi="Times New Roman" w:cs="Times New Roman"/>
                <w:bCs/>
                <w:sz w:val="28"/>
                <w:szCs w:val="28"/>
                <w:lang w:val="en-US"/>
              </w:rPr>
            </w:pPr>
            <w:r w:rsidRPr="008F2EB1">
              <w:rPr>
                <w:rFonts w:ascii="Times New Roman" w:eastAsia="Times New Roman" w:hAnsi="Times New Roman" w:cs="Times New Roman"/>
                <w:bCs/>
                <w:sz w:val="28"/>
                <w:szCs w:val="28"/>
                <w:lang w:val="en-US"/>
              </w:rPr>
              <w:t>5</w:t>
            </w:r>
          </w:p>
        </w:tc>
      </w:tr>
      <w:tr w:rsidR="003D36E1" w:rsidRPr="00132555" w14:paraId="002A397C" w14:textId="77777777" w:rsidTr="005A3416">
        <w:tc>
          <w:tcPr>
            <w:tcW w:w="8994" w:type="dxa"/>
            <w:gridSpan w:val="2"/>
            <w:vMerge/>
          </w:tcPr>
          <w:p w14:paraId="6CF80CB2" w14:textId="41E1D791" w:rsidR="003D36E1" w:rsidRPr="00132555" w:rsidRDefault="003D36E1" w:rsidP="001A2889">
            <w:pPr>
              <w:tabs>
                <w:tab w:val="left" w:pos="1134"/>
              </w:tabs>
              <w:spacing w:after="0" w:line="240" w:lineRule="auto"/>
              <w:ind w:left="-567" w:firstLine="567"/>
              <w:rPr>
                <w:rFonts w:ascii="Times New Roman" w:eastAsia="Times New Roman" w:hAnsi="Times New Roman" w:cs="Times New Roman"/>
                <w:b/>
                <w:sz w:val="28"/>
                <w:szCs w:val="28"/>
              </w:rPr>
            </w:pPr>
          </w:p>
        </w:tc>
        <w:tc>
          <w:tcPr>
            <w:tcW w:w="636" w:type="dxa"/>
          </w:tcPr>
          <w:p w14:paraId="030C0BB8" w14:textId="6ECB3BDF" w:rsidR="003D36E1" w:rsidRPr="008F2EB1" w:rsidRDefault="001D23B3" w:rsidP="001A2889">
            <w:pPr>
              <w:tabs>
                <w:tab w:val="left" w:pos="1134"/>
              </w:tabs>
              <w:spacing w:after="0"/>
              <w:ind w:left="-567" w:firstLine="567"/>
              <w:jc w:val="center"/>
              <w:rPr>
                <w:rFonts w:ascii="Times New Roman" w:eastAsia="Times New Roman" w:hAnsi="Times New Roman" w:cs="Times New Roman"/>
                <w:bCs/>
                <w:sz w:val="28"/>
                <w:szCs w:val="28"/>
                <w:lang w:val="en-US"/>
              </w:rPr>
            </w:pPr>
            <w:r w:rsidRPr="008F2EB1">
              <w:rPr>
                <w:rFonts w:ascii="Times New Roman" w:eastAsia="Times New Roman" w:hAnsi="Times New Roman" w:cs="Times New Roman"/>
                <w:bCs/>
                <w:sz w:val="28"/>
                <w:szCs w:val="28"/>
                <w:lang w:val="en-US"/>
              </w:rPr>
              <w:t>7</w:t>
            </w:r>
          </w:p>
        </w:tc>
      </w:tr>
      <w:tr w:rsidR="003D36E1" w:rsidRPr="00132555" w14:paraId="66FA52FF" w14:textId="77777777" w:rsidTr="005A3416">
        <w:tc>
          <w:tcPr>
            <w:tcW w:w="8994" w:type="dxa"/>
            <w:gridSpan w:val="2"/>
            <w:vMerge/>
          </w:tcPr>
          <w:p w14:paraId="6EEB4087" w14:textId="1E889018" w:rsidR="003D36E1" w:rsidRPr="00132555" w:rsidRDefault="003D36E1" w:rsidP="001A2889">
            <w:pPr>
              <w:tabs>
                <w:tab w:val="left" w:pos="1134"/>
              </w:tabs>
              <w:spacing w:after="0" w:line="240" w:lineRule="auto"/>
              <w:ind w:left="-567" w:firstLine="567"/>
              <w:rPr>
                <w:rFonts w:ascii="Times New Roman" w:eastAsia="Times New Roman" w:hAnsi="Times New Roman" w:cs="Times New Roman"/>
                <w:b/>
                <w:sz w:val="28"/>
                <w:szCs w:val="28"/>
              </w:rPr>
            </w:pPr>
          </w:p>
        </w:tc>
        <w:tc>
          <w:tcPr>
            <w:tcW w:w="636" w:type="dxa"/>
          </w:tcPr>
          <w:p w14:paraId="521767EA" w14:textId="4F7CC15E" w:rsidR="003D36E1" w:rsidRPr="008F2EB1" w:rsidRDefault="001D23B3" w:rsidP="001A2889">
            <w:pPr>
              <w:tabs>
                <w:tab w:val="left" w:pos="1134"/>
              </w:tabs>
              <w:spacing w:after="0"/>
              <w:ind w:left="-567" w:firstLine="567"/>
              <w:jc w:val="center"/>
              <w:rPr>
                <w:rFonts w:ascii="Times New Roman" w:eastAsia="Times New Roman" w:hAnsi="Times New Roman" w:cs="Times New Roman"/>
                <w:bCs/>
                <w:sz w:val="28"/>
                <w:szCs w:val="28"/>
                <w:lang w:val="en-US"/>
              </w:rPr>
            </w:pPr>
            <w:r w:rsidRPr="008F2EB1">
              <w:rPr>
                <w:rFonts w:ascii="Times New Roman" w:eastAsia="Times New Roman" w:hAnsi="Times New Roman" w:cs="Times New Roman"/>
                <w:bCs/>
                <w:sz w:val="28"/>
                <w:szCs w:val="28"/>
                <w:lang w:val="en-US"/>
              </w:rPr>
              <w:t>9</w:t>
            </w:r>
          </w:p>
        </w:tc>
      </w:tr>
      <w:tr w:rsidR="00132555" w:rsidRPr="00132555" w14:paraId="6EFEBBFC" w14:textId="77777777" w:rsidTr="005A3416">
        <w:tc>
          <w:tcPr>
            <w:tcW w:w="776" w:type="dxa"/>
          </w:tcPr>
          <w:p w14:paraId="2C4EFC6B" w14:textId="16B30D2B" w:rsidR="00132555" w:rsidRPr="00132555" w:rsidRDefault="003D36E1" w:rsidP="001A2889">
            <w:pPr>
              <w:tabs>
                <w:tab w:val="left" w:pos="1134"/>
              </w:tabs>
              <w:spacing w:after="0" w:line="240" w:lineRule="auto"/>
              <w:ind w:left="-567"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p>
        </w:tc>
        <w:tc>
          <w:tcPr>
            <w:tcW w:w="8218" w:type="dxa"/>
          </w:tcPr>
          <w:p w14:paraId="6D367168" w14:textId="21B5FEBB" w:rsidR="00132555" w:rsidRPr="003D36E1" w:rsidRDefault="008F2EB1" w:rsidP="001A2889">
            <w:pPr>
              <w:tabs>
                <w:tab w:val="left" w:pos="1134"/>
              </w:tabs>
              <w:spacing w:after="0" w:line="240" w:lineRule="auto"/>
              <w:ind w:left="-37"/>
              <w:rPr>
                <w:rFonts w:ascii="Times New Roman" w:eastAsia="Times New Roman" w:hAnsi="Times New Roman" w:cs="Times New Roman"/>
                <w:sz w:val="28"/>
                <w:szCs w:val="28"/>
              </w:rPr>
            </w:pPr>
            <w:r w:rsidRPr="008F2EB1">
              <w:rPr>
                <w:rFonts w:ascii="Times New Roman" w:eastAsia="Times New Roman" w:hAnsi="Times New Roman" w:cs="Times New Roman"/>
                <w:b/>
                <w:bCs/>
                <w:sz w:val="28"/>
                <w:szCs w:val="28"/>
              </w:rPr>
              <w:t>ӨЗДІГІНЕН МЕРЗІМІНЕН БҰРЫН БОСАНУДЫҢ СЕБЕПТЕРІ, ҚАУІП ФАКТОРЛАРЫ ЖӘНЕ ІЗАШАРЛАРЫ</w:t>
            </w:r>
            <w:r w:rsidRPr="00132555">
              <w:rPr>
                <w:rFonts w:ascii="Times New Roman" w:eastAsia="Times New Roman" w:hAnsi="Times New Roman" w:cs="Times New Roman"/>
                <w:sz w:val="28"/>
                <w:szCs w:val="28"/>
              </w:rPr>
              <w:t xml:space="preserve"> </w:t>
            </w:r>
          </w:p>
        </w:tc>
        <w:tc>
          <w:tcPr>
            <w:tcW w:w="636" w:type="dxa"/>
          </w:tcPr>
          <w:p w14:paraId="20D69CD8" w14:textId="77777777" w:rsidR="00132555" w:rsidRPr="008F2EB1" w:rsidRDefault="00132555" w:rsidP="001A2889">
            <w:pPr>
              <w:tabs>
                <w:tab w:val="left" w:pos="1134"/>
              </w:tabs>
              <w:spacing w:after="0"/>
              <w:ind w:left="-567" w:firstLine="567"/>
              <w:jc w:val="center"/>
              <w:rPr>
                <w:rFonts w:ascii="Times New Roman" w:eastAsia="Times New Roman" w:hAnsi="Times New Roman" w:cs="Times New Roman"/>
                <w:bCs/>
                <w:sz w:val="28"/>
                <w:szCs w:val="28"/>
                <w:lang w:val="kk-KZ"/>
              </w:rPr>
            </w:pPr>
          </w:p>
          <w:p w14:paraId="5CA98922" w14:textId="6CB3640B"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lang w:val="kk-KZ"/>
              </w:rPr>
            </w:pPr>
            <w:r w:rsidRPr="008F2EB1">
              <w:rPr>
                <w:rFonts w:ascii="Times New Roman" w:eastAsia="Times New Roman" w:hAnsi="Times New Roman" w:cs="Times New Roman"/>
                <w:bCs/>
                <w:sz w:val="28"/>
                <w:szCs w:val="28"/>
                <w:lang w:val="kk-KZ"/>
              </w:rPr>
              <w:t>1</w:t>
            </w:r>
            <w:r w:rsidR="007E601F" w:rsidRPr="008F2EB1">
              <w:rPr>
                <w:rFonts w:ascii="Times New Roman" w:eastAsia="Times New Roman" w:hAnsi="Times New Roman" w:cs="Times New Roman"/>
                <w:bCs/>
                <w:sz w:val="28"/>
                <w:szCs w:val="28"/>
                <w:lang w:val="kk-KZ"/>
              </w:rPr>
              <w:t>9</w:t>
            </w:r>
          </w:p>
        </w:tc>
      </w:tr>
      <w:tr w:rsidR="00132555" w:rsidRPr="00132555" w14:paraId="555F4019" w14:textId="77777777" w:rsidTr="005A3416">
        <w:tc>
          <w:tcPr>
            <w:tcW w:w="776" w:type="dxa"/>
          </w:tcPr>
          <w:p w14:paraId="3D7E9C32"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rPr>
            </w:pPr>
            <w:r w:rsidRPr="008F2EB1">
              <w:rPr>
                <w:rFonts w:ascii="Times New Roman" w:eastAsia="Times New Roman" w:hAnsi="Times New Roman" w:cs="Times New Roman"/>
                <w:bCs/>
                <w:sz w:val="28"/>
                <w:szCs w:val="28"/>
              </w:rPr>
              <w:t>1.1</w:t>
            </w:r>
          </w:p>
        </w:tc>
        <w:tc>
          <w:tcPr>
            <w:tcW w:w="8218" w:type="dxa"/>
          </w:tcPr>
          <w:p w14:paraId="3D3B0880" w14:textId="77777777" w:rsidR="00132555" w:rsidRPr="00132555" w:rsidRDefault="00132555" w:rsidP="001A2889">
            <w:pPr>
              <w:tabs>
                <w:tab w:val="left" w:pos="1134"/>
              </w:tabs>
              <w:spacing w:after="0" w:line="240" w:lineRule="auto"/>
              <w:jc w:val="both"/>
              <w:rPr>
                <w:rFonts w:ascii="Times New Roman" w:eastAsia="Times New Roman" w:hAnsi="Times New Roman" w:cs="Times New Roman"/>
                <w:b/>
                <w:sz w:val="28"/>
                <w:szCs w:val="28"/>
              </w:rPr>
            </w:pPr>
            <w:r w:rsidRPr="00132555">
              <w:rPr>
                <w:rFonts w:ascii="Times New Roman" w:eastAsia="Times New Roman" w:hAnsi="Times New Roman" w:cs="Times New Roman"/>
                <w:sz w:val="28"/>
                <w:szCs w:val="28"/>
              </w:rPr>
              <w:t>Өздігінен мерзімінен бұрын босанудың себептері мен қауіп факторлары туралы қазіргі заманауи түсініктер……………………………....................................................</w:t>
            </w:r>
          </w:p>
        </w:tc>
        <w:tc>
          <w:tcPr>
            <w:tcW w:w="636" w:type="dxa"/>
          </w:tcPr>
          <w:p w14:paraId="71E5914E"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6AD038E0"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1CC1E447" w14:textId="380E9DFC" w:rsidR="00132555" w:rsidRPr="008F2EB1" w:rsidRDefault="00132555"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rPr>
              <w:t>1</w:t>
            </w:r>
            <w:r w:rsidR="007E601F" w:rsidRPr="008F2EB1">
              <w:rPr>
                <w:rFonts w:ascii="Times New Roman" w:eastAsia="Times New Roman" w:hAnsi="Times New Roman" w:cs="Times New Roman"/>
                <w:bCs/>
                <w:sz w:val="28"/>
                <w:szCs w:val="28"/>
                <w:lang w:val="ru-RU"/>
              </w:rPr>
              <w:t>9</w:t>
            </w:r>
          </w:p>
        </w:tc>
      </w:tr>
      <w:tr w:rsidR="00132555" w:rsidRPr="00132555" w14:paraId="5339459D" w14:textId="77777777" w:rsidTr="005A3416">
        <w:tc>
          <w:tcPr>
            <w:tcW w:w="776" w:type="dxa"/>
          </w:tcPr>
          <w:p w14:paraId="422AE3C9"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rPr>
            </w:pPr>
            <w:r w:rsidRPr="008F2EB1">
              <w:rPr>
                <w:rFonts w:ascii="Times New Roman" w:eastAsia="Times New Roman" w:hAnsi="Times New Roman" w:cs="Times New Roman"/>
                <w:bCs/>
                <w:sz w:val="28"/>
                <w:szCs w:val="28"/>
              </w:rPr>
              <w:t>1.2</w:t>
            </w:r>
          </w:p>
        </w:tc>
        <w:tc>
          <w:tcPr>
            <w:tcW w:w="8218" w:type="dxa"/>
          </w:tcPr>
          <w:p w14:paraId="027174A8" w14:textId="77777777" w:rsidR="00132555" w:rsidRPr="00132555" w:rsidRDefault="00132555" w:rsidP="001A2889">
            <w:pPr>
              <w:tabs>
                <w:tab w:val="left" w:pos="1134"/>
              </w:tabs>
              <w:spacing w:after="0" w:line="240" w:lineRule="auto"/>
              <w:ind w:left="-567" w:firstLine="567"/>
              <w:jc w:val="both"/>
              <w:rPr>
                <w:rFonts w:ascii="Times New Roman" w:eastAsia="Times New Roman" w:hAnsi="Times New Roman" w:cs="Times New Roman"/>
                <w:sz w:val="28"/>
                <w:szCs w:val="28"/>
              </w:rPr>
            </w:pPr>
            <w:r w:rsidRPr="00132555">
              <w:rPr>
                <w:rFonts w:ascii="Times New Roman" w:eastAsia="Times New Roman" w:hAnsi="Times New Roman" w:cs="Times New Roman"/>
                <w:sz w:val="28"/>
                <w:szCs w:val="28"/>
              </w:rPr>
              <w:t>Өздігінен мерзімінен бұрын босанудың биомаркерлері....................</w:t>
            </w:r>
          </w:p>
        </w:tc>
        <w:tc>
          <w:tcPr>
            <w:tcW w:w="636" w:type="dxa"/>
          </w:tcPr>
          <w:p w14:paraId="55951451" w14:textId="68280ABF" w:rsidR="00132555" w:rsidRPr="008F2EB1" w:rsidRDefault="00132555"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rPr>
              <w:t>2</w:t>
            </w:r>
            <w:r w:rsidR="007E601F" w:rsidRPr="008F2EB1">
              <w:rPr>
                <w:rFonts w:ascii="Times New Roman" w:eastAsia="Times New Roman" w:hAnsi="Times New Roman" w:cs="Times New Roman"/>
                <w:bCs/>
                <w:sz w:val="28"/>
                <w:szCs w:val="28"/>
                <w:lang w:val="ru-RU"/>
              </w:rPr>
              <w:t>9</w:t>
            </w:r>
          </w:p>
        </w:tc>
      </w:tr>
      <w:tr w:rsidR="00132555" w:rsidRPr="00132555" w14:paraId="3AC9ECF1" w14:textId="77777777" w:rsidTr="005A3416">
        <w:tc>
          <w:tcPr>
            <w:tcW w:w="776" w:type="dxa"/>
          </w:tcPr>
          <w:p w14:paraId="57306EE0"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rPr>
            </w:pPr>
            <w:r w:rsidRPr="008F2EB1">
              <w:rPr>
                <w:rFonts w:ascii="Times New Roman" w:eastAsia="Times New Roman" w:hAnsi="Times New Roman" w:cs="Times New Roman"/>
                <w:bCs/>
                <w:sz w:val="28"/>
                <w:szCs w:val="28"/>
              </w:rPr>
              <w:t>1.3</w:t>
            </w:r>
          </w:p>
        </w:tc>
        <w:tc>
          <w:tcPr>
            <w:tcW w:w="8218" w:type="dxa"/>
          </w:tcPr>
          <w:p w14:paraId="781A7537" w14:textId="77777777" w:rsidR="00132555" w:rsidRPr="00132555" w:rsidRDefault="00132555" w:rsidP="001A2889">
            <w:pPr>
              <w:tabs>
                <w:tab w:val="left" w:pos="1134"/>
              </w:tabs>
              <w:spacing w:after="0" w:line="240" w:lineRule="auto"/>
              <w:ind w:left="-37"/>
              <w:rPr>
                <w:rFonts w:ascii="Times New Roman" w:eastAsia="Times New Roman" w:hAnsi="Times New Roman" w:cs="Times New Roman"/>
                <w:b/>
                <w:sz w:val="28"/>
                <w:szCs w:val="28"/>
              </w:rPr>
            </w:pPr>
            <w:r w:rsidRPr="00132555">
              <w:rPr>
                <w:rFonts w:ascii="Times New Roman" w:eastAsia="Times New Roman" w:hAnsi="Times New Roman" w:cs="Times New Roman"/>
                <w:sz w:val="28"/>
                <w:szCs w:val="28"/>
              </w:rPr>
              <w:t>Мерзімінен бұрын босанудағы сонографиялық зертеудің көрсеткіштері..........................................................................................</w:t>
            </w:r>
          </w:p>
        </w:tc>
        <w:tc>
          <w:tcPr>
            <w:tcW w:w="636" w:type="dxa"/>
          </w:tcPr>
          <w:p w14:paraId="3467019D"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2A0FCA20" w14:textId="6F3818BC" w:rsidR="00132555" w:rsidRPr="008F2EB1" w:rsidRDefault="00132555"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rPr>
              <w:t>3</w:t>
            </w:r>
            <w:r w:rsidR="007E601F" w:rsidRPr="008F2EB1">
              <w:rPr>
                <w:rFonts w:ascii="Times New Roman" w:eastAsia="Times New Roman" w:hAnsi="Times New Roman" w:cs="Times New Roman"/>
                <w:bCs/>
                <w:sz w:val="28"/>
                <w:szCs w:val="28"/>
                <w:lang w:val="ru-RU"/>
              </w:rPr>
              <w:t>6</w:t>
            </w:r>
          </w:p>
        </w:tc>
      </w:tr>
      <w:tr w:rsidR="00132555" w:rsidRPr="00132555" w14:paraId="103E571A" w14:textId="77777777" w:rsidTr="005A3416">
        <w:tc>
          <w:tcPr>
            <w:tcW w:w="776" w:type="dxa"/>
          </w:tcPr>
          <w:p w14:paraId="6F939FAE"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rPr>
            </w:pPr>
            <w:r w:rsidRPr="008F2EB1">
              <w:rPr>
                <w:rFonts w:ascii="Times New Roman" w:eastAsia="Times New Roman" w:hAnsi="Times New Roman" w:cs="Times New Roman"/>
                <w:bCs/>
                <w:sz w:val="28"/>
                <w:szCs w:val="28"/>
              </w:rPr>
              <w:t>1.4</w:t>
            </w:r>
          </w:p>
        </w:tc>
        <w:tc>
          <w:tcPr>
            <w:tcW w:w="8218" w:type="dxa"/>
          </w:tcPr>
          <w:p w14:paraId="0D61D704" w14:textId="77777777" w:rsidR="00132555" w:rsidRPr="00132555" w:rsidRDefault="00132555" w:rsidP="001A2889">
            <w:pPr>
              <w:tabs>
                <w:tab w:val="left" w:pos="1134"/>
              </w:tabs>
              <w:spacing w:after="0" w:line="240" w:lineRule="auto"/>
              <w:jc w:val="both"/>
              <w:rPr>
                <w:rFonts w:ascii="Times New Roman" w:eastAsia="Times New Roman" w:hAnsi="Times New Roman" w:cs="Times New Roman"/>
                <w:b/>
                <w:sz w:val="28"/>
                <w:szCs w:val="28"/>
              </w:rPr>
            </w:pPr>
            <w:r w:rsidRPr="00132555">
              <w:rPr>
                <w:rFonts w:ascii="Times New Roman" w:eastAsia="Times New Roman" w:hAnsi="Times New Roman" w:cs="Times New Roman"/>
                <w:sz w:val="28"/>
                <w:szCs w:val="28"/>
              </w:rPr>
              <w:t>Жатыр мойны жеткіліксіздігі  туралы қазіргі заманауи  көзқарастар.............................................................................................</w:t>
            </w:r>
          </w:p>
        </w:tc>
        <w:tc>
          <w:tcPr>
            <w:tcW w:w="636" w:type="dxa"/>
          </w:tcPr>
          <w:p w14:paraId="38AEA66C"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7D827137" w14:textId="3E04348C" w:rsidR="00132555" w:rsidRPr="008F2EB1" w:rsidRDefault="007E601F"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lang w:val="ru-RU"/>
              </w:rPr>
              <w:t>41</w:t>
            </w:r>
          </w:p>
        </w:tc>
      </w:tr>
      <w:tr w:rsidR="00132555" w:rsidRPr="00132555" w14:paraId="7D4DFD24" w14:textId="77777777" w:rsidTr="005A3416">
        <w:tc>
          <w:tcPr>
            <w:tcW w:w="776" w:type="dxa"/>
          </w:tcPr>
          <w:p w14:paraId="42A02755" w14:textId="77777777" w:rsidR="00132555" w:rsidRPr="00132555" w:rsidRDefault="00132555" w:rsidP="001A2889">
            <w:pPr>
              <w:tabs>
                <w:tab w:val="left" w:pos="1134"/>
              </w:tabs>
              <w:spacing w:after="0" w:line="240" w:lineRule="auto"/>
              <w:ind w:left="-567" w:firstLine="567"/>
              <w:rPr>
                <w:rFonts w:ascii="Times New Roman" w:eastAsia="Times New Roman" w:hAnsi="Times New Roman" w:cs="Times New Roman"/>
                <w:b/>
                <w:sz w:val="28"/>
                <w:szCs w:val="28"/>
              </w:rPr>
            </w:pPr>
            <w:r w:rsidRPr="00132555">
              <w:rPr>
                <w:rFonts w:ascii="Times New Roman" w:eastAsia="Times New Roman" w:hAnsi="Times New Roman" w:cs="Times New Roman"/>
                <w:b/>
                <w:sz w:val="28"/>
                <w:szCs w:val="28"/>
              </w:rPr>
              <w:t>2</w:t>
            </w:r>
          </w:p>
        </w:tc>
        <w:tc>
          <w:tcPr>
            <w:tcW w:w="8218" w:type="dxa"/>
          </w:tcPr>
          <w:p w14:paraId="1511CC23" w14:textId="46007FF1" w:rsidR="00132555" w:rsidRPr="003D36E1" w:rsidRDefault="008F2EB1" w:rsidP="001A2889">
            <w:pPr>
              <w:tabs>
                <w:tab w:val="left" w:pos="1134"/>
              </w:tabs>
              <w:spacing w:after="0" w:line="240" w:lineRule="auto"/>
              <w:ind w:left="-567" w:firstLine="567"/>
              <w:rPr>
                <w:rFonts w:ascii="Times New Roman" w:eastAsia="Times New Roman" w:hAnsi="Times New Roman" w:cs="Times New Roman"/>
                <w:sz w:val="28"/>
                <w:szCs w:val="28"/>
                <w:lang w:val="ru-RU"/>
              </w:rPr>
            </w:pPr>
            <w:r w:rsidRPr="00132555">
              <w:rPr>
                <w:rFonts w:ascii="Times New Roman" w:eastAsia="Times New Roman" w:hAnsi="Times New Roman" w:cs="Times New Roman"/>
                <w:b/>
                <w:sz w:val="28"/>
                <w:szCs w:val="28"/>
              </w:rPr>
              <w:t xml:space="preserve">ЗЕРТТЕУ МАТЕРИАЛДАРЫ МЕН ӘДІСТЕРІ </w:t>
            </w:r>
            <w:r w:rsidRPr="00132555">
              <w:rPr>
                <w:rFonts w:ascii="Times New Roman" w:eastAsia="Times New Roman" w:hAnsi="Times New Roman" w:cs="Times New Roman"/>
                <w:sz w:val="28"/>
                <w:szCs w:val="28"/>
              </w:rPr>
              <w:t>..........................</w:t>
            </w:r>
          </w:p>
        </w:tc>
        <w:tc>
          <w:tcPr>
            <w:tcW w:w="636" w:type="dxa"/>
          </w:tcPr>
          <w:p w14:paraId="66D10F8A" w14:textId="3BE5EE61" w:rsidR="00132555" w:rsidRPr="008F2EB1" w:rsidRDefault="007E601F" w:rsidP="001A2889">
            <w:pPr>
              <w:tabs>
                <w:tab w:val="left" w:pos="1134"/>
              </w:tabs>
              <w:spacing w:after="0"/>
              <w:ind w:left="-567" w:firstLine="567"/>
              <w:jc w:val="center"/>
              <w:rPr>
                <w:rFonts w:ascii="Times New Roman" w:eastAsia="Times New Roman" w:hAnsi="Times New Roman" w:cs="Times New Roman"/>
                <w:bCs/>
                <w:sz w:val="28"/>
                <w:szCs w:val="28"/>
                <w:lang w:val="kk-KZ"/>
              </w:rPr>
            </w:pPr>
            <w:r w:rsidRPr="008F2EB1">
              <w:rPr>
                <w:rFonts w:ascii="Times New Roman" w:eastAsia="Times New Roman" w:hAnsi="Times New Roman" w:cs="Times New Roman"/>
                <w:bCs/>
                <w:sz w:val="28"/>
                <w:szCs w:val="28"/>
                <w:lang w:val="kk-KZ"/>
              </w:rPr>
              <w:t>47</w:t>
            </w:r>
          </w:p>
        </w:tc>
      </w:tr>
      <w:tr w:rsidR="00132555" w:rsidRPr="00132555" w14:paraId="2F173293" w14:textId="77777777" w:rsidTr="005A3416">
        <w:tc>
          <w:tcPr>
            <w:tcW w:w="776" w:type="dxa"/>
          </w:tcPr>
          <w:p w14:paraId="33F55061"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rPr>
            </w:pPr>
            <w:r w:rsidRPr="008F2EB1">
              <w:rPr>
                <w:rFonts w:ascii="Times New Roman" w:eastAsia="Times New Roman" w:hAnsi="Times New Roman" w:cs="Times New Roman"/>
                <w:bCs/>
                <w:sz w:val="28"/>
                <w:szCs w:val="28"/>
              </w:rPr>
              <w:t>2.1</w:t>
            </w:r>
          </w:p>
        </w:tc>
        <w:tc>
          <w:tcPr>
            <w:tcW w:w="8218" w:type="dxa"/>
          </w:tcPr>
          <w:p w14:paraId="65196E48" w14:textId="0053D146" w:rsidR="00132555" w:rsidRPr="003D36E1" w:rsidRDefault="00132555" w:rsidP="001A2889">
            <w:pPr>
              <w:tabs>
                <w:tab w:val="left" w:pos="1134"/>
              </w:tabs>
              <w:spacing w:after="0" w:line="240" w:lineRule="auto"/>
              <w:ind w:left="-37" w:firstLine="37"/>
              <w:jc w:val="both"/>
              <w:rPr>
                <w:rFonts w:ascii="Times New Roman" w:eastAsia="Times New Roman" w:hAnsi="Times New Roman" w:cs="Times New Roman"/>
                <w:sz w:val="28"/>
                <w:szCs w:val="28"/>
              </w:rPr>
            </w:pPr>
            <w:r w:rsidRPr="00132555">
              <w:rPr>
                <w:rFonts w:ascii="Times New Roman" w:eastAsia="Times New Roman" w:hAnsi="Times New Roman" w:cs="Times New Roman"/>
                <w:sz w:val="28"/>
                <w:szCs w:val="28"/>
              </w:rPr>
              <w:t xml:space="preserve">Мерзімінен бұрын босанған жүкті әйелдердің </w:t>
            </w:r>
            <w:r>
              <w:rPr>
                <w:rFonts w:ascii="Times New Roman" w:eastAsia="Times New Roman" w:hAnsi="Times New Roman" w:cs="Times New Roman"/>
                <w:sz w:val="28"/>
                <w:szCs w:val="28"/>
              </w:rPr>
              <w:t>клинико-</w:t>
            </w:r>
            <w:r w:rsidR="00ED2A29" w:rsidRPr="00ED2A2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анамнестикалық деректер</w:t>
            </w:r>
            <w:r w:rsidRPr="00132555">
              <w:rPr>
                <w:rFonts w:ascii="Times New Roman" w:eastAsia="Times New Roman" w:hAnsi="Times New Roman" w:cs="Times New Roman"/>
                <w:sz w:val="28"/>
                <w:szCs w:val="28"/>
              </w:rPr>
              <w:t>і (ретроспективті зерттеу)........................</w:t>
            </w:r>
            <w:r w:rsidR="003D36E1" w:rsidRPr="003D36E1">
              <w:rPr>
                <w:rFonts w:ascii="Times New Roman" w:eastAsia="Times New Roman" w:hAnsi="Times New Roman" w:cs="Times New Roman"/>
                <w:sz w:val="28"/>
                <w:szCs w:val="28"/>
              </w:rPr>
              <w:t>.</w:t>
            </w:r>
          </w:p>
        </w:tc>
        <w:tc>
          <w:tcPr>
            <w:tcW w:w="636" w:type="dxa"/>
          </w:tcPr>
          <w:p w14:paraId="1E37776A"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lang w:val="kk-KZ"/>
              </w:rPr>
            </w:pPr>
          </w:p>
          <w:p w14:paraId="1BA8A038" w14:textId="4AF12B1C" w:rsidR="00132555" w:rsidRPr="008F2EB1" w:rsidRDefault="00132555" w:rsidP="001A2889">
            <w:pPr>
              <w:tabs>
                <w:tab w:val="left" w:pos="1134"/>
              </w:tabs>
              <w:spacing w:after="0"/>
              <w:ind w:left="-567" w:firstLine="567"/>
              <w:jc w:val="center"/>
              <w:rPr>
                <w:rFonts w:ascii="Times New Roman" w:eastAsia="Times New Roman" w:hAnsi="Times New Roman" w:cs="Times New Roman"/>
                <w:bCs/>
                <w:sz w:val="28"/>
                <w:szCs w:val="28"/>
                <w:lang w:val="kk-KZ"/>
              </w:rPr>
            </w:pPr>
            <w:r w:rsidRPr="008F2EB1">
              <w:rPr>
                <w:rFonts w:ascii="Times New Roman" w:eastAsia="Times New Roman" w:hAnsi="Times New Roman" w:cs="Times New Roman"/>
                <w:bCs/>
                <w:sz w:val="28"/>
                <w:szCs w:val="28"/>
                <w:lang w:val="kk-KZ"/>
              </w:rPr>
              <w:t>4</w:t>
            </w:r>
            <w:r w:rsidR="007E601F" w:rsidRPr="008F2EB1">
              <w:rPr>
                <w:rFonts w:ascii="Times New Roman" w:eastAsia="Times New Roman" w:hAnsi="Times New Roman" w:cs="Times New Roman"/>
                <w:bCs/>
                <w:sz w:val="28"/>
                <w:szCs w:val="28"/>
                <w:lang w:val="kk-KZ"/>
              </w:rPr>
              <w:t>7</w:t>
            </w:r>
          </w:p>
        </w:tc>
      </w:tr>
      <w:tr w:rsidR="00132555" w:rsidRPr="00132555" w14:paraId="2D037B51" w14:textId="77777777" w:rsidTr="005A3416">
        <w:tc>
          <w:tcPr>
            <w:tcW w:w="776" w:type="dxa"/>
          </w:tcPr>
          <w:p w14:paraId="27FC0E04"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rPr>
            </w:pPr>
            <w:r w:rsidRPr="008F2EB1">
              <w:rPr>
                <w:rFonts w:ascii="Times New Roman" w:eastAsia="Times New Roman" w:hAnsi="Times New Roman" w:cs="Times New Roman"/>
                <w:bCs/>
                <w:sz w:val="28"/>
                <w:szCs w:val="28"/>
              </w:rPr>
              <w:t>2.2</w:t>
            </w:r>
          </w:p>
        </w:tc>
        <w:tc>
          <w:tcPr>
            <w:tcW w:w="8218" w:type="dxa"/>
          </w:tcPr>
          <w:p w14:paraId="0BB2766A" w14:textId="680901E8" w:rsidR="00132555" w:rsidRPr="00132555" w:rsidRDefault="00132555" w:rsidP="001A2889">
            <w:pPr>
              <w:tabs>
                <w:tab w:val="left" w:pos="1134"/>
              </w:tabs>
              <w:spacing w:after="0" w:line="240" w:lineRule="auto"/>
              <w:rPr>
                <w:rFonts w:ascii="Times New Roman" w:eastAsia="Times New Roman" w:hAnsi="Times New Roman" w:cs="Times New Roman"/>
                <w:sz w:val="28"/>
                <w:szCs w:val="28"/>
              </w:rPr>
            </w:pPr>
            <w:r w:rsidRPr="00132555">
              <w:rPr>
                <w:rFonts w:ascii="Times New Roman" w:eastAsia="Times New Roman" w:hAnsi="Times New Roman" w:cs="Times New Roman"/>
                <w:sz w:val="28"/>
                <w:szCs w:val="28"/>
              </w:rPr>
              <w:t xml:space="preserve">Жатыр мойны жеткіліксіздігі бар жүкті әйелдердің </w:t>
            </w:r>
            <w:r>
              <w:rPr>
                <w:rFonts w:ascii="Times New Roman" w:eastAsia="Times New Roman" w:hAnsi="Times New Roman" w:cs="Times New Roman"/>
                <w:sz w:val="28"/>
                <w:szCs w:val="28"/>
              </w:rPr>
              <w:t>клиникалық деректер</w:t>
            </w:r>
            <w:r w:rsidRPr="00132555">
              <w:rPr>
                <w:rFonts w:ascii="Times New Roman" w:eastAsia="Times New Roman" w:hAnsi="Times New Roman" w:cs="Times New Roman"/>
                <w:sz w:val="28"/>
                <w:szCs w:val="28"/>
              </w:rPr>
              <w:t>і (проспективті зерттеулер) ………………........................</w:t>
            </w:r>
            <w:r w:rsidR="003D36E1" w:rsidRPr="003D36E1">
              <w:rPr>
                <w:rFonts w:ascii="Times New Roman" w:eastAsia="Times New Roman" w:hAnsi="Times New Roman" w:cs="Times New Roman"/>
                <w:sz w:val="28"/>
                <w:szCs w:val="28"/>
              </w:rPr>
              <w:t>..</w:t>
            </w:r>
            <w:r w:rsidRPr="00132555">
              <w:rPr>
                <w:rFonts w:ascii="Times New Roman" w:eastAsia="Times New Roman" w:hAnsi="Times New Roman" w:cs="Times New Roman"/>
                <w:sz w:val="28"/>
                <w:szCs w:val="28"/>
              </w:rPr>
              <w:t>.</w:t>
            </w:r>
          </w:p>
        </w:tc>
        <w:tc>
          <w:tcPr>
            <w:tcW w:w="636" w:type="dxa"/>
          </w:tcPr>
          <w:p w14:paraId="1F85560F"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lang w:val="kk-KZ"/>
              </w:rPr>
            </w:pPr>
          </w:p>
          <w:p w14:paraId="58757482" w14:textId="23242D8A" w:rsidR="00132555" w:rsidRPr="008F2EB1" w:rsidRDefault="00132555" w:rsidP="001A2889">
            <w:pPr>
              <w:tabs>
                <w:tab w:val="left" w:pos="1134"/>
              </w:tabs>
              <w:spacing w:after="0"/>
              <w:ind w:left="-567" w:firstLine="567"/>
              <w:jc w:val="center"/>
              <w:rPr>
                <w:rFonts w:ascii="Times New Roman" w:eastAsia="Times New Roman" w:hAnsi="Times New Roman" w:cs="Times New Roman"/>
                <w:bCs/>
                <w:sz w:val="28"/>
                <w:szCs w:val="28"/>
                <w:lang w:val="kk-KZ"/>
              </w:rPr>
            </w:pPr>
            <w:r w:rsidRPr="008F2EB1">
              <w:rPr>
                <w:rFonts w:ascii="Times New Roman" w:eastAsia="Times New Roman" w:hAnsi="Times New Roman" w:cs="Times New Roman"/>
                <w:bCs/>
                <w:sz w:val="28"/>
                <w:szCs w:val="28"/>
                <w:lang w:val="kk-KZ"/>
              </w:rPr>
              <w:t>4</w:t>
            </w:r>
            <w:r w:rsidR="007E601F" w:rsidRPr="008F2EB1">
              <w:rPr>
                <w:rFonts w:ascii="Times New Roman" w:eastAsia="Times New Roman" w:hAnsi="Times New Roman" w:cs="Times New Roman"/>
                <w:bCs/>
                <w:sz w:val="28"/>
                <w:szCs w:val="28"/>
                <w:lang w:val="kk-KZ"/>
              </w:rPr>
              <w:t>9</w:t>
            </w:r>
          </w:p>
        </w:tc>
      </w:tr>
      <w:tr w:rsidR="00132555" w:rsidRPr="00132555" w14:paraId="4F5C1984" w14:textId="77777777" w:rsidTr="005A3416">
        <w:tc>
          <w:tcPr>
            <w:tcW w:w="776" w:type="dxa"/>
          </w:tcPr>
          <w:p w14:paraId="799E8EF7"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rPr>
            </w:pPr>
            <w:r w:rsidRPr="008F2EB1">
              <w:rPr>
                <w:rFonts w:ascii="Times New Roman" w:eastAsia="Times New Roman" w:hAnsi="Times New Roman" w:cs="Times New Roman"/>
                <w:bCs/>
                <w:sz w:val="28"/>
                <w:szCs w:val="28"/>
              </w:rPr>
              <w:t>2.3</w:t>
            </w:r>
          </w:p>
        </w:tc>
        <w:tc>
          <w:tcPr>
            <w:tcW w:w="8218" w:type="dxa"/>
          </w:tcPr>
          <w:p w14:paraId="52DF90F1" w14:textId="36EC9B25" w:rsidR="00132555" w:rsidRPr="00132555" w:rsidRDefault="00132555" w:rsidP="001A2889">
            <w:pPr>
              <w:tabs>
                <w:tab w:val="left" w:pos="1134"/>
              </w:tabs>
              <w:spacing w:after="0" w:line="240" w:lineRule="auto"/>
              <w:rPr>
                <w:rFonts w:ascii="Times New Roman" w:eastAsia="Times New Roman" w:hAnsi="Times New Roman" w:cs="Times New Roman"/>
                <w:sz w:val="28"/>
                <w:szCs w:val="28"/>
              </w:rPr>
            </w:pPr>
            <w:r w:rsidRPr="00132555">
              <w:rPr>
                <w:rFonts w:ascii="Times New Roman" w:eastAsia="Times New Roman" w:hAnsi="Times New Roman" w:cs="Times New Roman"/>
                <w:sz w:val="28"/>
                <w:szCs w:val="28"/>
              </w:rPr>
              <w:t>Жатыр мойнын зерттеудің сонографиялық зерттеу әдістері (қосар</w:t>
            </w:r>
            <w:r w:rsidR="00ED2A29" w:rsidRPr="00ED2A29">
              <w:rPr>
                <w:rFonts w:ascii="Times New Roman" w:eastAsia="Times New Roman" w:hAnsi="Times New Roman" w:cs="Times New Roman"/>
                <w:sz w:val="28"/>
                <w:szCs w:val="28"/>
              </w:rPr>
              <w:t>-</w:t>
            </w:r>
            <w:r w:rsidRPr="00132555">
              <w:rPr>
                <w:rFonts w:ascii="Times New Roman" w:eastAsia="Times New Roman" w:hAnsi="Times New Roman" w:cs="Times New Roman"/>
                <w:sz w:val="28"/>
                <w:szCs w:val="28"/>
              </w:rPr>
              <w:t>ланған цервикометрия жә</w:t>
            </w:r>
            <w:r w:rsidR="003D36E1">
              <w:rPr>
                <w:rFonts w:ascii="Times New Roman" w:eastAsia="Times New Roman" w:hAnsi="Times New Roman" w:cs="Times New Roman"/>
                <w:sz w:val="28"/>
                <w:szCs w:val="28"/>
              </w:rPr>
              <w:t>не эластография)……………..........</w:t>
            </w:r>
            <w:r w:rsidR="003D36E1" w:rsidRPr="003D36E1">
              <w:rPr>
                <w:rFonts w:ascii="Times New Roman" w:eastAsia="Times New Roman" w:hAnsi="Times New Roman" w:cs="Times New Roman"/>
                <w:sz w:val="28"/>
                <w:szCs w:val="28"/>
              </w:rPr>
              <w:t>.</w:t>
            </w:r>
            <w:r w:rsidR="00ED2A29" w:rsidRPr="00ED2A29">
              <w:rPr>
                <w:rFonts w:ascii="Times New Roman" w:eastAsia="Times New Roman" w:hAnsi="Times New Roman" w:cs="Times New Roman"/>
                <w:sz w:val="28"/>
                <w:szCs w:val="28"/>
              </w:rPr>
              <w:t>........</w:t>
            </w:r>
            <w:r w:rsidR="003D36E1" w:rsidRPr="003D36E1">
              <w:rPr>
                <w:rFonts w:ascii="Times New Roman" w:eastAsia="Times New Roman" w:hAnsi="Times New Roman" w:cs="Times New Roman"/>
                <w:sz w:val="28"/>
                <w:szCs w:val="28"/>
              </w:rPr>
              <w:t>.</w:t>
            </w:r>
            <w:r w:rsidRPr="00132555">
              <w:rPr>
                <w:rFonts w:ascii="Times New Roman" w:eastAsia="Times New Roman" w:hAnsi="Times New Roman" w:cs="Times New Roman"/>
                <w:sz w:val="28"/>
                <w:szCs w:val="28"/>
              </w:rPr>
              <w:t xml:space="preserve"> </w:t>
            </w:r>
          </w:p>
        </w:tc>
        <w:tc>
          <w:tcPr>
            <w:tcW w:w="636" w:type="dxa"/>
          </w:tcPr>
          <w:p w14:paraId="43A37B23" w14:textId="77777777" w:rsidR="00132555" w:rsidRPr="008F2EB1" w:rsidRDefault="00132555" w:rsidP="001A2889">
            <w:pPr>
              <w:tabs>
                <w:tab w:val="left" w:pos="1134"/>
              </w:tabs>
              <w:spacing w:after="0"/>
              <w:ind w:left="-567" w:firstLine="567"/>
              <w:jc w:val="center"/>
              <w:rPr>
                <w:rFonts w:ascii="Times New Roman" w:eastAsia="Times New Roman" w:hAnsi="Times New Roman" w:cs="Times New Roman"/>
                <w:bCs/>
                <w:sz w:val="28"/>
                <w:szCs w:val="28"/>
              </w:rPr>
            </w:pPr>
          </w:p>
          <w:p w14:paraId="65C84717" w14:textId="23FB0691" w:rsidR="007E601F" w:rsidRPr="008F2EB1" w:rsidRDefault="007E601F"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lang w:val="ru-RU"/>
              </w:rPr>
              <w:t>50</w:t>
            </w:r>
          </w:p>
        </w:tc>
      </w:tr>
      <w:tr w:rsidR="00132555" w:rsidRPr="00132555" w14:paraId="749270F4" w14:textId="77777777" w:rsidTr="005A3416">
        <w:tc>
          <w:tcPr>
            <w:tcW w:w="776" w:type="dxa"/>
          </w:tcPr>
          <w:p w14:paraId="1B4BC6D4"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rPr>
            </w:pPr>
            <w:r w:rsidRPr="008F2EB1">
              <w:rPr>
                <w:rFonts w:ascii="Times New Roman" w:eastAsia="Times New Roman" w:hAnsi="Times New Roman" w:cs="Times New Roman"/>
                <w:bCs/>
                <w:sz w:val="28"/>
                <w:szCs w:val="28"/>
              </w:rPr>
              <w:t>2.4</w:t>
            </w:r>
          </w:p>
        </w:tc>
        <w:tc>
          <w:tcPr>
            <w:tcW w:w="8218" w:type="dxa"/>
          </w:tcPr>
          <w:p w14:paraId="45177FBE" w14:textId="77777777" w:rsidR="00132555" w:rsidRPr="00132555" w:rsidRDefault="00132555" w:rsidP="001A2889">
            <w:pPr>
              <w:tabs>
                <w:tab w:val="left" w:pos="1134"/>
              </w:tabs>
              <w:spacing w:after="0" w:line="240" w:lineRule="auto"/>
              <w:ind w:left="-567" w:firstLine="567"/>
              <w:rPr>
                <w:rFonts w:ascii="Times New Roman" w:eastAsia="Times New Roman" w:hAnsi="Times New Roman" w:cs="Times New Roman"/>
                <w:sz w:val="28"/>
                <w:szCs w:val="28"/>
              </w:rPr>
            </w:pPr>
            <w:r w:rsidRPr="00132555">
              <w:rPr>
                <w:rFonts w:ascii="Times New Roman" w:eastAsia="Times New Roman" w:hAnsi="Times New Roman" w:cs="Times New Roman"/>
                <w:sz w:val="28"/>
                <w:szCs w:val="28"/>
              </w:rPr>
              <w:t>Зерттеудің статистикалық әдістері ……………………………..........</w:t>
            </w:r>
          </w:p>
        </w:tc>
        <w:tc>
          <w:tcPr>
            <w:tcW w:w="636" w:type="dxa"/>
          </w:tcPr>
          <w:p w14:paraId="318C75DD" w14:textId="19FAEBF9" w:rsidR="00132555" w:rsidRPr="008F2EB1" w:rsidRDefault="007E601F"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lang w:val="ru-RU"/>
              </w:rPr>
              <w:t>50</w:t>
            </w:r>
          </w:p>
        </w:tc>
      </w:tr>
      <w:tr w:rsidR="00132555" w:rsidRPr="00132555" w14:paraId="0A6FC87F" w14:textId="77777777" w:rsidTr="005A3416">
        <w:tc>
          <w:tcPr>
            <w:tcW w:w="776" w:type="dxa"/>
          </w:tcPr>
          <w:p w14:paraId="31044065"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
                <w:sz w:val="28"/>
                <w:szCs w:val="28"/>
              </w:rPr>
            </w:pPr>
            <w:r w:rsidRPr="008F2EB1">
              <w:rPr>
                <w:rFonts w:ascii="Times New Roman" w:eastAsia="Times New Roman" w:hAnsi="Times New Roman" w:cs="Times New Roman"/>
                <w:b/>
                <w:sz w:val="28"/>
                <w:szCs w:val="28"/>
              </w:rPr>
              <w:t>3</w:t>
            </w:r>
          </w:p>
        </w:tc>
        <w:tc>
          <w:tcPr>
            <w:tcW w:w="8218" w:type="dxa"/>
          </w:tcPr>
          <w:p w14:paraId="0B2730FF" w14:textId="73C5CF44" w:rsidR="00132555" w:rsidRPr="003D36E1" w:rsidRDefault="008F2EB1" w:rsidP="001A2889">
            <w:pPr>
              <w:tabs>
                <w:tab w:val="left" w:pos="1134"/>
              </w:tabs>
              <w:spacing w:after="0" w:line="240" w:lineRule="auto"/>
              <w:ind w:left="-567" w:firstLine="567"/>
              <w:rPr>
                <w:rFonts w:ascii="Times New Roman" w:eastAsia="Times New Roman" w:hAnsi="Times New Roman" w:cs="Times New Roman"/>
                <w:b/>
                <w:sz w:val="28"/>
                <w:szCs w:val="28"/>
                <w:lang w:val="ru-RU"/>
              </w:rPr>
            </w:pPr>
            <w:r w:rsidRPr="00EE4E1C">
              <w:rPr>
                <w:rFonts w:ascii="Times New Roman" w:eastAsia="Times New Roman" w:hAnsi="Times New Roman" w:cs="Times New Roman"/>
                <w:b/>
                <w:sz w:val="28"/>
                <w:szCs w:val="28"/>
              </w:rPr>
              <w:t>З</w:t>
            </w:r>
            <w:r w:rsidRPr="00132555">
              <w:rPr>
                <w:rFonts w:ascii="Times New Roman" w:eastAsia="Times New Roman" w:hAnsi="Times New Roman" w:cs="Times New Roman"/>
                <w:b/>
                <w:sz w:val="28"/>
                <w:szCs w:val="28"/>
              </w:rPr>
              <w:t>ЕРТТЕУЛЕРДІҢ НЕГІЗГІ НӘТИЖЕЛЕРІ .........</w:t>
            </w:r>
            <w:r w:rsidRPr="00EE4E1C">
              <w:rPr>
                <w:rFonts w:ascii="Times New Roman" w:eastAsia="Times New Roman" w:hAnsi="Times New Roman" w:cs="Times New Roman"/>
                <w:b/>
                <w:sz w:val="28"/>
                <w:szCs w:val="28"/>
              </w:rPr>
              <w:t>.......................</w:t>
            </w:r>
          </w:p>
        </w:tc>
        <w:tc>
          <w:tcPr>
            <w:tcW w:w="636" w:type="dxa"/>
          </w:tcPr>
          <w:p w14:paraId="798F52FE" w14:textId="06AD5A2B" w:rsidR="00132555" w:rsidRPr="008F2EB1" w:rsidRDefault="007E601F" w:rsidP="001A2889">
            <w:pPr>
              <w:tabs>
                <w:tab w:val="left" w:pos="1134"/>
              </w:tabs>
              <w:spacing w:after="0"/>
              <w:ind w:left="-567" w:firstLine="567"/>
              <w:jc w:val="center"/>
              <w:rPr>
                <w:rFonts w:ascii="Times New Roman" w:eastAsia="Times New Roman" w:hAnsi="Times New Roman" w:cs="Times New Roman"/>
                <w:bCs/>
                <w:sz w:val="28"/>
                <w:szCs w:val="28"/>
                <w:lang w:val="kk-KZ"/>
              </w:rPr>
            </w:pPr>
            <w:r w:rsidRPr="008F2EB1">
              <w:rPr>
                <w:rFonts w:ascii="Times New Roman" w:eastAsia="Times New Roman" w:hAnsi="Times New Roman" w:cs="Times New Roman"/>
                <w:bCs/>
                <w:sz w:val="28"/>
                <w:szCs w:val="28"/>
                <w:lang w:val="ru-RU"/>
              </w:rPr>
              <w:t>51</w:t>
            </w:r>
          </w:p>
        </w:tc>
      </w:tr>
      <w:tr w:rsidR="00132555" w:rsidRPr="00132555" w14:paraId="6F54E9AF" w14:textId="77777777" w:rsidTr="005A3416">
        <w:tc>
          <w:tcPr>
            <w:tcW w:w="776" w:type="dxa"/>
          </w:tcPr>
          <w:p w14:paraId="7D6B6B1A"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rPr>
            </w:pPr>
            <w:r w:rsidRPr="008F2EB1">
              <w:rPr>
                <w:rFonts w:ascii="Times New Roman" w:eastAsia="Times New Roman" w:hAnsi="Times New Roman" w:cs="Times New Roman"/>
                <w:bCs/>
                <w:sz w:val="28"/>
                <w:szCs w:val="28"/>
              </w:rPr>
              <w:t>3.1</w:t>
            </w:r>
          </w:p>
        </w:tc>
        <w:tc>
          <w:tcPr>
            <w:tcW w:w="8218" w:type="dxa"/>
          </w:tcPr>
          <w:p w14:paraId="1CF8C2C7" w14:textId="43A73269" w:rsidR="00132555" w:rsidRPr="003D36E1" w:rsidRDefault="00132555" w:rsidP="001A2889">
            <w:pPr>
              <w:tabs>
                <w:tab w:val="left" w:pos="1134"/>
              </w:tabs>
              <w:spacing w:after="0" w:line="240" w:lineRule="auto"/>
              <w:ind w:left="-37" w:firstLine="37"/>
              <w:jc w:val="both"/>
              <w:rPr>
                <w:rFonts w:ascii="Times New Roman" w:eastAsia="Times New Roman" w:hAnsi="Times New Roman" w:cs="Times New Roman"/>
                <w:sz w:val="28"/>
                <w:szCs w:val="28"/>
              </w:rPr>
            </w:pPr>
            <w:r w:rsidRPr="00132555">
              <w:rPr>
                <w:rFonts w:ascii="Times New Roman" w:eastAsia="Times New Roman" w:hAnsi="Times New Roman" w:cs="Times New Roman"/>
                <w:sz w:val="28"/>
                <w:szCs w:val="28"/>
              </w:rPr>
              <w:t>Алматы қаласында</w:t>
            </w:r>
            <w:r w:rsidR="00042888">
              <w:rPr>
                <w:rFonts w:ascii="Times New Roman" w:eastAsia="Times New Roman" w:hAnsi="Times New Roman" w:cs="Times New Roman"/>
                <w:sz w:val="28"/>
                <w:szCs w:val="28"/>
                <w:lang w:val="kk-KZ"/>
              </w:rPr>
              <w:t>ғы</w:t>
            </w:r>
            <w:r w:rsidRPr="00132555">
              <w:rPr>
                <w:rFonts w:ascii="Times New Roman" w:eastAsia="Times New Roman" w:hAnsi="Times New Roman" w:cs="Times New Roman"/>
                <w:sz w:val="28"/>
                <w:szCs w:val="28"/>
              </w:rPr>
              <w:t xml:space="preserve"> бірұрықты жүктілік кезіндегі босанудың қолайсыз нәтижелері мен олардың корреляттары..............................</w:t>
            </w:r>
            <w:r w:rsidR="003D36E1" w:rsidRPr="003D36E1">
              <w:rPr>
                <w:rFonts w:ascii="Times New Roman" w:eastAsia="Times New Roman" w:hAnsi="Times New Roman" w:cs="Times New Roman"/>
                <w:sz w:val="28"/>
                <w:szCs w:val="28"/>
              </w:rPr>
              <w:t>.............................................................</w:t>
            </w:r>
          </w:p>
        </w:tc>
        <w:tc>
          <w:tcPr>
            <w:tcW w:w="636" w:type="dxa"/>
          </w:tcPr>
          <w:p w14:paraId="3D384FE9"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070CC2B1"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0E55095D" w14:textId="18E46C57" w:rsidR="00132555" w:rsidRPr="008F2EB1" w:rsidRDefault="007E601F"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lang w:val="ru-RU"/>
              </w:rPr>
              <w:t>51</w:t>
            </w:r>
          </w:p>
        </w:tc>
      </w:tr>
      <w:tr w:rsidR="00132555" w:rsidRPr="00132555" w14:paraId="0C2F484D" w14:textId="77777777" w:rsidTr="005A3416">
        <w:tc>
          <w:tcPr>
            <w:tcW w:w="776" w:type="dxa"/>
          </w:tcPr>
          <w:p w14:paraId="2795C18E" w14:textId="7947219F"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rPr>
              <w:t>3.1.</w:t>
            </w:r>
            <w:r w:rsidR="003D36E1" w:rsidRPr="008F2EB1">
              <w:rPr>
                <w:rFonts w:ascii="Times New Roman" w:eastAsia="Times New Roman" w:hAnsi="Times New Roman" w:cs="Times New Roman"/>
                <w:bCs/>
                <w:sz w:val="28"/>
                <w:szCs w:val="28"/>
                <w:lang w:val="ru-RU"/>
              </w:rPr>
              <w:t>1</w:t>
            </w:r>
          </w:p>
        </w:tc>
        <w:tc>
          <w:tcPr>
            <w:tcW w:w="8218" w:type="dxa"/>
          </w:tcPr>
          <w:p w14:paraId="372F3C7A" w14:textId="77777777" w:rsidR="00132555" w:rsidRPr="00132555" w:rsidRDefault="00132555" w:rsidP="001A2889">
            <w:pPr>
              <w:tabs>
                <w:tab w:val="left" w:pos="1134"/>
              </w:tabs>
              <w:spacing w:after="0" w:line="240" w:lineRule="auto"/>
              <w:jc w:val="both"/>
              <w:rPr>
                <w:rFonts w:ascii="Times New Roman" w:eastAsia="Times New Roman" w:hAnsi="Times New Roman" w:cs="Times New Roman"/>
                <w:b/>
                <w:sz w:val="28"/>
                <w:szCs w:val="28"/>
              </w:rPr>
            </w:pPr>
            <w:r w:rsidRPr="00132555">
              <w:rPr>
                <w:rFonts w:ascii="Times New Roman" w:eastAsia="Times New Roman" w:hAnsi="Times New Roman" w:cs="Times New Roman"/>
                <w:sz w:val="28"/>
                <w:szCs w:val="28"/>
              </w:rPr>
              <w:t>Өздігінен мерзімінен бұрын босанудың қауіп факторларының жиілігі мен болжамдық маңыздылығын ретроспективті зерттеу .....</w:t>
            </w:r>
          </w:p>
        </w:tc>
        <w:tc>
          <w:tcPr>
            <w:tcW w:w="636" w:type="dxa"/>
          </w:tcPr>
          <w:p w14:paraId="7D3D4894"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2A2FF0A2" w14:textId="2FCEB276" w:rsidR="00132555" w:rsidRPr="008F2EB1" w:rsidRDefault="00132555"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rPr>
              <w:t>6</w:t>
            </w:r>
            <w:r w:rsidR="007E601F" w:rsidRPr="008F2EB1">
              <w:rPr>
                <w:rFonts w:ascii="Times New Roman" w:eastAsia="Times New Roman" w:hAnsi="Times New Roman" w:cs="Times New Roman"/>
                <w:bCs/>
                <w:sz w:val="28"/>
                <w:szCs w:val="28"/>
                <w:lang w:val="ru-RU"/>
              </w:rPr>
              <w:t>2</w:t>
            </w:r>
          </w:p>
        </w:tc>
      </w:tr>
      <w:tr w:rsidR="00132555" w:rsidRPr="00132555" w14:paraId="3CAE2CE0" w14:textId="77777777" w:rsidTr="005A3416">
        <w:tc>
          <w:tcPr>
            <w:tcW w:w="776" w:type="dxa"/>
          </w:tcPr>
          <w:p w14:paraId="0CF57676"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rPr>
            </w:pPr>
            <w:r w:rsidRPr="008F2EB1">
              <w:rPr>
                <w:rFonts w:ascii="Times New Roman" w:eastAsia="Times New Roman" w:hAnsi="Times New Roman" w:cs="Times New Roman"/>
                <w:bCs/>
                <w:sz w:val="28"/>
                <w:szCs w:val="28"/>
              </w:rPr>
              <w:t>3.2</w:t>
            </w:r>
          </w:p>
        </w:tc>
        <w:tc>
          <w:tcPr>
            <w:tcW w:w="8218" w:type="dxa"/>
          </w:tcPr>
          <w:p w14:paraId="3FCE4118" w14:textId="77777777" w:rsidR="00132555" w:rsidRPr="00132555" w:rsidRDefault="00132555" w:rsidP="001A2889">
            <w:pPr>
              <w:tabs>
                <w:tab w:val="left" w:pos="1134"/>
              </w:tabs>
              <w:spacing w:after="0" w:line="240" w:lineRule="auto"/>
              <w:ind w:left="-37" w:firstLine="37"/>
              <w:jc w:val="both"/>
              <w:rPr>
                <w:rFonts w:ascii="Times New Roman" w:eastAsia="Times New Roman" w:hAnsi="Times New Roman" w:cs="Times New Roman"/>
                <w:sz w:val="28"/>
                <w:szCs w:val="28"/>
              </w:rPr>
            </w:pPr>
            <w:r w:rsidRPr="00132555">
              <w:rPr>
                <w:rFonts w:ascii="Times New Roman" w:eastAsia="Times New Roman" w:hAnsi="Times New Roman" w:cs="Times New Roman"/>
                <w:sz w:val="28"/>
                <w:szCs w:val="28"/>
              </w:rPr>
              <w:t>Жүктіліктің II үшайлығында жатыр мойнының қосарланған цервикометриясы мен эластографиясының мерзімінен бұрын босануды болжаудағы тиімділігін бағалау (проспективті зерттеу)....................................................................................................</w:t>
            </w:r>
          </w:p>
        </w:tc>
        <w:tc>
          <w:tcPr>
            <w:tcW w:w="636" w:type="dxa"/>
          </w:tcPr>
          <w:p w14:paraId="51D0DC83"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3B30D9B9"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4FE058D9"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66A40058" w14:textId="729A09B7" w:rsidR="00132555" w:rsidRPr="008F2EB1" w:rsidRDefault="00132555"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rPr>
              <w:t>7</w:t>
            </w:r>
            <w:r w:rsidR="007E601F" w:rsidRPr="008F2EB1">
              <w:rPr>
                <w:rFonts w:ascii="Times New Roman" w:eastAsia="Times New Roman" w:hAnsi="Times New Roman" w:cs="Times New Roman"/>
                <w:bCs/>
                <w:sz w:val="28"/>
                <w:szCs w:val="28"/>
                <w:lang w:val="ru-RU"/>
              </w:rPr>
              <w:t>2</w:t>
            </w:r>
          </w:p>
        </w:tc>
      </w:tr>
      <w:tr w:rsidR="00132555" w:rsidRPr="00132555" w14:paraId="57C65DEC" w14:textId="77777777" w:rsidTr="005A3416">
        <w:tc>
          <w:tcPr>
            <w:tcW w:w="776" w:type="dxa"/>
          </w:tcPr>
          <w:p w14:paraId="00FC5F5A"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rPr>
            </w:pPr>
            <w:r w:rsidRPr="008F2EB1">
              <w:rPr>
                <w:rFonts w:ascii="Times New Roman" w:eastAsia="Times New Roman" w:hAnsi="Times New Roman" w:cs="Times New Roman"/>
                <w:bCs/>
                <w:sz w:val="28"/>
                <w:szCs w:val="28"/>
              </w:rPr>
              <w:t>3.3</w:t>
            </w:r>
          </w:p>
        </w:tc>
        <w:tc>
          <w:tcPr>
            <w:tcW w:w="8218" w:type="dxa"/>
          </w:tcPr>
          <w:p w14:paraId="6CE2A83B" w14:textId="77777777" w:rsidR="00132555" w:rsidRPr="00132555" w:rsidRDefault="00132555" w:rsidP="001A2889">
            <w:pPr>
              <w:tabs>
                <w:tab w:val="left" w:pos="1134"/>
              </w:tabs>
              <w:spacing w:after="0" w:line="240" w:lineRule="auto"/>
              <w:jc w:val="both"/>
              <w:rPr>
                <w:rFonts w:ascii="Times New Roman" w:eastAsia="Times New Roman" w:hAnsi="Times New Roman" w:cs="Times New Roman"/>
                <w:sz w:val="28"/>
                <w:szCs w:val="28"/>
              </w:rPr>
            </w:pPr>
            <w:r w:rsidRPr="00132555">
              <w:rPr>
                <w:rFonts w:ascii="Times New Roman" w:eastAsia="Times New Roman" w:hAnsi="Times New Roman" w:cs="Times New Roman"/>
                <w:sz w:val="28"/>
                <w:szCs w:val="28"/>
              </w:rPr>
              <w:t>Өзіндігінен мерзімінен бұрын  босануды болжау моделін әзірлеу және клиникалық тәжірибелік қолданысқа енгізу..............................</w:t>
            </w:r>
          </w:p>
        </w:tc>
        <w:tc>
          <w:tcPr>
            <w:tcW w:w="636" w:type="dxa"/>
          </w:tcPr>
          <w:p w14:paraId="2BDE32A2"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4E5CC38A" w14:textId="7D67C51B" w:rsidR="00132555" w:rsidRPr="008F2EB1" w:rsidRDefault="00132555"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rPr>
              <w:t>8</w:t>
            </w:r>
            <w:r w:rsidR="007E601F" w:rsidRPr="008F2EB1">
              <w:rPr>
                <w:rFonts w:ascii="Times New Roman" w:eastAsia="Times New Roman" w:hAnsi="Times New Roman" w:cs="Times New Roman"/>
                <w:bCs/>
                <w:sz w:val="28"/>
                <w:szCs w:val="28"/>
                <w:lang w:val="ru-RU"/>
              </w:rPr>
              <w:t>6</w:t>
            </w:r>
          </w:p>
        </w:tc>
      </w:tr>
      <w:tr w:rsidR="00132555" w:rsidRPr="00132555" w14:paraId="70551FAF" w14:textId="77777777" w:rsidTr="005A3416">
        <w:tc>
          <w:tcPr>
            <w:tcW w:w="776" w:type="dxa"/>
          </w:tcPr>
          <w:p w14:paraId="700E09F0" w14:textId="77777777" w:rsidR="00132555" w:rsidRPr="008F2EB1" w:rsidRDefault="00132555" w:rsidP="001A2889">
            <w:pPr>
              <w:tabs>
                <w:tab w:val="left" w:pos="1134"/>
              </w:tabs>
              <w:spacing w:after="0" w:line="240" w:lineRule="auto"/>
              <w:ind w:left="-567" w:firstLine="567"/>
              <w:rPr>
                <w:rFonts w:ascii="Times New Roman" w:eastAsia="Times New Roman" w:hAnsi="Times New Roman" w:cs="Times New Roman"/>
                <w:bCs/>
                <w:sz w:val="28"/>
                <w:szCs w:val="28"/>
              </w:rPr>
            </w:pPr>
            <w:r w:rsidRPr="008F2EB1">
              <w:rPr>
                <w:rFonts w:ascii="Times New Roman" w:eastAsia="Times New Roman" w:hAnsi="Times New Roman" w:cs="Times New Roman"/>
                <w:bCs/>
                <w:sz w:val="28"/>
                <w:szCs w:val="28"/>
              </w:rPr>
              <w:t>3.4</w:t>
            </w:r>
          </w:p>
        </w:tc>
        <w:tc>
          <w:tcPr>
            <w:tcW w:w="8218" w:type="dxa"/>
          </w:tcPr>
          <w:p w14:paraId="65A028E8" w14:textId="77777777" w:rsidR="00132555" w:rsidRPr="00132555" w:rsidRDefault="00132555" w:rsidP="001A2889">
            <w:pPr>
              <w:tabs>
                <w:tab w:val="left" w:pos="1134"/>
              </w:tabs>
              <w:spacing w:after="0" w:line="240" w:lineRule="auto"/>
              <w:ind w:left="-37" w:firstLine="37"/>
              <w:jc w:val="both"/>
              <w:rPr>
                <w:rFonts w:ascii="Times New Roman" w:eastAsia="Times New Roman" w:hAnsi="Times New Roman" w:cs="Times New Roman"/>
                <w:sz w:val="28"/>
                <w:szCs w:val="28"/>
              </w:rPr>
            </w:pPr>
            <w:r w:rsidRPr="00132555">
              <w:rPr>
                <w:rFonts w:ascii="Times New Roman" w:eastAsia="Times New Roman" w:hAnsi="Times New Roman" w:cs="Times New Roman"/>
                <w:sz w:val="28"/>
                <w:szCs w:val="28"/>
              </w:rPr>
              <w:t>Қауіп факторлары анықталған топта мерзімінен бұрын босану жиілігін төмендетуге бағытталған емдік-алдын алу шараларын әзірлеу......................................................................................................</w:t>
            </w:r>
          </w:p>
        </w:tc>
        <w:tc>
          <w:tcPr>
            <w:tcW w:w="636" w:type="dxa"/>
          </w:tcPr>
          <w:p w14:paraId="405A1A6C"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46B31954" w14:textId="77777777"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rPr>
            </w:pPr>
          </w:p>
          <w:p w14:paraId="4C4E3BB3" w14:textId="7430B7DA" w:rsidR="00132555" w:rsidRPr="008F2EB1" w:rsidRDefault="00132555"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rPr>
              <w:t>9</w:t>
            </w:r>
            <w:r w:rsidR="007E601F" w:rsidRPr="008F2EB1">
              <w:rPr>
                <w:rFonts w:ascii="Times New Roman" w:eastAsia="Times New Roman" w:hAnsi="Times New Roman" w:cs="Times New Roman"/>
                <w:bCs/>
                <w:sz w:val="28"/>
                <w:szCs w:val="28"/>
                <w:lang w:val="ru-RU"/>
              </w:rPr>
              <w:t>5</w:t>
            </w:r>
          </w:p>
        </w:tc>
      </w:tr>
      <w:tr w:rsidR="007E601F" w:rsidRPr="00132555" w14:paraId="0EB757B9" w14:textId="77777777" w:rsidTr="005A3416">
        <w:trPr>
          <w:trHeight w:val="698"/>
        </w:trPr>
        <w:tc>
          <w:tcPr>
            <w:tcW w:w="776" w:type="dxa"/>
          </w:tcPr>
          <w:p w14:paraId="74A8D4B9" w14:textId="258EFDC4" w:rsidR="007E601F" w:rsidRPr="008F2EB1" w:rsidRDefault="007E601F" w:rsidP="001A2889">
            <w:pPr>
              <w:tabs>
                <w:tab w:val="left" w:pos="1134"/>
              </w:tabs>
              <w:spacing w:after="0" w:line="240" w:lineRule="auto"/>
              <w:ind w:left="-567" w:firstLine="567"/>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lang w:val="ru-RU"/>
              </w:rPr>
              <w:t>3.4.1</w:t>
            </w:r>
          </w:p>
        </w:tc>
        <w:tc>
          <w:tcPr>
            <w:tcW w:w="8218" w:type="dxa"/>
          </w:tcPr>
          <w:p w14:paraId="0BF5C129" w14:textId="5C204633" w:rsidR="001A2889" w:rsidRPr="001A2889" w:rsidRDefault="007E601F" w:rsidP="001A2889">
            <w:pPr>
              <w:tabs>
                <w:tab w:val="left" w:pos="1134"/>
              </w:tabs>
              <w:spacing w:after="0" w:line="240" w:lineRule="auto"/>
              <w:jc w:val="both"/>
              <w:rPr>
                <w:rFonts w:ascii="Times New Roman" w:eastAsia="Times New Roman" w:hAnsi="Times New Roman" w:cs="Times New Roman"/>
                <w:sz w:val="28"/>
                <w:szCs w:val="28"/>
                <w:lang w:val="ru-RU"/>
              </w:rPr>
            </w:pPr>
            <w:r w:rsidRPr="00BE3457">
              <w:rPr>
                <w:rFonts w:ascii="Times New Roman" w:eastAsia="Times New Roman" w:hAnsi="Times New Roman" w:cs="Times New Roman"/>
                <w:sz w:val="28"/>
                <w:szCs w:val="28"/>
              </w:rPr>
              <w:t>Жекешелендірілген тәсілді қолдана отырып жатыр мойны жеткіліксіздігін</w:t>
            </w:r>
            <w:r>
              <w:rPr>
                <w:rFonts w:ascii="Times New Roman" w:eastAsia="Times New Roman" w:hAnsi="Times New Roman" w:cs="Times New Roman"/>
                <w:b/>
                <w:sz w:val="28"/>
                <w:szCs w:val="28"/>
              </w:rPr>
              <w:t xml:space="preserve"> </w:t>
            </w:r>
            <w:r w:rsidRPr="00BE3457">
              <w:rPr>
                <w:rFonts w:ascii="Times New Roman" w:eastAsia="Times New Roman" w:hAnsi="Times New Roman" w:cs="Times New Roman"/>
                <w:sz w:val="28"/>
                <w:szCs w:val="28"/>
              </w:rPr>
              <w:t>емдік түзету әдістерінің клиникалық тиімділігі</w:t>
            </w:r>
            <w:r w:rsidR="00D5176F">
              <w:rPr>
                <w:rFonts w:ascii="Times New Roman" w:eastAsia="Times New Roman" w:hAnsi="Times New Roman" w:cs="Times New Roman"/>
                <w:sz w:val="28"/>
                <w:szCs w:val="28"/>
                <w:lang w:val="ru-RU"/>
              </w:rPr>
              <w:t>…..</w:t>
            </w:r>
          </w:p>
        </w:tc>
        <w:tc>
          <w:tcPr>
            <w:tcW w:w="636" w:type="dxa"/>
          </w:tcPr>
          <w:p w14:paraId="0C212081" w14:textId="77777777" w:rsidR="008F2EB1" w:rsidRDefault="008F2EB1" w:rsidP="001A2889">
            <w:pPr>
              <w:tabs>
                <w:tab w:val="left" w:pos="1134"/>
              </w:tabs>
              <w:spacing w:after="0"/>
              <w:ind w:left="-567" w:firstLine="567"/>
              <w:jc w:val="center"/>
              <w:rPr>
                <w:rFonts w:ascii="Times New Roman" w:eastAsia="Times New Roman" w:hAnsi="Times New Roman" w:cs="Times New Roman"/>
                <w:bCs/>
                <w:sz w:val="28"/>
                <w:szCs w:val="28"/>
                <w:lang w:val="ru-RU"/>
              </w:rPr>
            </w:pPr>
          </w:p>
          <w:p w14:paraId="6DFFF06C" w14:textId="5D320757" w:rsidR="007E601F" w:rsidRPr="008F2EB1" w:rsidRDefault="008F2EB1"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lang w:val="ru-RU"/>
              </w:rPr>
              <w:t>96</w:t>
            </w:r>
          </w:p>
        </w:tc>
      </w:tr>
      <w:tr w:rsidR="008F2EB1" w:rsidRPr="00132555" w14:paraId="0F17B2A7" w14:textId="77777777" w:rsidTr="005A3416">
        <w:trPr>
          <w:trHeight w:val="202"/>
        </w:trPr>
        <w:tc>
          <w:tcPr>
            <w:tcW w:w="8994" w:type="dxa"/>
            <w:gridSpan w:val="2"/>
          </w:tcPr>
          <w:p w14:paraId="76E36CAD" w14:textId="31F7C317" w:rsidR="008F2EB1" w:rsidRPr="00132555" w:rsidRDefault="008F2EB1" w:rsidP="001A2889">
            <w:pPr>
              <w:tabs>
                <w:tab w:val="left" w:pos="1134"/>
              </w:tabs>
              <w:spacing w:after="0" w:line="240" w:lineRule="auto"/>
              <w:ind w:left="-567" w:firstLine="567"/>
              <w:rPr>
                <w:rFonts w:ascii="Times New Roman" w:eastAsia="Times New Roman" w:hAnsi="Times New Roman" w:cs="Times New Roman"/>
                <w:sz w:val="28"/>
                <w:szCs w:val="28"/>
              </w:rPr>
            </w:pPr>
            <w:r w:rsidRPr="00132555">
              <w:rPr>
                <w:rFonts w:ascii="Times New Roman" w:eastAsia="Times New Roman" w:hAnsi="Times New Roman" w:cs="Times New Roman"/>
                <w:b/>
                <w:sz w:val="28"/>
                <w:szCs w:val="28"/>
              </w:rPr>
              <w:lastRenderedPageBreak/>
              <w:t>ҚОРЫТЫНДЫ ……………………………........................................</w:t>
            </w:r>
            <w:r>
              <w:rPr>
                <w:rFonts w:ascii="Times New Roman" w:eastAsia="Times New Roman" w:hAnsi="Times New Roman" w:cs="Times New Roman"/>
                <w:b/>
                <w:sz w:val="28"/>
                <w:szCs w:val="28"/>
                <w:lang w:val="ru-RU"/>
              </w:rPr>
              <w:t>..........</w:t>
            </w:r>
            <w:r w:rsidRPr="00132555">
              <w:rPr>
                <w:rFonts w:ascii="Times New Roman" w:eastAsia="Times New Roman" w:hAnsi="Times New Roman" w:cs="Times New Roman"/>
                <w:b/>
                <w:sz w:val="28"/>
                <w:szCs w:val="28"/>
              </w:rPr>
              <w:t xml:space="preserve">  </w:t>
            </w:r>
          </w:p>
        </w:tc>
        <w:tc>
          <w:tcPr>
            <w:tcW w:w="636" w:type="dxa"/>
          </w:tcPr>
          <w:p w14:paraId="0DCD1127" w14:textId="43BA4771" w:rsidR="008F2EB1" w:rsidRPr="008F2EB1" w:rsidRDefault="008F2EB1"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lang w:val="ru-RU"/>
              </w:rPr>
              <w:t>10</w:t>
            </w:r>
            <w:r>
              <w:rPr>
                <w:rFonts w:ascii="Times New Roman" w:eastAsia="Times New Roman" w:hAnsi="Times New Roman" w:cs="Times New Roman"/>
                <w:bCs/>
                <w:sz w:val="28"/>
                <w:szCs w:val="28"/>
                <w:lang w:val="ru-RU"/>
              </w:rPr>
              <w:t>3</w:t>
            </w:r>
          </w:p>
        </w:tc>
      </w:tr>
      <w:tr w:rsidR="003D36E1" w:rsidRPr="00132555" w14:paraId="7F164C5D" w14:textId="77777777" w:rsidTr="005A3416">
        <w:tc>
          <w:tcPr>
            <w:tcW w:w="8994" w:type="dxa"/>
            <w:gridSpan w:val="2"/>
            <w:vMerge w:val="restart"/>
          </w:tcPr>
          <w:p w14:paraId="038E3931" w14:textId="25B0E406" w:rsidR="003D36E1" w:rsidRPr="003D36E1" w:rsidRDefault="003D36E1" w:rsidP="001A2889">
            <w:pPr>
              <w:tabs>
                <w:tab w:val="left" w:pos="1134"/>
              </w:tabs>
              <w:spacing w:after="0" w:line="240" w:lineRule="auto"/>
              <w:rPr>
                <w:rFonts w:ascii="Times New Roman" w:eastAsia="Times New Roman" w:hAnsi="Times New Roman" w:cs="Times New Roman"/>
                <w:sz w:val="28"/>
                <w:szCs w:val="28"/>
              </w:rPr>
            </w:pPr>
            <w:r w:rsidRPr="00132555">
              <w:rPr>
                <w:rFonts w:ascii="Times New Roman" w:eastAsia="Times New Roman" w:hAnsi="Times New Roman" w:cs="Times New Roman"/>
                <w:b/>
                <w:sz w:val="28"/>
                <w:szCs w:val="28"/>
              </w:rPr>
              <w:t>ПАЙДАЛАНЫЛҒАН ӘДЕБИЕТТЕР ТІЗІМІ ………...................</w:t>
            </w:r>
            <w:r w:rsidRPr="003D36E1">
              <w:rPr>
                <w:rFonts w:ascii="Times New Roman" w:eastAsia="Times New Roman" w:hAnsi="Times New Roman" w:cs="Times New Roman"/>
                <w:b/>
                <w:sz w:val="28"/>
                <w:szCs w:val="28"/>
              </w:rPr>
              <w:t>...........</w:t>
            </w:r>
          </w:p>
          <w:p w14:paraId="5E671400" w14:textId="231CF062" w:rsidR="003D36E1" w:rsidRPr="008F2EB1" w:rsidRDefault="003D36E1" w:rsidP="001A2889">
            <w:pPr>
              <w:tabs>
                <w:tab w:val="left" w:pos="1134"/>
                <w:tab w:val="left" w:pos="4365"/>
              </w:tabs>
              <w:spacing w:after="0"/>
              <w:ind w:left="-567" w:firstLine="567"/>
              <w:rPr>
                <w:rFonts w:ascii="Times New Roman" w:eastAsia="Times New Roman" w:hAnsi="Times New Roman" w:cs="Times New Roman"/>
                <w:sz w:val="28"/>
                <w:szCs w:val="28"/>
              </w:rPr>
            </w:pPr>
            <w:r w:rsidRPr="00132555">
              <w:rPr>
                <w:rFonts w:ascii="Times New Roman" w:eastAsia="Times New Roman" w:hAnsi="Times New Roman" w:cs="Times New Roman"/>
                <w:b/>
                <w:sz w:val="28"/>
                <w:szCs w:val="28"/>
              </w:rPr>
              <w:t xml:space="preserve">ҚОСЫМША </w:t>
            </w:r>
            <w:r w:rsidR="007E601F" w:rsidRPr="008F2EB1">
              <w:rPr>
                <w:rFonts w:ascii="Times New Roman" w:eastAsia="Times New Roman" w:hAnsi="Times New Roman" w:cs="Times New Roman"/>
                <w:b/>
                <w:sz w:val="28"/>
                <w:szCs w:val="28"/>
              </w:rPr>
              <w:t>А</w:t>
            </w:r>
            <w:r w:rsidR="008F2EB1" w:rsidRPr="008F2EB1">
              <w:rPr>
                <w:rFonts w:ascii="Times New Roman" w:eastAsia="Times New Roman" w:hAnsi="Times New Roman" w:cs="Times New Roman"/>
                <w:b/>
                <w:sz w:val="28"/>
                <w:szCs w:val="28"/>
              </w:rPr>
              <w:t xml:space="preserve"> </w:t>
            </w:r>
            <w:r w:rsidR="008F2EB1" w:rsidRPr="00ED2A29">
              <w:rPr>
                <w:rFonts w:ascii="Times New Roman" w:eastAsia="Times New Roman" w:hAnsi="Times New Roman" w:cs="Times New Roman"/>
                <w:b/>
                <w:sz w:val="28"/>
                <w:szCs w:val="28"/>
              </w:rPr>
              <w:t>-</w:t>
            </w:r>
            <w:r w:rsidR="007E601F" w:rsidRPr="008F2EB1">
              <w:rPr>
                <w:rFonts w:ascii="Times New Roman" w:eastAsia="Times New Roman" w:hAnsi="Times New Roman" w:cs="Times New Roman"/>
                <w:b/>
                <w:sz w:val="28"/>
                <w:szCs w:val="28"/>
              </w:rPr>
              <w:t xml:space="preserve"> </w:t>
            </w:r>
            <w:r w:rsidR="007E601F">
              <w:rPr>
                <w:rFonts w:ascii="Times New Roman" w:eastAsia="Times New Roman" w:hAnsi="Times New Roman" w:cs="Times New Roman"/>
                <w:sz w:val="28"/>
                <w:szCs w:val="28"/>
              </w:rPr>
              <w:t>Авторлық</w:t>
            </w:r>
            <w:r w:rsidR="007E601F" w:rsidRPr="008F2EB1">
              <w:rPr>
                <w:rFonts w:ascii="Times New Roman" w:eastAsia="Times New Roman" w:hAnsi="Times New Roman" w:cs="Times New Roman"/>
                <w:sz w:val="28"/>
                <w:szCs w:val="28"/>
              </w:rPr>
              <w:t xml:space="preserve"> </w:t>
            </w:r>
            <w:r w:rsidR="007E601F" w:rsidRPr="007E601F">
              <w:rPr>
                <w:rFonts w:ascii="Times New Roman" w:eastAsia="Times New Roman" w:hAnsi="Times New Roman" w:cs="Times New Roman"/>
                <w:sz w:val="28"/>
                <w:szCs w:val="28"/>
              </w:rPr>
              <w:t>куәлік</w:t>
            </w:r>
            <w:r w:rsidR="007E601F">
              <w:rPr>
                <w:rFonts w:ascii="Times New Roman" w:eastAsia="Times New Roman" w:hAnsi="Times New Roman" w:cs="Times New Roman"/>
                <w:sz w:val="28"/>
                <w:szCs w:val="28"/>
                <w:lang w:val="kk-KZ"/>
              </w:rPr>
              <w:t xml:space="preserve"> </w:t>
            </w:r>
            <w:r w:rsidR="008F2EB1">
              <w:rPr>
                <w:rFonts w:ascii="Times New Roman" w:eastAsia="Times New Roman" w:hAnsi="Times New Roman" w:cs="Times New Roman"/>
                <w:sz w:val="28"/>
                <w:szCs w:val="28"/>
                <w:lang w:val="kk-KZ"/>
              </w:rPr>
              <w:t xml:space="preserve">1 </w:t>
            </w:r>
            <w:r w:rsidRPr="008F2EB1">
              <w:rPr>
                <w:rFonts w:ascii="Times New Roman" w:eastAsia="Times New Roman" w:hAnsi="Times New Roman" w:cs="Times New Roman"/>
                <w:bCs/>
                <w:sz w:val="28"/>
                <w:szCs w:val="28"/>
              </w:rPr>
              <w:t>…………………............</w:t>
            </w:r>
            <w:r w:rsidR="008F2EB1" w:rsidRPr="00ED2A29">
              <w:rPr>
                <w:rFonts w:ascii="Times New Roman" w:eastAsia="Times New Roman" w:hAnsi="Times New Roman" w:cs="Times New Roman"/>
                <w:bCs/>
                <w:sz w:val="28"/>
                <w:szCs w:val="28"/>
              </w:rPr>
              <w:t>...............</w:t>
            </w:r>
            <w:r w:rsidRPr="008F2EB1">
              <w:rPr>
                <w:rFonts w:ascii="Times New Roman" w:eastAsia="Times New Roman" w:hAnsi="Times New Roman" w:cs="Times New Roman"/>
                <w:bCs/>
                <w:sz w:val="28"/>
                <w:szCs w:val="28"/>
              </w:rPr>
              <w:t>....</w:t>
            </w:r>
          </w:p>
        </w:tc>
        <w:tc>
          <w:tcPr>
            <w:tcW w:w="636" w:type="dxa"/>
          </w:tcPr>
          <w:p w14:paraId="33773418" w14:textId="3D7746AC" w:rsidR="003D36E1" w:rsidRPr="008F2EB1" w:rsidRDefault="003D36E1" w:rsidP="001A2889">
            <w:pPr>
              <w:tabs>
                <w:tab w:val="left" w:pos="1134"/>
              </w:tabs>
              <w:spacing w:after="0"/>
              <w:ind w:left="-567" w:firstLine="567"/>
              <w:jc w:val="center"/>
              <w:rPr>
                <w:rFonts w:ascii="Times New Roman" w:eastAsia="Times New Roman" w:hAnsi="Times New Roman" w:cs="Times New Roman"/>
                <w:bCs/>
                <w:sz w:val="28"/>
                <w:szCs w:val="28"/>
                <w:lang w:val="ru-RU"/>
              </w:rPr>
            </w:pPr>
            <w:r w:rsidRPr="008F2EB1">
              <w:rPr>
                <w:rFonts w:ascii="Times New Roman" w:eastAsia="Times New Roman" w:hAnsi="Times New Roman" w:cs="Times New Roman"/>
                <w:bCs/>
                <w:sz w:val="28"/>
                <w:szCs w:val="28"/>
              </w:rPr>
              <w:t>1</w:t>
            </w:r>
            <w:r w:rsidR="007E601F" w:rsidRPr="008F2EB1">
              <w:rPr>
                <w:rFonts w:ascii="Times New Roman" w:eastAsia="Times New Roman" w:hAnsi="Times New Roman" w:cs="Times New Roman"/>
                <w:bCs/>
                <w:sz w:val="28"/>
                <w:szCs w:val="28"/>
                <w:lang w:val="ru-RU"/>
              </w:rPr>
              <w:t>06</w:t>
            </w:r>
          </w:p>
        </w:tc>
      </w:tr>
      <w:tr w:rsidR="003D36E1" w:rsidRPr="00132555" w14:paraId="36DEEC0B" w14:textId="77777777" w:rsidTr="005A3416">
        <w:trPr>
          <w:trHeight w:val="212"/>
        </w:trPr>
        <w:tc>
          <w:tcPr>
            <w:tcW w:w="8994" w:type="dxa"/>
            <w:gridSpan w:val="2"/>
            <w:vMerge/>
          </w:tcPr>
          <w:p w14:paraId="668ED52B" w14:textId="731EE6EE" w:rsidR="003D36E1" w:rsidRPr="00132555" w:rsidRDefault="003D36E1" w:rsidP="001A2889">
            <w:pPr>
              <w:tabs>
                <w:tab w:val="left" w:pos="1134"/>
              </w:tabs>
              <w:spacing w:after="0" w:line="240" w:lineRule="auto"/>
              <w:ind w:left="-567" w:firstLine="567"/>
              <w:rPr>
                <w:rFonts w:ascii="Times New Roman" w:eastAsia="Times New Roman" w:hAnsi="Times New Roman" w:cs="Times New Roman"/>
                <w:b/>
                <w:sz w:val="28"/>
                <w:szCs w:val="28"/>
              </w:rPr>
            </w:pPr>
          </w:p>
        </w:tc>
        <w:tc>
          <w:tcPr>
            <w:tcW w:w="636" w:type="dxa"/>
          </w:tcPr>
          <w:p w14:paraId="1094C890" w14:textId="0E6224C8" w:rsidR="003D36E1" w:rsidRPr="00885C6D" w:rsidRDefault="00885C6D" w:rsidP="001A2889">
            <w:pPr>
              <w:tabs>
                <w:tab w:val="left" w:pos="1134"/>
              </w:tabs>
              <w:spacing w:after="0"/>
              <w:ind w:left="-567" w:firstLine="567"/>
              <w:jc w:val="cente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120</w:t>
            </w:r>
          </w:p>
        </w:tc>
      </w:tr>
      <w:tr w:rsidR="007E601F" w:rsidRPr="00132555" w14:paraId="05C6FA7F" w14:textId="77777777" w:rsidTr="005A3416">
        <w:tc>
          <w:tcPr>
            <w:tcW w:w="8994" w:type="dxa"/>
            <w:gridSpan w:val="2"/>
          </w:tcPr>
          <w:p w14:paraId="4EA00DE2" w14:textId="68468AB0" w:rsidR="007E601F" w:rsidRPr="00132555" w:rsidRDefault="007E601F" w:rsidP="001A2889">
            <w:pPr>
              <w:tabs>
                <w:tab w:val="left" w:pos="1134"/>
              </w:tabs>
              <w:spacing w:after="0" w:line="240" w:lineRule="auto"/>
              <w:ind w:left="-567" w:firstLine="567"/>
              <w:rPr>
                <w:rFonts w:ascii="Times New Roman" w:eastAsia="Times New Roman" w:hAnsi="Times New Roman" w:cs="Times New Roman"/>
                <w:b/>
                <w:sz w:val="28"/>
                <w:szCs w:val="28"/>
              </w:rPr>
            </w:pPr>
            <w:r w:rsidRPr="00132555">
              <w:rPr>
                <w:rFonts w:ascii="Times New Roman" w:eastAsia="Times New Roman" w:hAnsi="Times New Roman" w:cs="Times New Roman"/>
                <w:b/>
                <w:sz w:val="28"/>
                <w:szCs w:val="28"/>
              </w:rPr>
              <w:t xml:space="preserve">ҚОСЫМША </w:t>
            </w:r>
            <w:r>
              <w:rPr>
                <w:rFonts w:ascii="Times New Roman" w:eastAsia="Times New Roman" w:hAnsi="Times New Roman" w:cs="Times New Roman"/>
                <w:b/>
                <w:sz w:val="28"/>
                <w:szCs w:val="28"/>
                <w:lang w:val="ru-RU"/>
              </w:rPr>
              <w:t xml:space="preserve">Б </w:t>
            </w:r>
            <w:r w:rsidR="008F2EB1">
              <w:rPr>
                <w:rFonts w:ascii="Times New Roman" w:eastAsia="Times New Roman" w:hAnsi="Times New Roman" w:cs="Times New Roman"/>
                <w:b/>
                <w:sz w:val="28"/>
                <w:szCs w:val="28"/>
                <w:lang w:val="ru-RU"/>
              </w:rPr>
              <w:t xml:space="preserve">- </w:t>
            </w:r>
            <w:r>
              <w:rPr>
                <w:rFonts w:ascii="Times New Roman" w:eastAsia="Times New Roman" w:hAnsi="Times New Roman" w:cs="Times New Roman"/>
                <w:sz w:val="28"/>
                <w:szCs w:val="28"/>
              </w:rPr>
              <w:t>Авторлық</w:t>
            </w:r>
            <w:r>
              <w:rPr>
                <w:rFonts w:ascii="Times New Roman" w:eastAsia="Times New Roman" w:hAnsi="Times New Roman" w:cs="Times New Roman"/>
                <w:b/>
                <w:sz w:val="28"/>
                <w:szCs w:val="28"/>
                <w:lang w:val="ru-RU"/>
              </w:rPr>
              <w:t xml:space="preserve"> </w:t>
            </w:r>
            <w:r w:rsidRPr="007E601F">
              <w:rPr>
                <w:rFonts w:ascii="Times New Roman" w:eastAsia="Times New Roman" w:hAnsi="Times New Roman" w:cs="Times New Roman"/>
                <w:sz w:val="28"/>
                <w:szCs w:val="28"/>
              </w:rPr>
              <w:t>куәлік</w:t>
            </w:r>
            <w:r w:rsidRPr="007E601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2 ............................................................</w:t>
            </w:r>
          </w:p>
        </w:tc>
        <w:tc>
          <w:tcPr>
            <w:tcW w:w="636" w:type="dxa"/>
          </w:tcPr>
          <w:p w14:paraId="6D418638" w14:textId="6BAE1F28" w:rsidR="007E601F" w:rsidRPr="00885C6D" w:rsidRDefault="00885C6D" w:rsidP="001A2889">
            <w:pPr>
              <w:tabs>
                <w:tab w:val="left" w:pos="1134"/>
              </w:tabs>
              <w:spacing w:after="0"/>
              <w:ind w:left="-567" w:firstLine="567"/>
              <w:jc w:val="cente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121</w:t>
            </w:r>
          </w:p>
        </w:tc>
      </w:tr>
      <w:tr w:rsidR="007E601F" w:rsidRPr="00132555" w14:paraId="6BF57D0A" w14:textId="77777777" w:rsidTr="005A3416">
        <w:tc>
          <w:tcPr>
            <w:tcW w:w="8994" w:type="dxa"/>
            <w:gridSpan w:val="2"/>
          </w:tcPr>
          <w:p w14:paraId="4702897A" w14:textId="6BC7488D" w:rsidR="007E601F" w:rsidRPr="00132555" w:rsidRDefault="007E601F" w:rsidP="001A2889">
            <w:pPr>
              <w:tabs>
                <w:tab w:val="left" w:pos="1134"/>
              </w:tabs>
              <w:spacing w:after="0" w:line="240" w:lineRule="auto"/>
              <w:ind w:left="-567" w:firstLine="567"/>
              <w:rPr>
                <w:rFonts w:ascii="Times New Roman" w:eastAsia="Times New Roman" w:hAnsi="Times New Roman" w:cs="Times New Roman"/>
                <w:b/>
                <w:sz w:val="28"/>
                <w:szCs w:val="28"/>
              </w:rPr>
            </w:pPr>
            <w:r w:rsidRPr="00132555">
              <w:rPr>
                <w:rFonts w:ascii="Times New Roman" w:eastAsia="Times New Roman" w:hAnsi="Times New Roman" w:cs="Times New Roman"/>
                <w:b/>
                <w:sz w:val="28"/>
                <w:szCs w:val="28"/>
              </w:rPr>
              <w:t xml:space="preserve">ҚОСЫМША </w:t>
            </w:r>
            <w:r>
              <w:rPr>
                <w:rFonts w:ascii="Times New Roman" w:eastAsia="Times New Roman" w:hAnsi="Times New Roman" w:cs="Times New Roman"/>
                <w:b/>
                <w:sz w:val="28"/>
                <w:szCs w:val="28"/>
                <w:lang w:val="ru-RU"/>
              </w:rPr>
              <w:t xml:space="preserve">В </w:t>
            </w:r>
            <w:r w:rsidR="008F2EB1">
              <w:rPr>
                <w:rFonts w:ascii="Times New Roman" w:eastAsia="Times New Roman" w:hAnsi="Times New Roman" w:cs="Times New Roman"/>
                <w:b/>
                <w:sz w:val="28"/>
                <w:szCs w:val="28"/>
                <w:lang w:val="ru-RU"/>
              </w:rPr>
              <w:t xml:space="preserve">- </w:t>
            </w:r>
            <w:r>
              <w:rPr>
                <w:rFonts w:ascii="Times New Roman" w:eastAsia="Times New Roman" w:hAnsi="Times New Roman" w:cs="Times New Roman"/>
                <w:sz w:val="28"/>
                <w:szCs w:val="28"/>
              </w:rPr>
              <w:t>Авторлық</w:t>
            </w:r>
            <w:r>
              <w:rPr>
                <w:rFonts w:ascii="Times New Roman" w:eastAsia="Times New Roman" w:hAnsi="Times New Roman" w:cs="Times New Roman"/>
                <w:b/>
                <w:sz w:val="28"/>
                <w:szCs w:val="28"/>
                <w:lang w:val="ru-RU"/>
              </w:rPr>
              <w:t xml:space="preserve"> </w:t>
            </w:r>
            <w:r w:rsidRPr="007E601F">
              <w:rPr>
                <w:rFonts w:ascii="Times New Roman" w:eastAsia="Times New Roman" w:hAnsi="Times New Roman" w:cs="Times New Roman"/>
                <w:sz w:val="28"/>
                <w:szCs w:val="28"/>
              </w:rPr>
              <w:t>куәлік</w:t>
            </w:r>
            <w:r w:rsidRPr="007E601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3..............................................................</w:t>
            </w:r>
          </w:p>
        </w:tc>
        <w:tc>
          <w:tcPr>
            <w:tcW w:w="636" w:type="dxa"/>
          </w:tcPr>
          <w:p w14:paraId="4760E9C8" w14:textId="46C16352" w:rsidR="007E601F" w:rsidRPr="00885C6D" w:rsidRDefault="00885C6D" w:rsidP="001A2889">
            <w:pPr>
              <w:tabs>
                <w:tab w:val="left" w:pos="1134"/>
              </w:tabs>
              <w:spacing w:after="0"/>
              <w:ind w:left="-567" w:firstLine="567"/>
              <w:jc w:val="cente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122</w:t>
            </w:r>
          </w:p>
        </w:tc>
      </w:tr>
      <w:tr w:rsidR="00885C6D" w:rsidRPr="00885C6D" w14:paraId="52239224" w14:textId="77777777" w:rsidTr="005A3416">
        <w:trPr>
          <w:trHeight w:val="322"/>
        </w:trPr>
        <w:tc>
          <w:tcPr>
            <w:tcW w:w="8994" w:type="dxa"/>
            <w:gridSpan w:val="2"/>
          </w:tcPr>
          <w:p w14:paraId="14C593E5" w14:textId="0F7B1287" w:rsidR="00885C6D" w:rsidRPr="00132555" w:rsidRDefault="00885C6D" w:rsidP="005F5B9C">
            <w:pPr>
              <w:tabs>
                <w:tab w:val="left" w:pos="1134"/>
              </w:tabs>
              <w:spacing w:after="0" w:line="240" w:lineRule="auto"/>
              <w:ind w:left="-567" w:firstLine="567"/>
              <w:rPr>
                <w:rFonts w:ascii="Times New Roman" w:eastAsia="Times New Roman" w:hAnsi="Times New Roman" w:cs="Times New Roman"/>
                <w:b/>
                <w:sz w:val="28"/>
                <w:szCs w:val="28"/>
              </w:rPr>
            </w:pPr>
            <w:r w:rsidRPr="00132555">
              <w:rPr>
                <w:rFonts w:ascii="Times New Roman" w:eastAsia="Times New Roman" w:hAnsi="Times New Roman" w:cs="Times New Roman"/>
                <w:b/>
                <w:sz w:val="28"/>
                <w:szCs w:val="28"/>
              </w:rPr>
              <w:t xml:space="preserve">ҚОСЫМША </w:t>
            </w:r>
            <w:r>
              <w:rPr>
                <w:rFonts w:ascii="Times New Roman" w:eastAsia="Times New Roman" w:hAnsi="Times New Roman" w:cs="Times New Roman"/>
                <w:b/>
                <w:sz w:val="28"/>
                <w:szCs w:val="28"/>
                <w:lang w:val="ru-RU"/>
              </w:rPr>
              <w:t xml:space="preserve">Г - </w:t>
            </w:r>
            <w:r>
              <w:rPr>
                <w:rFonts w:ascii="Times New Roman" w:eastAsia="Times New Roman" w:hAnsi="Times New Roman" w:cs="Times New Roman"/>
                <w:sz w:val="28"/>
                <w:szCs w:val="28"/>
              </w:rPr>
              <w:t>Авторлық</w:t>
            </w:r>
            <w:r>
              <w:rPr>
                <w:rFonts w:ascii="Times New Roman" w:eastAsia="Times New Roman" w:hAnsi="Times New Roman" w:cs="Times New Roman"/>
                <w:b/>
                <w:sz w:val="28"/>
                <w:szCs w:val="28"/>
                <w:lang w:val="ru-RU"/>
              </w:rPr>
              <w:t xml:space="preserve"> </w:t>
            </w:r>
            <w:r w:rsidRPr="007E601F">
              <w:rPr>
                <w:rFonts w:ascii="Times New Roman" w:eastAsia="Times New Roman" w:hAnsi="Times New Roman" w:cs="Times New Roman"/>
                <w:sz w:val="28"/>
                <w:szCs w:val="28"/>
              </w:rPr>
              <w:t>куәлік</w:t>
            </w:r>
            <w:r w:rsidRPr="007E601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4..............................................................</w:t>
            </w:r>
          </w:p>
        </w:tc>
        <w:tc>
          <w:tcPr>
            <w:tcW w:w="636" w:type="dxa"/>
          </w:tcPr>
          <w:p w14:paraId="7AC77D6C" w14:textId="66A975A5" w:rsidR="00885C6D" w:rsidRPr="00885C6D" w:rsidRDefault="00885C6D" w:rsidP="005F5B9C">
            <w:pPr>
              <w:tabs>
                <w:tab w:val="left" w:pos="1134"/>
              </w:tabs>
              <w:spacing w:after="0"/>
              <w:ind w:left="-567" w:firstLine="567"/>
              <w:jc w:val="cente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123</w:t>
            </w:r>
          </w:p>
        </w:tc>
      </w:tr>
      <w:tr w:rsidR="005A3416" w:rsidRPr="00132555" w14:paraId="45B389BA" w14:textId="77777777" w:rsidTr="005A3416">
        <w:tc>
          <w:tcPr>
            <w:tcW w:w="8994" w:type="dxa"/>
            <w:gridSpan w:val="2"/>
          </w:tcPr>
          <w:p w14:paraId="36138595" w14:textId="3FAC40EA" w:rsidR="005A3416" w:rsidRPr="005A3416" w:rsidRDefault="005A3416" w:rsidP="005A3416">
            <w:pPr>
              <w:tabs>
                <w:tab w:val="left" w:pos="1134"/>
                <w:tab w:val="left" w:pos="3855"/>
              </w:tabs>
              <w:spacing w:after="0" w:line="240" w:lineRule="auto"/>
              <w:ind w:left="-567" w:firstLine="567"/>
              <w:rPr>
                <w:rFonts w:ascii="Times New Roman" w:eastAsia="Times New Roman" w:hAnsi="Times New Roman" w:cs="Times New Roman"/>
                <w:bCs/>
                <w:sz w:val="28"/>
                <w:szCs w:val="28"/>
                <w:lang w:val="kk-KZ"/>
              </w:rPr>
            </w:pPr>
            <w:r w:rsidRPr="00132555">
              <w:rPr>
                <w:rFonts w:ascii="Times New Roman" w:eastAsia="Times New Roman" w:hAnsi="Times New Roman" w:cs="Times New Roman"/>
                <w:b/>
                <w:sz w:val="28"/>
                <w:szCs w:val="28"/>
              </w:rPr>
              <w:t xml:space="preserve">ҚОСЫМША </w:t>
            </w:r>
            <w:r>
              <w:rPr>
                <w:rFonts w:ascii="Times New Roman" w:eastAsia="Times New Roman" w:hAnsi="Times New Roman" w:cs="Times New Roman"/>
                <w:b/>
                <w:sz w:val="28"/>
                <w:szCs w:val="28"/>
                <w:lang w:val="ru-RU"/>
              </w:rPr>
              <w:t>Ғ -</w:t>
            </w:r>
            <w:r w:rsidRPr="00885C6D">
              <w:rPr>
                <w:rFonts w:ascii="Times New Roman" w:eastAsia="Times New Roman" w:hAnsi="Times New Roman" w:cs="Times New Roman"/>
                <w:bCs/>
                <w:sz w:val="28"/>
                <w:szCs w:val="28"/>
                <w:lang w:val="kk-KZ"/>
              </w:rPr>
              <w:t xml:space="preserve"> Патент «Полезная модель»</w:t>
            </w:r>
            <w:r>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sz w:val="28"/>
                <w:szCs w:val="28"/>
                <w:lang w:val="kk-KZ"/>
              </w:rPr>
              <w:t>.............</w:t>
            </w:r>
          </w:p>
        </w:tc>
        <w:tc>
          <w:tcPr>
            <w:tcW w:w="636" w:type="dxa"/>
          </w:tcPr>
          <w:p w14:paraId="25F867D1" w14:textId="3F3508F4" w:rsidR="005A3416" w:rsidRDefault="005A3416" w:rsidP="005A3416">
            <w:pPr>
              <w:tabs>
                <w:tab w:val="left" w:pos="1134"/>
              </w:tabs>
              <w:spacing w:after="0"/>
              <w:ind w:left="-567" w:firstLine="567"/>
              <w:jc w:val="cente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124</w:t>
            </w:r>
          </w:p>
        </w:tc>
      </w:tr>
      <w:tr w:rsidR="005A3416" w:rsidRPr="00132555" w14:paraId="4F0D15BD" w14:textId="77777777" w:rsidTr="005A3416">
        <w:tc>
          <w:tcPr>
            <w:tcW w:w="8994" w:type="dxa"/>
            <w:gridSpan w:val="2"/>
          </w:tcPr>
          <w:p w14:paraId="3625CA26" w14:textId="2304158B" w:rsidR="005A3416" w:rsidRPr="00132555" w:rsidRDefault="005A3416" w:rsidP="005A3416">
            <w:pPr>
              <w:tabs>
                <w:tab w:val="left" w:pos="1134"/>
                <w:tab w:val="left" w:pos="3855"/>
              </w:tabs>
              <w:spacing w:after="0" w:line="240" w:lineRule="auto"/>
              <w:ind w:left="-567" w:firstLine="567"/>
              <w:rPr>
                <w:rFonts w:ascii="Times New Roman" w:eastAsia="Times New Roman" w:hAnsi="Times New Roman" w:cs="Times New Roman"/>
                <w:b/>
                <w:sz w:val="28"/>
                <w:szCs w:val="28"/>
              </w:rPr>
            </w:pPr>
            <w:r w:rsidRPr="00132555">
              <w:rPr>
                <w:rFonts w:ascii="Times New Roman" w:eastAsia="Times New Roman" w:hAnsi="Times New Roman" w:cs="Times New Roman"/>
                <w:b/>
                <w:sz w:val="28"/>
                <w:szCs w:val="28"/>
              </w:rPr>
              <w:t xml:space="preserve">ҚОСЫМША </w:t>
            </w:r>
            <w:r>
              <w:rPr>
                <w:rFonts w:ascii="Times New Roman" w:eastAsia="Times New Roman" w:hAnsi="Times New Roman" w:cs="Times New Roman"/>
                <w:b/>
                <w:sz w:val="28"/>
                <w:szCs w:val="28"/>
                <w:lang w:val="ru-RU"/>
              </w:rPr>
              <w:t xml:space="preserve">Д - </w:t>
            </w:r>
            <w:r w:rsidRPr="00885C6D">
              <w:rPr>
                <w:rFonts w:ascii="Times New Roman" w:eastAsia="Times New Roman" w:hAnsi="Times New Roman" w:cs="Times New Roman"/>
                <w:bCs/>
                <w:sz w:val="28"/>
                <w:szCs w:val="28"/>
              </w:rPr>
              <w:t>Енгізу акті</w:t>
            </w:r>
            <w:proofErr w:type="spellStart"/>
            <w:r>
              <w:rPr>
                <w:rFonts w:ascii="Times New Roman" w:eastAsia="Times New Roman" w:hAnsi="Times New Roman" w:cs="Times New Roman"/>
                <w:bCs/>
                <w:sz w:val="28"/>
                <w:szCs w:val="28"/>
                <w:lang w:val="ru-RU"/>
              </w:rPr>
              <w:t>лері</w:t>
            </w:r>
            <w:proofErr w:type="spellEnd"/>
            <w:r>
              <w:rPr>
                <w:rFonts w:ascii="Times New Roman" w:eastAsia="Times New Roman" w:hAnsi="Times New Roman" w:cs="Times New Roman"/>
                <w:sz w:val="28"/>
                <w:szCs w:val="28"/>
                <w:lang w:val="kk-KZ"/>
              </w:rPr>
              <w:t>...................................................................</w:t>
            </w:r>
          </w:p>
        </w:tc>
        <w:tc>
          <w:tcPr>
            <w:tcW w:w="636" w:type="dxa"/>
          </w:tcPr>
          <w:p w14:paraId="62C8DE82" w14:textId="5E36D540" w:rsidR="005A3416" w:rsidRDefault="005A3416" w:rsidP="005A3416">
            <w:pPr>
              <w:tabs>
                <w:tab w:val="left" w:pos="1134"/>
              </w:tabs>
              <w:spacing w:after="0"/>
              <w:ind w:left="-567" w:firstLine="567"/>
              <w:jc w:val="cente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125</w:t>
            </w:r>
          </w:p>
        </w:tc>
      </w:tr>
      <w:tr w:rsidR="005A3416" w:rsidRPr="00132555" w14:paraId="006A62C7" w14:textId="77777777" w:rsidTr="005A3416">
        <w:tc>
          <w:tcPr>
            <w:tcW w:w="8994" w:type="dxa"/>
            <w:gridSpan w:val="2"/>
          </w:tcPr>
          <w:p w14:paraId="1BA4E3AD" w14:textId="54891CFC" w:rsidR="005A3416" w:rsidRPr="00132555" w:rsidRDefault="005A3416" w:rsidP="005A3416">
            <w:pPr>
              <w:tabs>
                <w:tab w:val="left" w:pos="1134"/>
              </w:tabs>
              <w:spacing w:after="0" w:line="240" w:lineRule="auto"/>
              <w:ind w:left="-567" w:firstLine="567"/>
              <w:rPr>
                <w:rFonts w:ascii="Times New Roman" w:eastAsia="Times New Roman" w:hAnsi="Times New Roman" w:cs="Times New Roman"/>
                <w:b/>
                <w:sz w:val="28"/>
                <w:szCs w:val="28"/>
              </w:rPr>
            </w:pPr>
            <w:r w:rsidRPr="00132555">
              <w:rPr>
                <w:rFonts w:ascii="Times New Roman" w:eastAsia="Times New Roman" w:hAnsi="Times New Roman" w:cs="Times New Roman"/>
                <w:b/>
                <w:sz w:val="28"/>
                <w:szCs w:val="28"/>
              </w:rPr>
              <w:t xml:space="preserve">ҚОСЫМША </w:t>
            </w:r>
            <w:r>
              <w:rPr>
                <w:rFonts w:ascii="Times New Roman" w:eastAsia="Times New Roman" w:hAnsi="Times New Roman" w:cs="Times New Roman"/>
                <w:b/>
                <w:sz w:val="28"/>
                <w:szCs w:val="28"/>
                <w:lang w:val="ru-RU"/>
              </w:rPr>
              <w:t xml:space="preserve">Ж - </w:t>
            </w:r>
            <w:r w:rsidRPr="00885C6D">
              <w:rPr>
                <w:rFonts w:ascii="Times New Roman" w:eastAsia="Times New Roman" w:hAnsi="Times New Roman" w:cs="Times New Roman"/>
                <w:bCs/>
                <w:sz w:val="28"/>
                <w:szCs w:val="28"/>
                <w:lang w:val="kk-KZ"/>
              </w:rPr>
              <w:t>Дипломдар мен сертификаттар</w:t>
            </w:r>
            <w:r>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sz w:val="28"/>
                <w:szCs w:val="28"/>
                <w:lang w:val="kk-KZ"/>
              </w:rPr>
              <w:t>....................................</w:t>
            </w:r>
          </w:p>
        </w:tc>
        <w:tc>
          <w:tcPr>
            <w:tcW w:w="636" w:type="dxa"/>
          </w:tcPr>
          <w:p w14:paraId="1FBF13E1" w14:textId="0CED8EC6" w:rsidR="005A3416" w:rsidRDefault="005A3416" w:rsidP="005A3416">
            <w:pPr>
              <w:tabs>
                <w:tab w:val="left" w:pos="1134"/>
              </w:tabs>
              <w:spacing w:after="0"/>
              <w:ind w:left="-567" w:firstLine="567"/>
              <w:jc w:val="cente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130</w:t>
            </w:r>
          </w:p>
        </w:tc>
      </w:tr>
      <w:tr w:rsidR="005A3416" w:rsidRPr="00132555" w14:paraId="288519F7" w14:textId="77777777" w:rsidTr="005A3416">
        <w:tc>
          <w:tcPr>
            <w:tcW w:w="8994" w:type="dxa"/>
            <w:gridSpan w:val="2"/>
          </w:tcPr>
          <w:p w14:paraId="72F6E61D" w14:textId="5BAEB700" w:rsidR="005A3416" w:rsidRPr="00132555" w:rsidRDefault="005A3416" w:rsidP="005A3416">
            <w:pPr>
              <w:tabs>
                <w:tab w:val="left" w:pos="1134"/>
              </w:tabs>
              <w:spacing w:after="0" w:line="240" w:lineRule="auto"/>
              <w:ind w:left="-567" w:firstLine="567"/>
              <w:rPr>
                <w:rFonts w:ascii="Times New Roman" w:eastAsia="Times New Roman" w:hAnsi="Times New Roman" w:cs="Times New Roman"/>
                <w:b/>
                <w:sz w:val="28"/>
                <w:szCs w:val="28"/>
              </w:rPr>
            </w:pPr>
            <w:r w:rsidRPr="00132555">
              <w:rPr>
                <w:rFonts w:ascii="Times New Roman" w:eastAsia="Times New Roman" w:hAnsi="Times New Roman" w:cs="Times New Roman"/>
                <w:b/>
                <w:sz w:val="28"/>
                <w:szCs w:val="28"/>
              </w:rPr>
              <w:t xml:space="preserve">ҚОСЫМША </w:t>
            </w:r>
            <w:r>
              <w:rPr>
                <w:rFonts w:ascii="Times New Roman" w:eastAsia="Times New Roman" w:hAnsi="Times New Roman" w:cs="Times New Roman"/>
                <w:b/>
                <w:sz w:val="28"/>
                <w:szCs w:val="28"/>
                <w:lang w:val="ru-RU"/>
              </w:rPr>
              <w:t xml:space="preserve">И - </w:t>
            </w:r>
            <w:proofErr w:type="spellStart"/>
            <w:r w:rsidRPr="005A3416">
              <w:rPr>
                <w:rFonts w:ascii="Times New Roman" w:eastAsia="Times New Roman" w:hAnsi="Times New Roman" w:cs="Times New Roman"/>
                <w:bCs/>
                <w:sz w:val="28"/>
                <w:szCs w:val="28"/>
                <w:lang w:val="ru-RU"/>
              </w:rPr>
              <w:t>Баяндамалар</w:t>
            </w:r>
            <w:proofErr w:type="spellEnd"/>
            <w:r w:rsidRPr="005A3416">
              <w:rPr>
                <w:rFonts w:ascii="Times New Roman" w:eastAsia="Times New Roman" w:hAnsi="Times New Roman" w:cs="Times New Roman"/>
                <w:bCs/>
                <w:sz w:val="28"/>
                <w:szCs w:val="28"/>
                <w:lang w:val="ru-RU"/>
              </w:rPr>
              <w:t xml:space="preserve"> мен постер</w:t>
            </w:r>
            <w:r>
              <w:rPr>
                <w:rFonts w:ascii="Times New Roman" w:eastAsia="Times New Roman" w:hAnsi="Times New Roman" w:cs="Times New Roman"/>
                <w:bCs/>
                <w:sz w:val="28"/>
                <w:szCs w:val="28"/>
                <w:lang w:val="ru-RU"/>
              </w:rPr>
              <w:t xml:space="preserve"> </w:t>
            </w:r>
            <w:r>
              <w:rPr>
                <w:rFonts w:ascii="Times New Roman" w:eastAsia="Times New Roman" w:hAnsi="Times New Roman" w:cs="Times New Roman"/>
                <w:sz w:val="28"/>
                <w:szCs w:val="28"/>
                <w:lang w:val="kk-KZ"/>
              </w:rPr>
              <w:t>..................................................</w:t>
            </w:r>
          </w:p>
        </w:tc>
        <w:tc>
          <w:tcPr>
            <w:tcW w:w="636" w:type="dxa"/>
          </w:tcPr>
          <w:p w14:paraId="04E6E252" w14:textId="056E98F7" w:rsidR="005A3416" w:rsidRDefault="005A3416" w:rsidP="005A3416">
            <w:pPr>
              <w:tabs>
                <w:tab w:val="left" w:pos="1134"/>
              </w:tabs>
              <w:spacing w:after="0"/>
              <w:ind w:left="-567" w:firstLine="567"/>
              <w:jc w:val="center"/>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132</w:t>
            </w:r>
          </w:p>
        </w:tc>
      </w:tr>
    </w:tbl>
    <w:p w14:paraId="28E2818D" w14:textId="7FF37C3C" w:rsidR="00884E47" w:rsidRDefault="00884E47" w:rsidP="001A2889">
      <w:pPr>
        <w:tabs>
          <w:tab w:val="left" w:pos="1134"/>
        </w:tabs>
        <w:spacing w:line="240" w:lineRule="auto"/>
        <w:rPr>
          <w:rFonts w:ascii="Times New Roman" w:eastAsia="Times New Roman" w:hAnsi="Times New Roman" w:cs="Times New Roman"/>
          <w:b/>
          <w:sz w:val="28"/>
          <w:szCs w:val="28"/>
          <w:lang w:val="kk-KZ"/>
        </w:rPr>
      </w:pPr>
    </w:p>
    <w:p w14:paraId="3AF208E0" w14:textId="5EF4FE35" w:rsidR="003D36E1" w:rsidRDefault="003D36E1" w:rsidP="001A2889">
      <w:pPr>
        <w:tabs>
          <w:tab w:val="left" w:pos="1134"/>
        </w:tabs>
        <w:spacing w:line="240" w:lineRule="auto"/>
        <w:rPr>
          <w:rFonts w:ascii="Times New Roman" w:eastAsia="Times New Roman" w:hAnsi="Times New Roman" w:cs="Times New Roman"/>
          <w:b/>
          <w:sz w:val="28"/>
          <w:szCs w:val="28"/>
          <w:lang w:val="kk-KZ"/>
        </w:rPr>
      </w:pPr>
    </w:p>
    <w:p w14:paraId="77C918A8" w14:textId="15FFA5EF"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0B8D72E8" w14:textId="683A6B84"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243B8A76" w14:textId="6BE97D25"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7772E2F5" w14:textId="11C3B6B3"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1C44A388" w14:textId="670763AD"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2187C329" w14:textId="7C275D79"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0D39E1CC" w14:textId="3E903458"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0E8CC0EF" w14:textId="77777777" w:rsidR="005A3416" w:rsidRDefault="005A3416" w:rsidP="003D36E1">
      <w:pPr>
        <w:tabs>
          <w:tab w:val="left" w:pos="1134"/>
        </w:tabs>
        <w:spacing w:line="240" w:lineRule="auto"/>
        <w:rPr>
          <w:rFonts w:ascii="Times New Roman" w:eastAsia="Times New Roman" w:hAnsi="Times New Roman" w:cs="Times New Roman"/>
          <w:b/>
          <w:sz w:val="28"/>
          <w:szCs w:val="28"/>
          <w:lang w:val="kk-KZ"/>
        </w:rPr>
      </w:pPr>
    </w:p>
    <w:p w14:paraId="43A1C605" w14:textId="77777777" w:rsidR="005A3416" w:rsidRDefault="005A3416" w:rsidP="003D36E1">
      <w:pPr>
        <w:tabs>
          <w:tab w:val="left" w:pos="1134"/>
        </w:tabs>
        <w:spacing w:line="240" w:lineRule="auto"/>
        <w:rPr>
          <w:rFonts w:ascii="Times New Roman" w:eastAsia="Times New Roman" w:hAnsi="Times New Roman" w:cs="Times New Roman"/>
          <w:b/>
          <w:sz w:val="28"/>
          <w:szCs w:val="28"/>
          <w:lang w:val="kk-KZ"/>
        </w:rPr>
      </w:pPr>
    </w:p>
    <w:p w14:paraId="34898607" w14:textId="77777777" w:rsidR="005A3416" w:rsidRDefault="005A3416" w:rsidP="003D36E1">
      <w:pPr>
        <w:tabs>
          <w:tab w:val="left" w:pos="1134"/>
        </w:tabs>
        <w:spacing w:line="240" w:lineRule="auto"/>
        <w:rPr>
          <w:rFonts w:ascii="Times New Roman" w:eastAsia="Times New Roman" w:hAnsi="Times New Roman" w:cs="Times New Roman"/>
          <w:b/>
          <w:sz w:val="28"/>
          <w:szCs w:val="28"/>
          <w:lang w:val="kk-KZ"/>
        </w:rPr>
      </w:pPr>
    </w:p>
    <w:p w14:paraId="3D34EDCF" w14:textId="7BDA0091"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7554C750" w14:textId="5989FAB2"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1D635356" w14:textId="7935DD75"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227DD5C1" w14:textId="14A922B3"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37A4E9B8" w14:textId="796CCB75"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5DC64BE7" w14:textId="6DE8A8B6"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119D42A2" w14:textId="77777777" w:rsidR="008F2EB1" w:rsidRDefault="008F2EB1" w:rsidP="003D36E1">
      <w:pPr>
        <w:tabs>
          <w:tab w:val="left" w:pos="1134"/>
        </w:tabs>
        <w:spacing w:line="240" w:lineRule="auto"/>
        <w:rPr>
          <w:rFonts w:ascii="Times New Roman" w:eastAsia="Times New Roman" w:hAnsi="Times New Roman" w:cs="Times New Roman"/>
          <w:b/>
          <w:sz w:val="28"/>
          <w:szCs w:val="28"/>
          <w:lang w:val="kk-KZ"/>
        </w:rPr>
      </w:pPr>
    </w:p>
    <w:p w14:paraId="02FDDC1F" w14:textId="46CF7A66"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20976769" w14:textId="7BD489D5"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23B89EFA" w14:textId="06B0D205"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4875CC5A" w14:textId="7AE27D9A" w:rsidR="003D36E1" w:rsidRDefault="003D36E1" w:rsidP="003D36E1">
      <w:pPr>
        <w:tabs>
          <w:tab w:val="left" w:pos="1134"/>
        </w:tabs>
        <w:spacing w:line="240" w:lineRule="auto"/>
        <w:rPr>
          <w:rFonts w:ascii="Times New Roman" w:eastAsia="Times New Roman" w:hAnsi="Times New Roman" w:cs="Times New Roman"/>
          <w:b/>
          <w:sz w:val="28"/>
          <w:szCs w:val="28"/>
          <w:lang w:val="kk-KZ"/>
        </w:rPr>
      </w:pPr>
    </w:p>
    <w:p w14:paraId="1763A9CB" w14:textId="611CE796" w:rsidR="00935006" w:rsidRDefault="0062020B" w:rsidP="008F2EB1">
      <w:pPr>
        <w:tabs>
          <w:tab w:val="left" w:pos="1134"/>
        </w:tabs>
        <w:spacing w:after="0" w:line="240" w:lineRule="auto"/>
        <w:ind w:left="-567"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НОРМАТИВТІК СІЛТЕМЕЛЕР</w:t>
      </w:r>
    </w:p>
    <w:p w14:paraId="2CED548A" w14:textId="77777777" w:rsidR="008F2EB1" w:rsidRDefault="008F2EB1" w:rsidP="008F2EB1">
      <w:pPr>
        <w:tabs>
          <w:tab w:val="left" w:pos="1134"/>
        </w:tabs>
        <w:spacing w:after="0" w:line="240" w:lineRule="auto"/>
        <w:ind w:left="-567" w:firstLine="567"/>
        <w:jc w:val="center"/>
        <w:rPr>
          <w:rFonts w:ascii="Times New Roman" w:eastAsia="Times New Roman" w:hAnsi="Times New Roman" w:cs="Times New Roman"/>
          <w:b/>
          <w:sz w:val="28"/>
          <w:szCs w:val="28"/>
        </w:rPr>
      </w:pPr>
    </w:p>
    <w:p w14:paraId="6575A0FE" w14:textId="77777777" w:rsidR="00935006" w:rsidRDefault="0062020B" w:rsidP="008F2EB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 диссертацияда төмендегі құжаттарға сілтемелер пайдаланылды:</w:t>
      </w:r>
    </w:p>
    <w:p w14:paraId="6CAE1EB7" w14:textId="1413FBC4" w:rsidR="00935006" w:rsidRDefault="0062020B" w:rsidP="008F2EB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ҚР Денсаулық сақтау министрінің 2024 жылғы 14 қарашадағы № 95 бұйрығы «Денсаулық сақтау саласындағы есеп құжаттарының нысандарына өзгерістер енгізілді, оның ішінде мерзімінен бұрын босану деректері</w:t>
      </w:r>
      <w:r w:rsidR="00F45F82">
        <w:rPr>
          <w:rFonts w:ascii="Times New Roman" w:eastAsia="Times New Roman" w:hAnsi="Times New Roman" w:cs="Times New Roman"/>
          <w:sz w:val="28"/>
          <w:szCs w:val="28"/>
          <w:lang w:val="kk-KZ"/>
        </w:rPr>
        <w:t>не</w:t>
      </w:r>
      <w:r>
        <w:rPr>
          <w:rFonts w:ascii="Times New Roman" w:eastAsia="Times New Roman" w:hAnsi="Times New Roman" w:cs="Times New Roman"/>
          <w:sz w:val="28"/>
          <w:szCs w:val="28"/>
        </w:rPr>
        <w:t>».</w:t>
      </w:r>
    </w:p>
    <w:p w14:paraId="6EDD48A4" w14:textId="77777777" w:rsidR="00935006" w:rsidRDefault="0062020B" w:rsidP="008F2EB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ҚР Денсаулық сақтау министрінің 2024 жылғы 5 сәуірдегі № 12 бұйрығы «Жүктілік мерзіміне қарай мерзімінен бұрын босануды (мысалы, 22–33 апта аралығы) жіктеуге өзгерістер енгізілді».</w:t>
      </w:r>
    </w:p>
    <w:p w14:paraId="3A38A6A7" w14:textId="2B9D2AAC" w:rsidR="00935006" w:rsidRDefault="0062020B" w:rsidP="003D36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ҚР Денсаулық сақтау министрінің 2023 жылғы 7 маусымдағы № 106 бұйрығы «Стационарды алмастыратын жағдайларда медициналық көмек көрсету стандарты бекітілді, оның ішінде мерзімінен бұрын босануға қатысты аспектілер</w:t>
      </w:r>
      <w:r w:rsidR="00F45F82">
        <w:rPr>
          <w:rFonts w:ascii="Times New Roman" w:eastAsia="Times New Roman" w:hAnsi="Times New Roman" w:cs="Times New Roman"/>
          <w:sz w:val="28"/>
          <w:szCs w:val="28"/>
          <w:lang w:val="kk-KZ"/>
        </w:rPr>
        <w:t xml:space="preserve"> бойынша</w:t>
      </w:r>
      <w:r>
        <w:rPr>
          <w:rFonts w:ascii="Times New Roman" w:eastAsia="Times New Roman" w:hAnsi="Times New Roman" w:cs="Times New Roman"/>
          <w:sz w:val="28"/>
          <w:szCs w:val="28"/>
        </w:rPr>
        <w:t>».</w:t>
      </w:r>
    </w:p>
    <w:p w14:paraId="2A5E1DE0" w14:textId="77777777" w:rsidR="00935006" w:rsidRDefault="0062020B" w:rsidP="003D36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ҚР Денсаулық сақтау министрінің 2023 жылғы 30 наурыздағы № 49 бұйрығы «Алғашқы медициналық-санитариялық көмекті ұйымдастыру стандарты бекітілді, оның ішінде мерзімінен бұрын босану қаупін ерте анықтау және алдын алу шаралары».</w:t>
      </w:r>
    </w:p>
    <w:p w14:paraId="77ACDF9B" w14:textId="77777777" w:rsidR="00935006" w:rsidRDefault="0062020B" w:rsidP="003D36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ҚР Денсаулық сақтау министрінің 2020 жылғы 15 желтоқсандағы № ҚР ДСМ-272/2020 бұйрығы «Репродуктивті әдістер мен технологияларды қолдану қағидалары мен шарттары бекітілді, оның ішінде мерзімінен бұрын босануға қатысты аспектілер».</w:t>
      </w:r>
    </w:p>
    <w:p w14:paraId="3E0B3738" w14:textId="736184F6" w:rsidR="00935006" w:rsidRDefault="0062020B" w:rsidP="003D36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Қазақстан Республикасының «Халық денсаулығы және денсаулық сақтау жүйесі туралы» кодексі «Денсаулық сақтау мәселелерін, оның ішінде мерзімінен бұрын босануды </w:t>
      </w:r>
      <w:r w:rsidR="00F45F82">
        <w:rPr>
          <w:rFonts w:ascii="Times New Roman" w:eastAsia="Times New Roman" w:hAnsi="Times New Roman" w:cs="Times New Roman"/>
          <w:sz w:val="28"/>
          <w:szCs w:val="28"/>
        </w:rPr>
        <w:t>реттейтін негізгі заңнамалық қаулы</w:t>
      </w:r>
      <w:r>
        <w:rPr>
          <w:rFonts w:ascii="Times New Roman" w:eastAsia="Times New Roman" w:hAnsi="Times New Roman" w:cs="Times New Roman"/>
          <w:sz w:val="28"/>
          <w:szCs w:val="28"/>
        </w:rPr>
        <w:t>».</w:t>
      </w:r>
    </w:p>
    <w:p w14:paraId="4F522733" w14:textId="3D8BD40C" w:rsidR="00935006" w:rsidRDefault="0062020B" w:rsidP="003D36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ҚР Үкіметінің 2024 жылғы 29 ақпандағы № 141 қаулысы «Денсаулық сақтауды дамытудың 2026 жылға дейінгі тұжырымдамасына өзгерістер енг</w:t>
      </w:r>
      <w:r w:rsidR="00F45F82">
        <w:rPr>
          <w:rFonts w:ascii="Times New Roman" w:eastAsia="Times New Roman" w:hAnsi="Times New Roman" w:cs="Times New Roman"/>
          <w:sz w:val="28"/>
          <w:szCs w:val="28"/>
        </w:rPr>
        <w:t>ізілді, перинаталдық өлімшілдікт</w:t>
      </w:r>
      <w:r>
        <w:rPr>
          <w:rFonts w:ascii="Times New Roman" w:eastAsia="Times New Roman" w:hAnsi="Times New Roman" w:cs="Times New Roman"/>
          <w:sz w:val="28"/>
          <w:szCs w:val="28"/>
        </w:rPr>
        <w:t>і төмендетуге және медициналық көмектің сапасын жақсартуға басымдық берілген».</w:t>
      </w:r>
    </w:p>
    <w:p w14:paraId="1DB6B0C9" w14:textId="5944CEEE" w:rsidR="00935006" w:rsidRDefault="0062020B" w:rsidP="003D36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ҚР Ғылым және жоғары білім министрінің 2023 жылғы 6 қарашадағы № 563 бұйрығы, сондай-ақ 2024 жылғы 20 қыркүйектегі № 5 хаттамамен бекітілген Ұлттық ғылыми кеңестің шешімі «Өмір және денсаулық ғылымы» басым бағыты бойынша бағдарлама</w:t>
      </w:r>
      <w:r w:rsidR="00F45F82">
        <w:rPr>
          <w:rFonts w:ascii="Times New Roman" w:eastAsia="Times New Roman" w:hAnsi="Times New Roman" w:cs="Times New Roman"/>
          <w:sz w:val="28"/>
          <w:szCs w:val="28"/>
        </w:rPr>
        <w:t>лық-нысаналы қаржыландыру</w:t>
      </w:r>
      <w:r>
        <w:rPr>
          <w:rFonts w:ascii="Times New Roman" w:eastAsia="Times New Roman" w:hAnsi="Times New Roman" w:cs="Times New Roman"/>
          <w:sz w:val="28"/>
          <w:szCs w:val="28"/>
        </w:rPr>
        <w:t>».</w:t>
      </w:r>
    </w:p>
    <w:p w14:paraId="04A8E005" w14:textId="77777777" w:rsidR="00935006" w:rsidRDefault="0062020B" w:rsidP="003D36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ҚР Үкіметінің 2021 жылғы 12 қазандағы № 725 қаулысы «Әрбір азаматқа сапалы және қолжетімді денсаулық сақтау – Денсаулығы мықты Ұлт» ұлттық жобасы бекітілді.</w:t>
      </w:r>
    </w:p>
    <w:p w14:paraId="5DA6E0DA" w14:textId="4B2E7385" w:rsidR="00935006" w:rsidRDefault="0062020B" w:rsidP="003D36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Қазақстан Республикасының «Халық денсаулығы және денсаулық сақтау жүйесі туралы» Кодексі № 360-VI ҚРЗ, 2020 жылғы 7 шілде. ҚР Үкіметінің 2020 жылғы 16 қазандағы № 672 қаулысы «Тегін медициналық көмектің кепілдендірілген </w:t>
      </w:r>
      <w:r w:rsidR="00F45F82">
        <w:rPr>
          <w:rFonts w:ascii="Times New Roman" w:eastAsia="Times New Roman" w:hAnsi="Times New Roman" w:cs="Times New Roman"/>
          <w:sz w:val="28"/>
          <w:szCs w:val="28"/>
        </w:rPr>
        <w:t>көлемінің тізбесін бекіту</w:t>
      </w:r>
      <w:r>
        <w:rPr>
          <w:rFonts w:ascii="Times New Roman" w:eastAsia="Times New Roman" w:hAnsi="Times New Roman" w:cs="Times New Roman"/>
          <w:sz w:val="28"/>
          <w:szCs w:val="28"/>
        </w:rPr>
        <w:t>».</w:t>
      </w:r>
    </w:p>
    <w:p w14:paraId="30D9077C" w14:textId="77777777" w:rsidR="00884E47" w:rsidRDefault="0062020B" w:rsidP="003D36E1">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ГОСТ 7.32-2017. Мемлекетаралық стандарт  «Ақпарат, кітапхана және баспа ісі саласындағы стандарттар жүйесі. Ғылыми-зерттеу жұмысы туралы есеп. Құрылымы мен рәсімдеу қағидалары»</w:t>
      </w:r>
    </w:p>
    <w:p w14:paraId="66DFC871" w14:textId="77777777" w:rsidR="00765204" w:rsidRDefault="00765204" w:rsidP="003D36E1">
      <w:pPr>
        <w:tabs>
          <w:tab w:val="left" w:pos="1134"/>
        </w:tabs>
        <w:spacing w:after="0" w:line="240" w:lineRule="auto"/>
        <w:ind w:firstLine="709"/>
        <w:jc w:val="center"/>
        <w:rPr>
          <w:rFonts w:ascii="Times New Roman" w:hAnsi="Times New Roman" w:cs="Times New Roman"/>
          <w:b/>
          <w:bCs/>
          <w:kern w:val="2"/>
          <w:sz w:val="28"/>
          <w:szCs w:val="28"/>
          <w:lang w:val="kk-KZ" w:eastAsia="en-US"/>
          <w14:ligatures w14:val="standardContextual"/>
        </w:rPr>
      </w:pPr>
    </w:p>
    <w:p w14:paraId="423E4FE1" w14:textId="77777777" w:rsidR="00765204" w:rsidRDefault="00765204" w:rsidP="00765204">
      <w:pPr>
        <w:tabs>
          <w:tab w:val="left" w:pos="1134"/>
        </w:tabs>
        <w:spacing w:after="0" w:line="240" w:lineRule="auto"/>
        <w:ind w:left="-567" w:firstLine="567"/>
        <w:jc w:val="center"/>
        <w:rPr>
          <w:rFonts w:ascii="Times New Roman" w:hAnsi="Times New Roman" w:cs="Times New Roman"/>
          <w:b/>
          <w:bCs/>
          <w:kern w:val="2"/>
          <w:sz w:val="28"/>
          <w:szCs w:val="28"/>
          <w:lang w:val="kk-KZ" w:eastAsia="en-US"/>
          <w14:ligatures w14:val="standardContextual"/>
        </w:rPr>
      </w:pPr>
    </w:p>
    <w:p w14:paraId="3FA1FA50" w14:textId="3F83F836" w:rsidR="003A01F3" w:rsidRPr="00884E47" w:rsidRDefault="003A01F3" w:rsidP="00765204">
      <w:pPr>
        <w:tabs>
          <w:tab w:val="left" w:pos="1134"/>
        </w:tabs>
        <w:spacing w:after="0" w:line="240" w:lineRule="auto"/>
        <w:ind w:left="-567" w:firstLine="567"/>
        <w:jc w:val="center"/>
        <w:rPr>
          <w:rFonts w:ascii="Times New Roman" w:eastAsia="Times New Roman" w:hAnsi="Times New Roman" w:cs="Times New Roman"/>
          <w:sz w:val="28"/>
          <w:szCs w:val="28"/>
          <w:lang w:val="kk-KZ"/>
        </w:rPr>
      </w:pPr>
      <w:r w:rsidRPr="003A01F3">
        <w:rPr>
          <w:rFonts w:ascii="Times New Roman" w:hAnsi="Times New Roman" w:cs="Times New Roman"/>
          <w:b/>
          <w:bCs/>
          <w:kern w:val="2"/>
          <w:sz w:val="28"/>
          <w:szCs w:val="28"/>
          <w:lang w:val="kk-KZ" w:eastAsia="en-US"/>
          <w14:ligatures w14:val="standardContextual"/>
        </w:rPr>
        <w:lastRenderedPageBreak/>
        <w:t>БЕЛГІЛЕР МЕН ҚЫСҚАРТУЛАР</w:t>
      </w:r>
    </w:p>
    <w:p w14:paraId="440CACCC"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b/>
          <w:bCs/>
          <w:kern w:val="2"/>
          <w:sz w:val="28"/>
          <w:szCs w:val="28"/>
          <w:lang w:val="kk-KZ" w:eastAsia="en-US"/>
          <w14:ligatures w14:val="standardContextual"/>
        </w:rPr>
      </w:pPr>
    </w:p>
    <w:tbl>
      <w:tblPr>
        <w:tblW w:w="9639" w:type="dxa"/>
        <w:tblLook w:val="04A0" w:firstRow="1" w:lastRow="0" w:firstColumn="1" w:lastColumn="0" w:noHBand="0" w:noVBand="1"/>
      </w:tblPr>
      <w:tblGrid>
        <w:gridCol w:w="2058"/>
        <w:gridCol w:w="447"/>
        <w:gridCol w:w="7134"/>
      </w:tblGrid>
      <w:tr w:rsidR="003A01F3" w:rsidRPr="003A01F3" w14:paraId="08C8715C" w14:textId="77777777" w:rsidTr="00A24EFB">
        <w:tc>
          <w:tcPr>
            <w:tcW w:w="2058" w:type="dxa"/>
          </w:tcPr>
          <w:p w14:paraId="354DF0DE"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kk-KZ" w:eastAsia="en-US"/>
                <w14:ligatures w14:val="standardContextual"/>
              </w:rPr>
              <w:t>АП</w:t>
            </w:r>
          </w:p>
          <w:p w14:paraId="0A1E3790" w14:textId="77777777" w:rsidR="003A01F3" w:rsidRPr="003A01F3" w:rsidRDefault="003A01F3" w:rsidP="00765204">
            <w:pPr>
              <w:tabs>
                <w:tab w:val="left" w:pos="1134"/>
              </w:tabs>
              <w:spacing w:after="0" w:line="240" w:lineRule="auto"/>
              <w:ind w:left="-567" w:firstLine="567"/>
              <w:jc w:val="both"/>
              <w:rPr>
                <w:rFonts w:ascii="Times New Roman" w:eastAsia="Times New Roman" w:hAnsi="Times New Roman" w:cs="Times New Roman"/>
                <w:color w:val="000000"/>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БҰЖ</w:t>
            </w:r>
          </w:p>
        </w:tc>
        <w:tc>
          <w:tcPr>
            <w:tcW w:w="447" w:type="dxa"/>
          </w:tcPr>
          <w:p w14:paraId="44464AA8"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kk-KZ" w:eastAsia="en-US"/>
                <w14:ligatures w14:val="standardContextual"/>
              </w:rPr>
              <w:t>–</w:t>
            </w:r>
          </w:p>
          <w:p w14:paraId="57AAE379"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51E58DFF"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kk-KZ" w:eastAsia="en-US"/>
                <w14:ligatures w14:val="standardContextual"/>
              </w:rPr>
              <w:t>акушерлік пессарий</w:t>
            </w:r>
          </w:p>
          <w:p w14:paraId="6E853ED5"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proofErr w:type="spellStart"/>
            <w:r w:rsidRPr="003A01F3">
              <w:rPr>
                <w:rFonts w:ascii="Times New Roman" w:hAnsi="Times New Roman" w:cs="Times New Roman"/>
                <w:kern w:val="2"/>
                <w:sz w:val="28"/>
                <w:szCs w:val="28"/>
                <w:lang w:val="ru-RU" w:eastAsia="en-US"/>
                <w14:ligatures w14:val="standardContextual"/>
              </w:rPr>
              <w:t>бір</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ұрықты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жүктілік</w:t>
            </w:r>
            <w:proofErr w:type="spellEnd"/>
          </w:p>
        </w:tc>
      </w:tr>
      <w:tr w:rsidR="003A01F3" w:rsidRPr="003A01F3" w14:paraId="52E9763C" w14:textId="77777777" w:rsidTr="00A24EFB">
        <w:tc>
          <w:tcPr>
            <w:tcW w:w="2058" w:type="dxa"/>
          </w:tcPr>
          <w:p w14:paraId="0CB19331" w14:textId="77777777" w:rsidR="003A01F3" w:rsidRPr="003A01F3" w:rsidRDefault="003A01F3" w:rsidP="00765204">
            <w:pPr>
              <w:tabs>
                <w:tab w:val="left" w:pos="1134"/>
              </w:tabs>
              <w:spacing w:after="0" w:line="240" w:lineRule="auto"/>
              <w:ind w:left="-567" w:firstLine="567"/>
              <w:jc w:val="both"/>
              <w:rPr>
                <w:rFonts w:ascii="Times New Roman" w:eastAsia="Times New Roman" w:hAnsi="Times New Roman" w:cs="Times New Roman"/>
                <w:color w:val="000000"/>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ГМ</w:t>
            </w:r>
          </w:p>
        </w:tc>
        <w:tc>
          <w:tcPr>
            <w:tcW w:w="447" w:type="dxa"/>
          </w:tcPr>
          <w:p w14:paraId="13687E31"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2ABDEAE7"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гестациялық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мерзім</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аптамен</w:t>
            </w:r>
            <w:proofErr w:type="spellEnd"/>
            <w:r w:rsidRPr="003A01F3">
              <w:rPr>
                <w:rFonts w:ascii="Times New Roman" w:hAnsi="Times New Roman" w:cs="Times New Roman"/>
                <w:kern w:val="2"/>
                <w:sz w:val="28"/>
                <w:szCs w:val="28"/>
                <w:lang w:val="ru-RU" w:eastAsia="en-US"/>
                <w14:ligatures w14:val="standardContextual"/>
              </w:rPr>
              <w:t>)</w:t>
            </w:r>
          </w:p>
        </w:tc>
      </w:tr>
      <w:tr w:rsidR="003A01F3" w:rsidRPr="003A01F3" w14:paraId="52A639BD" w14:textId="77777777" w:rsidTr="00A24EFB">
        <w:tc>
          <w:tcPr>
            <w:tcW w:w="2058" w:type="dxa"/>
          </w:tcPr>
          <w:p w14:paraId="6169BF3A"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ДДҰ</w:t>
            </w:r>
          </w:p>
        </w:tc>
        <w:tc>
          <w:tcPr>
            <w:tcW w:w="447" w:type="dxa"/>
          </w:tcPr>
          <w:p w14:paraId="30D9EF56"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33BF72DC" w14:textId="498CE474" w:rsidR="003A01F3" w:rsidRPr="003A01F3" w:rsidRDefault="003A01F3" w:rsidP="00765204">
            <w:pPr>
              <w:tabs>
                <w:tab w:val="left" w:pos="1134"/>
              </w:tabs>
              <w:spacing w:after="0" w:line="240" w:lineRule="auto"/>
              <w:ind w:left="-567" w:firstLine="567"/>
              <w:jc w:val="both"/>
              <w:rPr>
                <w:rFonts w:ascii="Times New Roman" w:eastAsia="Times New Roman" w:hAnsi="Times New Roman" w:cs="Times New Roman"/>
                <w:color w:val="000000"/>
                <w:kern w:val="2"/>
                <w:sz w:val="28"/>
                <w:szCs w:val="28"/>
                <w:lang w:val="ru-RU" w:eastAsia="en-US"/>
                <w14:ligatures w14:val="standardContextual"/>
              </w:rPr>
            </w:pPr>
            <w:r>
              <w:rPr>
                <w:rFonts w:ascii="Times New Roman" w:hAnsi="Times New Roman" w:cs="Times New Roman"/>
                <w:kern w:val="2"/>
                <w:sz w:val="28"/>
                <w:szCs w:val="28"/>
                <w:lang w:val="ru-RU" w:eastAsia="en-US"/>
                <w14:ligatures w14:val="standardContextual"/>
              </w:rPr>
              <w:t xml:space="preserve"> </w:t>
            </w:r>
            <w:proofErr w:type="spellStart"/>
            <w:r>
              <w:rPr>
                <w:rFonts w:ascii="Times New Roman" w:hAnsi="Times New Roman" w:cs="Times New Roman"/>
                <w:kern w:val="2"/>
                <w:sz w:val="28"/>
                <w:szCs w:val="28"/>
                <w:lang w:val="ru-RU" w:eastAsia="en-US"/>
                <w14:ligatures w14:val="standardContextual"/>
              </w:rPr>
              <w:t>д</w:t>
            </w:r>
            <w:r w:rsidRPr="003A01F3">
              <w:rPr>
                <w:rFonts w:ascii="Times New Roman" w:hAnsi="Times New Roman" w:cs="Times New Roman"/>
                <w:kern w:val="2"/>
                <w:sz w:val="28"/>
                <w:szCs w:val="28"/>
                <w:lang w:val="ru-RU" w:eastAsia="en-US"/>
                <w14:ligatures w14:val="standardContextual"/>
              </w:rPr>
              <w:t>үниежүзілік</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денсаулық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сақтау</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ұйымы</w:t>
            </w:r>
            <w:proofErr w:type="spellEnd"/>
          </w:p>
        </w:tc>
      </w:tr>
      <w:tr w:rsidR="003A01F3" w:rsidRPr="003A01F3" w14:paraId="6AFFD6EF" w14:textId="77777777" w:rsidTr="00A24EFB">
        <w:tc>
          <w:tcPr>
            <w:tcW w:w="2058" w:type="dxa"/>
          </w:tcPr>
          <w:p w14:paraId="4E01DD01" w14:textId="77777777" w:rsidR="003A01F3" w:rsidRPr="003A01F3" w:rsidRDefault="003A01F3" w:rsidP="00765204">
            <w:pPr>
              <w:tabs>
                <w:tab w:val="left" w:pos="1134"/>
              </w:tabs>
              <w:spacing w:after="0" w:line="240" w:lineRule="auto"/>
              <w:ind w:left="-567" w:firstLine="567"/>
              <w:jc w:val="both"/>
              <w:rPr>
                <w:rFonts w:ascii="Times New Roman" w:eastAsia="Times New Roman" w:hAnsi="Times New Roman" w:cs="Times New Roman"/>
                <w:color w:val="000000"/>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ДСИ</w:t>
            </w:r>
          </w:p>
        </w:tc>
        <w:tc>
          <w:tcPr>
            <w:tcW w:w="447" w:type="dxa"/>
          </w:tcPr>
          <w:p w14:paraId="388844EF"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5EC948EF" w14:textId="77777777" w:rsidR="003A01F3" w:rsidRPr="003A01F3" w:rsidRDefault="003A01F3" w:rsidP="00765204">
            <w:pPr>
              <w:tabs>
                <w:tab w:val="left" w:pos="1134"/>
              </w:tabs>
              <w:spacing w:after="0" w:line="240" w:lineRule="auto"/>
              <w:ind w:left="-567" w:firstLine="567"/>
              <w:jc w:val="both"/>
              <w:rPr>
                <w:rFonts w:ascii="Times New Roman" w:eastAsia="Times New Roman" w:hAnsi="Times New Roman" w:cs="Times New Roman"/>
                <w:color w:val="000000"/>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дене</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салмағының</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индексі</w:t>
            </w:r>
            <w:proofErr w:type="spellEnd"/>
          </w:p>
        </w:tc>
      </w:tr>
      <w:tr w:rsidR="003A01F3" w:rsidRPr="003A01F3" w14:paraId="6B4AEF47" w14:textId="77777777" w:rsidTr="00A24EFB">
        <w:tc>
          <w:tcPr>
            <w:tcW w:w="2058" w:type="dxa"/>
          </w:tcPr>
          <w:p w14:paraId="73E56E0E" w14:textId="77777777" w:rsidR="003A01F3" w:rsidRPr="003A01F3" w:rsidRDefault="003A01F3" w:rsidP="00765204">
            <w:pPr>
              <w:tabs>
                <w:tab w:val="left" w:pos="1134"/>
              </w:tabs>
              <w:spacing w:after="0" w:line="240" w:lineRule="auto"/>
              <w:ind w:left="-567" w:firstLine="567"/>
              <w:jc w:val="both"/>
              <w:rPr>
                <w:rFonts w:ascii="Times New Roman" w:eastAsia="Times New Roman" w:hAnsi="Times New Roman" w:cs="Times New Roman"/>
                <w:color w:val="000000"/>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ДЭК</w:t>
            </w:r>
          </w:p>
        </w:tc>
        <w:tc>
          <w:tcPr>
            <w:tcW w:w="447" w:type="dxa"/>
          </w:tcPr>
          <w:p w14:paraId="43BC0A31"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1FDFE46D" w14:textId="77777777" w:rsidR="003A01F3" w:rsidRPr="003A01F3" w:rsidRDefault="003A01F3" w:rsidP="00765204">
            <w:pPr>
              <w:tabs>
                <w:tab w:val="left" w:pos="1134"/>
              </w:tabs>
              <w:spacing w:after="0" w:line="240" w:lineRule="auto"/>
              <w:ind w:left="-567" w:firstLine="567"/>
              <w:jc w:val="both"/>
              <w:rPr>
                <w:rFonts w:ascii="Times New Roman" w:eastAsia="Times New Roman" w:hAnsi="Times New Roman" w:cs="Times New Roman"/>
                <w:color w:val="000000"/>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диатермоэлектрокоагуляция</w:t>
            </w:r>
          </w:p>
        </w:tc>
      </w:tr>
      <w:tr w:rsidR="003A01F3" w:rsidRPr="003A01F3" w14:paraId="043848C5" w14:textId="77777777" w:rsidTr="00A24EFB">
        <w:tc>
          <w:tcPr>
            <w:tcW w:w="2058" w:type="dxa"/>
          </w:tcPr>
          <w:p w14:paraId="34CA7426"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ЖМ</w:t>
            </w:r>
          </w:p>
        </w:tc>
        <w:tc>
          <w:tcPr>
            <w:tcW w:w="447" w:type="dxa"/>
          </w:tcPr>
          <w:p w14:paraId="55D6AB4C"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2776661E"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жатыр</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мойны</w:t>
            </w:r>
            <w:proofErr w:type="spellEnd"/>
          </w:p>
        </w:tc>
      </w:tr>
      <w:tr w:rsidR="003A01F3" w:rsidRPr="003A01F3" w14:paraId="56889645" w14:textId="77777777" w:rsidTr="00A24EFB">
        <w:tc>
          <w:tcPr>
            <w:tcW w:w="2058" w:type="dxa"/>
          </w:tcPr>
          <w:p w14:paraId="7E4C660F"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ЖМЖ</w:t>
            </w:r>
          </w:p>
        </w:tc>
        <w:tc>
          <w:tcPr>
            <w:tcW w:w="447" w:type="dxa"/>
          </w:tcPr>
          <w:p w14:paraId="53F44C01"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5E149442"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жатыр</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мойны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жеткіліксіздігі</w:t>
            </w:r>
            <w:proofErr w:type="spellEnd"/>
          </w:p>
        </w:tc>
      </w:tr>
      <w:tr w:rsidR="003A01F3" w:rsidRPr="003A01F3" w14:paraId="7E270D0F" w14:textId="77777777" w:rsidTr="00A24EFB">
        <w:tc>
          <w:tcPr>
            <w:tcW w:w="2058" w:type="dxa"/>
          </w:tcPr>
          <w:p w14:paraId="50F9BD4A"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ЖСЖ</w:t>
            </w:r>
          </w:p>
        </w:tc>
        <w:tc>
          <w:tcPr>
            <w:tcW w:w="447" w:type="dxa"/>
          </w:tcPr>
          <w:p w14:paraId="17DFB320"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7BE79409"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жүрек</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соғу</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жиілігі</w:t>
            </w:r>
            <w:proofErr w:type="spellEnd"/>
          </w:p>
        </w:tc>
      </w:tr>
      <w:tr w:rsidR="003A01F3" w:rsidRPr="003A01F3" w14:paraId="616D3990" w14:textId="77777777" w:rsidTr="00A24EFB">
        <w:tc>
          <w:tcPr>
            <w:tcW w:w="2058" w:type="dxa"/>
          </w:tcPr>
          <w:p w14:paraId="3B2CF8F4"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ЖТБ</w:t>
            </w:r>
          </w:p>
        </w:tc>
        <w:tc>
          <w:tcPr>
            <w:tcW w:w="447" w:type="dxa"/>
          </w:tcPr>
          <w:p w14:paraId="47576FE6"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006C9A6F"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жатыр</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түбі</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биіктігі</w:t>
            </w:r>
            <w:proofErr w:type="spellEnd"/>
          </w:p>
        </w:tc>
      </w:tr>
      <w:tr w:rsidR="003A01F3" w:rsidRPr="003A01F3" w14:paraId="3744D939" w14:textId="77777777" w:rsidTr="00A24EFB">
        <w:tc>
          <w:tcPr>
            <w:tcW w:w="2058" w:type="dxa"/>
          </w:tcPr>
          <w:p w14:paraId="36462DB8"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ЖҚН</w:t>
            </w:r>
          </w:p>
        </w:tc>
        <w:tc>
          <w:tcPr>
            <w:tcW w:w="447" w:type="dxa"/>
          </w:tcPr>
          <w:p w14:paraId="3D54BA12"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7673104A"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жүктіліктің</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қолайсыз</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нәтижелері</w:t>
            </w:r>
            <w:proofErr w:type="spellEnd"/>
          </w:p>
        </w:tc>
      </w:tr>
      <w:tr w:rsidR="003A01F3" w:rsidRPr="003A01F3" w14:paraId="32ABCECD" w14:textId="77777777" w:rsidTr="00A24EFB">
        <w:tc>
          <w:tcPr>
            <w:tcW w:w="2058" w:type="dxa"/>
          </w:tcPr>
          <w:p w14:paraId="674E40BD"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ЗТГС</w:t>
            </w:r>
          </w:p>
        </w:tc>
        <w:tc>
          <w:tcPr>
            <w:tcW w:w="447" w:type="dxa"/>
          </w:tcPr>
          <w:p w14:paraId="4016751E"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3897CD4D"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зейін</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тапшылығы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және</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гиперактивтілік</w:t>
            </w:r>
            <w:proofErr w:type="spellEnd"/>
            <w:r w:rsidRPr="003A01F3">
              <w:rPr>
                <w:rFonts w:ascii="Times New Roman" w:hAnsi="Times New Roman" w:cs="Times New Roman"/>
                <w:kern w:val="2"/>
                <w:sz w:val="28"/>
                <w:szCs w:val="28"/>
                <w:lang w:val="ru-RU" w:eastAsia="en-US"/>
                <w14:ligatures w14:val="standardContextual"/>
              </w:rPr>
              <w:t xml:space="preserve"> синдромы</w:t>
            </w:r>
          </w:p>
        </w:tc>
      </w:tr>
      <w:tr w:rsidR="003A01F3" w:rsidRPr="003A01F3" w14:paraId="4EFDF282" w14:textId="77777777" w:rsidTr="00A24EFB">
        <w:tc>
          <w:tcPr>
            <w:tcW w:w="2058" w:type="dxa"/>
          </w:tcPr>
          <w:p w14:paraId="0429616C"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КТГ</w:t>
            </w:r>
          </w:p>
        </w:tc>
        <w:tc>
          <w:tcPr>
            <w:tcW w:w="447" w:type="dxa"/>
          </w:tcPr>
          <w:p w14:paraId="428B22A2"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6EBC75BE"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кардиотокография</w:t>
            </w:r>
            <w:proofErr w:type="spellEnd"/>
          </w:p>
        </w:tc>
      </w:tr>
      <w:tr w:rsidR="003A01F3" w:rsidRPr="003A01F3" w14:paraId="76EA06C8" w14:textId="77777777" w:rsidTr="00A24EFB">
        <w:tc>
          <w:tcPr>
            <w:tcW w:w="2058" w:type="dxa"/>
          </w:tcPr>
          <w:p w14:paraId="7F4D420F"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КТРГ</w:t>
            </w:r>
          </w:p>
        </w:tc>
        <w:tc>
          <w:tcPr>
            <w:tcW w:w="447" w:type="dxa"/>
          </w:tcPr>
          <w:p w14:paraId="51EC3BAD"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6EBA29FF" w14:textId="370C50E2"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Pr>
                <w:rFonts w:ascii="Times New Roman" w:hAnsi="Times New Roman" w:cs="Times New Roman"/>
                <w:kern w:val="2"/>
                <w:sz w:val="28"/>
                <w:szCs w:val="28"/>
                <w:lang w:val="ru-RU" w:eastAsia="en-US"/>
                <w14:ligatures w14:val="standardContextual"/>
              </w:rPr>
              <w:t xml:space="preserve"> </w:t>
            </w:r>
            <w:r w:rsidRPr="003A01F3">
              <w:rPr>
                <w:rFonts w:ascii="Times New Roman" w:hAnsi="Times New Roman" w:cs="Times New Roman"/>
                <w:kern w:val="2"/>
                <w:sz w:val="28"/>
                <w:szCs w:val="28"/>
                <w:lang w:val="ru-RU" w:eastAsia="en-US"/>
                <w14:ligatures w14:val="standardContextual"/>
              </w:rPr>
              <w:t>кортикотропин-</w:t>
            </w:r>
            <w:proofErr w:type="spellStart"/>
            <w:r w:rsidRPr="003A01F3">
              <w:rPr>
                <w:rFonts w:ascii="Times New Roman" w:hAnsi="Times New Roman" w:cs="Times New Roman"/>
                <w:kern w:val="2"/>
                <w:sz w:val="28"/>
                <w:szCs w:val="28"/>
                <w:lang w:val="ru-RU" w:eastAsia="en-US"/>
                <w14:ligatures w14:val="standardContextual"/>
              </w:rPr>
              <w:t>рилизинг</w:t>
            </w:r>
            <w:proofErr w:type="spellEnd"/>
            <w:r w:rsidRPr="003A01F3">
              <w:rPr>
                <w:rFonts w:ascii="Times New Roman" w:hAnsi="Times New Roman" w:cs="Times New Roman"/>
                <w:kern w:val="2"/>
                <w:sz w:val="28"/>
                <w:szCs w:val="28"/>
                <w:lang w:val="ru-RU" w:eastAsia="en-US"/>
                <w14:ligatures w14:val="standardContextual"/>
              </w:rPr>
              <w:t xml:space="preserve"> гормоны</w:t>
            </w:r>
          </w:p>
        </w:tc>
      </w:tr>
      <w:tr w:rsidR="003A01F3" w:rsidRPr="003A01F3" w14:paraId="235B2DFC" w14:textId="77777777" w:rsidTr="00A24EFB">
        <w:tc>
          <w:tcPr>
            <w:tcW w:w="2058" w:type="dxa"/>
          </w:tcPr>
          <w:p w14:paraId="0B131D45"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ҚДСЖМ</w:t>
            </w:r>
          </w:p>
        </w:tc>
        <w:tc>
          <w:tcPr>
            <w:tcW w:w="447" w:type="dxa"/>
          </w:tcPr>
          <w:p w14:paraId="7756A838"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52806979"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Қазақстан</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Денсаулық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Сақтау</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Жоғары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Мектебі</w:t>
            </w:r>
            <w:proofErr w:type="spellEnd"/>
          </w:p>
        </w:tc>
      </w:tr>
      <w:tr w:rsidR="003A01F3" w:rsidRPr="003A01F3" w14:paraId="56031A0F" w14:textId="77777777" w:rsidTr="00A24EFB">
        <w:tc>
          <w:tcPr>
            <w:tcW w:w="2058" w:type="dxa"/>
          </w:tcPr>
          <w:p w14:paraId="7BFFED04"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МББ</w:t>
            </w:r>
          </w:p>
        </w:tc>
        <w:tc>
          <w:tcPr>
            <w:tcW w:w="447" w:type="dxa"/>
          </w:tcPr>
          <w:p w14:paraId="2434B5CE"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152F6359"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мерзімінен</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бұрын</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босану</w:t>
            </w:r>
            <w:proofErr w:type="spellEnd"/>
          </w:p>
        </w:tc>
      </w:tr>
      <w:tr w:rsidR="003A01F3" w:rsidRPr="003A01F3" w14:paraId="3136C40C" w14:textId="77777777" w:rsidTr="00A24EFB">
        <w:tc>
          <w:tcPr>
            <w:tcW w:w="2058" w:type="dxa"/>
          </w:tcPr>
          <w:p w14:paraId="500B8B4A"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МҚ</w:t>
            </w:r>
          </w:p>
        </w:tc>
        <w:tc>
          <w:tcPr>
            <w:tcW w:w="447" w:type="dxa"/>
          </w:tcPr>
          <w:p w14:paraId="65EB678D"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12F08BFA"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мүмкіндік</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қатынасы</w:t>
            </w:r>
            <w:proofErr w:type="spellEnd"/>
          </w:p>
        </w:tc>
      </w:tr>
      <w:tr w:rsidR="003A01F3" w:rsidRPr="003A01F3" w14:paraId="79DE7079" w14:textId="77777777" w:rsidTr="00A24EFB">
        <w:tc>
          <w:tcPr>
            <w:tcW w:w="2058" w:type="dxa"/>
          </w:tcPr>
          <w:p w14:paraId="1D0BCC1D"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ООЕ</w:t>
            </w:r>
          </w:p>
        </w:tc>
        <w:tc>
          <w:tcPr>
            <w:tcW w:w="447" w:type="dxa"/>
          </w:tcPr>
          <w:p w14:paraId="68A24083"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3391C279"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Орталық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отбасылық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емхана</w:t>
            </w:r>
            <w:proofErr w:type="spellEnd"/>
          </w:p>
        </w:tc>
      </w:tr>
      <w:tr w:rsidR="003A01F3" w:rsidRPr="003A01F3" w14:paraId="77823CEF" w14:textId="77777777" w:rsidTr="00A24EFB">
        <w:tc>
          <w:tcPr>
            <w:tcW w:w="2058" w:type="dxa"/>
          </w:tcPr>
          <w:p w14:paraId="658DCDF6"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ӨМББ</w:t>
            </w:r>
          </w:p>
        </w:tc>
        <w:tc>
          <w:tcPr>
            <w:tcW w:w="447" w:type="dxa"/>
          </w:tcPr>
          <w:p w14:paraId="0C2347E3"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40898A0F"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өздігінен</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мерзімінен</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бұрын</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босану</w:t>
            </w:r>
            <w:proofErr w:type="spellEnd"/>
          </w:p>
        </w:tc>
      </w:tr>
      <w:tr w:rsidR="003A01F3" w:rsidRPr="003A01F3" w14:paraId="2793FE62" w14:textId="77777777" w:rsidTr="00A24EFB">
        <w:tc>
          <w:tcPr>
            <w:tcW w:w="2058" w:type="dxa"/>
          </w:tcPr>
          <w:p w14:paraId="5A6894B5"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ПжБКО</w:t>
            </w:r>
          </w:p>
        </w:tc>
        <w:tc>
          <w:tcPr>
            <w:tcW w:w="447" w:type="dxa"/>
          </w:tcPr>
          <w:p w14:paraId="791DD591"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08971883" w14:textId="0D803464" w:rsidR="003A01F3" w:rsidRPr="003A01F3" w:rsidRDefault="003A01F3" w:rsidP="001D23B3">
            <w:pPr>
              <w:tabs>
                <w:tab w:val="left" w:pos="1134"/>
              </w:tabs>
              <w:spacing w:after="0" w:line="240" w:lineRule="auto"/>
              <w:ind w:left="78" w:hanging="78"/>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Перинатолог</w:t>
            </w:r>
            <w:r w:rsidR="003A2C58">
              <w:rPr>
                <w:rFonts w:ascii="Times New Roman" w:hAnsi="Times New Roman" w:cs="Times New Roman"/>
                <w:kern w:val="2"/>
                <w:sz w:val="28"/>
                <w:szCs w:val="28"/>
                <w:lang w:val="ru-RU" w:eastAsia="en-US"/>
                <w14:ligatures w14:val="standardContextual"/>
              </w:rPr>
              <w:t>ия</w:t>
            </w:r>
            <w:proofErr w:type="spellEnd"/>
            <w:r w:rsidR="003A2C58">
              <w:rPr>
                <w:rFonts w:ascii="Times New Roman" w:hAnsi="Times New Roman" w:cs="Times New Roman"/>
                <w:kern w:val="2"/>
                <w:sz w:val="28"/>
                <w:szCs w:val="28"/>
                <w:lang w:val="ru-RU" w:eastAsia="en-US"/>
                <w14:ligatures w14:val="standardContextual"/>
              </w:rPr>
              <w:t xml:space="preserve"> </w:t>
            </w:r>
            <w:proofErr w:type="spellStart"/>
            <w:r w:rsidR="003A2C58">
              <w:rPr>
                <w:rFonts w:ascii="Times New Roman" w:hAnsi="Times New Roman" w:cs="Times New Roman"/>
                <w:kern w:val="2"/>
                <w:sz w:val="28"/>
                <w:szCs w:val="28"/>
                <w:lang w:val="ru-RU" w:eastAsia="en-US"/>
                <w14:ligatures w14:val="standardContextual"/>
              </w:rPr>
              <w:t>және</w:t>
            </w:r>
            <w:proofErr w:type="spellEnd"/>
            <w:r w:rsidR="003A2C58">
              <w:rPr>
                <w:rFonts w:ascii="Times New Roman" w:hAnsi="Times New Roman" w:cs="Times New Roman"/>
                <w:kern w:val="2"/>
                <w:sz w:val="28"/>
                <w:szCs w:val="28"/>
                <w:lang w:val="ru-RU" w:eastAsia="en-US"/>
                <w14:ligatures w14:val="standardContextual"/>
              </w:rPr>
              <w:t xml:space="preserve"> </w:t>
            </w:r>
            <w:proofErr w:type="spellStart"/>
            <w:r w:rsidR="003A2C58">
              <w:rPr>
                <w:rFonts w:ascii="Times New Roman" w:hAnsi="Times New Roman" w:cs="Times New Roman"/>
                <w:kern w:val="2"/>
                <w:sz w:val="28"/>
                <w:szCs w:val="28"/>
                <w:lang w:val="ru-RU" w:eastAsia="en-US"/>
                <w14:ligatures w14:val="standardContextual"/>
              </w:rPr>
              <w:t>балалар</w:t>
            </w:r>
            <w:proofErr w:type="spellEnd"/>
            <w:r w:rsidR="003A2C58">
              <w:rPr>
                <w:rFonts w:ascii="Times New Roman" w:hAnsi="Times New Roman" w:cs="Times New Roman"/>
                <w:kern w:val="2"/>
                <w:sz w:val="28"/>
                <w:szCs w:val="28"/>
                <w:lang w:val="ru-RU" w:eastAsia="en-US"/>
                <w14:ligatures w14:val="standardContextual"/>
              </w:rPr>
              <w:t xml:space="preserve"> кардиохирургия</w:t>
            </w: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орталығы</w:t>
            </w:r>
            <w:proofErr w:type="spellEnd"/>
          </w:p>
        </w:tc>
      </w:tr>
      <w:tr w:rsidR="003A01F3" w:rsidRPr="003A01F3" w14:paraId="30F2CC20" w14:textId="77777777" w:rsidTr="00A24EFB">
        <w:tc>
          <w:tcPr>
            <w:tcW w:w="2058" w:type="dxa"/>
          </w:tcPr>
          <w:p w14:paraId="7392B031"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СИ</w:t>
            </w:r>
          </w:p>
        </w:tc>
        <w:tc>
          <w:tcPr>
            <w:tcW w:w="447" w:type="dxa"/>
          </w:tcPr>
          <w:p w14:paraId="5D7E49A6"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50DC5D44"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сенімділік</w:t>
            </w:r>
            <w:proofErr w:type="spellEnd"/>
            <w:r w:rsidRPr="003A01F3">
              <w:rPr>
                <w:rFonts w:ascii="Times New Roman" w:hAnsi="Times New Roman" w:cs="Times New Roman"/>
                <w:kern w:val="2"/>
                <w:sz w:val="28"/>
                <w:szCs w:val="28"/>
                <w:lang w:val="ru-RU" w:eastAsia="en-US"/>
                <w14:ligatures w14:val="standardContextual"/>
              </w:rPr>
              <w:t xml:space="preserve"> интервалы</w:t>
            </w:r>
          </w:p>
        </w:tc>
      </w:tr>
      <w:tr w:rsidR="003A01F3" w:rsidRPr="003A01F3" w14:paraId="78626676" w14:textId="77777777" w:rsidTr="00A24EFB">
        <w:tc>
          <w:tcPr>
            <w:tcW w:w="2058" w:type="dxa"/>
          </w:tcPr>
          <w:p w14:paraId="6D8DB9F8"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СРА</w:t>
            </w:r>
          </w:p>
        </w:tc>
        <w:tc>
          <w:tcPr>
            <w:tcW w:w="447" w:type="dxa"/>
          </w:tcPr>
          <w:p w14:paraId="712450D5"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193DF165"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С-</w:t>
            </w:r>
            <w:proofErr w:type="spellStart"/>
            <w:r w:rsidRPr="003A01F3">
              <w:rPr>
                <w:rFonts w:ascii="Times New Roman" w:hAnsi="Times New Roman" w:cs="Times New Roman"/>
                <w:kern w:val="2"/>
                <w:sz w:val="28"/>
                <w:szCs w:val="28"/>
                <w:lang w:val="ru-RU" w:eastAsia="en-US"/>
                <w14:ligatures w14:val="standardContextual"/>
              </w:rPr>
              <w:t>реактивті</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ақуыз</w:t>
            </w:r>
            <w:proofErr w:type="spellEnd"/>
          </w:p>
        </w:tc>
      </w:tr>
      <w:tr w:rsidR="003A01F3" w:rsidRPr="003A01F3" w14:paraId="01A249B2" w14:textId="77777777" w:rsidTr="00A24EFB">
        <w:tc>
          <w:tcPr>
            <w:tcW w:w="2058" w:type="dxa"/>
          </w:tcPr>
          <w:p w14:paraId="7201B49A"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ТВУДЗ</w:t>
            </w:r>
          </w:p>
        </w:tc>
        <w:tc>
          <w:tcPr>
            <w:tcW w:w="447" w:type="dxa"/>
          </w:tcPr>
          <w:p w14:paraId="467A5BF9"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5F274C2D"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трансвагинальды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ультрадыбыстық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зерттеу</w:t>
            </w:r>
            <w:proofErr w:type="spellEnd"/>
          </w:p>
        </w:tc>
      </w:tr>
      <w:tr w:rsidR="003A01F3" w:rsidRPr="003A01F3" w14:paraId="46C97900" w14:textId="77777777" w:rsidTr="00A24EFB">
        <w:tc>
          <w:tcPr>
            <w:tcW w:w="2058" w:type="dxa"/>
          </w:tcPr>
          <w:p w14:paraId="49F1E1FE"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ТМБ</w:t>
            </w:r>
          </w:p>
        </w:tc>
        <w:tc>
          <w:tcPr>
            <w:tcW w:w="447" w:type="dxa"/>
          </w:tcPr>
          <w:p w14:paraId="5F77AD2E"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0D3BB633"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толық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мерзімінде</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босану</w:t>
            </w:r>
            <w:proofErr w:type="spellEnd"/>
          </w:p>
        </w:tc>
      </w:tr>
      <w:tr w:rsidR="003A01F3" w:rsidRPr="003A01F3" w14:paraId="5B09B346" w14:textId="77777777" w:rsidTr="00A24EFB">
        <w:tc>
          <w:tcPr>
            <w:tcW w:w="2058" w:type="dxa"/>
          </w:tcPr>
          <w:p w14:paraId="3A33D0DD"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ТФБ</w:t>
            </w:r>
          </w:p>
        </w:tc>
        <w:tc>
          <w:tcPr>
            <w:tcW w:w="447" w:type="dxa"/>
          </w:tcPr>
          <w:p w14:paraId="70E07C48"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6F0CD9BA"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трансвагинальды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фетометриялық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бақылау</w:t>
            </w:r>
            <w:proofErr w:type="spellEnd"/>
          </w:p>
        </w:tc>
      </w:tr>
      <w:tr w:rsidR="003A01F3" w:rsidRPr="003A01F3" w14:paraId="65780B2B" w14:textId="77777777" w:rsidTr="00A24EFB">
        <w:tc>
          <w:tcPr>
            <w:tcW w:w="2058" w:type="dxa"/>
          </w:tcPr>
          <w:p w14:paraId="1E2F6444"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ҰҚМБЖ</w:t>
            </w:r>
          </w:p>
        </w:tc>
        <w:tc>
          <w:tcPr>
            <w:tcW w:w="447" w:type="dxa"/>
          </w:tcPr>
          <w:p w14:paraId="1B264465"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261A994E"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ұрық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қағанақ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қабығының</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мерзімінен</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бұрын</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жарылуы</w:t>
            </w:r>
            <w:proofErr w:type="spellEnd"/>
          </w:p>
        </w:tc>
      </w:tr>
      <w:tr w:rsidR="003A01F3" w:rsidRPr="003A01F3" w14:paraId="16503DEB" w14:textId="77777777" w:rsidTr="00A24EFB">
        <w:tc>
          <w:tcPr>
            <w:tcW w:w="2058" w:type="dxa"/>
          </w:tcPr>
          <w:p w14:paraId="4951558D"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ЭКҰ</w:t>
            </w:r>
          </w:p>
        </w:tc>
        <w:tc>
          <w:tcPr>
            <w:tcW w:w="447" w:type="dxa"/>
          </w:tcPr>
          <w:p w14:paraId="504BCF66"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07605958" w14:textId="6B039D3F"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экстракорпор</w:t>
            </w:r>
            <w:r>
              <w:rPr>
                <w:rFonts w:ascii="Times New Roman" w:hAnsi="Times New Roman" w:cs="Times New Roman"/>
                <w:kern w:val="2"/>
                <w:sz w:val="28"/>
                <w:szCs w:val="28"/>
                <w:lang w:val="ru-RU" w:eastAsia="en-US"/>
                <w14:ligatures w14:val="standardContextual"/>
              </w:rPr>
              <w:t>алдық</w:t>
            </w:r>
            <w:proofErr w:type="spellEnd"/>
            <w:r>
              <w:rPr>
                <w:rFonts w:ascii="Times New Roman" w:hAnsi="Times New Roman" w:cs="Times New Roman"/>
                <w:kern w:val="2"/>
                <w:sz w:val="28"/>
                <w:szCs w:val="28"/>
                <w:lang w:val="ru-RU" w:eastAsia="en-US"/>
                <w14:ligatures w14:val="standardContextual"/>
              </w:rPr>
              <w:t xml:space="preserve"> </w:t>
            </w:r>
            <w:proofErr w:type="spellStart"/>
            <w:r>
              <w:rPr>
                <w:rFonts w:ascii="Times New Roman" w:hAnsi="Times New Roman" w:cs="Times New Roman"/>
                <w:kern w:val="2"/>
                <w:sz w:val="28"/>
                <w:szCs w:val="28"/>
                <w:lang w:val="ru-RU" w:eastAsia="en-US"/>
                <w14:ligatures w14:val="standardContextual"/>
              </w:rPr>
              <w:t>ұрықтандыру</w:t>
            </w:r>
            <w:proofErr w:type="spellEnd"/>
          </w:p>
        </w:tc>
      </w:tr>
      <w:tr w:rsidR="003A01F3" w:rsidRPr="003A01F3" w14:paraId="79A5ABB4" w14:textId="77777777" w:rsidTr="00A24EFB">
        <w:tc>
          <w:tcPr>
            <w:tcW w:w="2058" w:type="dxa"/>
          </w:tcPr>
          <w:p w14:paraId="1F6415A6"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AUC SROC</w:t>
            </w:r>
          </w:p>
        </w:tc>
        <w:tc>
          <w:tcPr>
            <w:tcW w:w="447" w:type="dxa"/>
          </w:tcPr>
          <w:p w14:paraId="5D9F3A66"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409044A1" w14:textId="25EBAF25" w:rsidR="003A01F3" w:rsidRPr="00536C47" w:rsidRDefault="003A01F3" w:rsidP="001D23B3">
            <w:pPr>
              <w:tabs>
                <w:tab w:val="left" w:pos="1134"/>
              </w:tabs>
              <w:spacing w:before="100" w:beforeAutospacing="1" w:after="100" w:afterAutospacing="1" w:line="240" w:lineRule="auto"/>
              <w:jc w:val="both"/>
              <w:outlineLvl w:val="2"/>
              <w:rPr>
                <w:rFonts w:ascii="Times New Roman" w:eastAsia="Times New Roman" w:hAnsi="Times New Roman" w:cs="Times New Roman"/>
                <w:b/>
                <w:bCs/>
                <w:sz w:val="28"/>
                <w:szCs w:val="28"/>
                <w:lang w:val="ru-RU"/>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диагностикалық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әдістің</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дәлдігін</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көрсететін</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жиынтық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қабылдағыш</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сипаттамалары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қисығының</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астындағы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аудан</w:t>
            </w:r>
            <w:proofErr w:type="spellEnd"/>
            <w:r w:rsidR="00536C47" w:rsidRPr="00536C47">
              <w:rPr>
                <w:rFonts w:ascii="Times New Roman" w:hAnsi="Times New Roman" w:cs="Times New Roman"/>
                <w:kern w:val="2"/>
                <w:sz w:val="28"/>
                <w:szCs w:val="28"/>
                <w:lang w:val="ru-RU" w:eastAsia="en-US"/>
                <w14:ligatures w14:val="standardContextual"/>
              </w:rPr>
              <w:t xml:space="preserve"> </w:t>
            </w:r>
            <w:r w:rsidR="00536C47" w:rsidRPr="00891314">
              <w:rPr>
                <w:rFonts w:ascii="Times New Roman" w:hAnsi="Times New Roman" w:cs="Times New Roman"/>
                <w:kern w:val="2"/>
                <w:sz w:val="28"/>
                <w:szCs w:val="28"/>
                <w:lang w:val="ru-RU" w:eastAsia="en-US"/>
                <w14:ligatures w14:val="standardContextual"/>
              </w:rPr>
              <w:t>(</w:t>
            </w:r>
            <w:r w:rsidR="00536C47" w:rsidRPr="00891314">
              <w:rPr>
                <w:rFonts w:ascii="Times New Roman" w:eastAsia="Times New Roman" w:hAnsi="Times New Roman" w:cs="Times New Roman"/>
                <w:bCs/>
                <w:sz w:val="28"/>
                <w:szCs w:val="28"/>
              </w:rPr>
              <w:t>Area Under the Curve</w:t>
            </w:r>
            <w:r w:rsidR="00891314" w:rsidRPr="00891314">
              <w:rPr>
                <w:rFonts w:ascii="Times New Roman" w:eastAsia="Times New Roman" w:hAnsi="Times New Roman" w:cs="Times New Roman"/>
                <w:bCs/>
                <w:sz w:val="28"/>
                <w:szCs w:val="28"/>
                <w:lang w:val="ru-RU"/>
              </w:rPr>
              <w:t>,</w:t>
            </w:r>
            <w:r w:rsidR="00536C47" w:rsidRPr="00891314">
              <w:rPr>
                <w:rFonts w:ascii="Times New Roman" w:eastAsia="Times New Roman" w:hAnsi="Times New Roman" w:cs="Times New Roman"/>
                <w:bCs/>
                <w:sz w:val="28"/>
                <w:szCs w:val="28"/>
                <w:lang w:val="ru-RU"/>
              </w:rPr>
              <w:t xml:space="preserve"> </w:t>
            </w:r>
            <w:r w:rsidR="00536C47" w:rsidRPr="00891314">
              <w:rPr>
                <w:rFonts w:ascii="Times New Roman" w:eastAsia="Times New Roman" w:hAnsi="Times New Roman" w:cs="Times New Roman"/>
                <w:bCs/>
                <w:sz w:val="28"/>
                <w:szCs w:val="28"/>
                <w:lang w:val="en-US"/>
              </w:rPr>
              <w:t>Summary</w:t>
            </w:r>
            <w:r w:rsidR="00536C47" w:rsidRPr="00891314">
              <w:rPr>
                <w:rFonts w:ascii="Times New Roman" w:eastAsia="Times New Roman" w:hAnsi="Times New Roman" w:cs="Times New Roman"/>
                <w:bCs/>
                <w:sz w:val="28"/>
                <w:szCs w:val="28"/>
                <w:lang w:val="ru-RU"/>
              </w:rPr>
              <w:t xml:space="preserve"> </w:t>
            </w:r>
            <w:r w:rsidR="00536C47" w:rsidRPr="00891314">
              <w:rPr>
                <w:rFonts w:ascii="Times New Roman" w:eastAsia="Times New Roman" w:hAnsi="Times New Roman" w:cs="Times New Roman"/>
                <w:bCs/>
                <w:sz w:val="28"/>
                <w:szCs w:val="28"/>
                <w:lang w:val="en-US"/>
              </w:rPr>
              <w:t>Receiver</w:t>
            </w:r>
            <w:r w:rsidR="00536C47" w:rsidRPr="00891314">
              <w:rPr>
                <w:rFonts w:ascii="Times New Roman" w:eastAsia="Times New Roman" w:hAnsi="Times New Roman" w:cs="Times New Roman"/>
                <w:bCs/>
                <w:sz w:val="28"/>
                <w:szCs w:val="28"/>
                <w:lang w:val="ru-RU"/>
              </w:rPr>
              <w:t xml:space="preserve"> </w:t>
            </w:r>
            <w:r w:rsidR="00536C47" w:rsidRPr="00891314">
              <w:rPr>
                <w:rFonts w:ascii="Times New Roman" w:eastAsia="Times New Roman" w:hAnsi="Times New Roman" w:cs="Times New Roman"/>
                <w:bCs/>
                <w:sz w:val="28"/>
                <w:szCs w:val="28"/>
                <w:lang w:val="en-US"/>
              </w:rPr>
              <w:t>Operating</w:t>
            </w:r>
            <w:r w:rsidR="00536C47" w:rsidRPr="00891314">
              <w:rPr>
                <w:rFonts w:ascii="Times New Roman" w:eastAsia="Times New Roman" w:hAnsi="Times New Roman" w:cs="Times New Roman"/>
                <w:bCs/>
                <w:sz w:val="28"/>
                <w:szCs w:val="28"/>
                <w:lang w:val="ru-RU"/>
              </w:rPr>
              <w:t xml:space="preserve"> </w:t>
            </w:r>
            <w:r w:rsidR="00536C47" w:rsidRPr="00891314">
              <w:rPr>
                <w:rFonts w:ascii="Times New Roman" w:eastAsia="Times New Roman" w:hAnsi="Times New Roman" w:cs="Times New Roman"/>
                <w:bCs/>
                <w:sz w:val="28"/>
                <w:szCs w:val="28"/>
                <w:lang w:val="en-US"/>
              </w:rPr>
              <w:t>Characteristic</w:t>
            </w:r>
            <w:r w:rsidR="00536C47">
              <w:rPr>
                <w:rFonts w:ascii="Times New Roman" w:hAnsi="Times New Roman" w:cs="Times New Roman"/>
                <w:kern w:val="2"/>
                <w:sz w:val="28"/>
                <w:szCs w:val="28"/>
                <w:lang w:val="ru-RU" w:eastAsia="en-US"/>
                <w14:ligatures w14:val="standardContextual"/>
              </w:rPr>
              <w:t>)</w:t>
            </w:r>
          </w:p>
        </w:tc>
      </w:tr>
      <w:tr w:rsidR="003A01F3" w:rsidRPr="003A01F3" w14:paraId="74846540" w14:textId="77777777" w:rsidTr="00A24EFB">
        <w:tc>
          <w:tcPr>
            <w:tcW w:w="2058" w:type="dxa"/>
          </w:tcPr>
          <w:p w14:paraId="63B902B6"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CL</w:t>
            </w:r>
          </w:p>
        </w:tc>
        <w:tc>
          <w:tcPr>
            <w:tcW w:w="447" w:type="dxa"/>
          </w:tcPr>
          <w:p w14:paraId="4BA9F6BA"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526B2C04"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жатыр</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мойнының</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ұзындығы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cervical</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length</w:t>
            </w:r>
            <w:proofErr w:type="spellEnd"/>
            <w:r w:rsidRPr="003A01F3">
              <w:rPr>
                <w:rFonts w:ascii="Times New Roman" w:hAnsi="Times New Roman" w:cs="Times New Roman"/>
                <w:kern w:val="2"/>
                <w:sz w:val="28"/>
                <w:szCs w:val="28"/>
                <w:lang w:val="ru-RU" w:eastAsia="en-US"/>
                <w14:ligatures w14:val="standardContextual"/>
              </w:rPr>
              <w:t>)</w:t>
            </w:r>
          </w:p>
        </w:tc>
      </w:tr>
      <w:tr w:rsidR="003A01F3" w:rsidRPr="003A01F3" w14:paraId="78AEC1AE" w14:textId="77777777" w:rsidTr="00A24EFB">
        <w:tc>
          <w:tcPr>
            <w:tcW w:w="2058" w:type="dxa"/>
          </w:tcPr>
          <w:p w14:paraId="48250BFA"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ECI</w:t>
            </w:r>
          </w:p>
        </w:tc>
        <w:tc>
          <w:tcPr>
            <w:tcW w:w="447" w:type="dxa"/>
          </w:tcPr>
          <w:p w14:paraId="504941DF"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2570EFDD"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kk-KZ" w:eastAsia="en-US"/>
                <w14:ligatures w14:val="standardContextual"/>
              </w:rPr>
              <w:t xml:space="preserve"> серпімділік контрасты индексі (Elasto Contrast Index)</w:t>
            </w:r>
          </w:p>
        </w:tc>
      </w:tr>
      <w:tr w:rsidR="003A01F3" w:rsidRPr="003A01F3" w14:paraId="2B980355" w14:textId="77777777" w:rsidTr="00A24EFB">
        <w:tc>
          <w:tcPr>
            <w:tcW w:w="2058" w:type="dxa"/>
          </w:tcPr>
          <w:p w14:paraId="63492C97"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EOS</w:t>
            </w:r>
          </w:p>
        </w:tc>
        <w:tc>
          <w:tcPr>
            <w:tcW w:w="447" w:type="dxa"/>
          </w:tcPr>
          <w:p w14:paraId="09408AC7"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0C18B9AE"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жатыр</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мойнының</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сыртқы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ернеуі</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external</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os</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of</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cervix</w:t>
            </w:r>
            <w:proofErr w:type="spellEnd"/>
            <w:r w:rsidRPr="003A01F3">
              <w:rPr>
                <w:rFonts w:ascii="Times New Roman" w:hAnsi="Times New Roman" w:cs="Times New Roman"/>
                <w:kern w:val="2"/>
                <w:sz w:val="28"/>
                <w:szCs w:val="28"/>
                <w:lang w:val="ru-RU" w:eastAsia="en-US"/>
                <w14:ligatures w14:val="standardContextual"/>
              </w:rPr>
              <w:t>)</w:t>
            </w:r>
          </w:p>
        </w:tc>
      </w:tr>
      <w:tr w:rsidR="003A01F3" w:rsidRPr="003A01F3" w14:paraId="16FF8B59" w14:textId="77777777" w:rsidTr="00A24EFB">
        <w:tc>
          <w:tcPr>
            <w:tcW w:w="2058" w:type="dxa"/>
          </w:tcPr>
          <w:p w14:paraId="73B937A4"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fFN</w:t>
            </w:r>
          </w:p>
        </w:tc>
        <w:tc>
          <w:tcPr>
            <w:tcW w:w="447" w:type="dxa"/>
          </w:tcPr>
          <w:p w14:paraId="23987262"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2A68F158"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феталдық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фибронектин</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fetal</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fibronectin</w:t>
            </w:r>
            <w:proofErr w:type="spellEnd"/>
            <w:r w:rsidRPr="003A01F3">
              <w:rPr>
                <w:rFonts w:ascii="Times New Roman" w:hAnsi="Times New Roman" w:cs="Times New Roman"/>
                <w:kern w:val="2"/>
                <w:sz w:val="28"/>
                <w:szCs w:val="28"/>
                <w:lang w:val="ru-RU" w:eastAsia="en-US"/>
                <w14:ligatures w14:val="standardContextual"/>
              </w:rPr>
              <w:t>)</w:t>
            </w:r>
          </w:p>
        </w:tc>
      </w:tr>
      <w:tr w:rsidR="003A01F3" w:rsidRPr="003A01F3" w14:paraId="6FEAFF3C" w14:textId="77777777" w:rsidTr="00A24EFB">
        <w:tc>
          <w:tcPr>
            <w:tcW w:w="2058" w:type="dxa"/>
          </w:tcPr>
          <w:p w14:paraId="649188A8"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proofErr w:type="spellStart"/>
            <w:r w:rsidRPr="003A01F3">
              <w:rPr>
                <w:rFonts w:ascii="Times New Roman" w:hAnsi="Times New Roman" w:cs="Times New Roman"/>
                <w:kern w:val="2"/>
                <w:sz w:val="28"/>
                <w:szCs w:val="28"/>
                <w:lang w:val="ru-RU" w:eastAsia="en-US"/>
                <w14:ligatures w14:val="standardContextual"/>
              </w:rPr>
              <w:t>Hardness</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Ratio</w:t>
            </w:r>
            <w:proofErr w:type="spellEnd"/>
          </w:p>
        </w:tc>
        <w:tc>
          <w:tcPr>
            <w:tcW w:w="447" w:type="dxa"/>
          </w:tcPr>
          <w:p w14:paraId="3E347F21"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7EFDF69E"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қаттылық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коэффициенті</w:t>
            </w:r>
            <w:proofErr w:type="spellEnd"/>
          </w:p>
        </w:tc>
      </w:tr>
      <w:tr w:rsidR="003A01F3" w:rsidRPr="003A01F3" w14:paraId="2E87DD82" w14:textId="77777777" w:rsidTr="00A24EFB">
        <w:tc>
          <w:tcPr>
            <w:tcW w:w="2058" w:type="dxa"/>
          </w:tcPr>
          <w:p w14:paraId="79CBA9F3"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IL</w:t>
            </w:r>
          </w:p>
        </w:tc>
        <w:tc>
          <w:tcPr>
            <w:tcW w:w="447" w:type="dxa"/>
          </w:tcPr>
          <w:p w14:paraId="1543CDFC"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6541F604"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интерлейкин</w:t>
            </w:r>
            <w:proofErr w:type="spellEnd"/>
            <w:r w:rsidRPr="003A01F3">
              <w:rPr>
                <w:rFonts w:ascii="Times New Roman" w:hAnsi="Times New Roman" w:cs="Times New Roman"/>
                <w:kern w:val="2"/>
                <w:sz w:val="28"/>
                <w:szCs w:val="28"/>
                <w:lang w:val="ru-RU" w:eastAsia="en-US"/>
                <w14:ligatures w14:val="standardContextual"/>
              </w:rPr>
              <w:t xml:space="preserve"> (IL-6, IL-1α, IL-8)</w:t>
            </w:r>
          </w:p>
        </w:tc>
      </w:tr>
      <w:tr w:rsidR="003A01F3" w:rsidRPr="003A01F3" w14:paraId="2F332536" w14:textId="77777777" w:rsidTr="00A24EFB">
        <w:tc>
          <w:tcPr>
            <w:tcW w:w="2058" w:type="dxa"/>
          </w:tcPr>
          <w:p w14:paraId="13E54523"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IOS</w:t>
            </w:r>
          </w:p>
        </w:tc>
        <w:tc>
          <w:tcPr>
            <w:tcW w:w="447" w:type="dxa"/>
          </w:tcPr>
          <w:p w14:paraId="5D9A0B82"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79B8521D"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жатыр</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мойнының</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ішкі</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ернеуі</w:t>
            </w:r>
            <w:proofErr w:type="spellEnd"/>
            <w:r w:rsidRPr="003A01F3">
              <w:rPr>
                <w:rFonts w:ascii="Times New Roman" w:hAnsi="Times New Roman" w:cs="Times New Roman"/>
                <w:kern w:val="2"/>
                <w:sz w:val="28"/>
                <w:szCs w:val="28"/>
                <w:lang w:val="en-US" w:eastAsia="en-US"/>
                <w14:ligatures w14:val="standardContextual"/>
              </w:rPr>
              <w:t xml:space="preserve"> (internal os of cervix)</w:t>
            </w:r>
          </w:p>
        </w:tc>
      </w:tr>
      <w:tr w:rsidR="003A01F3" w:rsidRPr="003A01F3" w14:paraId="63D28BFC" w14:textId="77777777" w:rsidTr="00A24EFB">
        <w:tc>
          <w:tcPr>
            <w:tcW w:w="2058" w:type="dxa"/>
          </w:tcPr>
          <w:p w14:paraId="0BDD69C4"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LEEP</w:t>
            </w:r>
          </w:p>
        </w:tc>
        <w:tc>
          <w:tcPr>
            <w:tcW w:w="447" w:type="dxa"/>
          </w:tcPr>
          <w:p w14:paraId="482F2BB1"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54ABF493" w14:textId="77777777" w:rsidR="003A01F3" w:rsidRPr="003A01F3" w:rsidRDefault="003A01F3" w:rsidP="001D23B3">
            <w:pPr>
              <w:tabs>
                <w:tab w:val="left" w:pos="1134"/>
              </w:tabs>
              <w:spacing w:after="0" w:line="240" w:lineRule="auto"/>
              <w:ind w:left="78" w:hanging="78"/>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ілмекті</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электрохирургиялық</w:t>
            </w:r>
            <w:proofErr w:type="spellEnd"/>
            <w:r w:rsidRPr="003A01F3">
              <w:rPr>
                <w:rFonts w:ascii="Times New Roman" w:hAnsi="Times New Roman" w:cs="Times New Roman"/>
                <w:kern w:val="2"/>
                <w:sz w:val="28"/>
                <w:szCs w:val="28"/>
                <w:lang w:val="en-US" w:eastAsia="en-US"/>
                <w14:ligatures w14:val="standardContextual"/>
              </w:rPr>
              <w:t xml:space="preserve"> </w:t>
            </w:r>
            <w:r w:rsidRPr="003A01F3">
              <w:rPr>
                <w:rFonts w:ascii="Times New Roman" w:hAnsi="Times New Roman" w:cs="Times New Roman"/>
                <w:kern w:val="2"/>
                <w:sz w:val="28"/>
                <w:szCs w:val="28"/>
                <w:lang w:val="ru-RU" w:eastAsia="en-US"/>
                <w14:ligatures w14:val="standardContextual"/>
              </w:rPr>
              <w:t>эксцизия</w:t>
            </w:r>
            <w:r w:rsidRPr="003A01F3">
              <w:rPr>
                <w:rFonts w:ascii="Times New Roman" w:hAnsi="Times New Roman" w:cs="Times New Roman"/>
                <w:kern w:val="2"/>
                <w:sz w:val="28"/>
                <w:szCs w:val="28"/>
                <w:lang w:val="en-US" w:eastAsia="en-US"/>
                <w14:ligatures w14:val="standardContextual"/>
              </w:rPr>
              <w:t xml:space="preserve"> (Loop Electrosurgical Excision Procedure)</w:t>
            </w:r>
          </w:p>
        </w:tc>
      </w:tr>
      <w:tr w:rsidR="003A01F3" w:rsidRPr="003A01F3" w14:paraId="3E1ABF86" w14:textId="77777777" w:rsidTr="00A24EFB">
        <w:tc>
          <w:tcPr>
            <w:tcW w:w="2058" w:type="dxa"/>
          </w:tcPr>
          <w:p w14:paraId="1F51218F"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LR (+)</w:t>
            </w:r>
          </w:p>
        </w:tc>
        <w:tc>
          <w:tcPr>
            <w:tcW w:w="447" w:type="dxa"/>
          </w:tcPr>
          <w:p w14:paraId="06812AB8"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24507810"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оң</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ықтималдық</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қатынасы</w:t>
            </w:r>
            <w:proofErr w:type="spellEnd"/>
            <w:r w:rsidRPr="003A01F3">
              <w:rPr>
                <w:rFonts w:ascii="Times New Roman" w:hAnsi="Times New Roman" w:cs="Times New Roman"/>
                <w:kern w:val="2"/>
                <w:sz w:val="28"/>
                <w:szCs w:val="28"/>
                <w:lang w:val="en-US" w:eastAsia="en-US"/>
                <w14:ligatures w14:val="standardContextual"/>
              </w:rPr>
              <w:t xml:space="preserve"> (positive likelihood ratio)</w:t>
            </w:r>
          </w:p>
        </w:tc>
      </w:tr>
      <w:tr w:rsidR="003A01F3" w:rsidRPr="003A01F3" w14:paraId="3B13AA39" w14:textId="77777777" w:rsidTr="00A24EFB">
        <w:tc>
          <w:tcPr>
            <w:tcW w:w="2058" w:type="dxa"/>
          </w:tcPr>
          <w:p w14:paraId="23325CFC"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LR (−)</w:t>
            </w:r>
          </w:p>
        </w:tc>
        <w:tc>
          <w:tcPr>
            <w:tcW w:w="447" w:type="dxa"/>
          </w:tcPr>
          <w:p w14:paraId="5E25F933"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71D60891" w14:textId="77777777" w:rsidR="003A01F3" w:rsidRPr="003A01F3" w:rsidRDefault="003A01F3" w:rsidP="001D23B3">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теріс</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ықтималдық</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қатынасы</w:t>
            </w:r>
            <w:proofErr w:type="spellEnd"/>
            <w:r w:rsidRPr="003A01F3">
              <w:rPr>
                <w:rFonts w:ascii="Times New Roman" w:hAnsi="Times New Roman" w:cs="Times New Roman"/>
                <w:kern w:val="2"/>
                <w:sz w:val="28"/>
                <w:szCs w:val="28"/>
                <w:lang w:val="en-US" w:eastAsia="en-US"/>
                <w14:ligatures w14:val="standardContextual"/>
              </w:rPr>
              <w:t xml:space="preserve"> (negative likelihood ratio)</w:t>
            </w:r>
          </w:p>
        </w:tc>
      </w:tr>
      <w:tr w:rsidR="003A01F3" w:rsidRPr="003A01F3" w14:paraId="336391C1" w14:textId="77777777" w:rsidTr="00A24EFB">
        <w:tc>
          <w:tcPr>
            <w:tcW w:w="2058" w:type="dxa"/>
          </w:tcPr>
          <w:p w14:paraId="7C7616CF"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lastRenderedPageBreak/>
              <w:t>NICE</w:t>
            </w:r>
          </w:p>
        </w:tc>
        <w:tc>
          <w:tcPr>
            <w:tcW w:w="447" w:type="dxa"/>
          </w:tcPr>
          <w:p w14:paraId="5955F5B0"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51BF4FC1" w14:textId="77777777" w:rsidR="003A01F3" w:rsidRPr="003A01F3" w:rsidRDefault="003A01F3" w:rsidP="00A24EFB">
            <w:pPr>
              <w:tabs>
                <w:tab w:val="left" w:pos="1134"/>
              </w:tabs>
              <w:spacing w:after="0" w:line="240" w:lineRule="auto"/>
              <w:ind w:left="78" w:hanging="78"/>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Ұлыбританияның</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Ұлттық</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денсаулық</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сақтау</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және</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күтім</w:t>
            </w:r>
            <w:proofErr w:type="spellEnd"/>
            <w:r w:rsidRPr="003A01F3">
              <w:rPr>
                <w:rFonts w:ascii="Times New Roman" w:hAnsi="Times New Roman" w:cs="Times New Roman"/>
                <w:kern w:val="2"/>
                <w:sz w:val="28"/>
                <w:szCs w:val="28"/>
                <w:lang w:val="en-US" w:eastAsia="en-US"/>
                <w14:ligatures w14:val="standardContextual"/>
              </w:rPr>
              <w:t xml:space="preserve"> </w:t>
            </w:r>
            <w:r w:rsidRPr="003A01F3">
              <w:rPr>
                <w:rFonts w:ascii="Times New Roman" w:hAnsi="Times New Roman" w:cs="Times New Roman"/>
                <w:kern w:val="2"/>
                <w:sz w:val="28"/>
                <w:szCs w:val="28"/>
                <w:lang w:val="ru-RU" w:eastAsia="en-US"/>
                <w14:ligatures w14:val="standardContextual"/>
              </w:rPr>
              <w:t>институты</w:t>
            </w:r>
            <w:r w:rsidRPr="003A01F3">
              <w:rPr>
                <w:rFonts w:ascii="Times New Roman" w:hAnsi="Times New Roman" w:cs="Times New Roman"/>
                <w:kern w:val="2"/>
                <w:sz w:val="28"/>
                <w:szCs w:val="28"/>
                <w:lang w:val="en-US" w:eastAsia="en-US"/>
                <w14:ligatures w14:val="standardContextual"/>
              </w:rPr>
              <w:t xml:space="preserve"> (National Institute for Health and Care Excellence)</w:t>
            </w:r>
          </w:p>
        </w:tc>
      </w:tr>
      <w:tr w:rsidR="003A01F3" w:rsidRPr="003A01F3" w14:paraId="24AAB10A" w14:textId="77777777" w:rsidTr="00A24EFB">
        <w:tc>
          <w:tcPr>
            <w:tcW w:w="2058" w:type="dxa"/>
          </w:tcPr>
          <w:p w14:paraId="0DDB6F82"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NPV</w:t>
            </w:r>
          </w:p>
        </w:tc>
        <w:tc>
          <w:tcPr>
            <w:tcW w:w="447" w:type="dxa"/>
          </w:tcPr>
          <w:p w14:paraId="36519243"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7264EB7B"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теріс</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болжамдық</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құндылық</w:t>
            </w:r>
            <w:proofErr w:type="spellEnd"/>
            <w:r w:rsidRPr="003A01F3">
              <w:rPr>
                <w:rFonts w:ascii="Times New Roman" w:hAnsi="Times New Roman" w:cs="Times New Roman"/>
                <w:kern w:val="2"/>
                <w:sz w:val="28"/>
                <w:szCs w:val="28"/>
                <w:lang w:val="en-US" w:eastAsia="en-US"/>
                <w14:ligatures w14:val="standardContextual"/>
              </w:rPr>
              <w:t xml:space="preserve"> (negative predictive value)</w:t>
            </w:r>
          </w:p>
        </w:tc>
      </w:tr>
      <w:tr w:rsidR="003A01F3" w:rsidRPr="003A01F3" w14:paraId="4D317570" w14:textId="77777777" w:rsidTr="00A24EFB">
        <w:tc>
          <w:tcPr>
            <w:tcW w:w="2058" w:type="dxa"/>
          </w:tcPr>
          <w:p w14:paraId="4356A114"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PAMG-1</w:t>
            </w:r>
          </w:p>
        </w:tc>
        <w:tc>
          <w:tcPr>
            <w:tcW w:w="447" w:type="dxa"/>
          </w:tcPr>
          <w:p w14:paraId="6D6E4AF0"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3B3DCEC0"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плацентарлық</w:t>
            </w:r>
            <w:proofErr w:type="spellEnd"/>
            <w:r w:rsidRPr="003A01F3">
              <w:rPr>
                <w:rFonts w:ascii="Times New Roman" w:hAnsi="Times New Roman" w:cs="Times New Roman"/>
                <w:kern w:val="2"/>
                <w:sz w:val="28"/>
                <w:szCs w:val="28"/>
                <w:lang w:val="ru-RU" w:eastAsia="en-US"/>
                <w14:ligatures w14:val="standardContextual"/>
              </w:rPr>
              <w:t xml:space="preserve"> альфа-микроглобулин-1</w:t>
            </w:r>
          </w:p>
        </w:tc>
      </w:tr>
      <w:tr w:rsidR="003A01F3" w:rsidRPr="003A01F3" w14:paraId="2526411C" w14:textId="77777777" w:rsidTr="00A24EFB">
        <w:tc>
          <w:tcPr>
            <w:tcW w:w="2058" w:type="dxa"/>
          </w:tcPr>
          <w:p w14:paraId="7D7333C8"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PIBF</w:t>
            </w:r>
          </w:p>
        </w:tc>
        <w:tc>
          <w:tcPr>
            <w:tcW w:w="447" w:type="dxa"/>
          </w:tcPr>
          <w:p w14:paraId="479687A7"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74DEDF37" w14:textId="77777777" w:rsidR="003A01F3" w:rsidRPr="003A01F3" w:rsidRDefault="003A01F3" w:rsidP="00A24EFB">
            <w:pPr>
              <w:tabs>
                <w:tab w:val="left" w:pos="1134"/>
              </w:tabs>
              <w:spacing w:after="0" w:line="240" w:lineRule="auto"/>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en-US" w:eastAsia="en-US"/>
                <w14:ligatures w14:val="standardContextual"/>
              </w:rPr>
              <w:t xml:space="preserve"> </w:t>
            </w:r>
            <w:r w:rsidRPr="003A01F3">
              <w:rPr>
                <w:rFonts w:ascii="Times New Roman" w:hAnsi="Times New Roman" w:cs="Times New Roman"/>
                <w:kern w:val="2"/>
                <w:sz w:val="28"/>
                <w:szCs w:val="28"/>
                <w:lang w:val="ru-RU" w:eastAsia="en-US"/>
                <w14:ligatures w14:val="standardContextual"/>
              </w:rPr>
              <w:t>прогестерон</w:t>
            </w:r>
            <w:r w:rsidRPr="003A01F3">
              <w:rPr>
                <w:rFonts w:ascii="Times New Roman" w:hAnsi="Times New Roman" w:cs="Times New Roman"/>
                <w:kern w:val="2"/>
                <w:sz w:val="28"/>
                <w:szCs w:val="28"/>
                <w:lang w:val="en-US" w:eastAsia="en-US"/>
                <w14:ligatures w14:val="standardContextual"/>
              </w:rPr>
              <w:t>-</w:t>
            </w:r>
            <w:proofErr w:type="spellStart"/>
            <w:r w:rsidRPr="003A01F3">
              <w:rPr>
                <w:rFonts w:ascii="Times New Roman" w:hAnsi="Times New Roman" w:cs="Times New Roman"/>
                <w:kern w:val="2"/>
                <w:sz w:val="28"/>
                <w:szCs w:val="28"/>
                <w:lang w:val="ru-RU" w:eastAsia="en-US"/>
                <w14:ligatures w14:val="standardContextual"/>
              </w:rPr>
              <w:t>индукциялаған</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бөгеуші</w:t>
            </w:r>
            <w:proofErr w:type="spellEnd"/>
            <w:r w:rsidRPr="003A01F3">
              <w:rPr>
                <w:rFonts w:ascii="Times New Roman" w:hAnsi="Times New Roman" w:cs="Times New Roman"/>
                <w:kern w:val="2"/>
                <w:sz w:val="28"/>
                <w:szCs w:val="28"/>
                <w:lang w:val="en-US" w:eastAsia="en-US"/>
                <w14:ligatures w14:val="standardContextual"/>
              </w:rPr>
              <w:t xml:space="preserve"> </w:t>
            </w:r>
            <w:r w:rsidRPr="003A01F3">
              <w:rPr>
                <w:rFonts w:ascii="Times New Roman" w:hAnsi="Times New Roman" w:cs="Times New Roman"/>
                <w:kern w:val="2"/>
                <w:sz w:val="28"/>
                <w:szCs w:val="28"/>
                <w:lang w:val="ru-RU" w:eastAsia="en-US"/>
                <w14:ligatures w14:val="standardContextual"/>
              </w:rPr>
              <w:t>фактор</w:t>
            </w:r>
            <w:r w:rsidRPr="003A01F3">
              <w:rPr>
                <w:rFonts w:ascii="Times New Roman" w:hAnsi="Times New Roman" w:cs="Times New Roman"/>
                <w:kern w:val="2"/>
                <w:sz w:val="28"/>
                <w:szCs w:val="28"/>
                <w:lang w:val="en-US" w:eastAsia="en-US"/>
                <w14:ligatures w14:val="standardContextual"/>
              </w:rPr>
              <w:t xml:space="preserve"> (Progesterone Induced Blocking Factor)</w:t>
            </w:r>
          </w:p>
        </w:tc>
      </w:tr>
      <w:tr w:rsidR="003A01F3" w:rsidRPr="003A01F3" w14:paraId="7E21381A" w14:textId="77777777" w:rsidTr="00A24EFB">
        <w:tc>
          <w:tcPr>
            <w:tcW w:w="2058" w:type="dxa"/>
          </w:tcPr>
          <w:p w14:paraId="479C9A06"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PPV</w:t>
            </w:r>
          </w:p>
        </w:tc>
        <w:tc>
          <w:tcPr>
            <w:tcW w:w="447" w:type="dxa"/>
          </w:tcPr>
          <w:p w14:paraId="5DCDC3A0"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39D6BD19"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оң</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болжамдық</w:t>
            </w:r>
            <w:proofErr w:type="spellEnd"/>
            <w:r w:rsidRPr="003A01F3">
              <w:rPr>
                <w:rFonts w:ascii="Times New Roman" w:hAnsi="Times New Roman" w:cs="Times New Roman"/>
                <w:kern w:val="2"/>
                <w:sz w:val="28"/>
                <w:szCs w:val="28"/>
                <w:lang w:val="en-US"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құндылық</w:t>
            </w:r>
            <w:proofErr w:type="spellEnd"/>
            <w:r w:rsidRPr="003A01F3">
              <w:rPr>
                <w:rFonts w:ascii="Times New Roman" w:hAnsi="Times New Roman" w:cs="Times New Roman"/>
                <w:kern w:val="2"/>
                <w:sz w:val="28"/>
                <w:szCs w:val="28"/>
                <w:lang w:val="en-US" w:eastAsia="en-US"/>
                <w14:ligatures w14:val="standardContextual"/>
              </w:rPr>
              <w:t xml:space="preserve"> (positive predictive value)</w:t>
            </w:r>
          </w:p>
        </w:tc>
      </w:tr>
      <w:tr w:rsidR="003A01F3" w:rsidRPr="003A01F3" w14:paraId="587948EC" w14:textId="77777777" w:rsidTr="00A24EFB">
        <w:tc>
          <w:tcPr>
            <w:tcW w:w="2058" w:type="dxa"/>
          </w:tcPr>
          <w:p w14:paraId="5B723D59"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proofErr w:type="spellStart"/>
            <w:r w:rsidRPr="003A01F3">
              <w:rPr>
                <w:rFonts w:ascii="Times New Roman" w:hAnsi="Times New Roman" w:cs="Times New Roman"/>
                <w:kern w:val="2"/>
                <w:sz w:val="28"/>
                <w:szCs w:val="28"/>
                <w:lang w:val="ru-RU" w:eastAsia="en-US"/>
                <w14:ligatures w14:val="standardContextual"/>
              </w:rPr>
              <w:t>Ratio</w:t>
            </w:r>
            <w:proofErr w:type="spellEnd"/>
            <w:r w:rsidRPr="003A01F3">
              <w:rPr>
                <w:rFonts w:ascii="Times New Roman" w:hAnsi="Times New Roman" w:cs="Times New Roman"/>
                <w:kern w:val="2"/>
                <w:sz w:val="28"/>
                <w:szCs w:val="28"/>
                <w:lang w:val="ru-RU" w:eastAsia="en-US"/>
                <w14:ligatures w14:val="standardContextual"/>
              </w:rPr>
              <w:t xml:space="preserve"> IOS/EOS</w:t>
            </w:r>
          </w:p>
        </w:tc>
        <w:tc>
          <w:tcPr>
            <w:tcW w:w="447" w:type="dxa"/>
          </w:tcPr>
          <w:p w14:paraId="48A85B92"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7DCDBA84" w14:textId="77777777" w:rsidR="003A01F3" w:rsidRPr="003A01F3" w:rsidRDefault="003A01F3" w:rsidP="00A24EFB">
            <w:pPr>
              <w:tabs>
                <w:tab w:val="left" w:pos="1134"/>
                <w:tab w:val="left" w:pos="3072"/>
                <w:tab w:val="left" w:pos="4296"/>
              </w:tabs>
              <w:spacing w:after="0" w:line="240" w:lineRule="auto"/>
              <w:ind w:left="78" w:right="-246" w:hanging="78"/>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ішкі</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және</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сыртқы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жатыр</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мойны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ернеу</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аймағындағы</w:t>
            </w:r>
            <w:proofErr w:type="spellEnd"/>
            <w:r w:rsidRPr="003A01F3">
              <w:rPr>
                <w:rFonts w:ascii="Times New Roman" w:hAnsi="Times New Roman" w:cs="Times New Roman"/>
                <w:kern w:val="2"/>
                <w:sz w:val="28"/>
                <w:szCs w:val="28"/>
                <w:lang w:val="ru-RU" w:eastAsia="en-US"/>
                <w14:ligatures w14:val="standardContextual"/>
              </w:rPr>
              <w:t xml:space="preserve"> деформация </w:t>
            </w:r>
            <w:proofErr w:type="spellStart"/>
            <w:r w:rsidRPr="003A01F3">
              <w:rPr>
                <w:rFonts w:ascii="Times New Roman" w:hAnsi="Times New Roman" w:cs="Times New Roman"/>
                <w:kern w:val="2"/>
                <w:sz w:val="28"/>
                <w:szCs w:val="28"/>
                <w:lang w:val="ru-RU" w:eastAsia="en-US"/>
                <w14:ligatures w14:val="standardContextual"/>
              </w:rPr>
              <w:t>арақатынасы</w:t>
            </w:r>
            <w:proofErr w:type="spellEnd"/>
          </w:p>
        </w:tc>
      </w:tr>
      <w:tr w:rsidR="003A01F3" w:rsidRPr="003A01F3" w14:paraId="5677D2B0" w14:textId="77777777" w:rsidTr="00A24EFB">
        <w:tc>
          <w:tcPr>
            <w:tcW w:w="2058" w:type="dxa"/>
          </w:tcPr>
          <w:p w14:paraId="3FEF6006"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TAU</w:t>
            </w:r>
          </w:p>
        </w:tc>
        <w:tc>
          <w:tcPr>
            <w:tcW w:w="447" w:type="dxa"/>
          </w:tcPr>
          <w:p w14:paraId="5D439B4C"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05A999A4"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трансабдоминальды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ультрадыбыстық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зерттеу</w:t>
            </w:r>
            <w:proofErr w:type="spellEnd"/>
          </w:p>
        </w:tc>
      </w:tr>
      <w:tr w:rsidR="003A01F3" w:rsidRPr="003A01F3" w14:paraId="0DEF6F02" w14:textId="77777777" w:rsidTr="00A24EFB">
        <w:tc>
          <w:tcPr>
            <w:tcW w:w="2058" w:type="dxa"/>
          </w:tcPr>
          <w:p w14:paraId="4DDA86EC"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TPU</w:t>
            </w:r>
          </w:p>
        </w:tc>
        <w:tc>
          <w:tcPr>
            <w:tcW w:w="447" w:type="dxa"/>
          </w:tcPr>
          <w:p w14:paraId="5376F588"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15B64E88"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трансперинеальды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ультрадыбыстық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зерттеу</w:t>
            </w:r>
            <w:proofErr w:type="spellEnd"/>
          </w:p>
        </w:tc>
      </w:tr>
      <w:tr w:rsidR="003A01F3" w:rsidRPr="003A01F3" w14:paraId="3E99C480" w14:textId="77777777" w:rsidTr="00A24EFB">
        <w:tc>
          <w:tcPr>
            <w:tcW w:w="2058" w:type="dxa"/>
          </w:tcPr>
          <w:p w14:paraId="35824AA9"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ru-RU" w:eastAsia="en-US"/>
                <w14:ligatures w14:val="standardContextual"/>
              </w:rPr>
              <w:t>TVU</w:t>
            </w:r>
          </w:p>
        </w:tc>
        <w:tc>
          <w:tcPr>
            <w:tcW w:w="447" w:type="dxa"/>
          </w:tcPr>
          <w:p w14:paraId="6277124E"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ru-RU" w:eastAsia="en-US"/>
                <w14:ligatures w14:val="standardContextual"/>
              </w:rPr>
            </w:pPr>
            <w:r w:rsidRPr="003A01F3">
              <w:rPr>
                <w:rFonts w:ascii="Times New Roman" w:hAnsi="Times New Roman" w:cs="Times New Roman"/>
                <w:kern w:val="2"/>
                <w:sz w:val="28"/>
                <w:szCs w:val="28"/>
                <w:lang w:val="kk-KZ" w:eastAsia="en-US"/>
                <w14:ligatures w14:val="standardContextual"/>
              </w:rPr>
              <w:t>–</w:t>
            </w:r>
          </w:p>
        </w:tc>
        <w:tc>
          <w:tcPr>
            <w:tcW w:w="7134" w:type="dxa"/>
          </w:tcPr>
          <w:p w14:paraId="0D061D2B" w14:textId="77777777" w:rsidR="003A01F3" w:rsidRPr="003A01F3" w:rsidRDefault="003A01F3" w:rsidP="00765204">
            <w:pPr>
              <w:tabs>
                <w:tab w:val="left" w:pos="1134"/>
              </w:tabs>
              <w:spacing w:after="0" w:line="240" w:lineRule="auto"/>
              <w:ind w:left="-567" w:firstLine="567"/>
              <w:jc w:val="both"/>
              <w:rPr>
                <w:rFonts w:ascii="Times New Roman" w:hAnsi="Times New Roman" w:cs="Times New Roman"/>
                <w:kern w:val="2"/>
                <w:sz w:val="28"/>
                <w:szCs w:val="28"/>
                <w:lang w:val="kk-KZ" w:eastAsia="en-US"/>
                <w14:ligatures w14:val="standardContextual"/>
              </w:rPr>
            </w:pPr>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трансвагинальды</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ультрадыбыстық</w:t>
            </w:r>
            <w:proofErr w:type="spellEnd"/>
            <w:r w:rsidRPr="003A01F3">
              <w:rPr>
                <w:rFonts w:ascii="Times New Roman" w:hAnsi="Times New Roman" w:cs="Times New Roman"/>
                <w:kern w:val="2"/>
                <w:sz w:val="28"/>
                <w:szCs w:val="28"/>
                <w:lang w:val="ru-RU" w:eastAsia="en-US"/>
                <w14:ligatures w14:val="standardContextual"/>
              </w:rPr>
              <w:t xml:space="preserve"> </w:t>
            </w:r>
            <w:proofErr w:type="spellStart"/>
            <w:r w:rsidRPr="003A01F3">
              <w:rPr>
                <w:rFonts w:ascii="Times New Roman" w:hAnsi="Times New Roman" w:cs="Times New Roman"/>
                <w:kern w:val="2"/>
                <w:sz w:val="28"/>
                <w:szCs w:val="28"/>
                <w:lang w:val="ru-RU" w:eastAsia="en-US"/>
                <w14:ligatures w14:val="standardContextual"/>
              </w:rPr>
              <w:t>зерттеу</w:t>
            </w:r>
            <w:proofErr w:type="spellEnd"/>
          </w:p>
        </w:tc>
      </w:tr>
    </w:tbl>
    <w:p w14:paraId="2C144016" w14:textId="77777777" w:rsidR="003A01F3" w:rsidRPr="003A01F3" w:rsidRDefault="003A01F3" w:rsidP="00765204">
      <w:pPr>
        <w:tabs>
          <w:tab w:val="left" w:pos="1134"/>
        </w:tabs>
        <w:ind w:left="-567" w:firstLine="567"/>
        <w:rPr>
          <w:rFonts w:cs="Times New Roman"/>
          <w:kern w:val="2"/>
          <w:lang w:val="ru-RU" w:eastAsia="en-US"/>
          <w14:ligatures w14:val="standardContextual"/>
        </w:rPr>
      </w:pPr>
    </w:p>
    <w:p w14:paraId="7B2241B7"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7FC02B43" w14:textId="77777777" w:rsidR="00FA5213" w:rsidRDefault="00FA5213"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01D72598"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2FDB2466"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4D08E8CF"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35CAA453"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032E7DE7"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70EE097B"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69A01933"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62BF5206"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1F37BAE5"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0DEC1D36"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5C98EB7F"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0CD70D98"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06270DF0"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2D10E2D7"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53C5C686"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05BF7331"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4CA41FE1"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2A94410E"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02E69C6D" w14:textId="77777777" w:rsidR="006F276A" w:rsidRDefault="006F276A"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47348C50" w14:textId="77777777" w:rsidR="00176783" w:rsidRDefault="00176783"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4B96A07A" w14:textId="77777777" w:rsidR="00176783" w:rsidRDefault="00176783"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7C9DAB45" w14:textId="77777777" w:rsidR="00176783" w:rsidRDefault="00176783"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3A6AAD74" w14:textId="77777777" w:rsidR="00176783" w:rsidRDefault="00176783" w:rsidP="00765204">
      <w:pPr>
        <w:tabs>
          <w:tab w:val="left" w:pos="1134"/>
        </w:tabs>
        <w:spacing w:after="0" w:line="240" w:lineRule="auto"/>
        <w:ind w:left="-567" w:firstLine="567"/>
        <w:jc w:val="center"/>
        <w:rPr>
          <w:rFonts w:ascii="Times New Roman" w:eastAsia="Times New Roman" w:hAnsi="Times New Roman" w:cs="Times New Roman"/>
          <w:b/>
          <w:sz w:val="28"/>
          <w:szCs w:val="28"/>
          <w:lang w:val="kk-KZ"/>
        </w:rPr>
      </w:pPr>
    </w:p>
    <w:p w14:paraId="3E68857A" w14:textId="77777777" w:rsidR="005A3416" w:rsidRPr="005A3416" w:rsidRDefault="005A3416" w:rsidP="00765204">
      <w:pPr>
        <w:tabs>
          <w:tab w:val="left" w:pos="1134"/>
        </w:tabs>
        <w:spacing w:after="0" w:line="240" w:lineRule="auto"/>
        <w:ind w:left="-567" w:firstLine="567"/>
        <w:jc w:val="center"/>
        <w:rPr>
          <w:rFonts w:ascii="Times New Roman" w:eastAsia="Times New Roman" w:hAnsi="Times New Roman" w:cs="Times New Roman"/>
          <w:b/>
          <w:sz w:val="28"/>
          <w:szCs w:val="28"/>
          <w:lang w:val="kk-KZ"/>
        </w:rPr>
      </w:pPr>
    </w:p>
    <w:p w14:paraId="5C32C6AE" w14:textId="77777777" w:rsidR="00176783" w:rsidRDefault="00176783"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7DFAB022" w14:textId="77777777" w:rsidR="00176783" w:rsidRDefault="00176783"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23D31D7D" w14:textId="77777777" w:rsidR="00176783" w:rsidRDefault="00176783"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64AC21D2" w14:textId="77777777" w:rsidR="00176783" w:rsidRDefault="00176783"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4029D176" w14:textId="64B589A4" w:rsidR="00935006" w:rsidRPr="008F2EB1" w:rsidRDefault="0062020B" w:rsidP="00765204">
      <w:pPr>
        <w:tabs>
          <w:tab w:val="left" w:pos="1134"/>
        </w:tabs>
        <w:spacing w:after="0" w:line="240" w:lineRule="auto"/>
        <w:ind w:left="-567" w:firstLine="567"/>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rPr>
        <w:lastRenderedPageBreak/>
        <w:t xml:space="preserve">АНЫҚТАМАЛАР </w:t>
      </w:r>
    </w:p>
    <w:p w14:paraId="1F5565AD" w14:textId="77777777" w:rsidR="00935006" w:rsidRDefault="00935006"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2A2A4E1A"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Предиктор (Predictor)</w:t>
      </w:r>
      <w:r>
        <w:rPr>
          <w:rFonts w:ascii="Times New Roman" w:eastAsia="Times New Roman" w:hAnsi="Times New Roman" w:cs="Times New Roman"/>
          <w:sz w:val="28"/>
          <w:szCs w:val="28"/>
        </w:rPr>
        <w:t xml:space="preserve"> – ізашар, болжамдық көрсеткіш; Медицинада – болжамдық фактор (Википедия).</w:t>
      </w:r>
    </w:p>
    <w:p w14:paraId="34031463" w14:textId="5CAA779A"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Мерзімінен бұрын босану (МББ)</w:t>
      </w:r>
      <w:r>
        <w:rPr>
          <w:rFonts w:ascii="Times New Roman" w:eastAsia="Times New Roman" w:hAnsi="Times New Roman" w:cs="Times New Roman"/>
          <w:sz w:val="28"/>
          <w:szCs w:val="28"/>
        </w:rPr>
        <w:t xml:space="preserve"> – ұрықтың салмағына және өмір</w:t>
      </w:r>
      <w:r w:rsidR="00176783">
        <w:rPr>
          <w:rFonts w:ascii="Times New Roman" w:eastAsia="Times New Roman" w:hAnsi="Times New Roman" w:cs="Times New Roman"/>
          <w:sz w:val="28"/>
          <w:szCs w:val="28"/>
          <w:lang w:val="kk-KZ"/>
        </w:rPr>
        <w:t>ге қабі</w:t>
      </w:r>
      <w:r w:rsidR="00B90483">
        <w:rPr>
          <w:rFonts w:ascii="Times New Roman" w:eastAsia="Times New Roman" w:hAnsi="Times New Roman" w:cs="Times New Roman"/>
          <w:sz w:val="28"/>
          <w:szCs w:val="28"/>
          <w:lang w:val="kk-KZ"/>
        </w:rPr>
        <w:t>леттілігіне</w:t>
      </w:r>
      <w:r>
        <w:rPr>
          <w:rFonts w:ascii="Times New Roman" w:eastAsia="Times New Roman" w:hAnsi="Times New Roman" w:cs="Times New Roman"/>
          <w:sz w:val="28"/>
          <w:szCs w:val="28"/>
        </w:rPr>
        <w:t xml:space="preserve"> қарамастан жүктіліктің 37 аптасы</w:t>
      </w:r>
      <w:r w:rsidR="004753A6">
        <w:rPr>
          <w:rFonts w:ascii="Times New Roman" w:eastAsia="Times New Roman" w:hAnsi="Times New Roman" w:cs="Times New Roman"/>
          <w:sz w:val="28"/>
          <w:szCs w:val="28"/>
        </w:rPr>
        <w:t>на дейін (259 күннен аз уақытта</w:t>
      </w:r>
      <w:r>
        <w:rPr>
          <w:rFonts w:ascii="Times New Roman" w:eastAsia="Times New Roman" w:hAnsi="Times New Roman" w:cs="Times New Roman"/>
          <w:sz w:val="28"/>
          <w:szCs w:val="28"/>
        </w:rPr>
        <w:t xml:space="preserve">) болған босану. </w:t>
      </w:r>
    </w:p>
    <w:p w14:paraId="7531E4BE" w14:textId="2079F6E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Өздігінен мерзімінен бұрын босану (ӨМББ)</w:t>
      </w:r>
      <w:r>
        <w:rPr>
          <w:rFonts w:ascii="Times New Roman" w:eastAsia="Times New Roman" w:hAnsi="Times New Roman" w:cs="Times New Roman"/>
          <w:sz w:val="28"/>
          <w:szCs w:val="28"/>
        </w:rPr>
        <w:t xml:space="preserve"> – медициналық араласусыз басталатын мерзімінен бұрын босану, ол мерзімінен бұрын </w:t>
      </w:r>
      <w:r w:rsidR="003A3A0C">
        <w:rPr>
          <w:rFonts w:ascii="Times New Roman" w:eastAsia="Times New Roman" w:hAnsi="Times New Roman" w:cs="Times New Roman"/>
          <w:sz w:val="28"/>
          <w:szCs w:val="28"/>
          <w:lang w:val="kk-KZ"/>
        </w:rPr>
        <w:t>ұрықтың қағанақ қабығының</w:t>
      </w:r>
      <w:r>
        <w:rPr>
          <w:rFonts w:ascii="Times New Roman" w:eastAsia="Times New Roman" w:hAnsi="Times New Roman" w:cs="Times New Roman"/>
          <w:sz w:val="28"/>
          <w:szCs w:val="28"/>
        </w:rPr>
        <w:t xml:space="preserve"> </w:t>
      </w:r>
      <w:r w:rsidR="003A3A0C">
        <w:rPr>
          <w:rFonts w:ascii="Times New Roman" w:eastAsia="Times New Roman" w:hAnsi="Times New Roman" w:cs="Times New Roman"/>
          <w:sz w:val="28"/>
          <w:szCs w:val="28"/>
          <w:lang w:val="kk-KZ"/>
        </w:rPr>
        <w:t xml:space="preserve">жыртылуы </w:t>
      </w:r>
      <w:r>
        <w:rPr>
          <w:rFonts w:ascii="Times New Roman" w:eastAsia="Times New Roman" w:hAnsi="Times New Roman" w:cs="Times New Roman"/>
          <w:sz w:val="28"/>
          <w:szCs w:val="28"/>
        </w:rPr>
        <w:t>немесе жатырдың ерте жиырылу белсенділігінен болуы мүмкін.</w:t>
      </w:r>
    </w:p>
    <w:p w14:paraId="16213181" w14:textId="161DC406"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Цервикометрия </w:t>
      </w:r>
      <w:r>
        <w:rPr>
          <w:rFonts w:ascii="Times New Roman" w:eastAsia="Times New Roman" w:hAnsi="Times New Roman" w:cs="Times New Roman"/>
          <w:sz w:val="28"/>
          <w:szCs w:val="28"/>
        </w:rPr>
        <w:t>– ультрадыбыстық диагностика</w:t>
      </w:r>
      <w:r w:rsidR="00A93C00">
        <w:rPr>
          <w:rFonts w:ascii="Times New Roman" w:eastAsia="Times New Roman" w:hAnsi="Times New Roman" w:cs="Times New Roman"/>
          <w:sz w:val="28"/>
          <w:szCs w:val="28"/>
          <w:lang w:val="kk-KZ"/>
        </w:rPr>
        <w:t>лық</w:t>
      </w:r>
      <w:r>
        <w:rPr>
          <w:rFonts w:ascii="Times New Roman" w:eastAsia="Times New Roman" w:hAnsi="Times New Roman" w:cs="Times New Roman"/>
          <w:sz w:val="28"/>
          <w:szCs w:val="28"/>
        </w:rPr>
        <w:t xml:space="preserve"> әдісі, жатыр мойнының ұзындығы мен пішінін өлшеуге мүмкіндік береді, әдетте трансвагинальды жолмен, мерзімінен бұрын босану қаупін бағалау мақсатында</w:t>
      </w:r>
      <w:r w:rsidR="00A93C00">
        <w:rPr>
          <w:rFonts w:ascii="Times New Roman" w:eastAsia="Times New Roman" w:hAnsi="Times New Roman" w:cs="Times New Roman"/>
          <w:sz w:val="28"/>
          <w:szCs w:val="28"/>
          <w:lang w:val="kk-KZ"/>
        </w:rPr>
        <w:t xml:space="preserve"> қолданылады</w:t>
      </w:r>
      <w:r>
        <w:rPr>
          <w:rFonts w:ascii="Times New Roman" w:eastAsia="Times New Roman" w:hAnsi="Times New Roman" w:cs="Times New Roman"/>
          <w:sz w:val="28"/>
          <w:szCs w:val="28"/>
        </w:rPr>
        <w:t>.</w:t>
      </w:r>
    </w:p>
    <w:p w14:paraId="1274EBAC" w14:textId="01D4C2E2"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Жатыр мойнының эластографиясы (E-Cervix)</w:t>
      </w:r>
      <w:r>
        <w:rPr>
          <w:rFonts w:ascii="Times New Roman" w:eastAsia="Times New Roman" w:hAnsi="Times New Roman" w:cs="Times New Roman"/>
          <w:sz w:val="28"/>
          <w:szCs w:val="28"/>
        </w:rPr>
        <w:t xml:space="preserve"> – жатыр мойны тінде</w:t>
      </w:r>
      <w:r w:rsidR="00DF4047">
        <w:rPr>
          <w:rFonts w:ascii="Times New Roman" w:eastAsia="Times New Roman" w:hAnsi="Times New Roman" w:cs="Times New Roman"/>
          <w:sz w:val="28"/>
          <w:szCs w:val="28"/>
        </w:rPr>
        <w:t>рінің серпімділігін</w:t>
      </w:r>
      <w:r>
        <w:rPr>
          <w:rFonts w:ascii="Times New Roman" w:eastAsia="Times New Roman" w:hAnsi="Times New Roman" w:cs="Times New Roman"/>
          <w:sz w:val="28"/>
          <w:szCs w:val="28"/>
        </w:rPr>
        <w:t xml:space="preserve"> бағалауға арналған инвазивті емес УДЗ. Ол табиғи немесе жасанды </w:t>
      </w:r>
      <w:r w:rsidR="00B90483">
        <w:rPr>
          <w:rFonts w:ascii="Times New Roman" w:eastAsia="Times New Roman" w:hAnsi="Times New Roman" w:cs="Times New Roman"/>
          <w:sz w:val="28"/>
          <w:szCs w:val="28"/>
          <w:lang w:val="kk-KZ"/>
        </w:rPr>
        <w:t xml:space="preserve">жасалған </w:t>
      </w:r>
      <w:r>
        <w:rPr>
          <w:rFonts w:ascii="Times New Roman" w:eastAsia="Times New Roman" w:hAnsi="Times New Roman" w:cs="Times New Roman"/>
          <w:sz w:val="28"/>
          <w:szCs w:val="28"/>
        </w:rPr>
        <w:t xml:space="preserve">тербелістер әсерінен </w:t>
      </w:r>
      <w:r w:rsidR="00116F5A">
        <w:rPr>
          <w:rFonts w:ascii="Times New Roman" w:eastAsia="Times New Roman" w:hAnsi="Times New Roman" w:cs="Times New Roman"/>
          <w:sz w:val="28"/>
          <w:szCs w:val="28"/>
        </w:rPr>
        <w:t>тіндердің деформацияланған аумағын</w:t>
      </w:r>
      <w:r>
        <w:rPr>
          <w:rFonts w:ascii="Times New Roman" w:eastAsia="Times New Roman" w:hAnsi="Times New Roman" w:cs="Times New Roman"/>
          <w:sz w:val="28"/>
          <w:szCs w:val="28"/>
        </w:rPr>
        <w:t xml:space="preserve"> тіркеуге негізделген цифрлық технология.</w:t>
      </w:r>
    </w:p>
    <w:p w14:paraId="2A81D5BD" w14:textId="74E88496"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ECI (Elasticity Contrast Index)</w:t>
      </w:r>
      <w:r>
        <w:rPr>
          <w:rFonts w:ascii="Times New Roman" w:eastAsia="Times New Roman" w:hAnsi="Times New Roman" w:cs="Times New Roman"/>
          <w:sz w:val="28"/>
          <w:szCs w:val="28"/>
        </w:rPr>
        <w:t xml:space="preserve"> – серпімділік контрасты индексі. Тіндердегі деформацияның біртектілігін немесе әртектілігін көрсететін көрсеткіш. 0 (біртекті) – 81 (әртекті). Жоғары көрсеткіш </w:t>
      </w:r>
      <w:r w:rsidR="00583A95">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өздігінен</w:t>
      </w:r>
      <w:r w:rsidR="00583A95">
        <w:rPr>
          <w:rFonts w:ascii="Times New Roman" w:eastAsia="Times New Roman" w:hAnsi="Times New Roman" w:cs="Times New Roman"/>
          <w:sz w:val="28"/>
          <w:szCs w:val="28"/>
          <w:lang w:val="kk-KZ"/>
        </w:rPr>
        <w:t xml:space="preserve"> болатын</w:t>
      </w:r>
      <w:r>
        <w:rPr>
          <w:rFonts w:ascii="Times New Roman" w:eastAsia="Times New Roman" w:hAnsi="Times New Roman" w:cs="Times New Roman"/>
          <w:sz w:val="28"/>
          <w:szCs w:val="28"/>
        </w:rPr>
        <w:t xml:space="preserve"> түсікке немесе</w:t>
      </w:r>
      <w:r w:rsidR="00A93C00">
        <w:rPr>
          <w:rFonts w:ascii="Times New Roman" w:eastAsia="Times New Roman" w:hAnsi="Times New Roman" w:cs="Times New Roman"/>
          <w:sz w:val="28"/>
          <w:szCs w:val="28"/>
          <w:lang w:val="kk-KZ"/>
        </w:rPr>
        <w:t xml:space="preserve"> </w:t>
      </w:r>
      <w:r w:rsidR="00A93C00" w:rsidRPr="00A93C00">
        <w:rPr>
          <w:rFonts w:ascii="Times New Roman" w:eastAsia="Times New Roman" w:hAnsi="Times New Roman" w:cs="Times New Roman"/>
          <w:sz w:val="28"/>
          <w:szCs w:val="28"/>
        </w:rPr>
        <w:t>өздігінен</w:t>
      </w:r>
      <w:r>
        <w:rPr>
          <w:rFonts w:ascii="Times New Roman" w:eastAsia="Times New Roman" w:hAnsi="Times New Roman" w:cs="Times New Roman"/>
          <w:sz w:val="28"/>
          <w:szCs w:val="28"/>
        </w:rPr>
        <w:t xml:space="preserve"> мерзімінен бұрын босануға әкелуі мүмкін.</w:t>
      </w:r>
    </w:p>
    <w:p w14:paraId="51F18C99" w14:textId="38EF0B7B"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Hardness Ratio (қаттылық коэффициенті)</w:t>
      </w:r>
      <w:r>
        <w:rPr>
          <w:rFonts w:ascii="Times New Roman" w:eastAsia="Times New Roman" w:hAnsi="Times New Roman" w:cs="Times New Roman"/>
          <w:sz w:val="28"/>
          <w:szCs w:val="28"/>
        </w:rPr>
        <w:t xml:space="preserve"> – RОІ</w:t>
      </w:r>
      <w:r w:rsidR="00A93C00">
        <w:rPr>
          <w:rFonts w:ascii="Times New Roman" w:eastAsia="Times New Roman" w:hAnsi="Times New Roman" w:cs="Times New Roman"/>
          <w:sz w:val="28"/>
          <w:szCs w:val="28"/>
          <w:lang w:val="kk-KZ"/>
        </w:rPr>
        <w:t xml:space="preserve"> қызығушылық</w:t>
      </w:r>
      <w:r>
        <w:rPr>
          <w:rFonts w:ascii="Times New Roman" w:eastAsia="Times New Roman" w:hAnsi="Times New Roman" w:cs="Times New Roman"/>
          <w:sz w:val="28"/>
          <w:szCs w:val="28"/>
        </w:rPr>
        <w:t xml:space="preserve"> аймағындағы қаттылығы 30%-дан асатын тіндердің көлемдік арақатынасы.</w:t>
      </w:r>
    </w:p>
    <w:p w14:paraId="3AABBAB9" w14:textId="2A04E1FB"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IOS – жатыр мойнының ішкі </w:t>
      </w:r>
      <w:r w:rsidR="0019136A" w:rsidRPr="0019136A">
        <w:rPr>
          <w:rFonts w:ascii="Times New Roman" w:eastAsia="Times New Roman" w:hAnsi="Times New Roman" w:cs="Times New Roman"/>
          <w:b/>
          <w:sz w:val="28"/>
          <w:szCs w:val="28"/>
        </w:rPr>
        <w:t>ернеуі</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Осы аймақтағы орташа деформация деңгейін көрсетеді</w:t>
      </w:r>
      <w:r w:rsidR="00A93C00">
        <w:rPr>
          <w:rFonts w:ascii="Times New Roman" w:eastAsia="Times New Roman" w:hAnsi="Times New Roman" w:cs="Times New Roman"/>
          <w:sz w:val="28"/>
          <w:szCs w:val="28"/>
        </w:rPr>
        <w:t>. 0 (қатты) – 1 (жұмсақ).</w:t>
      </w:r>
    </w:p>
    <w:p w14:paraId="69272FAF"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EOS – жатыр мойнының сыртқы ернеуі.</w:t>
      </w:r>
      <w:r>
        <w:rPr>
          <w:rFonts w:ascii="Times New Roman" w:eastAsia="Times New Roman" w:hAnsi="Times New Roman" w:cs="Times New Roman"/>
          <w:sz w:val="28"/>
          <w:szCs w:val="28"/>
        </w:rPr>
        <w:t xml:space="preserve"> Осы аймақтағы орташа деформация деңгейін көрсетеді. 0 (қатты) – 1 (жұмсақ).</w:t>
      </w:r>
    </w:p>
    <w:p w14:paraId="1F5D3CAB"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Ratio IOS/EOS</w:t>
      </w:r>
      <w:r>
        <w:rPr>
          <w:rFonts w:ascii="Times New Roman" w:eastAsia="Times New Roman" w:hAnsi="Times New Roman" w:cs="Times New Roman"/>
          <w:sz w:val="28"/>
          <w:szCs w:val="28"/>
        </w:rPr>
        <w:t xml:space="preserve"> – ішкі және сыртқы жатыр мойны ернеуі арасындағы деформациялық аумақтың орташа арақатынас деңгейі.</w:t>
      </w:r>
    </w:p>
    <w:p w14:paraId="56ED3BC5" w14:textId="3B8BD1DC"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IMPACT – </w:t>
      </w:r>
      <w:r w:rsidR="006E4AB4">
        <w:rPr>
          <w:rFonts w:ascii="Times New Roman" w:eastAsia="Times New Roman" w:hAnsi="Times New Roman" w:cs="Times New Roman"/>
          <w:sz w:val="28"/>
          <w:szCs w:val="28"/>
        </w:rPr>
        <w:t>пренаталдық скрининг</w:t>
      </w:r>
      <w:r w:rsidR="006E4AB4">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преэклампсияның алдын алу бойынша клиникалық зерттеудің аббревиатурасы. (Implementation of Multicenter Pregnancy Aspirin Clinical Trial) немесе ASPRE кеңейтілген скринингі (УДЗ, анамнез, қан қысымы, биохимия негізінде) ерте преэклампсия қаупін анықтай алады. Егер аспиринді (күніне 150 мг) 16 аптаға дейін қабылдай бастаса, қауіп 2–3 есе төмендейді.</w:t>
      </w:r>
    </w:p>
    <w:p w14:paraId="661AD1A0"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Феталдық фибронектин (fFN)</w:t>
      </w:r>
      <w:r>
        <w:rPr>
          <w:rFonts w:ascii="Times New Roman" w:eastAsia="Times New Roman" w:hAnsi="Times New Roman" w:cs="Times New Roman"/>
          <w:sz w:val="28"/>
          <w:szCs w:val="28"/>
        </w:rPr>
        <w:t xml:space="preserve"> – ұрық қабықтары мен децидуальды қабық бөлетін ақуыз, ұрық жұмыртқасының бекіну маркері. 22–34 апта аралығында жатыр мойны шырышында оның деңгейінің көтерілуі мерзімінен бұрын босану қаупінің жоғары болуымен байланысты.</w:t>
      </w:r>
    </w:p>
    <w:p w14:paraId="2DE8D7E5"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Акушерлік пессарий</w:t>
      </w:r>
      <w:r>
        <w:rPr>
          <w:rFonts w:ascii="Times New Roman" w:eastAsia="Times New Roman" w:hAnsi="Times New Roman" w:cs="Times New Roman"/>
          <w:sz w:val="28"/>
          <w:szCs w:val="28"/>
        </w:rPr>
        <w:t xml:space="preserve"> – жатыр мойны жеткіліксіздігін болдырмау үшін қынапқа енгізілетін силикон немесе пластик сақина, оның қысқаруын тежеп, мерзімінен бұрын босану қаупін төмендетеді.</w:t>
      </w:r>
    </w:p>
    <w:p w14:paraId="58AF2DD4" w14:textId="1CF9386C"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Прогестерон</w:t>
      </w:r>
      <w:r>
        <w:rPr>
          <w:rFonts w:ascii="Times New Roman" w:eastAsia="Times New Roman" w:hAnsi="Times New Roman" w:cs="Times New Roman"/>
          <w:sz w:val="28"/>
          <w:szCs w:val="28"/>
        </w:rPr>
        <w:t xml:space="preserve"> – жүктілікті сақтауда маңызды рөл атқаратын гормон. Оның жеткіліксіздігі мерзімінен бұрын босануға себеп болуы мүмкін. Алдын алу </w:t>
      </w:r>
      <w:r w:rsidR="00D3114E">
        <w:rPr>
          <w:rFonts w:ascii="Times New Roman" w:eastAsia="Times New Roman" w:hAnsi="Times New Roman" w:cs="Times New Roman"/>
          <w:sz w:val="28"/>
          <w:szCs w:val="28"/>
        </w:rPr>
        <w:t xml:space="preserve">мақсатында гель </w:t>
      </w:r>
      <w:r>
        <w:rPr>
          <w:rFonts w:ascii="Times New Roman" w:eastAsia="Times New Roman" w:hAnsi="Times New Roman" w:cs="Times New Roman"/>
          <w:sz w:val="28"/>
          <w:szCs w:val="28"/>
        </w:rPr>
        <w:t>немесе инъекция түрінде қолданылады.</w:t>
      </w:r>
    </w:p>
    <w:p w14:paraId="537DFC59"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Жатыр мойнының биомеханикалық параметрлері</w:t>
      </w:r>
      <w:r>
        <w:rPr>
          <w:rFonts w:ascii="Times New Roman" w:eastAsia="Times New Roman" w:hAnsi="Times New Roman" w:cs="Times New Roman"/>
          <w:sz w:val="28"/>
          <w:szCs w:val="28"/>
        </w:rPr>
        <w:t xml:space="preserve"> – қаттылық, серпімділік, деформация дәрежесі сияқты сипаттамалар жиынтығы. Эластография көмегімен анықталады. Жатыр мойнының ашылуға дайындығын объективті бағалауға мүмкіндік береді.</w:t>
      </w:r>
    </w:p>
    <w:p w14:paraId="2346D679"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Серкляж </w:t>
      </w:r>
      <w:r>
        <w:rPr>
          <w:rFonts w:ascii="Times New Roman" w:eastAsia="Times New Roman" w:hAnsi="Times New Roman" w:cs="Times New Roman"/>
          <w:sz w:val="28"/>
          <w:szCs w:val="28"/>
        </w:rPr>
        <w:t>– жатыр мойнын хирургиялық жолмен тігу (бекіту) процедурасы. ЖМЖ кезінде қолданылады, мерзімінен бұрын ашылудың алдын алу үшін.</w:t>
      </w:r>
    </w:p>
    <w:p w14:paraId="34A9F70B" w14:textId="16C069D5" w:rsidR="00935006" w:rsidRDefault="0071582D"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Перинаталдық өлім</w:t>
      </w:r>
      <w:r w:rsidR="0062020B">
        <w:rPr>
          <w:rFonts w:ascii="Times New Roman" w:eastAsia="Times New Roman" w:hAnsi="Times New Roman" w:cs="Times New Roman"/>
          <w:sz w:val="28"/>
          <w:szCs w:val="28"/>
        </w:rPr>
        <w:t xml:space="preserve"> – антенаталдық (босануға де</w:t>
      </w:r>
      <w:r w:rsidR="00116F5A">
        <w:rPr>
          <w:rFonts w:ascii="Times New Roman" w:eastAsia="Times New Roman" w:hAnsi="Times New Roman" w:cs="Times New Roman"/>
          <w:sz w:val="28"/>
          <w:szCs w:val="28"/>
        </w:rPr>
        <w:t>йін) және ерте неонаталдық (туылудан</w:t>
      </w:r>
      <w:r w:rsidR="0062020B">
        <w:rPr>
          <w:rFonts w:ascii="Times New Roman" w:eastAsia="Times New Roman" w:hAnsi="Times New Roman" w:cs="Times New Roman"/>
          <w:sz w:val="28"/>
          <w:szCs w:val="28"/>
        </w:rPr>
        <w:t xml:space="preserve"> к</w:t>
      </w:r>
      <w:r w:rsidR="004B1550">
        <w:rPr>
          <w:rFonts w:ascii="Times New Roman" w:eastAsia="Times New Roman" w:hAnsi="Times New Roman" w:cs="Times New Roman"/>
          <w:sz w:val="28"/>
          <w:szCs w:val="28"/>
        </w:rPr>
        <w:t>ейін 7 тәулік ішінде) өлім</w:t>
      </w:r>
      <w:r w:rsidR="0062020B">
        <w:rPr>
          <w:rFonts w:ascii="Times New Roman" w:eastAsia="Times New Roman" w:hAnsi="Times New Roman" w:cs="Times New Roman"/>
          <w:sz w:val="28"/>
          <w:szCs w:val="28"/>
        </w:rPr>
        <w:t xml:space="preserve"> көрсеткіші. Көбіне мерзімінен бұрын босанумен байланысты.</w:t>
      </w:r>
    </w:p>
    <w:p w14:paraId="77773FA1" w14:textId="2DA951DC"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Қысқа жатыр мойны</w:t>
      </w:r>
      <w:r>
        <w:rPr>
          <w:rFonts w:ascii="Times New Roman" w:eastAsia="Times New Roman" w:hAnsi="Times New Roman" w:cs="Times New Roman"/>
          <w:sz w:val="28"/>
          <w:szCs w:val="28"/>
        </w:rPr>
        <w:t xml:space="preserve"> – екінші </w:t>
      </w:r>
      <w:r w:rsidR="0057098D">
        <w:rPr>
          <w:rFonts w:ascii="Times New Roman" w:eastAsia="Times New Roman" w:hAnsi="Times New Roman" w:cs="Times New Roman"/>
          <w:sz w:val="28"/>
          <w:szCs w:val="28"/>
        </w:rPr>
        <w:t>ү</w:t>
      </w:r>
      <w:r w:rsidR="0057098D">
        <w:rPr>
          <w:rFonts w:ascii="Times New Roman" w:eastAsia="Times New Roman" w:hAnsi="Times New Roman" w:cs="Times New Roman"/>
          <w:sz w:val="28"/>
          <w:szCs w:val="28"/>
          <w:lang w:val="kk-KZ"/>
        </w:rPr>
        <w:t>шайлықта</w:t>
      </w:r>
      <w:r>
        <w:rPr>
          <w:rFonts w:ascii="Times New Roman" w:eastAsia="Times New Roman" w:hAnsi="Times New Roman" w:cs="Times New Roman"/>
          <w:sz w:val="28"/>
          <w:szCs w:val="28"/>
        </w:rPr>
        <w:t xml:space="preserve"> трансвагинальды УДЗ нәтижесі бойынша жатыр мойнының ұзындығы 25 мм-ден аз. Өздігінен мерзімінен бұрын босанудың мойындалған маркері.</w:t>
      </w:r>
    </w:p>
    <w:p w14:paraId="34D0ED23" w14:textId="3A481A3B"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Хориоамнионит</w:t>
      </w:r>
      <w:r>
        <w:rPr>
          <w:rFonts w:ascii="Times New Roman" w:eastAsia="Times New Roman" w:hAnsi="Times New Roman" w:cs="Times New Roman"/>
          <w:sz w:val="28"/>
          <w:szCs w:val="28"/>
        </w:rPr>
        <w:t xml:space="preserve"> – ұрық қабықтары мен амниотикалық сұйықтықтың қабынуы, әдетте </w:t>
      </w:r>
      <w:r w:rsidR="0071582D">
        <w:rPr>
          <w:rFonts w:ascii="Times New Roman" w:eastAsia="Times New Roman" w:hAnsi="Times New Roman" w:cs="Times New Roman"/>
          <w:sz w:val="28"/>
          <w:szCs w:val="28"/>
        </w:rPr>
        <w:t>шығу тегі</w:t>
      </w:r>
      <w:r w:rsidR="0071582D">
        <w:rPr>
          <w:rFonts w:ascii="Times New Roman" w:eastAsia="Times New Roman" w:hAnsi="Times New Roman" w:cs="Times New Roman"/>
          <w:sz w:val="28"/>
          <w:szCs w:val="28"/>
          <w:lang w:val="kk-KZ"/>
        </w:rPr>
        <w:t xml:space="preserve"> -</w:t>
      </w:r>
      <w:r w:rsidR="0071582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бактериялық. Өздігінен мерзіміне</w:t>
      </w:r>
      <w:r w:rsidR="0071582D">
        <w:rPr>
          <w:rFonts w:ascii="Times New Roman" w:eastAsia="Times New Roman" w:hAnsi="Times New Roman" w:cs="Times New Roman"/>
          <w:sz w:val="28"/>
          <w:szCs w:val="28"/>
        </w:rPr>
        <w:t>н бұрын босанудың басты себептерінің</w:t>
      </w:r>
      <w:r>
        <w:rPr>
          <w:rFonts w:ascii="Times New Roman" w:eastAsia="Times New Roman" w:hAnsi="Times New Roman" w:cs="Times New Roman"/>
          <w:sz w:val="28"/>
          <w:szCs w:val="28"/>
        </w:rPr>
        <w:t xml:space="preserve"> бірі болып саналады.</w:t>
      </w:r>
    </w:p>
    <w:p w14:paraId="4E26360D" w14:textId="21239624"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PAMG-1</w:t>
      </w:r>
      <w:r>
        <w:rPr>
          <w:rFonts w:ascii="Times New Roman" w:eastAsia="Times New Roman" w:hAnsi="Times New Roman" w:cs="Times New Roman"/>
          <w:sz w:val="28"/>
          <w:szCs w:val="28"/>
        </w:rPr>
        <w:t xml:space="preserve"> – амниотикалық сұйықтықта болатын ақуыз, қалыпты жағдайда қынаптық бөліністерде жоқ. Оны диагностикалық тесттерде (мысалы, PartoSure) </w:t>
      </w:r>
      <w:r w:rsidR="0071582D">
        <w:rPr>
          <w:rFonts w:ascii="Times New Roman" w:eastAsia="Times New Roman" w:hAnsi="Times New Roman" w:cs="Times New Roman"/>
          <w:sz w:val="28"/>
          <w:szCs w:val="28"/>
          <w:lang w:val="kk-KZ"/>
        </w:rPr>
        <w:t>қағанақ</w:t>
      </w:r>
      <w:r>
        <w:rPr>
          <w:rFonts w:ascii="Times New Roman" w:eastAsia="Times New Roman" w:hAnsi="Times New Roman" w:cs="Times New Roman"/>
          <w:sz w:val="28"/>
          <w:szCs w:val="28"/>
        </w:rPr>
        <w:t xml:space="preserve"> </w:t>
      </w:r>
      <w:r w:rsidR="0071582D">
        <w:rPr>
          <w:rFonts w:ascii="Times New Roman" w:eastAsia="Times New Roman" w:hAnsi="Times New Roman" w:cs="Times New Roman"/>
          <w:sz w:val="28"/>
          <w:szCs w:val="28"/>
          <w:lang w:val="kk-KZ"/>
        </w:rPr>
        <w:t>қабығының жарылуынан кейін</w:t>
      </w:r>
      <w:r w:rsidR="0071582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7 күн</w:t>
      </w:r>
      <w:r w:rsidR="0071582D">
        <w:rPr>
          <w:rFonts w:ascii="Times New Roman" w:eastAsia="Times New Roman" w:hAnsi="Times New Roman" w:cs="Times New Roman"/>
          <w:sz w:val="28"/>
          <w:szCs w:val="28"/>
          <w:lang w:val="kk-KZ"/>
        </w:rPr>
        <w:t xml:space="preserve"> ішін</w:t>
      </w:r>
      <w:r>
        <w:rPr>
          <w:rFonts w:ascii="Times New Roman" w:eastAsia="Times New Roman" w:hAnsi="Times New Roman" w:cs="Times New Roman"/>
          <w:sz w:val="28"/>
          <w:szCs w:val="28"/>
        </w:rPr>
        <w:t>де босану қаупін анықтау</w:t>
      </w:r>
      <w:r w:rsidR="0071582D">
        <w:rPr>
          <w:rFonts w:ascii="Times New Roman" w:eastAsia="Times New Roman" w:hAnsi="Times New Roman" w:cs="Times New Roman"/>
          <w:sz w:val="28"/>
          <w:szCs w:val="28"/>
        </w:rPr>
        <w:t xml:space="preserve"> үшін қолданатын зертханалық тест</w:t>
      </w:r>
      <w:r>
        <w:rPr>
          <w:rFonts w:ascii="Times New Roman" w:eastAsia="Times New Roman" w:hAnsi="Times New Roman" w:cs="Times New Roman"/>
          <w:sz w:val="28"/>
          <w:szCs w:val="28"/>
        </w:rPr>
        <w:t>.</w:t>
      </w:r>
    </w:p>
    <w:p w14:paraId="2AF45E80"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Premaquick </w:t>
      </w:r>
      <w:r>
        <w:rPr>
          <w:rFonts w:ascii="Times New Roman" w:eastAsia="Times New Roman" w:hAnsi="Times New Roman" w:cs="Times New Roman"/>
          <w:sz w:val="28"/>
          <w:szCs w:val="28"/>
        </w:rPr>
        <w:t>– мерзімінен бұрын босану қаупін бағалауға арналған арнайы медициналық тест. Әйел организмінде екі заттың деңгейін өлшейді:</w:t>
      </w:r>
    </w:p>
    <w:p w14:paraId="7BDA1CCD"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IGFBP-1</w:t>
      </w:r>
      <w:r>
        <w:rPr>
          <w:rFonts w:ascii="Times New Roman" w:eastAsia="Times New Roman" w:hAnsi="Times New Roman" w:cs="Times New Roman"/>
          <w:sz w:val="28"/>
          <w:szCs w:val="28"/>
        </w:rPr>
        <w:t xml:space="preserve"> – инсулинге ұқсас өсу факторымен байланысты ақуыз. Жатыр мойнында алғашқы өзгерістерде жоғарылайды.</w:t>
      </w:r>
    </w:p>
    <w:p w14:paraId="798FEF89" w14:textId="12ED872E"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ИЛ-6 (интерлейкин-6)</w:t>
      </w:r>
      <w:r>
        <w:rPr>
          <w:rFonts w:ascii="Times New Roman" w:eastAsia="Times New Roman" w:hAnsi="Times New Roman" w:cs="Times New Roman"/>
          <w:sz w:val="28"/>
          <w:szCs w:val="28"/>
        </w:rPr>
        <w:t xml:space="preserve"> – қабынуға байланысты ақуыз.</w:t>
      </w:r>
      <w:r w:rsidR="00AA39E0">
        <w:rPr>
          <w:rFonts w:ascii="Times New Roman" w:eastAsia="Times New Roman" w:hAnsi="Times New Roman" w:cs="Times New Roman"/>
          <w:sz w:val="28"/>
          <w:szCs w:val="28"/>
        </w:rPr>
        <w:t xml:space="preserve"> Оның жоғарылауы қабыну процесінен болатын</w:t>
      </w:r>
      <w:r>
        <w:rPr>
          <w:rFonts w:ascii="Times New Roman" w:eastAsia="Times New Roman" w:hAnsi="Times New Roman" w:cs="Times New Roman"/>
          <w:sz w:val="28"/>
          <w:szCs w:val="28"/>
        </w:rPr>
        <w:t xml:space="preserve"> мерзімінен бұрын босану қаупімен байланысты.</w:t>
      </w:r>
    </w:p>
    <w:p w14:paraId="21E55FC5" w14:textId="77777777" w:rsidR="00935006" w:rsidRDefault="00935006" w:rsidP="00A24EFB">
      <w:pPr>
        <w:tabs>
          <w:tab w:val="left" w:pos="1134"/>
        </w:tabs>
        <w:spacing w:after="0" w:line="240" w:lineRule="auto"/>
        <w:ind w:firstLine="709"/>
        <w:jc w:val="both"/>
        <w:rPr>
          <w:rFonts w:ascii="Times New Roman" w:eastAsia="Times New Roman" w:hAnsi="Times New Roman" w:cs="Times New Roman"/>
          <w:b/>
          <w:sz w:val="28"/>
          <w:szCs w:val="28"/>
        </w:rPr>
      </w:pPr>
    </w:p>
    <w:p w14:paraId="7797CBED" w14:textId="77777777" w:rsidR="00935006" w:rsidRDefault="00935006" w:rsidP="00A24EFB">
      <w:pPr>
        <w:tabs>
          <w:tab w:val="left" w:pos="1134"/>
        </w:tabs>
        <w:spacing w:after="0" w:line="240" w:lineRule="auto"/>
        <w:ind w:firstLine="709"/>
        <w:jc w:val="both"/>
        <w:rPr>
          <w:rFonts w:ascii="Times New Roman" w:eastAsia="Times New Roman" w:hAnsi="Times New Roman" w:cs="Times New Roman"/>
          <w:b/>
          <w:sz w:val="28"/>
          <w:szCs w:val="28"/>
        </w:rPr>
      </w:pPr>
    </w:p>
    <w:p w14:paraId="15772841" w14:textId="77777777" w:rsidR="00935006" w:rsidRDefault="00935006" w:rsidP="00A24EFB">
      <w:pPr>
        <w:tabs>
          <w:tab w:val="left" w:pos="1134"/>
        </w:tabs>
        <w:spacing w:after="0" w:line="240" w:lineRule="auto"/>
        <w:ind w:firstLine="709"/>
        <w:jc w:val="both"/>
        <w:rPr>
          <w:rFonts w:ascii="Times New Roman" w:eastAsia="Times New Roman" w:hAnsi="Times New Roman" w:cs="Times New Roman"/>
          <w:b/>
          <w:sz w:val="28"/>
          <w:szCs w:val="28"/>
        </w:rPr>
      </w:pPr>
    </w:p>
    <w:p w14:paraId="1750017C" w14:textId="77777777" w:rsidR="00935006" w:rsidRDefault="00935006" w:rsidP="00A24EFB">
      <w:pPr>
        <w:tabs>
          <w:tab w:val="left" w:pos="1134"/>
        </w:tabs>
        <w:spacing w:after="0" w:line="240" w:lineRule="auto"/>
        <w:ind w:firstLine="709"/>
        <w:jc w:val="both"/>
        <w:rPr>
          <w:rFonts w:ascii="Times New Roman" w:eastAsia="Times New Roman" w:hAnsi="Times New Roman" w:cs="Times New Roman"/>
          <w:b/>
          <w:sz w:val="28"/>
          <w:szCs w:val="28"/>
        </w:rPr>
      </w:pPr>
    </w:p>
    <w:p w14:paraId="7355AA8A" w14:textId="77777777" w:rsidR="00935006" w:rsidRDefault="00935006" w:rsidP="00A24EFB">
      <w:pPr>
        <w:tabs>
          <w:tab w:val="left" w:pos="1134"/>
        </w:tabs>
        <w:spacing w:after="0" w:line="240" w:lineRule="auto"/>
        <w:ind w:firstLine="709"/>
        <w:jc w:val="both"/>
        <w:rPr>
          <w:rFonts w:ascii="Times New Roman" w:eastAsia="Times New Roman" w:hAnsi="Times New Roman" w:cs="Times New Roman"/>
          <w:b/>
          <w:sz w:val="28"/>
          <w:szCs w:val="28"/>
        </w:rPr>
      </w:pPr>
    </w:p>
    <w:p w14:paraId="387C6EB0" w14:textId="77777777" w:rsidR="00935006" w:rsidRDefault="00935006" w:rsidP="00A24EFB">
      <w:pPr>
        <w:tabs>
          <w:tab w:val="left" w:pos="1134"/>
        </w:tabs>
        <w:spacing w:after="0" w:line="240" w:lineRule="auto"/>
        <w:ind w:firstLine="709"/>
        <w:jc w:val="both"/>
        <w:rPr>
          <w:rFonts w:ascii="Times New Roman" w:eastAsia="Times New Roman" w:hAnsi="Times New Roman" w:cs="Times New Roman"/>
          <w:b/>
          <w:sz w:val="28"/>
          <w:szCs w:val="28"/>
        </w:rPr>
      </w:pPr>
    </w:p>
    <w:p w14:paraId="095A3434" w14:textId="1219B51E" w:rsidR="00935006" w:rsidRDefault="00935006" w:rsidP="00A24EFB">
      <w:pPr>
        <w:tabs>
          <w:tab w:val="left" w:pos="1134"/>
        </w:tabs>
        <w:spacing w:after="0" w:line="240" w:lineRule="auto"/>
        <w:ind w:firstLine="709"/>
        <w:jc w:val="both"/>
        <w:rPr>
          <w:rFonts w:ascii="Times New Roman" w:eastAsia="Times New Roman" w:hAnsi="Times New Roman" w:cs="Times New Roman"/>
          <w:b/>
          <w:sz w:val="28"/>
          <w:szCs w:val="28"/>
        </w:rPr>
      </w:pPr>
    </w:p>
    <w:p w14:paraId="7916640E" w14:textId="77777777" w:rsidR="00AA39E0" w:rsidRDefault="00AA39E0" w:rsidP="00A24EFB">
      <w:pPr>
        <w:tabs>
          <w:tab w:val="left" w:pos="1134"/>
        </w:tabs>
        <w:spacing w:after="0" w:line="240" w:lineRule="auto"/>
        <w:ind w:firstLine="709"/>
        <w:jc w:val="center"/>
        <w:rPr>
          <w:rFonts w:ascii="Times New Roman" w:eastAsia="Times New Roman" w:hAnsi="Times New Roman" w:cs="Times New Roman"/>
          <w:b/>
          <w:sz w:val="28"/>
          <w:szCs w:val="28"/>
        </w:rPr>
      </w:pPr>
    </w:p>
    <w:p w14:paraId="01294C4E" w14:textId="77777777" w:rsidR="00AA39E0" w:rsidRDefault="00AA39E0" w:rsidP="00A24EFB">
      <w:pPr>
        <w:tabs>
          <w:tab w:val="left" w:pos="1134"/>
        </w:tabs>
        <w:spacing w:after="0" w:line="240" w:lineRule="auto"/>
        <w:ind w:firstLine="709"/>
        <w:jc w:val="center"/>
        <w:rPr>
          <w:rFonts w:ascii="Times New Roman" w:eastAsia="Times New Roman" w:hAnsi="Times New Roman" w:cs="Times New Roman"/>
          <w:b/>
          <w:sz w:val="28"/>
          <w:szCs w:val="28"/>
        </w:rPr>
      </w:pPr>
    </w:p>
    <w:p w14:paraId="2ABFA0FA" w14:textId="77777777" w:rsidR="00AA39E0" w:rsidRDefault="00AA39E0" w:rsidP="00A24EFB">
      <w:pPr>
        <w:tabs>
          <w:tab w:val="left" w:pos="1134"/>
        </w:tabs>
        <w:spacing w:after="0" w:line="240" w:lineRule="auto"/>
        <w:ind w:firstLine="709"/>
        <w:jc w:val="center"/>
        <w:rPr>
          <w:rFonts w:ascii="Times New Roman" w:eastAsia="Times New Roman" w:hAnsi="Times New Roman" w:cs="Times New Roman"/>
          <w:b/>
          <w:sz w:val="28"/>
          <w:szCs w:val="28"/>
        </w:rPr>
      </w:pPr>
    </w:p>
    <w:p w14:paraId="762D2815" w14:textId="77777777" w:rsidR="00765204" w:rsidRDefault="00765204"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08204CE7" w14:textId="77777777" w:rsidR="00765204" w:rsidRDefault="00765204"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08090A4D" w14:textId="77777777" w:rsidR="00765204" w:rsidRDefault="00765204"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5E65A420" w14:textId="77777777" w:rsidR="00765204" w:rsidRDefault="00765204" w:rsidP="00765204">
      <w:pPr>
        <w:tabs>
          <w:tab w:val="left" w:pos="1134"/>
        </w:tabs>
        <w:spacing w:after="0" w:line="240" w:lineRule="auto"/>
        <w:ind w:left="-567" w:firstLine="567"/>
        <w:jc w:val="center"/>
        <w:rPr>
          <w:rFonts w:ascii="Times New Roman" w:eastAsia="Times New Roman" w:hAnsi="Times New Roman" w:cs="Times New Roman"/>
          <w:b/>
          <w:sz w:val="28"/>
          <w:szCs w:val="28"/>
        </w:rPr>
      </w:pPr>
    </w:p>
    <w:p w14:paraId="1EB7E274" w14:textId="2DFF86A1" w:rsidR="00765204" w:rsidRDefault="00765204" w:rsidP="00A24EFB">
      <w:pPr>
        <w:tabs>
          <w:tab w:val="left" w:pos="1134"/>
        </w:tabs>
        <w:spacing w:after="0" w:line="240" w:lineRule="auto"/>
        <w:rPr>
          <w:rFonts w:ascii="Times New Roman" w:eastAsia="Times New Roman" w:hAnsi="Times New Roman" w:cs="Times New Roman"/>
          <w:b/>
          <w:sz w:val="28"/>
          <w:szCs w:val="28"/>
        </w:rPr>
      </w:pPr>
    </w:p>
    <w:p w14:paraId="64915FE4" w14:textId="06164092" w:rsidR="00935006" w:rsidRDefault="0062020B" w:rsidP="001A2889">
      <w:pPr>
        <w:tabs>
          <w:tab w:val="left" w:pos="1134"/>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КІРІСПЕ</w:t>
      </w:r>
    </w:p>
    <w:p w14:paraId="3818A617" w14:textId="77777777" w:rsidR="00935006" w:rsidRDefault="00935006" w:rsidP="00765204">
      <w:pPr>
        <w:tabs>
          <w:tab w:val="left" w:pos="1134"/>
        </w:tabs>
        <w:spacing w:after="0" w:line="240" w:lineRule="auto"/>
        <w:ind w:left="-567" w:firstLine="567"/>
        <w:jc w:val="center"/>
        <w:rPr>
          <w:rFonts w:ascii="Times New Roman" w:eastAsia="Times New Roman" w:hAnsi="Times New Roman" w:cs="Times New Roman"/>
          <w:sz w:val="28"/>
          <w:szCs w:val="28"/>
        </w:rPr>
      </w:pPr>
    </w:p>
    <w:p w14:paraId="24A8884A" w14:textId="77777777" w:rsidR="00935006" w:rsidRPr="00947BF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Мерзімінен бұрын босану (МББ) – жыл сайын миллиондаған жаңа туған сәбилерге әсер ететін жаһандық денсаулық сақтау </w:t>
      </w:r>
      <w:r w:rsidRPr="00947BF6">
        <w:rPr>
          <w:rFonts w:ascii="Times New Roman" w:eastAsia="Times New Roman" w:hAnsi="Times New Roman" w:cs="Times New Roman"/>
          <w:sz w:val="28"/>
          <w:szCs w:val="28"/>
        </w:rPr>
        <w:t>мәселесі [1].</w:t>
      </w:r>
    </w:p>
    <w:p w14:paraId="708140BE" w14:textId="77777777" w:rsidR="00935006" w:rsidRPr="00947BF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sidRPr="00947BF6">
        <w:rPr>
          <w:rFonts w:ascii="Times New Roman" w:eastAsia="Times New Roman" w:hAnsi="Times New Roman" w:cs="Times New Roman"/>
          <w:sz w:val="28"/>
          <w:szCs w:val="28"/>
        </w:rPr>
        <w:t>Мерзімінен бұрын босану – жүктіліктің 37 аптасына дейінгі кез келген босану болып табылады. Дүниежүзілік денсаулық сақтау ұйымы мерзімінен бұрын босануды үш санатқа бөледі:</w:t>
      </w:r>
    </w:p>
    <w:p w14:paraId="299DAC44" w14:textId="18C35B75" w:rsidR="00935006" w:rsidRPr="00947BF6" w:rsidRDefault="0062020B" w:rsidP="00A24EFB">
      <w:pPr>
        <w:pStyle w:val="a8"/>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rPr>
      </w:pPr>
      <w:r w:rsidRPr="00947BF6">
        <w:rPr>
          <w:rFonts w:ascii="Times New Roman" w:eastAsia="Times New Roman" w:hAnsi="Times New Roman" w:cs="Times New Roman"/>
          <w:sz w:val="28"/>
          <w:szCs w:val="28"/>
        </w:rPr>
        <w:t>өте ерте мерзімінен бұрын босану (22-27 апта + 6 күн),</w:t>
      </w:r>
    </w:p>
    <w:p w14:paraId="20E66E45" w14:textId="20DD1C29" w:rsidR="00935006" w:rsidRPr="00947BF6" w:rsidRDefault="0062020B" w:rsidP="00A24EFB">
      <w:pPr>
        <w:pStyle w:val="a8"/>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rPr>
      </w:pPr>
      <w:r w:rsidRPr="00947BF6">
        <w:rPr>
          <w:rFonts w:ascii="Times New Roman" w:eastAsia="Times New Roman" w:hAnsi="Times New Roman" w:cs="Times New Roman"/>
          <w:sz w:val="28"/>
          <w:szCs w:val="28"/>
        </w:rPr>
        <w:t>ерте мерзімінен бұрын босану (28-31 апта + 6 күн),</w:t>
      </w:r>
    </w:p>
    <w:p w14:paraId="4320FE12" w14:textId="37F8238A" w:rsidR="00935006" w:rsidRPr="00947BF6" w:rsidRDefault="0062020B" w:rsidP="00A24EFB">
      <w:pPr>
        <w:pStyle w:val="a8"/>
        <w:numPr>
          <w:ilvl w:val="0"/>
          <w:numId w:val="14"/>
        </w:numPr>
        <w:tabs>
          <w:tab w:val="left" w:pos="1134"/>
        </w:tabs>
        <w:spacing w:after="0" w:line="240" w:lineRule="auto"/>
        <w:ind w:left="0" w:firstLine="709"/>
        <w:jc w:val="both"/>
        <w:rPr>
          <w:rFonts w:ascii="Times New Roman" w:eastAsia="Times New Roman" w:hAnsi="Times New Roman" w:cs="Times New Roman"/>
          <w:sz w:val="28"/>
          <w:szCs w:val="28"/>
        </w:rPr>
      </w:pPr>
      <w:r w:rsidRPr="00947BF6">
        <w:rPr>
          <w:rFonts w:ascii="Times New Roman" w:eastAsia="Times New Roman" w:hAnsi="Times New Roman" w:cs="Times New Roman"/>
          <w:sz w:val="28"/>
          <w:szCs w:val="28"/>
        </w:rPr>
        <w:t>кеш мерзімінен бұрын босану (32-37 апта) [2].</w:t>
      </w:r>
    </w:p>
    <w:p w14:paraId="397ACA84" w14:textId="77777777" w:rsidR="00CF251C" w:rsidRPr="00947BF6" w:rsidRDefault="0062020B" w:rsidP="00A24EFB">
      <w:pPr>
        <w:tabs>
          <w:tab w:val="left" w:pos="1134"/>
        </w:tabs>
        <w:spacing w:after="0" w:line="240" w:lineRule="auto"/>
        <w:ind w:firstLine="709"/>
        <w:jc w:val="both"/>
        <w:rPr>
          <w:rFonts w:ascii="Times New Roman" w:eastAsia="Times New Roman" w:hAnsi="Times New Roman" w:cs="Times New Roman"/>
          <w:sz w:val="28"/>
          <w:szCs w:val="28"/>
          <w:lang w:val="kk-KZ"/>
        </w:rPr>
      </w:pPr>
      <w:r w:rsidRPr="00947BF6">
        <w:rPr>
          <w:rFonts w:ascii="Times New Roman" w:eastAsia="Times New Roman" w:hAnsi="Times New Roman" w:cs="Times New Roman"/>
          <w:sz w:val="28"/>
          <w:szCs w:val="28"/>
        </w:rPr>
        <w:t>Алынған деректерге сүйенсек мерзімінен бұрын босанудың асқынулары</w:t>
      </w:r>
      <w:r w:rsidR="00804677" w:rsidRPr="00947BF6">
        <w:rPr>
          <w:rFonts w:ascii="Times New Roman" w:eastAsia="Times New Roman" w:hAnsi="Times New Roman" w:cs="Times New Roman"/>
          <w:sz w:val="28"/>
          <w:szCs w:val="28"/>
          <w:lang w:val="kk-KZ"/>
        </w:rPr>
        <w:t xml:space="preserve"> - </w:t>
      </w:r>
      <w:r w:rsidRPr="00947BF6">
        <w:rPr>
          <w:rFonts w:ascii="Times New Roman" w:eastAsia="Times New Roman" w:hAnsi="Times New Roman" w:cs="Times New Roman"/>
          <w:sz w:val="28"/>
          <w:szCs w:val="28"/>
        </w:rPr>
        <w:t xml:space="preserve"> неонатальдық өлімнің негізгі себебі болып табылады [3].</w:t>
      </w:r>
      <w:r w:rsidR="00267B41" w:rsidRPr="00947BF6">
        <w:rPr>
          <w:rFonts w:ascii="Times New Roman" w:eastAsia="Times New Roman" w:hAnsi="Times New Roman" w:cs="Times New Roman"/>
          <w:sz w:val="28"/>
          <w:szCs w:val="28"/>
          <w:lang w:val="kk-KZ"/>
        </w:rPr>
        <w:t xml:space="preserve"> </w:t>
      </w:r>
    </w:p>
    <w:p w14:paraId="107C0F33" w14:textId="77777777" w:rsidR="00CF251C" w:rsidRDefault="00A724FA" w:rsidP="00A24EFB">
      <w:pPr>
        <w:tabs>
          <w:tab w:val="left" w:pos="1134"/>
        </w:tabs>
        <w:spacing w:after="0" w:line="240" w:lineRule="auto"/>
        <w:ind w:firstLine="709"/>
        <w:jc w:val="both"/>
        <w:rPr>
          <w:rFonts w:ascii="Times New Roman" w:hAnsi="Times New Roman" w:cs="Times New Roman"/>
          <w:sz w:val="28"/>
          <w:szCs w:val="28"/>
        </w:rPr>
      </w:pPr>
      <w:r w:rsidRPr="00947BF6">
        <w:rPr>
          <w:rFonts w:ascii="Times New Roman" w:hAnsi="Times New Roman" w:cs="Times New Roman"/>
          <w:sz w:val="28"/>
          <w:szCs w:val="28"/>
        </w:rPr>
        <w:t xml:space="preserve">Мерзімінен бұрын босану индуцирленген (медициналық көрсеткіштерге байланысты мерзімінен </w:t>
      </w:r>
      <w:r w:rsidR="00CF251C" w:rsidRPr="00947BF6">
        <w:rPr>
          <w:rFonts w:ascii="Times New Roman" w:hAnsi="Times New Roman" w:cs="Times New Roman"/>
          <w:sz w:val="28"/>
          <w:szCs w:val="28"/>
          <w:lang w:val="kk-KZ"/>
        </w:rPr>
        <w:t xml:space="preserve">бұрын </w:t>
      </w:r>
      <w:r w:rsidRPr="00947BF6">
        <w:rPr>
          <w:rFonts w:ascii="Times New Roman" w:hAnsi="Times New Roman" w:cs="Times New Roman"/>
          <w:sz w:val="28"/>
          <w:szCs w:val="28"/>
        </w:rPr>
        <w:t xml:space="preserve">босандыру) немесе </w:t>
      </w:r>
      <w:r w:rsidR="00CF251C" w:rsidRPr="00947BF6">
        <w:rPr>
          <w:rFonts w:ascii="Times New Roman" w:hAnsi="Times New Roman" w:cs="Times New Roman"/>
          <w:sz w:val="28"/>
          <w:szCs w:val="28"/>
        </w:rPr>
        <w:t>өздігінен мерзімінен бұрын босану (ӨМББ)</w:t>
      </w:r>
      <w:r w:rsidRPr="00947BF6">
        <w:rPr>
          <w:rFonts w:ascii="Times New Roman" w:hAnsi="Times New Roman" w:cs="Times New Roman"/>
          <w:sz w:val="28"/>
          <w:szCs w:val="28"/>
        </w:rPr>
        <w:t xml:space="preserve"> болып 2-ге бөлінеді. Осы диссертациялық жұмыста зерттеу нысаны ретінде ең жиі кездесетін және болжауға ең қиын  түрі - спонтанды мерзімінен бұрын босану (ӨМББ)  қарастырылады. </w:t>
      </w:r>
      <w:r w:rsidR="005407F5" w:rsidRPr="00947BF6">
        <w:rPr>
          <w:rFonts w:ascii="Times New Roman" w:hAnsi="Times New Roman" w:cs="Times New Roman"/>
          <w:sz w:val="28"/>
          <w:szCs w:val="28"/>
        </w:rPr>
        <w:t>Өздігінен</w:t>
      </w:r>
      <w:r w:rsidR="005407F5" w:rsidRPr="00267B41">
        <w:rPr>
          <w:rFonts w:ascii="Times New Roman" w:hAnsi="Times New Roman" w:cs="Times New Roman"/>
          <w:sz w:val="28"/>
          <w:szCs w:val="28"/>
        </w:rPr>
        <w:t xml:space="preserve"> мерзімінен бұрын босану (ӨМББ) жатыр мойнының </w:t>
      </w:r>
      <w:r w:rsidR="00804677" w:rsidRPr="00267B41">
        <w:rPr>
          <w:rFonts w:ascii="Times New Roman" w:hAnsi="Times New Roman" w:cs="Times New Roman"/>
          <w:sz w:val="28"/>
          <w:szCs w:val="28"/>
        </w:rPr>
        <w:t xml:space="preserve">ерте </w:t>
      </w:r>
      <w:r w:rsidR="005407F5" w:rsidRPr="00267B41">
        <w:rPr>
          <w:rFonts w:ascii="Times New Roman" w:hAnsi="Times New Roman" w:cs="Times New Roman"/>
          <w:sz w:val="28"/>
          <w:szCs w:val="28"/>
        </w:rPr>
        <w:t>жетілу</w:t>
      </w:r>
      <w:r w:rsidR="00804677" w:rsidRPr="00267B41">
        <w:rPr>
          <w:rFonts w:ascii="Times New Roman" w:hAnsi="Times New Roman" w:cs="Times New Roman"/>
          <w:sz w:val="28"/>
          <w:szCs w:val="28"/>
        </w:rPr>
        <w:t>і</w:t>
      </w:r>
      <w:r w:rsidR="00CF251C">
        <w:rPr>
          <w:rFonts w:ascii="Times New Roman" w:hAnsi="Times New Roman" w:cs="Times New Roman"/>
          <w:sz w:val="28"/>
          <w:szCs w:val="28"/>
        </w:rPr>
        <w:t xml:space="preserve"> мен</w:t>
      </w:r>
      <w:r w:rsidR="005407F5" w:rsidRPr="00267B41">
        <w:rPr>
          <w:rFonts w:ascii="Times New Roman" w:hAnsi="Times New Roman" w:cs="Times New Roman"/>
          <w:sz w:val="28"/>
          <w:szCs w:val="28"/>
        </w:rPr>
        <w:t xml:space="preserve"> қысқару</w:t>
      </w:r>
      <w:r w:rsidR="00804677" w:rsidRPr="00267B41">
        <w:rPr>
          <w:rFonts w:ascii="Times New Roman" w:hAnsi="Times New Roman" w:cs="Times New Roman"/>
          <w:sz w:val="28"/>
          <w:szCs w:val="28"/>
        </w:rPr>
        <w:t>ы</w:t>
      </w:r>
      <w:r w:rsidR="005407F5" w:rsidRPr="00267B41">
        <w:rPr>
          <w:rFonts w:ascii="Times New Roman" w:hAnsi="Times New Roman" w:cs="Times New Roman"/>
          <w:sz w:val="28"/>
          <w:szCs w:val="28"/>
        </w:rPr>
        <w:t xml:space="preserve"> және ремоделдену үдерістерінің бұзылыстарымен байла</w:t>
      </w:r>
      <w:r w:rsidR="00CF251C">
        <w:rPr>
          <w:rFonts w:ascii="Times New Roman" w:hAnsi="Times New Roman" w:cs="Times New Roman"/>
          <w:sz w:val="28"/>
          <w:szCs w:val="28"/>
        </w:rPr>
        <w:t>нысты күрделі көпфакторлы құбылы</w:t>
      </w:r>
      <w:r w:rsidR="005407F5" w:rsidRPr="00267B41">
        <w:rPr>
          <w:rFonts w:ascii="Times New Roman" w:hAnsi="Times New Roman" w:cs="Times New Roman"/>
          <w:sz w:val="28"/>
          <w:szCs w:val="28"/>
        </w:rPr>
        <w:t xml:space="preserve">с. </w:t>
      </w:r>
    </w:p>
    <w:p w14:paraId="35789E74" w14:textId="45731465" w:rsidR="005407F5" w:rsidRPr="00267B41" w:rsidRDefault="005407F5" w:rsidP="00A24EFB">
      <w:pPr>
        <w:tabs>
          <w:tab w:val="left" w:pos="1134"/>
        </w:tabs>
        <w:spacing w:after="0" w:line="240" w:lineRule="auto"/>
        <w:ind w:firstLine="709"/>
        <w:jc w:val="both"/>
        <w:rPr>
          <w:rFonts w:ascii="Times New Roman" w:hAnsi="Times New Roman" w:cs="Times New Roman"/>
          <w:sz w:val="28"/>
          <w:szCs w:val="28"/>
        </w:rPr>
      </w:pPr>
      <w:r w:rsidRPr="00267B41">
        <w:rPr>
          <w:rFonts w:ascii="Times New Roman" w:hAnsi="Times New Roman" w:cs="Times New Roman"/>
          <w:sz w:val="28"/>
          <w:szCs w:val="28"/>
        </w:rPr>
        <w:t xml:space="preserve">Iams J.D. және </w:t>
      </w:r>
      <w:r w:rsidR="00CF251C">
        <w:rPr>
          <w:rFonts w:ascii="Times New Roman" w:hAnsi="Times New Roman" w:cs="Times New Roman"/>
          <w:sz w:val="28"/>
          <w:szCs w:val="28"/>
          <w:lang w:val="kk-KZ"/>
        </w:rPr>
        <w:t xml:space="preserve">оның </w:t>
      </w:r>
      <w:r w:rsidRPr="00267B41">
        <w:rPr>
          <w:rFonts w:ascii="Times New Roman" w:hAnsi="Times New Roman" w:cs="Times New Roman"/>
          <w:sz w:val="28"/>
          <w:szCs w:val="28"/>
        </w:rPr>
        <w:t>әріптестерінің (1996) зерттеулері бой</w:t>
      </w:r>
      <w:r w:rsidR="003443BB" w:rsidRPr="00267B41">
        <w:rPr>
          <w:rFonts w:ascii="Times New Roman" w:hAnsi="Times New Roman" w:cs="Times New Roman"/>
          <w:sz w:val="28"/>
          <w:szCs w:val="28"/>
        </w:rPr>
        <w:t xml:space="preserve">ынша жатыр мойнының қысқаруы </w:t>
      </w:r>
      <w:r w:rsidR="003443BB" w:rsidRPr="00CF251C">
        <w:rPr>
          <w:rFonts w:ascii="Times New Roman" w:hAnsi="Times New Roman" w:cs="Times New Roman"/>
          <w:sz w:val="28"/>
          <w:szCs w:val="28"/>
        </w:rPr>
        <w:t>ӨМББ</w:t>
      </w:r>
      <w:r w:rsidRPr="00267B41">
        <w:rPr>
          <w:rFonts w:ascii="Times New Roman" w:hAnsi="Times New Roman" w:cs="Times New Roman"/>
          <w:sz w:val="28"/>
          <w:szCs w:val="28"/>
        </w:rPr>
        <w:t xml:space="preserve">-дың ең маңызды </w:t>
      </w:r>
      <w:r w:rsidR="00CF251C">
        <w:rPr>
          <w:rFonts w:ascii="Times New Roman" w:hAnsi="Times New Roman" w:cs="Times New Roman"/>
          <w:sz w:val="28"/>
          <w:szCs w:val="28"/>
          <w:lang w:val="kk-KZ"/>
        </w:rPr>
        <w:t xml:space="preserve">ізашарларының </w:t>
      </w:r>
      <w:r w:rsidR="00CF251C" w:rsidRPr="00CF251C">
        <w:rPr>
          <w:rFonts w:ascii="Times New Roman" w:hAnsi="Times New Roman" w:cs="Times New Roman"/>
          <w:sz w:val="28"/>
          <w:szCs w:val="28"/>
        </w:rPr>
        <w:t>(</w:t>
      </w:r>
      <w:r w:rsidR="0019716D">
        <w:rPr>
          <w:rFonts w:ascii="Times New Roman" w:hAnsi="Times New Roman" w:cs="Times New Roman"/>
          <w:sz w:val="28"/>
          <w:szCs w:val="28"/>
        </w:rPr>
        <w:t>предиктор</w:t>
      </w:r>
      <w:r w:rsidR="00CF251C">
        <w:rPr>
          <w:rFonts w:ascii="Times New Roman" w:hAnsi="Times New Roman" w:cs="Times New Roman"/>
          <w:sz w:val="28"/>
          <w:szCs w:val="28"/>
        </w:rPr>
        <w:t>ы</w:t>
      </w:r>
      <w:r w:rsidR="00CF251C" w:rsidRPr="00CF251C">
        <w:rPr>
          <w:rFonts w:ascii="Times New Roman" w:hAnsi="Times New Roman" w:cs="Times New Roman"/>
          <w:sz w:val="28"/>
          <w:szCs w:val="28"/>
        </w:rPr>
        <w:t>)</w:t>
      </w:r>
      <w:r w:rsidRPr="00267B41">
        <w:rPr>
          <w:rFonts w:ascii="Times New Roman" w:hAnsi="Times New Roman" w:cs="Times New Roman"/>
          <w:sz w:val="28"/>
          <w:szCs w:val="28"/>
        </w:rPr>
        <w:t xml:space="preserve"> бірі </w:t>
      </w:r>
      <w:r w:rsidR="00CF251C">
        <w:rPr>
          <w:rFonts w:ascii="Times New Roman" w:hAnsi="Times New Roman" w:cs="Times New Roman"/>
          <w:sz w:val="28"/>
          <w:szCs w:val="28"/>
        </w:rPr>
        <w:t>болып саналады. С</w:t>
      </w:r>
      <w:r w:rsidRPr="00267B41">
        <w:rPr>
          <w:rFonts w:ascii="Times New Roman" w:hAnsi="Times New Roman" w:cs="Times New Roman"/>
          <w:sz w:val="28"/>
          <w:szCs w:val="28"/>
        </w:rPr>
        <w:t xml:space="preserve">убклиникалық </w:t>
      </w:r>
      <w:r w:rsidR="002B6C7E" w:rsidRPr="00267B41">
        <w:rPr>
          <w:rFonts w:ascii="Times New Roman" w:hAnsi="Times New Roman" w:cs="Times New Roman"/>
          <w:sz w:val="28"/>
          <w:szCs w:val="28"/>
        </w:rPr>
        <w:t>жатыр мойны жеткіліксіздігі (ЖМЖ)</w:t>
      </w:r>
      <w:r w:rsidR="00CF251C">
        <w:rPr>
          <w:rFonts w:ascii="Times New Roman" w:hAnsi="Times New Roman" w:cs="Times New Roman"/>
          <w:sz w:val="28"/>
          <w:szCs w:val="28"/>
          <w:lang w:val="kk-KZ"/>
        </w:rPr>
        <w:t xml:space="preserve">, яғни </w:t>
      </w:r>
      <w:r w:rsidR="00CF251C" w:rsidRPr="00267B41">
        <w:rPr>
          <w:rFonts w:ascii="Times New Roman" w:hAnsi="Times New Roman" w:cs="Times New Roman"/>
          <w:sz w:val="28"/>
          <w:szCs w:val="28"/>
        </w:rPr>
        <w:t>жатыр мойнының қысқаруы</w:t>
      </w:r>
      <w:r w:rsidRPr="00267B41">
        <w:rPr>
          <w:rFonts w:ascii="Times New Roman" w:hAnsi="Times New Roman" w:cs="Times New Roman"/>
          <w:sz w:val="28"/>
          <w:szCs w:val="28"/>
        </w:rPr>
        <w:t xml:space="preserve">  көп жағдайд</w:t>
      </w:r>
      <w:r w:rsidR="0019716D">
        <w:rPr>
          <w:rFonts w:ascii="Times New Roman" w:hAnsi="Times New Roman" w:cs="Times New Roman"/>
          <w:sz w:val="28"/>
          <w:szCs w:val="28"/>
        </w:rPr>
        <w:t>а симптомсыз өтеді,</w:t>
      </w:r>
      <w:r w:rsidR="00CF251C">
        <w:rPr>
          <w:rFonts w:ascii="Times New Roman" w:hAnsi="Times New Roman" w:cs="Times New Roman"/>
          <w:sz w:val="28"/>
          <w:szCs w:val="28"/>
        </w:rPr>
        <w:t xml:space="preserve"> сондықтан</w:t>
      </w:r>
      <w:r w:rsidRPr="00267B41">
        <w:rPr>
          <w:rFonts w:ascii="Times New Roman" w:hAnsi="Times New Roman" w:cs="Times New Roman"/>
          <w:sz w:val="28"/>
          <w:szCs w:val="28"/>
        </w:rPr>
        <w:t xml:space="preserve"> тек аспаптық әдістер арқылы анықталады (ACOG, 2021; NICE, 2019).</w:t>
      </w:r>
    </w:p>
    <w:p w14:paraId="16D05BB1" w14:textId="299002A8" w:rsidR="000A626F" w:rsidRDefault="0019716D" w:rsidP="00A24EFB">
      <w:pPr>
        <w:pStyle w:val="af"/>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ab/>
      </w:r>
      <w:r w:rsidR="003443BB" w:rsidRPr="00B40484">
        <w:rPr>
          <w:rFonts w:ascii="Times New Roman" w:hAnsi="Times New Roman" w:cs="Times New Roman"/>
          <w:sz w:val="28"/>
          <w:szCs w:val="28"/>
        </w:rPr>
        <w:t>ӨМББ</w:t>
      </w:r>
      <w:r w:rsidR="003443BB" w:rsidRPr="003443BB">
        <w:rPr>
          <w:rFonts w:ascii="Times New Roman" w:hAnsi="Times New Roman" w:cs="Times New Roman"/>
          <w:sz w:val="28"/>
          <w:szCs w:val="28"/>
        </w:rPr>
        <w:t xml:space="preserve"> </w:t>
      </w:r>
      <w:r w:rsidR="005407F5" w:rsidRPr="005407F5">
        <w:rPr>
          <w:rFonts w:ascii="Times New Roman" w:hAnsi="Times New Roman" w:cs="Times New Roman"/>
          <w:sz w:val="28"/>
          <w:szCs w:val="28"/>
        </w:rPr>
        <w:t xml:space="preserve">қаупін бағалаудың стандартты әдісі трансвагинальды цервикометрия </w:t>
      </w:r>
      <w:r w:rsidR="000A626F">
        <w:rPr>
          <w:rFonts w:ascii="Times New Roman" w:hAnsi="Times New Roman" w:cs="Times New Roman"/>
          <w:sz w:val="28"/>
          <w:szCs w:val="28"/>
          <w:lang w:val="kk-KZ"/>
        </w:rPr>
        <w:t xml:space="preserve">болып </w:t>
      </w:r>
      <w:r w:rsidR="005407F5" w:rsidRPr="005407F5">
        <w:rPr>
          <w:rFonts w:ascii="Times New Roman" w:hAnsi="Times New Roman" w:cs="Times New Roman"/>
          <w:sz w:val="28"/>
          <w:szCs w:val="28"/>
        </w:rPr>
        <w:t>табылады, алайд</w:t>
      </w:r>
      <w:r w:rsidR="000A626F">
        <w:rPr>
          <w:rFonts w:ascii="Times New Roman" w:hAnsi="Times New Roman" w:cs="Times New Roman"/>
          <w:sz w:val="28"/>
          <w:szCs w:val="28"/>
        </w:rPr>
        <w:t xml:space="preserve">а оның болжамдық мүмкіндіктері </w:t>
      </w:r>
      <w:r w:rsidR="005407F5" w:rsidRPr="005407F5">
        <w:rPr>
          <w:rFonts w:ascii="Times New Roman" w:hAnsi="Times New Roman" w:cs="Times New Roman"/>
          <w:sz w:val="28"/>
          <w:szCs w:val="28"/>
        </w:rPr>
        <w:t xml:space="preserve">шектеулі (Berghella, 2012). Осыған байланысты ультрадыбыстық диагностиканың </w:t>
      </w:r>
      <w:r w:rsidR="000A626F">
        <w:rPr>
          <w:rFonts w:ascii="Times New Roman" w:hAnsi="Times New Roman" w:cs="Times New Roman"/>
          <w:sz w:val="28"/>
          <w:szCs w:val="28"/>
          <w:lang w:val="kk-KZ"/>
        </w:rPr>
        <w:t xml:space="preserve">кеңейтілген қазіргі </w:t>
      </w:r>
      <w:r w:rsidR="005407F5" w:rsidRPr="005407F5">
        <w:rPr>
          <w:rFonts w:ascii="Times New Roman" w:hAnsi="Times New Roman" w:cs="Times New Roman"/>
          <w:sz w:val="28"/>
          <w:szCs w:val="28"/>
        </w:rPr>
        <w:t xml:space="preserve">заманауи технологияларын, оның ішінде жатыр мойнының эластографиясын (E-Cervix) қолдану өзекті бағыт болып табылады. Эластография </w:t>
      </w:r>
      <w:r w:rsidR="003B0CA7">
        <w:rPr>
          <w:rFonts w:ascii="Times New Roman" w:hAnsi="Times New Roman" w:cs="Times New Roman"/>
          <w:sz w:val="28"/>
          <w:szCs w:val="28"/>
          <w:lang w:val="kk-KZ"/>
        </w:rPr>
        <w:t>жатыр мойны</w:t>
      </w:r>
      <w:r w:rsidR="003B0CA7">
        <w:rPr>
          <w:rFonts w:ascii="Times New Roman" w:hAnsi="Times New Roman" w:cs="Times New Roman"/>
          <w:sz w:val="28"/>
          <w:szCs w:val="28"/>
        </w:rPr>
        <w:t xml:space="preserve"> тіндерін</w:t>
      </w:r>
      <w:r w:rsidR="005407F5" w:rsidRPr="005407F5">
        <w:rPr>
          <w:rFonts w:ascii="Times New Roman" w:hAnsi="Times New Roman" w:cs="Times New Roman"/>
          <w:sz w:val="28"/>
          <w:szCs w:val="28"/>
        </w:rPr>
        <w:t xml:space="preserve">ің биомеханикалық қасиеттерін сандық түрде бағалауға мүмкіндік береді. </w:t>
      </w:r>
    </w:p>
    <w:p w14:paraId="6BB02E19" w14:textId="3DCB0757" w:rsidR="005407F5" w:rsidRPr="005407F5" w:rsidRDefault="000A626F" w:rsidP="00A24EFB">
      <w:pPr>
        <w:pStyle w:val="af"/>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ab/>
      </w:r>
      <w:r w:rsidR="005407F5" w:rsidRPr="005407F5">
        <w:rPr>
          <w:rFonts w:ascii="Times New Roman" w:hAnsi="Times New Roman" w:cs="Times New Roman"/>
          <w:sz w:val="28"/>
          <w:szCs w:val="28"/>
        </w:rPr>
        <w:t xml:space="preserve">Park (2017) және Fruscalzo (2020) жариялаған зерттеулерде </w:t>
      </w:r>
      <w:r w:rsidR="003B0CA7" w:rsidRPr="005407F5">
        <w:rPr>
          <w:rFonts w:ascii="Times New Roman" w:hAnsi="Times New Roman" w:cs="Times New Roman"/>
          <w:sz w:val="28"/>
          <w:szCs w:val="28"/>
        </w:rPr>
        <w:t>жатыр мойнының эластографиясын</w:t>
      </w:r>
      <w:r w:rsidR="003B0CA7">
        <w:rPr>
          <w:rFonts w:ascii="Times New Roman" w:hAnsi="Times New Roman" w:cs="Times New Roman"/>
          <w:sz w:val="28"/>
          <w:szCs w:val="28"/>
          <w:lang w:val="kk-KZ"/>
        </w:rPr>
        <w:t>ың:</w:t>
      </w:r>
      <w:r w:rsidR="003B0CA7" w:rsidRPr="005407F5">
        <w:rPr>
          <w:rFonts w:ascii="Times New Roman" w:hAnsi="Times New Roman" w:cs="Times New Roman"/>
          <w:sz w:val="28"/>
          <w:szCs w:val="28"/>
        </w:rPr>
        <w:t xml:space="preserve"> </w:t>
      </w:r>
      <w:r w:rsidR="005407F5" w:rsidRPr="005407F5">
        <w:rPr>
          <w:rFonts w:ascii="Times New Roman" w:hAnsi="Times New Roman" w:cs="Times New Roman"/>
          <w:sz w:val="28"/>
          <w:szCs w:val="28"/>
        </w:rPr>
        <w:t>ECI, IOS</w:t>
      </w:r>
      <w:r w:rsidR="003B0CA7">
        <w:rPr>
          <w:rFonts w:ascii="Times New Roman" w:hAnsi="Times New Roman" w:cs="Times New Roman"/>
          <w:sz w:val="28"/>
          <w:szCs w:val="28"/>
        </w:rPr>
        <w:t>, EOS басты</w:t>
      </w:r>
      <w:r w:rsidR="005407F5" w:rsidRPr="005407F5">
        <w:rPr>
          <w:rFonts w:ascii="Times New Roman" w:hAnsi="Times New Roman" w:cs="Times New Roman"/>
          <w:sz w:val="28"/>
          <w:szCs w:val="28"/>
        </w:rPr>
        <w:t xml:space="preserve"> параметрлер</w:t>
      </w:r>
      <w:r w:rsidR="003B0CA7">
        <w:rPr>
          <w:rFonts w:ascii="Times New Roman" w:hAnsi="Times New Roman" w:cs="Times New Roman"/>
          <w:sz w:val="28"/>
          <w:szCs w:val="28"/>
          <w:lang w:val="kk-KZ"/>
        </w:rPr>
        <w:t>ін</w:t>
      </w:r>
      <w:r w:rsidR="005407F5" w:rsidRPr="005407F5">
        <w:rPr>
          <w:rFonts w:ascii="Times New Roman" w:hAnsi="Times New Roman" w:cs="Times New Roman"/>
          <w:sz w:val="28"/>
          <w:szCs w:val="28"/>
        </w:rPr>
        <w:t xml:space="preserve">ің </w:t>
      </w:r>
      <w:r w:rsidR="003443BB" w:rsidRPr="003443BB">
        <w:rPr>
          <w:rFonts w:ascii="Times New Roman" w:hAnsi="Times New Roman" w:cs="Times New Roman"/>
          <w:sz w:val="28"/>
          <w:szCs w:val="28"/>
        </w:rPr>
        <w:t>ӨМББ</w:t>
      </w:r>
      <w:r w:rsidR="005407F5" w:rsidRPr="005407F5">
        <w:rPr>
          <w:rFonts w:ascii="Times New Roman" w:hAnsi="Times New Roman" w:cs="Times New Roman"/>
          <w:sz w:val="28"/>
          <w:szCs w:val="28"/>
        </w:rPr>
        <w:t>-ды болжауда жоғары сезімтал</w:t>
      </w:r>
      <w:r w:rsidR="003B0CA7">
        <w:rPr>
          <w:rFonts w:ascii="Times New Roman" w:hAnsi="Times New Roman" w:cs="Times New Roman"/>
          <w:sz w:val="28"/>
          <w:szCs w:val="28"/>
        </w:rPr>
        <w:t xml:space="preserve">дыққа ие екендігі дәлелденген. </w:t>
      </w:r>
      <w:r w:rsidR="003B0CA7">
        <w:rPr>
          <w:rFonts w:ascii="Times New Roman" w:hAnsi="Times New Roman" w:cs="Times New Roman"/>
          <w:sz w:val="28"/>
          <w:szCs w:val="28"/>
          <w:lang w:val="kk-KZ"/>
        </w:rPr>
        <w:t>Біздің диссертациялық зерттеуге ц</w:t>
      </w:r>
      <w:r w:rsidR="005407F5" w:rsidRPr="005407F5">
        <w:rPr>
          <w:rFonts w:ascii="Times New Roman" w:hAnsi="Times New Roman" w:cs="Times New Roman"/>
          <w:sz w:val="28"/>
          <w:szCs w:val="28"/>
        </w:rPr>
        <w:t>ервикометрия мен эластографияны біріктіріп қолдану диагностикалық дәлдікті айтарлықтай арттырады</w:t>
      </w:r>
      <w:r w:rsidR="003B0CA7">
        <w:rPr>
          <w:rFonts w:ascii="Times New Roman" w:hAnsi="Times New Roman" w:cs="Times New Roman"/>
          <w:sz w:val="28"/>
          <w:szCs w:val="28"/>
          <w:lang w:val="kk-KZ"/>
        </w:rPr>
        <w:t>. Бұл әзірге әлем бойынша қолданыста жоқ әдіс</w:t>
      </w:r>
      <w:r w:rsidR="00A24EFB">
        <w:rPr>
          <w:rFonts w:ascii="Times New Roman" w:hAnsi="Times New Roman" w:cs="Times New Roman"/>
          <w:sz w:val="28"/>
          <w:szCs w:val="28"/>
        </w:rPr>
        <w:t>.</w:t>
      </w:r>
    </w:p>
    <w:p w14:paraId="356DD616" w14:textId="38236EDF" w:rsidR="00765204" w:rsidRDefault="00EE33B0" w:rsidP="00A24EFB">
      <w:pPr>
        <w:pStyle w:val="af"/>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ab/>
      </w:r>
      <w:r w:rsidR="005407F5" w:rsidRPr="005407F5">
        <w:rPr>
          <w:rFonts w:ascii="Times New Roman" w:hAnsi="Times New Roman" w:cs="Times New Roman"/>
          <w:sz w:val="28"/>
          <w:szCs w:val="28"/>
        </w:rPr>
        <w:t xml:space="preserve">Қазақстанда ультрадыбыстық </w:t>
      </w:r>
      <w:r w:rsidRPr="005407F5">
        <w:rPr>
          <w:rFonts w:ascii="Times New Roman" w:hAnsi="Times New Roman" w:cs="Times New Roman"/>
          <w:sz w:val="28"/>
          <w:szCs w:val="28"/>
        </w:rPr>
        <w:t>эластографияны</w:t>
      </w:r>
      <w:r>
        <w:rPr>
          <w:rFonts w:ascii="Times New Roman" w:hAnsi="Times New Roman" w:cs="Times New Roman"/>
          <w:sz w:val="28"/>
          <w:szCs w:val="28"/>
          <w:lang w:val="kk-KZ"/>
        </w:rPr>
        <w:t>ң</w:t>
      </w:r>
      <w:r w:rsidRPr="005407F5">
        <w:rPr>
          <w:rFonts w:ascii="Times New Roman" w:hAnsi="Times New Roman" w:cs="Times New Roman"/>
          <w:sz w:val="28"/>
          <w:szCs w:val="28"/>
        </w:rPr>
        <w:t xml:space="preserve"> </w:t>
      </w:r>
      <w:r>
        <w:rPr>
          <w:rFonts w:ascii="Times New Roman" w:hAnsi="Times New Roman" w:cs="Times New Roman"/>
          <w:sz w:val="28"/>
          <w:szCs w:val="28"/>
        </w:rPr>
        <w:t>көрсеткіштерін</w:t>
      </w:r>
      <w:r w:rsidR="005407F5" w:rsidRPr="005407F5">
        <w:rPr>
          <w:rFonts w:ascii="Times New Roman" w:hAnsi="Times New Roman" w:cs="Times New Roman"/>
          <w:sz w:val="28"/>
          <w:szCs w:val="28"/>
        </w:rPr>
        <w:t xml:space="preserve">ің шекті мәндері жоқ, сондай-ақ ұлттық популяцияның этникалық, демографиялық және клиникалық ерекшеліктеріне бейімделген </w:t>
      </w:r>
      <w:r w:rsidR="003443BB" w:rsidRPr="003443BB">
        <w:rPr>
          <w:rFonts w:ascii="Times New Roman" w:hAnsi="Times New Roman" w:cs="Times New Roman"/>
          <w:sz w:val="28"/>
          <w:szCs w:val="28"/>
        </w:rPr>
        <w:t>ӨМББ</w:t>
      </w:r>
      <w:r w:rsidR="005407F5" w:rsidRPr="005407F5">
        <w:rPr>
          <w:rFonts w:ascii="Times New Roman" w:hAnsi="Times New Roman" w:cs="Times New Roman"/>
          <w:sz w:val="28"/>
          <w:szCs w:val="28"/>
        </w:rPr>
        <w:t>-ды болжаудың жергілікті модельдері әзірленбеген. Бұл жүкті әйелдердегі клинико-анамнестикалық қауіп факторларын, ультрадыбыстық параметрлердің маңыздылығын және олардың шекті деңгейлерін анықтауға бағытталған кешенді зерттеулер жүргізу қажеттілігін көрсетеді.</w:t>
      </w:r>
    </w:p>
    <w:p w14:paraId="1EE2571A" w14:textId="1FE87F71" w:rsidR="005407F5" w:rsidRPr="005407F5" w:rsidRDefault="005407F5" w:rsidP="00A24EFB">
      <w:pPr>
        <w:pStyle w:val="af"/>
        <w:tabs>
          <w:tab w:val="left" w:pos="0"/>
        </w:tabs>
        <w:ind w:firstLine="709"/>
        <w:jc w:val="both"/>
        <w:rPr>
          <w:rFonts w:ascii="Times New Roman" w:hAnsi="Times New Roman" w:cs="Times New Roman"/>
          <w:sz w:val="28"/>
          <w:szCs w:val="28"/>
        </w:rPr>
      </w:pPr>
      <w:r w:rsidRPr="005407F5">
        <w:rPr>
          <w:rFonts w:ascii="Times New Roman" w:hAnsi="Times New Roman" w:cs="Times New Roman"/>
          <w:sz w:val="28"/>
          <w:szCs w:val="28"/>
        </w:rPr>
        <w:lastRenderedPageBreak/>
        <w:t xml:space="preserve">Осылайша, трансвагинальды цервикометрия мен жатыр мойны эластографиясын қоса алғандағы заманауи ультрасонографиялық әдістерді қолдана отырып, </w:t>
      </w:r>
      <w:r w:rsidR="00EE33B0">
        <w:rPr>
          <w:rFonts w:ascii="Times New Roman" w:eastAsia="Times New Roman" w:hAnsi="Times New Roman" w:cs="Times New Roman"/>
          <w:sz w:val="28"/>
          <w:szCs w:val="28"/>
        </w:rPr>
        <w:t>ӨМББ</w:t>
      </w:r>
      <w:r w:rsidR="00EE33B0" w:rsidRPr="005407F5">
        <w:rPr>
          <w:rFonts w:ascii="Times New Roman" w:hAnsi="Times New Roman" w:cs="Times New Roman"/>
          <w:sz w:val="28"/>
          <w:szCs w:val="28"/>
        </w:rPr>
        <w:t xml:space="preserve"> </w:t>
      </w:r>
      <w:r w:rsidRPr="005407F5">
        <w:rPr>
          <w:rFonts w:ascii="Times New Roman" w:hAnsi="Times New Roman" w:cs="Times New Roman"/>
          <w:sz w:val="28"/>
          <w:szCs w:val="28"/>
        </w:rPr>
        <w:t xml:space="preserve">болжаудың тиімді алгоритмін әзірлеу – Қазақстан Республикасының перинаталдық қызметінің басым бағыттарына сәйкес келетін, келеңсіз перинаталдық нәтижелерді азайтуға бағытталған маңызды ғылыми </w:t>
      </w:r>
      <w:r w:rsidR="00557EBA">
        <w:rPr>
          <w:rFonts w:ascii="Times New Roman" w:hAnsi="Times New Roman" w:cs="Times New Roman"/>
          <w:sz w:val="28"/>
          <w:szCs w:val="28"/>
          <w:lang w:val="kk-KZ"/>
        </w:rPr>
        <w:t>зерттеулерді талап етеді</w:t>
      </w:r>
      <w:r w:rsidRPr="005407F5">
        <w:rPr>
          <w:rFonts w:ascii="Times New Roman" w:hAnsi="Times New Roman" w:cs="Times New Roman"/>
          <w:sz w:val="28"/>
          <w:szCs w:val="28"/>
        </w:rPr>
        <w:t>.</w:t>
      </w:r>
    </w:p>
    <w:p w14:paraId="4FC5F29E" w14:textId="23126689" w:rsidR="00935006" w:rsidRPr="00947BF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Әлем бойынша жыл сайын 130 миллионнан астам нәресте дүниеге келеді, олардың </w:t>
      </w:r>
      <w:r w:rsidR="00557EBA">
        <w:rPr>
          <w:rFonts w:ascii="Times New Roman" w:eastAsia="Times New Roman" w:hAnsi="Times New Roman" w:cs="Times New Roman"/>
          <w:sz w:val="28"/>
          <w:szCs w:val="28"/>
          <w:lang w:val="kk-KZ"/>
        </w:rPr>
        <w:t xml:space="preserve">ішінде </w:t>
      </w:r>
      <w:r>
        <w:rPr>
          <w:rFonts w:ascii="Times New Roman" w:eastAsia="Times New Roman" w:hAnsi="Times New Roman" w:cs="Times New Roman"/>
          <w:sz w:val="28"/>
          <w:szCs w:val="28"/>
        </w:rPr>
        <w:t>шамамен 15 миллионын мерзімінен бұрын туылған сәбилер құрайтындығы жайлы мәліметтер кездеседі, яғни әрбір оныншы босануға 1 шала туылған сәбиден келеді. Осындай шала туған нәрестелердің бір миллионынан астамы өмірінің алғаш</w:t>
      </w:r>
      <w:r w:rsidR="003443BB">
        <w:rPr>
          <w:rFonts w:ascii="Times New Roman" w:eastAsia="Times New Roman" w:hAnsi="Times New Roman" w:cs="Times New Roman"/>
          <w:sz w:val="28"/>
          <w:szCs w:val="28"/>
        </w:rPr>
        <w:t>қы күндерінде қайтыс болады</w:t>
      </w:r>
      <w:r>
        <w:rPr>
          <w:rFonts w:ascii="Times New Roman" w:eastAsia="Times New Roman" w:hAnsi="Times New Roman" w:cs="Times New Roman"/>
          <w:sz w:val="28"/>
          <w:szCs w:val="28"/>
        </w:rPr>
        <w:t xml:space="preserve">. </w:t>
      </w:r>
      <w:r w:rsidR="00557EBA">
        <w:rPr>
          <w:rFonts w:ascii="Times New Roman" w:eastAsia="Times New Roman" w:hAnsi="Times New Roman" w:cs="Times New Roman"/>
          <w:sz w:val="28"/>
          <w:szCs w:val="28"/>
          <w:lang w:val="kk-KZ"/>
        </w:rPr>
        <w:t>М</w:t>
      </w:r>
      <w:r w:rsidRPr="00557EBA">
        <w:rPr>
          <w:rFonts w:ascii="Times New Roman" w:eastAsia="Times New Roman" w:hAnsi="Times New Roman" w:cs="Times New Roman"/>
          <w:sz w:val="28"/>
          <w:szCs w:val="28"/>
        </w:rPr>
        <w:t>ерзімінен бұрын босану</w:t>
      </w:r>
      <w:r w:rsidR="003443BB" w:rsidRPr="00557EBA">
        <w:rPr>
          <w:rFonts w:ascii="Times New Roman" w:eastAsia="Times New Roman" w:hAnsi="Times New Roman" w:cs="Times New Roman"/>
          <w:sz w:val="28"/>
          <w:szCs w:val="28"/>
          <w:lang w:val="kk-KZ"/>
        </w:rPr>
        <w:t xml:space="preserve"> -</w:t>
      </w:r>
      <w:r w:rsidRPr="00557EBA">
        <w:rPr>
          <w:rFonts w:ascii="Times New Roman" w:eastAsia="Times New Roman" w:hAnsi="Times New Roman" w:cs="Times New Roman"/>
          <w:sz w:val="28"/>
          <w:szCs w:val="28"/>
        </w:rPr>
        <w:t xml:space="preserve"> перинаталдық </w:t>
      </w:r>
      <w:r w:rsidRPr="00947BF6">
        <w:rPr>
          <w:rFonts w:ascii="Times New Roman" w:eastAsia="Times New Roman" w:hAnsi="Times New Roman" w:cs="Times New Roman"/>
          <w:sz w:val="28"/>
          <w:szCs w:val="28"/>
        </w:rPr>
        <w:t>аурушаңдық пен өлімн</w:t>
      </w:r>
      <w:r w:rsidR="003443BB" w:rsidRPr="00947BF6">
        <w:rPr>
          <w:rFonts w:ascii="Times New Roman" w:eastAsia="Times New Roman" w:hAnsi="Times New Roman" w:cs="Times New Roman"/>
          <w:sz w:val="28"/>
          <w:szCs w:val="28"/>
        </w:rPr>
        <w:t>ің негізгі себебі</w:t>
      </w:r>
      <w:r w:rsidRPr="00947BF6">
        <w:rPr>
          <w:rFonts w:ascii="Times New Roman" w:eastAsia="Times New Roman" w:hAnsi="Times New Roman" w:cs="Times New Roman"/>
          <w:sz w:val="28"/>
          <w:szCs w:val="28"/>
        </w:rPr>
        <w:t xml:space="preserve"> және қазіргі заманауи акушерияның е</w:t>
      </w:r>
      <w:r w:rsidR="003443BB" w:rsidRPr="00947BF6">
        <w:rPr>
          <w:rFonts w:ascii="Times New Roman" w:eastAsia="Times New Roman" w:hAnsi="Times New Roman" w:cs="Times New Roman"/>
          <w:sz w:val="28"/>
          <w:szCs w:val="28"/>
        </w:rPr>
        <w:t>ң өзекті мәселесі</w:t>
      </w:r>
      <w:r w:rsidRPr="00947BF6">
        <w:rPr>
          <w:rFonts w:ascii="Times New Roman" w:eastAsia="Times New Roman" w:hAnsi="Times New Roman" w:cs="Times New Roman"/>
          <w:sz w:val="28"/>
          <w:szCs w:val="28"/>
        </w:rPr>
        <w:t>.</w:t>
      </w:r>
    </w:p>
    <w:p w14:paraId="77F97F9F" w14:textId="115BF40C" w:rsidR="00935006" w:rsidRPr="00947BF6" w:rsidRDefault="00116F5A" w:rsidP="00A24EFB">
      <w:pPr>
        <w:tabs>
          <w:tab w:val="left" w:pos="1134"/>
        </w:tabs>
        <w:spacing w:after="0" w:line="240" w:lineRule="auto"/>
        <w:ind w:firstLine="709"/>
        <w:jc w:val="both"/>
        <w:rPr>
          <w:rFonts w:ascii="Times New Roman" w:eastAsia="Times New Roman" w:hAnsi="Times New Roman" w:cs="Times New Roman"/>
          <w:sz w:val="28"/>
          <w:szCs w:val="28"/>
        </w:rPr>
      </w:pPr>
      <w:r w:rsidRPr="00947BF6">
        <w:rPr>
          <w:rFonts w:ascii="Times New Roman" w:eastAsia="Times New Roman" w:hAnsi="Times New Roman" w:cs="Times New Roman"/>
          <w:sz w:val="28"/>
          <w:szCs w:val="28"/>
          <w:lang w:val="kk-KZ"/>
        </w:rPr>
        <w:t>Дүние</w:t>
      </w:r>
      <w:r w:rsidR="0062020B" w:rsidRPr="00947BF6">
        <w:rPr>
          <w:rFonts w:ascii="Times New Roman" w:eastAsia="Times New Roman" w:hAnsi="Times New Roman" w:cs="Times New Roman"/>
          <w:sz w:val="28"/>
          <w:szCs w:val="28"/>
        </w:rPr>
        <w:t xml:space="preserve"> жүзі</w:t>
      </w:r>
      <w:r w:rsidRPr="00947BF6">
        <w:rPr>
          <w:rFonts w:ascii="Times New Roman" w:eastAsia="Times New Roman" w:hAnsi="Times New Roman" w:cs="Times New Roman"/>
          <w:sz w:val="28"/>
          <w:szCs w:val="28"/>
        </w:rPr>
        <w:t>лік денсаулық сақтау ұйымының (</w:t>
      </w:r>
      <w:r w:rsidR="0062020B" w:rsidRPr="00947BF6">
        <w:rPr>
          <w:rFonts w:ascii="Times New Roman" w:eastAsia="Times New Roman" w:hAnsi="Times New Roman" w:cs="Times New Roman"/>
          <w:sz w:val="28"/>
          <w:szCs w:val="28"/>
        </w:rPr>
        <w:t>ДДҰ) соңғы деректеріне сүйенсек жалпы алғанда мерзімінен бұрын босану жиілігі 5-18% аралығында ке</w:t>
      </w:r>
      <w:r w:rsidR="007B0FB9" w:rsidRPr="00947BF6">
        <w:rPr>
          <w:rFonts w:ascii="Times New Roman" w:eastAsia="Times New Roman" w:hAnsi="Times New Roman" w:cs="Times New Roman"/>
          <w:sz w:val="28"/>
          <w:szCs w:val="28"/>
        </w:rPr>
        <w:t>здеседі. Соның ішінде ең жиі кездесетіні</w:t>
      </w:r>
      <w:r w:rsidR="0062020B" w:rsidRPr="00947BF6">
        <w:rPr>
          <w:rFonts w:ascii="Times New Roman" w:eastAsia="Times New Roman" w:hAnsi="Times New Roman" w:cs="Times New Roman"/>
          <w:sz w:val="28"/>
          <w:szCs w:val="28"/>
        </w:rPr>
        <w:t xml:space="preserve"> өздігінен  мерзімінен бұрын босану (ӨМББ) – ол көптеген патологиялық үрдістерден құралатын синдр</w:t>
      </w:r>
      <w:r w:rsidR="003443BB" w:rsidRPr="00947BF6">
        <w:rPr>
          <w:rFonts w:ascii="Times New Roman" w:eastAsia="Times New Roman" w:hAnsi="Times New Roman" w:cs="Times New Roman"/>
          <w:sz w:val="28"/>
          <w:szCs w:val="28"/>
        </w:rPr>
        <w:t>ом. Дерек көздері бойынша ӨМББ</w:t>
      </w:r>
      <w:r w:rsidR="0062020B" w:rsidRPr="00947BF6">
        <w:rPr>
          <w:rFonts w:ascii="Times New Roman" w:eastAsia="Times New Roman" w:hAnsi="Times New Roman" w:cs="Times New Roman"/>
          <w:sz w:val="28"/>
          <w:szCs w:val="28"/>
        </w:rPr>
        <w:t xml:space="preserve"> барлық мерзімінен бұрын босанулардың 70%-ын құрайды [4].</w:t>
      </w:r>
    </w:p>
    <w:p w14:paraId="39A1EA01" w14:textId="564B874E" w:rsidR="00935006" w:rsidRPr="00947BF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sidRPr="00947BF6">
        <w:rPr>
          <w:rFonts w:ascii="Times New Roman" w:eastAsia="Times New Roman" w:hAnsi="Times New Roman" w:cs="Times New Roman"/>
          <w:sz w:val="28"/>
          <w:szCs w:val="28"/>
        </w:rPr>
        <w:t>Дамыған елдерінде, атап айтқанда Солтүстік Еуропа мен Жапонияда ең төменгі көрсеткіштер тіркелсе, табысы төмен және орташа дамыған мемлекеттерде ең жоғары көрсеткіш деңгейі байқалады. Әсіресе, Сахараның оңтүстігіндегі Африка елдеріне мерзімінен</w:t>
      </w:r>
      <w:r w:rsidR="003443BB" w:rsidRPr="00947BF6">
        <w:rPr>
          <w:rFonts w:ascii="Times New Roman" w:eastAsia="Times New Roman" w:hAnsi="Times New Roman" w:cs="Times New Roman"/>
          <w:sz w:val="28"/>
          <w:szCs w:val="28"/>
        </w:rPr>
        <w:t xml:space="preserve"> бұрын босанудың 60%-дан астамы</w:t>
      </w:r>
      <w:r w:rsidR="007B0FB9" w:rsidRPr="00947BF6">
        <w:rPr>
          <w:rFonts w:ascii="Times New Roman" w:eastAsia="Times New Roman" w:hAnsi="Times New Roman" w:cs="Times New Roman"/>
          <w:sz w:val="28"/>
          <w:szCs w:val="28"/>
        </w:rPr>
        <w:t>,</w:t>
      </w:r>
      <w:r w:rsidRPr="00947BF6">
        <w:rPr>
          <w:rFonts w:ascii="Times New Roman" w:eastAsia="Times New Roman" w:hAnsi="Times New Roman" w:cs="Times New Roman"/>
          <w:sz w:val="28"/>
          <w:szCs w:val="28"/>
        </w:rPr>
        <w:t xml:space="preserve"> Нигерия (23,7%), Кения (18,3%), Малави (16,3%) және Эфиопияның Сомали аймағы (12,3%) айтарлықтай үлес қосады [5].</w:t>
      </w:r>
    </w:p>
    <w:p w14:paraId="139AE9EE"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sidRPr="00947BF6">
        <w:rPr>
          <w:rFonts w:ascii="Times New Roman" w:eastAsia="Times New Roman" w:hAnsi="Times New Roman" w:cs="Times New Roman"/>
          <w:sz w:val="28"/>
          <w:szCs w:val="28"/>
        </w:rPr>
        <w:t>Мерзімінен бұрын босанудың перинаталдық</w:t>
      </w:r>
      <w:r>
        <w:rPr>
          <w:rFonts w:ascii="Times New Roman" w:eastAsia="Times New Roman" w:hAnsi="Times New Roman" w:cs="Times New Roman"/>
          <w:sz w:val="28"/>
          <w:szCs w:val="28"/>
        </w:rPr>
        <w:t xml:space="preserve"> нәтижелерге әсері зор. Қазақстан Республикасында соңғы 5 жылда бұл көрсеткіш шамамен 6,4%, ал Алматы қаласында – 8,3% құрап отыр. Бұл  нәресте өлімшілдігі мен аурушаңдығының негізгі қауіп факторына жатады [6].</w:t>
      </w:r>
    </w:p>
    <w:p w14:paraId="390D0077" w14:textId="3F7E2C23"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дереккөзден алынған мағлұмат бойы</w:t>
      </w:r>
      <w:r w:rsidR="003443BB">
        <w:rPr>
          <w:rFonts w:ascii="Times New Roman" w:eastAsia="Times New Roman" w:hAnsi="Times New Roman" w:cs="Times New Roman"/>
          <w:sz w:val="28"/>
          <w:szCs w:val="28"/>
        </w:rPr>
        <w:t xml:space="preserve">нша мерзімінен бұрын босану </w:t>
      </w:r>
      <w:r w:rsidR="003443BB" w:rsidRPr="00364308">
        <w:rPr>
          <w:rFonts w:ascii="Times New Roman" w:eastAsia="Times New Roman" w:hAnsi="Times New Roman" w:cs="Times New Roman"/>
          <w:sz w:val="28"/>
          <w:szCs w:val="28"/>
        </w:rPr>
        <w:t>-</w:t>
      </w:r>
      <w:r w:rsidRPr="00364308">
        <w:rPr>
          <w:rFonts w:ascii="Times New Roman" w:eastAsia="Times New Roman" w:hAnsi="Times New Roman" w:cs="Times New Roman"/>
          <w:sz w:val="28"/>
          <w:szCs w:val="28"/>
        </w:rPr>
        <w:t xml:space="preserve"> неонатальдық</w:t>
      </w:r>
      <w:r>
        <w:rPr>
          <w:rFonts w:ascii="Times New Roman" w:eastAsia="Times New Roman" w:hAnsi="Times New Roman" w:cs="Times New Roman"/>
          <w:sz w:val="28"/>
          <w:szCs w:val="28"/>
        </w:rPr>
        <w:t xml:space="preserve"> және 5 жасқа дейінгі балалар өлімінің басты себебі болып табылады. Олардың ең көп үлесі</w:t>
      </w:r>
      <w:r w:rsidR="00444F93">
        <w:rPr>
          <w:rFonts w:ascii="Times New Roman" w:eastAsia="Times New Roman" w:hAnsi="Times New Roman" w:cs="Times New Roman"/>
          <w:sz w:val="28"/>
          <w:szCs w:val="28"/>
        </w:rPr>
        <w:t>н Африка мен Солтүстік Америка</w:t>
      </w:r>
      <w:r>
        <w:rPr>
          <w:rFonts w:ascii="Times New Roman" w:eastAsia="Times New Roman" w:hAnsi="Times New Roman" w:cs="Times New Roman"/>
          <w:sz w:val="28"/>
          <w:szCs w:val="28"/>
        </w:rPr>
        <w:t xml:space="preserve"> құрайды [7].</w:t>
      </w:r>
    </w:p>
    <w:p w14:paraId="42D7A721" w14:textId="76A42259"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МББ </w:t>
      </w:r>
      <w:r w:rsidR="0036430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әлеуметтік</w:t>
      </w:r>
      <w:r w:rsidR="00364308">
        <w:rPr>
          <w:rFonts w:ascii="Times New Roman" w:eastAsia="Times New Roman" w:hAnsi="Times New Roman" w:cs="Times New Roman"/>
          <w:sz w:val="28"/>
          <w:szCs w:val="28"/>
          <w:lang w:val="kk-KZ"/>
        </w:rPr>
        <w:t>, экономикалық</w:t>
      </w:r>
      <w:r>
        <w:rPr>
          <w:rFonts w:ascii="Times New Roman" w:eastAsia="Times New Roman" w:hAnsi="Times New Roman" w:cs="Times New Roman"/>
          <w:sz w:val="28"/>
          <w:szCs w:val="28"/>
        </w:rPr>
        <w:t xml:space="preserve"> тұрғыдан да өте маңызды мәселелердің бірі, себебі шала туған балаларды күтіп-баптау өте қымбатқа түседі. Мысалы, дене салмағы 500 г болатын нәрестені күтіп-баптау құны орта есеппен 150 мың АҚШ долларына тең, ал олардың тек 44%-ы ғана тірі қалады [8].</w:t>
      </w:r>
    </w:p>
    <w:p w14:paraId="5CB37398" w14:textId="3B307E6B" w:rsidR="00935006" w:rsidRPr="00DB1F4B" w:rsidRDefault="0062020B" w:rsidP="00DB1F4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Қорыта келгенде </w:t>
      </w:r>
      <w:r w:rsidR="0043159F">
        <w:rPr>
          <w:rFonts w:ascii="Times New Roman" w:eastAsia="Times New Roman" w:hAnsi="Times New Roman" w:cs="Times New Roman"/>
          <w:sz w:val="28"/>
          <w:szCs w:val="28"/>
          <w:lang w:val="kk-KZ"/>
        </w:rPr>
        <w:t>Ө</w:t>
      </w:r>
      <w:r>
        <w:rPr>
          <w:rFonts w:ascii="Times New Roman" w:eastAsia="Times New Roman" w:hAnsi="Times New Roman" w:cs="Times New Roman"/>
          <w:sz w:val="28"/>
          <w:szCs w:val="28"/>
        </w:rPr>
        <w:t>МББ - неонатальдық ауыр асқынулардың,</w:t>
      </w:r>
      <w:r w:rsidR="0043159F" w:rsidRPr="0043159F">
        <w:rPr>
          <w:rFonts w:ascii="Times New Roman" w:eastAsia="Times New Roman" w:hAnsi="Times New Roman" w:cs="Times New Roman"/>
          <w:sz w:val="28"/>
          <w:szCs w:val="28"/>
        </w:rPr>
        <w:t xml:space="preserve"> </w:t>
      </w:r>
      <w:r w:rsidR="0043159F">
        <w:rPr>
          <w:rFonts w:ascii="Times New Roman" w:eastAsia="Times New Roman" w:hAnsi="Times New Roman" w:cs="Times New Roman"/>
          <w:sz w:val="28"/>
          <w:szCs w:val="28"/>
        </w:rPr>
        <w:t>сонымен қатар мүгедектік пен нәресте өлімшілдігінің негізгі қауіп факторы болып табылады</w:t>
      </w:r>
      <w:r w:rsidR="0043159F">
        <w:rPr>
          <w:rFonts w:ascii="Times New Roman" w:eastAsia="Times New Roman" w:hAnsi="Times New Roman" w:cs="Times New Roman"/>
          <w:sz w:val="28"/>
          <w:szCs w:val="28"/>
          <w:lang w:val="kk-KZ"/>
        </w:rPr>
        <w:t>. М</w:t>
      </w:r>
      <w:r>
        <w:rPr>
          <w:rFonts w:ascii="Times New Roman" w:eastAsia="Times New Roman" w:hAnsi="Times New Roman" w:cs="Times New Roman"/>
          <w:sz w:val="28"/>
          <w:szCs w:val="28"/>
        </w:rPr>
        <w:t>ысалы: респираторлық дистресс-синдромы, некротиз</w:t>
      </w:r>
      <w:r w:rsidR="0043159F">
        <w:rPr>
          <w:rFonts w:ascii="Times New Roman" w:eastAsia="Times New Roman" w:hAnsi="Times New Roman" w:cs="Times New Roman"/>
          <w:sz w:val="28"/>
          <w:szCs w:val="28"/>
        </w:rPr>
        <w:t>ирлеуші энтероколит ауруларының дамуының  негізгі себебі бола алады</w:t>
      </w:r>
      <w:r>
        <w:rPr>
          <w:rFonts w:ascii="Times New Roman" w:eastAsia="Times New Roman" w:hAnsi="Times New Roman" w:cs="Times New Roman"/>
          <w:sz w:val="28"/>
          <w:szCs w:val="28"/>
        </w:rPr>
        <w:t>. Әсіресе, ӨМББ - үлесіне жаңа туған нәрестелер өлімінің шамамен 70%-ы тиесілі екендігі мәлім. Сондықтан мерзімінен бұрын бос</w:t>
      </w:r>
      <w:r w:rsidR="000325B5">
        <w:rPr>
          <w:rFonts w:ascii="Times New Roman" w:eastAsia="Times New Roman" w:hAnsi="Times New Roman" w:cs="Times New Roman"/>
          <w:sz w:val="28"/>
          <w:szCs w:val="28"/>
        </w:rPr>
        <w:t xml:space="preserve">ануды ерте болжау </w:t>
      </w:r>
      <w:r w:rsidR="000325B5" w:rsidRPr="0043159F">
        <w:rPr>
          <w:rFonts w:ascii="Times New Roman" w:eastAsia="Times New Roman" w:hAnsi="Times New Roman" w:cs="Times New Roman"/>
          <w:sz w:val="28"/>
          <w:szCs w:val="28"/>
        </w:rPr>
        <w:t xml:space="preserve">аса маңызды. </w:t>
      </w:r>
      <w:r w:rsidR="000325B5" w:rsidRPr="0043159F">
        <w:rPr>
          <w:rFonts w:ascii="Times New Roman" w:eastAsia="Times New Roman" w:hAnsi="Times New Roman" w:cs="Times New Roman"/>
          <w:sz w:val="28"/>
          <w:szCs w:val="28"/>
          <w:lang w:val="kk-KZ"/>
        </w:rPr>
        <w:t>О</w:t>
      </w:r>
      <w:r w:rsidRPr="0043159F">
        <w:rPr>
          <w:rFonts w:ascii="Times New Roman" w:eastAsia="Times New Roman" w:hAnsi="Times New Roman" w:cs="Times New Roman"/>
          <w:sz w:val="28"/>
          <w:szCs w:val="28"/>
        </w:rPr>
        <w:t>л</w:t>
      </w:r>
      <w:r>
        <w:rPr>
          <w:rFonts w:ascii="Times New Roman" w:eastAsia="Times New Roman" w:hAnsi="Times New Roman" w:cs="Times New Roman"/>
          <w:sz w:val="28"/>
          <w:szCs w:val="28"/>
        </w:rPr>
        <w:t xml:space="preserve"> жоғары қауіп тобына жататын жүк</w:t>
      </w:r>
      <w:r w:rsidR="0043159F">
        <w:rPr>
          <w:rFonts w:ascii="Times New Roman" w:eastAsia="Times New Roman" w:hAnsi="Times New Roman" w:cs="Times New Roman"/>
          <w:sz w:val="28"/>
          <w:szCs w:val="28"/>
        </w:rPr>
        <w:t>ті әйелдерді анықтауға және уақ</w:t>
      </w:r>
      <w:r>
        <w:rPr>
          <w:rFonts w:ascii="Times New Roman" w:eastAsia="Times New Roman" w:hAnsi="Times New Roman" w:cs="Times New Roman"/>
          <w:sz w:val="28"/>
          <w:szCs w:val="28"/>
        </w:rPr>
        <w:t>тылы емдік шар</w:t>
      </w:r>
      <w:r w:rsidR="000325B5">
        <w:rPr>
          <w:rFonts w:ascii="Times New Roman" w:eastAsia="Times New Roman" w:hAnsi="Times New Roman" w:cs="Times New Roman"/>
          <w:sz w:val="28"/>
          <w:szCs w:val="28"/>
        </w:rPr>
        <w:t xml:space="preserve">алар </w:t>
      </w:r>
      <w:r w:rsidR="000325B5">
        <w:rPr>
          <w:rFonts w:ascii="Times New Roman" w:eastAsia="Times New Roman" w:hAnsi="Times New Roman" w:cs="Times New Roman"/>
          <w:sz w:val="28"/>
          <w:szCs w:val="28"/>
        </w:rPr>
        <w:lastRenderedPageBreak/>
        <w:t xml:space="preserve">жүргізуге мүмкіндік </w:t>
      </w:r>
      <w:r w:rsidR="000325B5" w:rsidRPr="0043159F">
        <w:rPr>
          <w:rFonts w:ascii="Times New Roman" w:eastAsia="Times New Roman" w:hAnsi="Times New Roman" w:cs="Times New Roman"/>
          <w:sz w:val="28"/>
          <w:szCs w:val="28"/>
        </w:rPr>
        <w:t xml:space="preserve">береді. </w:t>
      </w:r>
      <w:r w:rsidR="000325B5" w:rsidRPr="0043159F">
        <w:rPr>
          <w:rFonts w:ascii="Times New Roman" w:eastAsia="Times New Roman" w:hAnsi="Times New Roman" w:cs="Times New Roman"/>
          <w:sz w:val="28"/>
          <w:szCs w:val="28"/>
          <w:lang w:val="kk-KZ"/>
        </w:rPr>
        <w:t>О</w:t>
      </w:r>
      <w:r w:rsidRPr="0043159F">
        <w:rPr>
          <w:rFonts w:ascii="Times New Roman" w:eastAsia="Times New Roman" w:hAnsi="Times New Roman" w:cs="Times New Roman"/>
          <w:sz w:val="28"/>
          <w:szCs w:val="28"/>
        </w:rPr>
        <w:t>сылайша</w:t>
      </w:r>
      <w:r>
        <w:rPr>
          <w:rFonts w:ascii="Times New Roman" w:eastAsia="Times New Roman" w:hAnsi="Times New Roman" w:cs="Times New Roman"/>
          <w:sz w:val="28"/>
          <w:szCs w:val="28"/>
        </w:rPr>
        <w:t xml:space="preserve"> неонатальдық нәтижелерді жақсартып, балала</w:t>
      </w:r>
      <w:r w:rsidR="0043159F">
        <w:rPr>
          <w:rFonts w:ascii="Times New Roman" w:eastAsia="Times New Roman" w:hAnsi="Times New Roman" w:cs="Times New Roman"/>
          <w:sz w:val="28"/>
          <w:szCs w:val="28"/>
        </w:rPr>
        <w:t>рдың мүгедектігін азайтуға қызмет етеді</w:t>
      </w:r>
      <w:r>
        <w:rPr>
          <w:rFonts w:ascii="Times New Roman" w:eastAsia="Times New Roman" w:hAnsi="Times New Roman" w:cs="Times New Roman"/>
          <w:sz w:val="28"/>
          <w:szCs w:val="28"/>
        </w:rPr>
        <w:t>.</w:t>
      </w:r>
    </w:p>
    <w:p w14:paraId="6B668175"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Зерттеудің мақсаты:</w:t>
      </w:r>
    </w:p>
    <w:p w14:paraId="397E8CA9" w14:textId="129763A7" w:rsidR="00935006" w:rsidRPr="00DB1F4B" w:rsidRDefault="000A4568" w:rsidP="00DB1F4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мойнының эластографиясы мен цервикометриясын біріктіре</w:t>
      </w:r>
      <w:r w:rsidR="000C7206">
        <w:rPr>
          <w:rFonts w:ascii="Times New Roman" w:eastAsia="Times New Roman" w:hAnsi="Times New Roman" w:cs="Times New Roman"/>
          <w:sz w:val="28"/>
          <w:szCs w:val="28"/>
          <w:lang w:val="kk-KZ"/>
        </w:rPr>
        <w:t xml:space="preserve"> қолдана отырып</w:t>
      </w:r>
      <w:r w:rsidR="0062020B">
        <w:rPr>
          <w:rFonts w:ascii="Times New Roman" w:eastAsia="Times New Roman" w:hAnsi="Times New Roman" w:cs="Times New Roman"/>
          <w:sz w:val="28"/>
          <w:szCs w:val="28"/>
        </w:rPr>
        <w:t xml:space="preserve"> қауіп факторларын кешенді бағалау негізінде өздігінен  мерзімінен бұрын босануды болжау моделін әзірлеу және негіздеу.</w:t>
      </w:r>
    </w:p>
    <w:p w14:paraId="46E71080"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Зерттеу міндеттері:</w:t>
      </w:r>
    </w:p>
    <w:p w14:paraId="2970E7ED"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Алматы қаласында бірұрықты жүктілік кезіндегі қолайсыз жүктілік нәтижелерінің жиілігін және олардың клинико-анамнестикалық корреляттарын зерттеу.</w:t>
      </w:r>
    </w:p>
    <w:p w14:paraId="6B7E3860"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Өздігінен мерзімінен бұрын босанудың клиникалық қауіп факторларын анықтау.</w:t>
      </w:r>
    </w:p>
    <w:p w14:paraId="6445AD70" w14:textId="1AC74E4A"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Жүктіліктің ІІ </w:t>
      </w:r>
      <w:r w:rsidR="0057098D">
        <w:rPr>
          <w:rFonts w:ascii="Times New Roman" w:eastAsia="Times New Roman" w:hAnsi="Times New Roman" w:cs="Times New Roman"/>
          <w:sz w:val="28"/>
          <w:szCs w:val="28"/>
          <w:lang w:val="kk-KZ"/>
        </w:rPr>
        <w:t>үшайлығында</w:t>
      </w:r>
      <w:r>
        <w:rPr>
          <w:rFonts w:ascii="Times New Roman" w:eastAsia="Times New Roman" w:hAnsi="Times New Roman" w:cs="Times New Roman"/>
          <w:sz w:val="28"/>
          <w:szCs w:val="28"/>
        </w:rPr>
        <w:t xml:space="preserve">  жатыр мойнының құрылымын бағалау және мерзімінен бұрын босануды болжау мақсатында қосарланған цервикометрия мен эластография әдістерінің тиімділігін анықтау.</w:t>
      </w:r>
    </w:p>
    <w:p w14:paraId="601B978C"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Қауіп факторлары мен аспаптық зерттеу әдістерін кешенді қолдану негізінде  мерзімінен бұрын босануды болжау моделін әзірлеу.</w:t>
      </w:r>
    </w:p>
    <w:p w14:paraId="7D32E7F9" w14:textId="71B71B16" w:rsidR="00935006" w:rsidRPr="00DB1F4B" w:rsidRDefault="0062020B" w:rsidP="00DB1F4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Қауіп тобына жататын жүкті әйелдер арасында мерзімінен бұрын босану жиілігін төмендетуге бағытталған емдік-алдын алу шараларын әзірлеу.</w:t>
      </w:r>
    </w:p>
    <w:p w14:paraId="24FA4913"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Зерттеудің ғылыми жаңалығы:</w:t>
      </w:r>
    </w:p>
    <w:p w14:paraId="30D21D11" w14:textId="0589A9DA"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Жалғыз ұрықты жүктілікпен өздігінен болатын мерзімінен бұрын босанудың ең маңызды қауіп факторлары анықталды: Жатыр мойны жеткіліксіздігі (</w:t>
      </w:r>
      <w:r w:rsidR="003E70C1">
        <w:rPr>
          <w:rFonts w:ascii="Times New Roman" w:eastAsia="Times New Roman" w:hAnsi="Times New Roman" w:cs="Times New Roman"/>
          <w:sz w:val="28"/>
          <w:szCs w:val="28"/>
          <w:lang w:val="kk-KZ"/>
        </w:rPr>
        <w:t>МҚ</w:t>
      </w:r>
      <w:r w:rsidR="003E70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8.2, p&lt;0.001); Өмір тарихында мерзімінен бұрын босану (</w:t>
      </w:r>
      <w:r w:rsidR="003E70C1">
        <w:rPr>
          <w:rFonts w:ascii="Times New Roman" w:eastAsia="Times New Roman" w:hAnsi="Times New Roman" w:cs="Times New Roman"/>
          <w:sz w:val="28"/>
          <w:szCs w:val="28"/>
          <w:lang w:val="kk-KZ"/>
        </w:rPr>
        <w:t>МҚ</w:t>
      </w:r>
      <w:r w:rsidR="003E70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4.9, p&lt;0.001); Гипертензивті жағдайлар (</w:t>
      </w:r>
      <w:r w:rsidR="003E70C1">
        <w:rPr>
          <w:rFonts w:ascii="Times New Roman" w:eastAsia="Times New Roman" w:hAnsi="Times New Roman" w:cs="Times New Roman"/>
          <w:sz w:val="28"/>
          <w:szCs w:val="28"/>
          <w:lang w:val="kk-KZ"/>
        </w:rPr>
        <w:t>МҚ</w:t>
      </w:r>
      <w:r w:rsidR="003E70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2.5, p&lt;0.001); Көпсулылық (</w:t>
      </w:r>
      <w:r w:rsidR="003E70C1">
        <w:rPr>
          <w:rFonts w:ascii="Times New Roman" w:eastAsia="Times New Roman" w:hAnsi="Times New Roman" w:cs="Times New Roman"/>
          <w:sz w:val="28"/>
          <w:szCs w:val="28"/>
          <w:lang w:val="kk-KZ"/>
        </w:rPr>
        <w:t>МҚ</w:t>
      </w:r>
      <w:r w:rsidR="003E70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1.5, p&lt;0.001); Көпұрықты жүктілік (</w:t>
      </w:r>
      <w:r w:rsidR="003E70C1">
        <w:rPr>
          <w:rFonts w:ascii="Times New Roman" w:eastAsia="Times New Roman" w:hAnsi="Times New Roman" w:cs="Times New Roman"/>
          <w:sz w:val="28"/>
          <w:szCs w:val="28"/>
          <w:lang w:val="kk-KZ"/>
        </w:rPr>
        <w:t>МҚ</w:t>
      </w:r>
      <w:r w:rsidR="003E70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1.5, p&lt;0.001);</w:t>
      </w:r>
      <w:r w:rsidR="00CE62D5">
        <w:rPr>
          <w:rFonts w:ascii="Times New Roman" w:eastAsia="Times New Roman" w:hAnsi="Times New Roman" w:cs="Times New Roman"/>
          <w:sz w:val="28"/>
          <w:szCs w:val="28"/>
          <w:lang w:val="kk-KZ"/>
        </w:rPr>
        <w:t xml:space="preserve"> ұрықтың</w:t>
      </w:r>
      <w:r w:rsidR="00CE62D5">
        <w:rPr>
          <w:rFonts w:ascii="Times New Roman" w:eastAsia="Times New Roman" w:hAnsi="Times New Roman" w:cs="Times New Roman"/>
          <w:sz w:val="28"/>
          <w:szCs w:val="28"/>
        </w:rPr>
        <w:t xml:space="preserve"> жатырішілік өсуін</w:t>
      </w:r>
      <w:r>
        <w:rPr>
          <w:rFonts w:ascii="Times New Roman" w:eastAsia="Times New Roman" w:hAnsi="Times New Roman" w:cs="Times New Roman"/>
          <w:sz w:val="28"/>
          <w:szCs w:val="28"/>
        </w:rPr>
        <w:t>ің тежелуі (</w:t>
      </w:r>
      <w:r w:rsidR="003E70C1">
        <w:rPr>
          <w:rFonts w:ascii="Times New Roman" w:eastAsia="Times New Roman" w:hAnsi="Times New Roman" w:cs="Times New Roman"/>
          <w:sz w:val="28"/>
          <w:szCs w:val="28"/>
          <w:lang w:val="kk-KZ"/>
        </w:rPr>
        <w:t>МҚ</w:t>
      </w:r>
      <w:r w:rsidR="003E70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1.75, p&lt;0.001).</w:t>
      </w:r>
    </w:p>
    <w:p w14:paraId="07B1F3BD" w14:textId="4840BFD1" w:rsidR="00935006" w:rsidRPr="007823E2"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bookmarkStart w:id="0" w:name="_heading=h.mvye5gjmxl0s" w:colFirst="0" w:colLast="0"/>
      <w:bookmarkEnd w:id="0"/>
      <w:r w:rsidRPr="007823E2">
        <w:rPr>
          <w:rFonts w:ascii="Times New Roman" w:eastAsia="Gungsuh" w:hAnsi="Times New Roman" w:cs="Times New Roman"/>
          <w:sz w:val="28"/>
          <w:szCs w:val="28"/>
        </w:rPr>
        <w:t>Цервикометрия мен жатыр мойнының эластографиясын біріктіріп қолдану арқылы жатыр мойны жеткіліксіздігін ерте анықтаудың  шекті мәндері белгіленді: жатыр мойнының ұзындығы ≤ 3,0 мм және</w:t>
      </w:r>
      <w:r w:rsidR="006804C7" w:rsidRPr="007823E2">
        <w:rPr>
          <w:rFonts w:ascii="Times New Roman" w:eastAsia="Gungsuh" w:hAnsi="Times New Roman" w:cs="Times New Roman"/>
          <w:sz w:val="28"/>
          <w:szCs w:val="28"/>
        </w:rPr>
        <w:t>жатыр мойнының эластографиясы</w:t>
      </w:r>
      <w:r w:rsidR="006804C7">
        <w:rPr>
          <w:rFonts w:ascii="Times New Roman" w:eastAsia="Gungsuh" w:hAnsi="Times New Roman" w:cs="Times New Roman"/>
          <w:sz w:val="28"/>
          <w:szCs w:val="28"/>
          <w:lang w:val="kk-KZ"/>
        </w:rPr>
        <w:t>,</w:t>
      </w:r>
      <w:r w:rsidR="006804C7">
        <w:rPr>
          <w:rFonts w:ascii="Times New Roman" w:eastAsia="Gungsuh" w:hAnsi="Times New Roman" w:cs="Times New Roman"/>
          <w:sz w:val="28"/>
          <w:szCs w:val="28"/>
        </w:rPr>
        <w:t xml:space="preserve"> ECI</w:t>
      </w:r>
      <w:r w:rsidR="006804C7">
        <w:rPr>
          <w:rFonts w:ascii="Times New Roman" w:eastAsia="Gungsuh" w:hAnsi="Times New Roman" w:cs="Times New Roman"/>
          <w:sz w:val="28"/>
          <w:szCs w:val="28"/>
          <w:lang w:val="kk-KZ"/>
        </w:rPr>
        <w:t xml:space="preserve"> </w:t>
      </w:r>
      <w:r w:rsidRPr="007823E2">
        <w:rPr>
          <w:rFonts w:ascii="Times New Roman" w:eastAsia="Gungsuh" w:hAnsi="Times New Roman" w:cs="Times New Roman"/>
          <w:sz w:val="28"/>
          <w:szCs w:val="28"/>
        </w:rPr>
        <w:t xml:space="preserve">≥ 5,58. Бұл </w:t>
      </w:r>
      <w:r w:rsidR="00384B22">
        <w:rPr>
          <w:rFonts w:ascii="Times New Roman" w:eastAsia="Gungsuh" w:hAnsi="Times New Roman" w:cs="Times New Roman"/>
          <w:sz w:val="28"/>
          <w:szCs w:val="28"/>
          <w:lang w:val="kk-KZ"/>
        </w:rPr>
        <w:t xml:space="preserve">біріктірілген аппараттық </w:t>
      </w:r>
      <w:r w:rsidRPr="007823E2">
        <w:rPr>
          <w:rFonts w:ascii="Times New Roman" w:eastAsia="Gungsuh" w:hAnsi="Times New Roman" w:cs="Times New Roman"/>
          <w:sz w:val="28"/>
          <w:szCs w:val="28"/>
        </w:rPr>
        <w:t xml:space="preserve">әдістің жоғары диагностикалық дәлдігі көрсетілді (AUC = </w:t>
      </w:r>
      <w:r w:rsidR="007823E2">
        <w:rPr>
          <w:rFonts w:ascii="Times New Roman" w:eastAsia="Gungsuh" w:hAnsi="Times New Roman" w:cs="Times New Roman"/>
          <w:sz w:val="28"/>
          <w:szCs w:val="28"/>
          <w:lang w:val="kk-KZ"/>
        </w:rPr>
        <w:t>0,85</w:t>
      </w:r>
      <w:r w:rsidRPr="007823E2">
        <w:rPr>
          <w:rFonts w:ascii="Times New Roman" w:eastAsia="Gungsuh" w:hAnsi="Times New Roman" w:cs="Times New Roman"/>
          <w:sz w:val="28"/>
          <w:szCs w:val="28"/>
        </w:rPr>
        <w:t xml:space="preserve">; сезімталдық </w:t>
      </w:r>
      <w:r w:rsidR="007823E2">
        <w:rPr>
          <w:rFonts w:ascii="Times New Roman" w:eastAsia="Gungsuh" w:hAnsi="Times New Roman" w:cs="Times New Roman"/>
          <w:sz w:val="28"/>
          <w:szCs w:val="28"/>
          <w:lang w:val="kk-KZ"/>
        </w:rPr>
        <w:t xml:space="preserve">76,8 </w:t>
      </w:r>
      <w:r w:rsidRPr="007823E2">
        <w:rPr>
          <w:rFonts w:ascii="Times New Roman" w:eastAsia="Gungsuh" w:hAnsi="Times New Roman" w:cs="Times New Roman"/>
          <w:sz w:val="28"/>
          <w:szCs w:val="28"/>
        </w:rPr>
        <w:t xml:space="preserve">%; ерекшелік </w:t>
      </w:r>
      <w:r w:rsidR="007823E2">
        <w:rPr>
          <w:rFonts w:ascii="Times New Roman" w:eastAsia="Gungsuh" w:hAnsi="Times New Roman" w:cs="Times New Roman"/>
          <w:sz w:val="28"/>
          <w:szCs w:val="28"/>
          <w:lang w:val="kk-KZ"/>
        </w:rPr>
        <w:t>72</w:t>
      </w:r>
      <w:r w:rsidRPr="007823E2">
        <w:rPr>
          <w:rFonts w:ascii="Times New Roman" w:eastAsia="Gungsuh" w:hAnsi="Times New Roman" w:cs="Times New Roman"/>
          <w:sz w:val="28"/>
          <w:szCs w:val="28"/>
        </w:rPr>
        <w:t>,9%).</w:t>
      </w:r>
    </w:p>
    <w:p w14:paraId="50E055FA" w14:textId="3FF7A616"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Проспективті зерттеу нәтижесінен алынған жалпы мәліметтерді арнайы “MatLab” атты электронд</w:t>
      </w:r>
      <w:r w:rsidR="000325B5">
        <w:rPr>
          <w:rFonts w:ascii="Times New Roman" w:eastAsia="Times New Roman" w:hAnsi="Times New Roman" w:cs="Times New Roman"/>
          <w:sz w:val="28"/>
          <w:szCs w:val="28"/>
        </w:rPr>
        <w:t xml:space="preserve">ық калькуляторға енгізу арқылы </w:t>
      </w:r>
      <w:r>
        <w:rPr>
          <w:rFonts w:ascii="Times New Roman" w:eastAsia="Times New Roman" w:hAnsi="Times New Roman" w:cs="Times New Roman"/>
          <w:sz w:val="28"/>
          <w:szCs w:val="28"/>
        </w:rPr>
        <w:t>өздігінен  мерзімінен бұрын босануды болжаудың сандық моделі әзірленіп, клиникалық тәжірибеде қолданылуға ұсынылды. Өздігінен  мерзімінен бұрын бо</w:t>
      </w:r>
      <w:r w:rsidR="000325B5">
        <w:rPr>
          <w:rFonts w:ascii="Times New Roman" w:eastAsia="Times New Roman" w:hAnsi="Times New Roman" w:cs="Times New Roman"/>
          <w:sz w:val="28"/>
          <w:szCs w:val="28"/>
        </w:rPr>
        <w:t>сануды болжаудың сандық моделі</w:t>
      </w:r>
      <w:r>
        <w:rPr>
          <w:rFonts w:ascii="Times New Roman" w:eastAsia="Times New Roman" w:hAnsi="Times New Roman" w:cs="Times New Roman"/>
          <w:sz w:val="28"/>
          <w:szCs w:val="28"/>
        </w:rPr>
        <w:t xml:space="preserve"> жоғары клиникалық маңыздылыққа ие бола отырып </w:t>
      </w:r>
      <w:r w:rsidR="00384B22">
        <w:rPr>
          <w:rFonts w:ascii="Times New Roman" w:eastAsia="Times New Roman" w:hAnsi="Times New Roman" w:cs="Times New Roman"/>
          <w:sz w:val="28"/>
          <w:szCs w:val="28"/>
          <w:lang w:val="kk-KZ"/>
        </w:rPr>
        <w:t>Ө</w:t>
      </w:r>
      <w:r>
        <w:rPr>
          <w:rFonts w:ascii="Times New Roman" w:eastAsia="Times New Roman" w:hAnsi="Times New Roman" w:cs="Times New Roman"/>
          <w:sz w:val="28"/>
          <w:szCs w:val="28"/>
        </w:rPr>
        <w:t>ММБ-дың қауіп деңгейін бағалауға, уақытылы алдын алу шараларын жоспарлауға мүмкіндік береді.</w:t>
      </w:r>
    </w:p>
    <w:p w14:paraId="494F3A20" w14:textId="66837FFB"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Өздігінен болатын мерзімінен бұрын босанудың қауіп факторларын стратификациялау негізінде жатыр мойны жеткіліксіздігі </w:t>
      </w:r>
      <w:r w:rsidRPr="00384B22">
        <w:rPr>
          <w:rFonts w:ascii="Times New Roman" w:eastAsia="Times New Roman" w:hAnsi="Times New Roman" w:cs="Times New Roman"/>
          <w:sz w:val="28"/>
          <w:szCs w:val="28"/>
        </w:rPr>
        <w:t>бар</w:t>
      </w:r>
      <w:r w:rsidR="000325B5" w:rsidRPr="00384B22">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жоғарғы қауіп тобына жататын жүкті әйелдерді жүргізудің дифференцияланған тәсілдері анықталып, дәлелденді. Бұл профилактика тиімділігін арттырып, </w:t>
      </w:r>
      <w:r w:rsidR="00384B22">
        <w:rPr>
          <w:rFonts w:ascii="Times New Roman" w:eastAsia="Times New Roman" w:hAnsi="Times New Roman" w:cs="Times New Roman"/>
          <w:sz w:val="28"/>
          <w:szCs w:val="28"/>
          <w:lang w:val="kk-KZ"/>
        </w:rPr>
        <w:t xml:space="preserve">босану </w:t>
      </w:r>
      <w:r w:rsidR="00384B22">
        <w:rPr>
          <w:rFonts w:ascii="Times New Roman" w:eastAsia="Times New Roman" w:hAnsi="Times New Roman" w:cs="Times New Roman"/>
          <w:sz w:val="28"/>
          <w:szCs w:val="28"/>
          <w:lang w:val="kk-KZ"/>
        </w:rPr>
        <w:lastRenderedPageBreak/>
        <w:t xml:space="preserve">нәтижесін бойынша </w:t>
      </w:r>
      <w:r>
        <w:rPr>
          <w:rFonts w:ascii="Times New Roman" w:eastAsia="Times New Roman" w:hAnsi="Times New Roman" w:cs="Times New Roman"/>
          <w:sz w:val="28"/>
          <w:szCs w:val="28"/>
        </w:rPr>
        <w:t>жүктілікті толық мерзіміне жеткізу жиілігін 84%-ға дейін көтерді.</w:t>
      </w:r>
    </w:p>
    <w:p w14:paraId="7F75C373"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Практикалық маңыздылығы</w:t>
      </w:r>
    </w:p>
    <w:p w14:paraId="63D80D35" w14:textId="2FD50085"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Алынған нәтижелерді акушерлік-гинекологиялық қызметтің клиникалық тәжірибесіне енгізуге болады. Қосарланған цервикометрия мен жатыр мойны эластографиясы  жоғарғы қауіп тобына кіретін жүкті әйелдердегі жатыр мойны жеткіліксіздігін өз уақытында дә</w:t>
      </w:r>
      <w:r w:rsidR="007B739C">
        <w:rPr>
          <w:rFonts w:ascii="Times New Roman" w:eastAsia="Times New Roman" w:hAnsi="Times New Roman" w:cs="Times New Roman"/>
          <w:sz w:val="28"/>
          <w:szCs w:val="28"/>
        </w:rPr>
        <w:t xml:space="preserve">лелдей отырып, негізгі топтағы </w:t>
      </w:r>
      <w:r>
        <w:rPr>
          <w:rFonts w:ascii="Times New Roman" w:eastAsia="Times New Roman" w:hAnsi="Times New Roman" w:cs="Times New Roman"/>
          <w:sz w:val="28"/>
          <w:szCs w:val="28"/>
        </w:rPr>
        <w:t>әйелдерді ерте анықтауға және  өз уақытында алдын алу мен емдік шара жүргізу арқылы жүктілік мерзімін ұзартуға мүмкіндік береді. Яғни, дер кезінде қауіп факторларын анықтап</w:t>
      </w:r>
      <w:r w:rsidR="007B739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13-27 апта аралығында ең жиі кездесетін  өздігінен мерзімінен бұрын босану ықтималдығы төмендетуде маңызды үлесін қосады.</w:t>
      </w:r>
    </w:p>
    <w:p w14:paraId="727FA2F6"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Зерттеудің клиникалық маңыздылығы</w:t>
      </w:r>
      <w:r>
        <w:rPr>
          <w:rFonts w:ascii="Times New Roman" w:eastAsia="Times New Roman" w:hAnsi="Times New Roman" w:cs="Times New Roman"/>
          <w:sz w:val="28"/>
          <w:szCs w:val="28"/>
        </w:rPr>
        <w:t xml:space="preserve"> </w:t>
      </w:r>
    </w:p>
    <w:p w14:paraId="259BA91C" w14:textId="427A0E54"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Мерзімінен бұрын босанудың алдын алуға арналған сандық болжау моделін күнделікті акушерлік тәжірибеге</w:t>
      </w:r>
      <w:r w:rsidR="000325B5">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дәрігерлерге қолданысқа кіргізуге болады. Арнайы когортты ретроспективті және проспективті зерттеу жүргізу арқылы мәні дәлелденген, жоғарғы қауіп тобына кіретін жүкті әйелдердегі жатыр мойны жеткіліксіздігін алдын ала бақылауға </w:t>
      </w:r>
      <w:r w:rsidRPr="00384B22">
        <w:rPr>
          <w:rFonts w:ascii="Times New Roman" w:eastAsia="Times New Roman" w:hAnsi="Times New Roman" w:cs="Times New Roman"/>
          <w:sz w:val="28"/>
          <w:szCs w:val="28"/>
        </w:rPr>
        <w:t>қаб</w:t>
      </w:r>
      <w:r w:rsidR="000325B5" w:rsidRPr="00384B22">
        <w:rPr>
          <w:rFonts w:ascii="Times New Roman" w:eastAsia="Times New Roman" w:hAnsi="Times New Roman" w:cs="Times New Roman"/>
          <w:sz w:val="28"/>
          <w:szCs w:val="28"/>
          <w:lang w:val="kk-KZ"/>
        </w:rPr>
        <w:t>і</w:t>
      </w:r>
      <w:r w:rsidRPr="00384B22">
        <w:rPr>
          <w:rFonts w:ascii="Times New Roman" w:eastAsia="Times New Roman" w:hAnsi="Times New Roman" w:cs="Times New Roman"/>
          <w:sz w:val="28"/>
          <w:szCs w:val="28"/>
        </w:rPr>
        <w:t>летті</w:t>
      </w:r>
      <w:r>
        <w:rPr>
          <w:rFonts w:ascii="Times New Roman" w:eastAsia="Times New Roman" w:hAnsi="Times New Roman" w:cs="Times New Roman"/>
          <w:sz w:val="28"/>
          <w:szCs w:val="28"/>
        </w:rPr>
        <w:t xml:space="preserve"> арнайы есептейтін электронды калькуляторды пайдалану - дәріге</w:t>
      </w:r>
      <w:r w:rsidR="00384B22">
        <w:rPr>
          <w:rFonts w:ascii="Times New Roman" w:eastAsia="Times New Roman" w:hAnsi="Times New Roman" w:cs="Times New Roman"/>
          <w:sz w:val="28"/>
          <w:szCs w:val="28"/>
          <w:lang w:val="kk-KZ"/>
        </w:rPr>
        <w:t>рле</w:t>
      </w:r>
      <w:r>
        <w:rPr>
          <w:rFonts w:ascii="Times New Roman" w:eastAsia="Times New Roman" w:hAnsi="Times New Roman" w:cs="Times New Roman"/>
          <w:sz w:val="28"/>
          <w:szCs w:val="28"/>
        </w:rPr>
        <w:t xml:space="preserve">рге </w:t>
      </w:r>
      <w:r w:rsidR="00384B22">
        <w:rPr>
          <w:rFonts w:ascii="Times New Roman" w:eastAsia="Times New Roman" w:hAnsi="Times New Roman" w:cs="Times New Roman"/>
          <w:sz w:val="28"/>
          <w:szCs w:val="28"/>
          <w:lang w:val="kk-KZ"/>
        </w:rPr>
        <w:t xml:space="preserve">өздігінен </w:t>
      </w:r>
      <w:r>
        <w:rPr>
          <w:rFonts w:ascii="Times New Roman" w:eastAsia="Times New Roman" w:hAnsi="Times New Roman" w:cs="Times New Roman"/>
          <w:sz w:val="28"/>
          <w:szCs w:val="28"/>
        </w:rPr>
        <w:t>мерзімінен бұрын босану қаупі деңгейін жылдам әрі сенімді анықтауға және жүктілікт</w:t>
      </w:r>
      <w:r w:rsidR="007B739C">
        <w:rPr>
          <w:rFonts w:ascii="Times New Roman" w:eastAsia="Times New Roman" w:hAnsi="Times New Roman" w:cs="Times New Roman"/>
          <w:sz w:val="28"/>
          <w:szCs w:val="28"/>
          <w:lang w:val="kk-KZ"/>
        </w:rPr>
        <w:t>і</w:t>
      </w:r>
      <w:r>
        <w:rPr>
          <w:rFonts w:ascii="Times New Roman" w:eastAsia="Times New Roman" w:hAnsi="Times New Roman" w:cs="Times New Roman"/>
          <w:sz w:val="28"/>
          <w:szCs w:val="28"/>
        </w:rPr>
        <w:t xml:space="preserve"> жүргізудің оңтайлы тактикасын таңдауға мүмкіндік береді. Бұл </w:t>
      </w:r>
      <w:r w:rsidR="00384B22">
        <w:rPr>
          <w:rFonts w:ascii="Times New Roman" w:eastAsia="Times New Roman" w:hAnsi="Times New Roman" w:cs="Times New Roman"/>
          <w:sz w:val="28"/>
          <w:szCs w:val="28"/>
          <w:lang w:val="kk-KZ"/>
        </w:rPr>
        <w:t>Ө</w:t>
      </w:r>
      <w:r>
        <w:rPr>
          <w:rFonts w:ascii="Times New Roman" w:eastAsia="Times New Roman" w:hAnsi="Times New Roman" w:cs="Times New Roman"/>
          <w:sz w:val="28"/>
          <w:szCs w:val="28"/>
        </w:rPr>
        <w:t xml:space="preserve">МББ-дың алдын алу шараларының тиімділігін арттырып, </w:t>
      </w:r>
      <w:r w:rsidR="00C77A7A">
        <w:rPr>
          <w:rFonts w:ascii="Times New Roman" w:eastAsia="Times New Roman" w:hAnsi="Times New Roman" w:cs="Times New Roman"/>
          <w:sz w:val="28"/>
          <w:szCs w:val="28"/>
          <w:lang w:val="kk-KZ"/>
        </w:rPr>
        <w:t>өздігінен</w:t>
      </w:r>
      <w:r w:rsidR="00C77A7A">
        <w:rPr>
          <w:rFonts w:ascii="Times New Roman" w:eastAsia="Times New Roman" w:hAnsi="Times New Roman" w:cs="Times New Roman"/>
          <w:sz w:val="28"/>
          <w:szCs w:val="28"/>
        </w:rPr>
        <w:t xml:space="preserve"> </w:t>
      </w:r>
      <w:r w:rsidR="00C77A7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мерзімінен бұрын босану жиілігін төмендетеді.</w:t>
      </w:r>
    </w:p>
    <w:p w14:paraId="4888B10C" w14:textId="72D383F3" w:rsidR="00C77A7A" w:rsidRPr="00DB1F4B" w:rsidRDefault="0062020B" w:rsidP="00DB1F4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Ұсынылған </w:t>
      </w:r>
      <w:r w:rsidR="00C77A7A">
        <w:rPr>
          <w:rFonts w:ascii="Times New Roman" w:eastAsia="Times New Roman" w:hAnsi="Times New Roman" w:cs="Times New Roman"/>
          <w:sz w:val="28"/>
          <w:szCs w:val="28"/>
          <w:lang w:val="kk-KZ"/>
        </w:rPr>
        <w:t>Ө</w:t>
      </w:r>
      <w:r>
        <w:rPr>
          <w:rFonts w:ascii="Times New Roman" w:eastAsia="Times New Roman" w:hAnsi="Times New Roman" w:cs="Times New Roman"/>
          <w:sz w:val="28"/>
          <w:szCs w:val="28"/>
        </w:rPr>
        <w:t>МББ-ға қауі</w:t>
      </w:r>
      <w:r w:rsidR="007B739C">
        <w:rPr>
          <w:rFonts w:ascii="Times New Roman" w:eastAsia="Times New Roman" w:hAnsi="Times New Roman" w:cs="Times New Roman"/>
          <w:sz w:val="28"/>
          <w:szCs w:val="28"/>
          <w:lang w:val="kk-KZ"/>
        </w:rPr>
        <w:t>п</w:t>
      </w:r>
      <w:r>
        <w:rPr>
          <w:rFonts w:ascii="Times New Roman" w:eastAsia="Times New Roman" w:hAnsi="Times New Roman" w:cs="Times New Roman"/>
          <w:sz w:val="28"/>
          <w:szCs w:val="28"/>
        </w:rPr>
        <w:t>ті жүктілерді алдын алу мен жүргізу алгоритмі дәрігерге күнделікті акушерлік тәжірибеде ерте кезеңде қауіп тобына жататын жүкті әйелдерді анықтауға, жүргізу тактикасын орынды таңдауға және мерзімінен бұрын босанудың жекелендірілген алдын алу тиімділігін арттыруға мүмкіндік береді.</w:t>
      </w:r>
    </w:p>
    <w:p w14:paraId="007C635B" w14:textId="5F75E2BF" w:rsidR="00935006" w:rsidRDefault="0062020B" w:rsidP="00A24EFB">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Қорғауға шығарылатын негізгі ережелер:</w:t>
      </w:r>
    </w:p>
    <w:p w14:paraId="3EFC3E19" w14:textId="6AD486C0"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Зерттеу жүргізу нәтижесінде бір ұрықты жүктілікпен өздігінен мерзімінен бұрын босанудың келесі ең маңызды қауіп факторлары анықталды. Ол жатыр мойны жеткіліксіздігі </w:t>
      </w:r>
      <w:r>
        <w:rPr>
          <w:rFonts w:ascii="Times New Roman" w:eastAsia="Times New Roman" w:hAnsi="Times New Roman" w:cs="Times New Roman"/>
          <w:sz w:val="28"/>
          <w:szCs w:val="28"/>
          <w:highlight w:val="white"/>
        </w:rPr>
        <w:t>МҚ (Odds ratio)</w:t>
      </w:r>
      <w:r w:rsidR="000325B5">
        <w:rPr>
          <w:rFonts w:ascii="Times New Roman" w:eastAsia="Times New Roman" w:hAnsi="Times New Roman" w:cs="Times New Roman"/>
          <w:sz w:val="28"/>
          <w:szCs w:val="28"/>
        </w:rPr>
        <w:t xml:space="preserve"> = 8,2</w:t>
      </w:r>
      <w:r>
        <w:rPr>
          <w:rFonts w:ascii="Times New Roman" w:eastAsia="Times New Roman" w:hAnsi="Times New Roman" w:cs="Times New Roman"/>
          <w:sz w:val="28"/>
          <w:szCs w:val="28"/>
        </w:rPr>
        <w:t xml:space="preserve">, өмір тарихы бойынша мерзімінен бұрын босанудың болуы </w:t>
      </w:r>
      <w:r>
        <w:rPr>
          <w:rFonts w:ascii="Times New Roman" w:eastAsia="Times New Roman" w:hAnsi="Times New Roman" w:cs="Times New Roman"/>
          <w:sz w:val="28"/>
          <w:szCs w:val="28"/>
          <w:highlight w:val="white"/>
        </w:rPr>
        <w:t>МҚ (Odds ratio)</w:t>
      </w:r>
      <w:r>
        <w:rPr>
          <w:rFonts w:ascii="Times New Roman" w:eastAsia="Times New Roman" w:hAnsi="Times New Roman" w:cs="Times New Roman"/>
          <w:sz w:val="28"/>
          <w:szCs w:val="28"/>
        </w:rPr>
        <w:t xml:space="preserve"> = 4,9, гипертензивті жағдайлар </w:t>
      </w:r>
      <w:r>
        <w:rPr>
          <w:rFonts w:ascii="Times New Roman" w:eastAsia="Times New Roman" w:hAnsi="Times New Roman" w:cs="Times New Roman"/>
          <w:sz w:val="28"/>
          <w:szCs w:val="28"/>
          <w:highlight w:val="white"/>
        </w:rPr>
        <w:t>МҚ (Odds ratio)</w:t>
      </w:r>
      <w:r>
        <w:rPr>
          <w:rFonts w:ascii="Times New Roman" w:eastAsia="Times New Roman" w:hAnsi="Times New Roman" w:cs="Times New Roman"/>
          <w:sz w:val="28"/>
          <w:szCs w:val="28"/>
        </w:rPr>
        <w:t xml:space="preserve"> = 2,5, көпсулы</w:t>
      </w:r>
      <w:r w:rsidR="007B739C">
        <w:rPr>
          <w:rFonts w:ascii="Times New Roman" w:eastAsia="Times New Roman" w:hAnsi="Times New Roman" w:cs="Times New Roman"/>
          <w:sz w:val="28"/>
          <w:szCs w:val="28"/>
          <w:lang w:val="kk-KZ"/>
        </w:rPr>
        <w:t>лы</w:t>
      </w:r>
      <w:r>
        <w:rPr>
          <w:rFonts w:ascii="Times New Roman" w:eastAsia="Times New Roman" w:hAnsi="Times New Roman" w:cs="Times New Roman"/>
          <w:sz w:val="28"/>
          <w:szCs w:val="28"/>
        </w:rPr>
        <w:t xml:space="preserve">қ </w:t>
      </w:r>
      <w:r>
        <w:rPr>
          <w:rFonts w:ascii="Times New Roman" w:eastAsia="Times New Roman" w:hAnsi="Times New Roman" w:cs="Times New Roman"/>
          <w:sz w:val="28"/>
          <w:szCs w:val="28"/>
          <w:highlight w:val="white"/>
        </w:rPr>
        <w:t>МҚ (Odds ratio)</w:t>
      </w:r>
      <w:r>
        <w:rPr>
          <w:rFonts w:ascii="Times New Roman" w:eastAsia="Times New Roman" w:hAnsi="Times New Roman" w:cs="Times New Roman"/>
          <w:sz w:val="28"/>
          <w:szCs w:val="28"/>
        </w:rPr>
        <w:t xml:space="preserve"> = 1,5, көпұрықты жүктілік </w:t>
      </w:r>
      <w:r>
        <w:rPr>
          <w:rFonts w:ascii="Times New Roman" w:eastAsia="Times New Roman" w:hAnsi="Times New Roman" w:cs="Times New Roman"/>
          <w:sz w:val="28"/>
          <w:szCs w:val="28"/>
          <w:highlight w:val="white"/>
        </w:rPr>
        <w:t>МҚ (Odds ratio)</w:t>
      </w:r>
      <w:r>
        <w:rPr>
          <w:rFonts w:ascii="Times New Roman" w:eastAsia="Times New Roman" w:hAnsi="Times New Roman" w:cs="Times New Roman"/>
          <w:sz w:val="28"/>
          <w:szCs w:val="28"/>
        </w:rPr>
        <w:t xml:space="preserve"> = 1,5 және ұрықтың жатыр ішілік өсуінің тежелуі </w:t>
      </w:r>
      <w:r>
        <w:rPr>
          <w:rFonts w:ascii="Times New Roman" w:eastAsia="Times New Roman" w:hAnsi="Times New Roman" w:cs="Times New Roman"/>
          <w:sz w:val="28"/>
          <w:szCs w:val="28"/>
          <w:highlight w:val="white"/>
        </w:rPr>
        <w:t>МҚ (Odds ratio)</w:t>
      </w:r>
      <w:r w:rsidR="007A5F6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1,75. Бұл берілген мағлұматтар - көпфакторлы регрессиялық талдау нәтижелерімен расталды (p &lt;0,001).</w:t>
      </w:r>
    </w:p>
    <w:p w14:paraId="6DE72D15" w14:textId="0CCED3F8" w:rsidR="00935006" w:rsidRPr="006E6EBA"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sidRPr="006E6EBA">
        <w:rPr>
          <w:rFonts w:ascii="Times New Roman" w:eastAsia="Gungsuh" w:hAnsi="Times New Roman" w:cs="Times New Roman"/>
          <w:sz w:val="28"/>
          <w:szCs w:val="28"/>
        </w:rPr>
        <w:t>Цервикометрия мен жатыр мойны эластографиясын бі</w:t>
      </w:r>
      <w:r w:rsidR="00D25CAB">
        <w:rPr>
          <w:rFonts w:ascii="Times New Roman" w:eastAsia="Gungsuh" w:hAnsi="Times New Roman" w:cs="Times New Roman"/>
          <w:sz w:val="28"/>
          <w:szCs w:val="28"/>
        </w:rPr>
        <w:t xml:space="preserve">ріктіре қолдану барысында </w:t>
      </w:r>
      <w:r w:rsidR="00D25CAB">
        <w:rPr>
          <w:rFonts w:ascii="Times New Roman" w:eastAsia="Gungsuh" w:hAnsi="Times New Roman" w:cs="Times New Roman"/>
          <w:sz w:val="28"/>
          <w:szCs w:val="28"/>
          <w:lang w:val="kk-KZ"/>
        </w:rPr>
        <w:t>нақты</w:t>
      </w:r>
      <w:r w:rsidRPr="006E6EBA">
        <w:rPr>
          <w:rFonts w:ascii="Times New Roman" w:eastAsia="Gungsuh" w:hAnsi="Times New Roman" w:cs="Times New Roman"/>
          <w:sz w:val="28"/>
          <w:szCs w:val="28"/>
        </w:rPr>
        <w:t xml:space="preserve"> диагностикалық шекті мәндер анықталды: “Жатыр мойнының ұзындығы ≤ 30 мм және </w:t>
      </w:r>
      <w:r w:rsidR="00D25CAB" w:rsidRPr="006E6EBA">
        <w:rPr>
          <w:rFonts w:ascii="Times New Roman" w:eastAsia="Gungsuh" w:hAnsi="Times New Roman" w:cs="Times New Roman"/>
          <w:sz w:val="28"/>
          <w:szCs w:val="28"/>
        </w:rPr>
        <w:t xml:space="preserve">Жатыр мойнының </w:t>
      </w:r>
      <w:r w:rsidR="00D25CAB">
        <w:rPr>
          <w:rFonts w:ascii="Times New Roman" w:eastAsia="Gungsuh" w:hAnsi="Times New Roman" w:cs="Times New Roman"/>
          <w:sz w:val="28"/>
          <w:szCs w:val="28"/>
          <w:lang w:val="kk-KZ"/>
        </w:rPr>
        <w:t xml:space="preserve">серпімділігі </w:t>
      </w:r>
      <w:r w:rsidR="00D25CAB">
        <w:rPr>
          <w:rFonts w:ascii="Times New Roman" w:eastAsia="Gungsuh" w:hAnsi="Times New Roman" w:cs="Times New Roman"/>
          <w:sz w:val="28"/>
          <w:szCs w:val="28"/>
        </w:rPr>
        <w:t xml:space="preserve">ECI ≥ 5,58”. </w:t>
      </w:r>
      <w:r w:rsidR="00D25CAB">
        <w:rPr>
          <w:rFonts w:ascii="Times New Roman" w:eastAsia="Gungsuh" w:hAnsi="Times New Roman" w:cs="Times New Roman"/>
          <w:sz w:val="28"/>
          <w:szCs w:val="28"/>
          <w:lang w:val="kk-KZ"/>
        </w:rPr>
        <w:t>А</w:t>
      </w:r>
      <w:r w:rsidRPr="006E6EBA">
        <w:rPr>
          <w:rFonts w:ascii="Times New Roman" w:eastAsia="Gungsuh" w:hAnsi="Times New Roman" w:cs="Times New Roman"/>
          <w:sz w:val="28"/>
          <w:szCs w:val="28"/>
        </w:rPr>
        <w:t xml:space="preserve">нықталған </w:t>
      </w:r>
      <w:r w:rsidR="00D25CAB">
        <w:rPr>
          <w:rFonts w:ascii="Times New Roman" w:eastAsia="Gungsuh" w:hAnsi="Times New Roman" w:cs="Times New Roman"/>
          <w:sz w:val="28"/>
          <w:szCs w:val="28"/>
          <w:lang w:val="kk-KZ"/>
        </w:rPr>
        <w:t>нақты</w:t>
      </w:r>
      <w:r w:rsidR="00D25CAB" w:rsidRPr="006E6EBA">
        <w:rPr>
          <w:rFonts w:ascii="Times New Roman" w:eastAsia="Gungsuh" w:hAnsi="Times New Roman" w:cs="Times New Roman"/>
          <w:sz w:val="28"/>
          <w:szCs w:val="28"/>
        </w:rPr>
        <w:t xml:space="preserve"> диагностикалық шекті мәндер</w:t>
      </w:r>
      <w:r w:rsidR="00D25CAB">
        <w:rPr>
          <w:rFonts w:ascii="Times New Roman" w:eastAsia="Gungsuh" w:hAnsi="Times New Roman" w:cs="Times New Roman"/>
          <w:sz w:val="28"/>
          <w:szCs w:val="28"/>
          <w:lang w:val="kk-KZ"/>
        </w:rPr>
        <w:t xml:space="preserve"> арқылы</w:t>
      </w:r>
      <w:r w:rsidR="000325B5">
        <w:rPr>
          <w:rFonts w:ascii="Times New Roman" w:eastAsia="Gungsuh" w:hAnsi="Times New Roman" w:cs="Times New Roman"/>
          <w:sz w:val="28"/>
          <w:szCs w:val="28"/>
        </w:rPr>
        <w:t xml:space="preserve"> зерттеу тұрғысында </w:t>
      </w:r>
      <w:r w:rsidRPr="006E6EBA">
        <w:rPr>
          <w:rFonts w:ascii="Times New Roman" w:eastAsia="Gungsuh" w:hAnsi="Times New Roman" w:cs="Times New Roman"/>
          <w:sz w:val="28"/>
          <w:szCs w:val="28"/>
        </w:rPr>
        <w:t xml:space="preserve">жоғары болжамдық </w:t>
      </w:r>
      <w:r w:rsidR="00D25CAB">
        <w:rPr>
          <w:rFonts w:ascii="Times New Roman" w:eastAsia="Gungsuh" w:hAnsi="Times New Roman" w:cs="Times New Roman"/>
          <w:sz w:val="28"/>
          <w:szCs w:val="28"/>
          <w:lang w:val="kk-KZ"/>
        </w:rPr>
        <w:t>бағытта</w:t>
      </w:r>
      <w:r w:rsidRPr="006E6EBA">
        <w:rPr>
          <w:rFonts w:ascii="Times New Roman" w:eastAsia="Gungsuh" w:hAnsi="Times New Roman" w:cs="Times New Roman"/>
          <w:sz w:val="28"/>
          <w:szCs w:val="28"/>
        </w:rPr>
        <w:t xml:space="preserve"> шешуші құндылыққа ие болды. Сонымен қатар осы жүргізілген зерттеулерді дәлелдеу үшін, AUC= 0,83 (95% СИ: 0,76–0,90) қосымша анықталды. Оңтайлы шегі = 0,387-ке тең болды, соған сәйкес модельдің сезімталдығы =75,6%, ал ерекшелігі =75,9% сәйкестік танытты.</w:t>
      </w:r>
    </w:p>
    <w:p w14:paraId="58B9686D" w14:textId="082A9B89"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Жи</w:t>
      </w:r>
      <w:r w:rsidR="0046568F">
        <w:rPr>
          <w:rFonts w:ascii="Times New Roman" w:eastAsia="Times New Roman" w:hAnsi="Times New Roman" w:cs="Times New Roman"/>
          <w:sz w:val="28"/>
          <w:szCs w:val="28"/>
          <w:lang w:val="kk-KZ"/>
        </w:rPr>
        <w:t>н</w:t>
      </w:r>
      <w:r>
        <w:rPr>
          <w:rFonts w:ascii="Times New Roman" w:eastAsia="Times New Roman" w:hAnsi="Times New Roman" w:cs="Times New Roman"/>
          <w:sz w:val="28"/>
          <w:szCs w:val="28"/>
        </w:rPr>
        <w:t>алған мәліметтерге қор</w:t>
      </w:r>
      <w:r w:rsidR="007B739C">
        <w:rPr>
          <w:rFonts w:ascii="Times New Roman" w:eastAsia="Times New Roman" w:hAnsi="Times New Roman" w:cs="Times New Roman"/>
          <w:sz w:val="28"/>
          <w:szCs w:val="28"/>
          <w:lang w:val="kk-KZ"/>
        </w:rPr>
        <w:t>ы</w:t>
      </w:r>
      <w:r>
        <w:rPr>
          <w:rFonts w:ascii="Times New Roman" w:eastAsia="Times New Roman" w:hAnsi="Times New Roman" w:cs="Times New Roman"/>
          <w:sz w:val="28"/>
          <w:szCs w:val="28"/>
        </w:rPr>
        <w:t xml:space="preserve">тынды талдау жасау мақсатында арнайы электронды калькулятор қолдану арқылы - өздігінен мерзімінен </w:t>
      </w:r>
      <w:r w:rsidR="007B739C">
        <w:rPr>
          <w:rFonts w:ascii="Times New Roman" w:eastAsia="Times New Roman" w:hAnsi="Times New Roman" w:cs="Times New Roman"/>
          <w:sz w:val="28"/>
          <w:szCs w:val="28"/>
          <w:lang w:val="kk-KZ"/>
        </w:rPr>
        <w:t xml:space="preserve">бұрын </w:t>
      </w:r>
      <w:r>
        <w:rPr>
          <w:rFonts w:ascii="Times New Roman" w:eastAsia="Times New Roman" w:hAnsi="Times New Roman" w:cs="Times New Roman"/>
          <w:sz w:val="28"/>
          <w:szCs w:val="28"/>
        </w:rPr>
        <w:t>босануды болжауға арналған сандық модель құрастырылып, тәжірибелік тексеруден өткізілді</w:t>
      </w:r>
      <w:r w:rsidR="00D25CAB">
        <w:rPr>
          <w:rFonts w:ascii="Times New Roman" w:eastAsia="Times New Roman" w:hAnsi="Times New Roman" w:cs="Times New Roman"/>
          <w:sz w:val="28"/>
          <w:szCs w:val="28"/>
        </w:rPr>
        <w:t xml:space="preserve">. Ол объективті қарағанда </w:t>
      </w:r>
      <w:r>
        <w:rPr>
          <w:rFonts w:ascii="Times New Roman" w:eastAsia="Times New Roman" w:hAnsi="Times New Roman" w:cs="Times New Roman"/>
          <w:sz w:val="28"/>
          <w:szCs w:val="28"/>
        </w:rPr>
        <w:t xml:space="preserve"> қынаптық ультрадыбыстық зерттеудің көрсеткіштеріне сүйене отырып құрастырылды. Атап айтқанда жатыр мойнының ұзындығын өлшеу және эластографиялық бес циф</w:t>
      </w:r>
      <w:r w:rsidR="007B739C">
        <w:rPr>
          <w:rFonts w:ascii="Times New Roman" w:eastAsia="Times New Roman" w:hAnsi="Times New Roman" w:cs="Times New Roman"/>
          <w:sz w:val="28"/>
          <w:szCs w:val="28"/>
          <w:lang w:val="kk-KZ"/>
        </w:rPr>
        <w:t>р</w:t>
      </w:r>
      <w:r>
        <w:rPr>
          <w:rFonts w:ascii="Times New Roman" w:eastAsia="Times New Roman" w:hAnsi="Times New Roman" w:cs="Times New Roman"/>
          <w:sz w:val="28"/>
          <w:szCs w:val="28"/>
        </w:rPr>
        <w:t xml:space="preserve">лық көрсеткіштердің ортақ деңгейін арнайы орнатылған бағдарламаның </w:t>
      </w:r>
      <w:r w:rsidRPr="00DD59C5">
        <w:rPr>
          <w:rFonts w:ascii="Times New Roman" w:eastAsia="Times New Roman" w:hAnsi="Times New Roman" w:cs="Times New Roman"/>
          <w:sz w:val="28"/>
          <w:szCs w:val="28"/>
        </w:rPr>
        <w:t>электрон</w:t>
      </w:r>
      <w:r w:rsidR="000325B5" w:rsidRPr="00DD59C5">
        <w:rPr>
          <w:rFonts w:ascii="Times New Roman" w:eastAsia="Times New Roman" w:hAnsi="Times New Roman" w:cs="Times New Roman"/>
          <w:sz w:val="28"/>
          <w:szCs w:val="28"/>
          <w:lang w:val="kk-KZ"/>
        </w:rPr>
        <w:t>д</w:t>
      </w:r>
      <w:r w:rsidRPr="00DD59C5">
        <w:rPr>
          <w:rFonts w:ascii="Times New Roman" w:eastAsia="Times New Roman" w:hAnsi="Times New Roman" w:cs="Times New Roman"/>
          <w:sz w:val="28"/>
          <w:szCs w:val="28"/>
        </w:rPr>
        <w:t>ық</w:t>
      </w:r>
      <w:r>
        <w:rPr>
          <w:rFonts w:ascii="Times New Roman" w:eastAsia="Times New Roman" w:hAnsi="Times New Roman" w:cs="Times New Roman"/>
          <w:sz w:val="28"/>
          <w:szCs w:val="28"/>
        </w:rPr>
        <w:t xml:space="preserve"> жүйелеуінен алынған мәліметтерден тұрады. Яғни, аппараттық зерттеу әдісінің негізделген нәтиж</w:t>
      </w:r>
      <w:r w:rsidR="00C0791F">
        <w:rPr>
          <w:rFonts w:ascii="Times New Roman" w:eastAsia="Times New Roman" w:hAnsi="Times New Roman" w:cs="Times New Roman"/>
          <w:sz w:val="28"/>
          <w:szCs w:val="28"/>
        </w:rPr>
        <w:t>елеріне сүйене отырып қойылған ж</w:t>
      </w:r>
      <w:r>
        <w:rPr>
          <w:rFonts w:ascii="Times New Roman" w:eastAsia="Times New Roman" w:hAnsi="Times New Roman" w:cs="Times New Roman"/>
          <w:sz w:val="28"/>
          <w:szCs w:val="28"/>
        </w:rPr>
        <w:t xml:space="preserve">атыр мойны жеткіліксіздігіне күдікті жүктілерді дәл нақтылауға бағытталған  </w:t>
      </w:r>
      <w:r w:rsidR="0046568F">
        <w:rPr>
          <w:rFonts w:ascii="Times New Roman" w:eastAsia="Times New Roman" w:hAnsi="Times New Roman" w:cs="Times New Roman"/>
          <w:sz w:val="28"/>
          <w:szCs w:val="28"/>
          <w:lang w:val="kk-KZ"/>
        </w:rPr>
        <w:t>электрондық</w:t>
      </w:r>
      <w:r w:rsidR="00C0791F">
        <w:rPr>
          <w:rFonts w:ascii="Times New Roman" w:eastAsia="Times New Roman" w:hAnsi="Times New Roman" w:cs="Times New Roman"/>
          <w:sz w:val="28"/>
          <w:szCs w:val="28"/>
        </w:rPr>
        <w:t xml:space="preserve"> калькуляторға жүктелінеді.</w:t>
      </w:r>
      <w:r w:rsidR="00C0791F">
        <w:rPr>
          <w:rFonts w:ascii="Times New Roman" w:eastAsia="Times New Roman" w:hAnsi="Times New Roman" w:cs="Times New Roman"/>
          <w:sz w:val="28"/>
          <w:szCs w:val="28"/>
          <w:lang w:val="kk-KZ"/>
        </w:rPr>
        <w:t xml:space="preserve"> Б</w:t>
      </w:r>
      <w:r>
        <w:rPr>
          <w:rFonts w:ascii="Times New Roman" w:eastAsia="Times New Roman" w:hAnsi="Times New Roman" w:cs="Times New Roman"/>
          <w:sz w:val="28"/>
          <w:szCs w:val="28"/>
        </w:rPr>
        <w:t>ұдан алынған нәтижелер дәрігерлерге клиникалық шешім қабылдауға, жүктілікті жүргізуді болашақта  интеграциялауға өте қолайлы.</w:t>
      </w:r>
    </w:p>
    <w:p w14:paraId="5BE809B8" w14:textId="2ABA227F"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 жеткіліксіздігі бар жүкті әйелдерді жүргізудің алгоритмі әзірленіп, сынақтан өткізілді. Ол 13–27 апта мерзімінде қауіп факторларын стратификациялауға, ерте араласу</w:t>
      </w:r>
      <w:r w:rsidR="00DD59C5">
        <w:rPr>
          <w:rFonts w:ascii="Times New Roman" w:eastAsia="Times New Roman" w:hAnsi="Times New Roman" w:cs="Times New Roman"/>
          <w:sz w:val="28"/>
          <w:szCs w:val="28"/>
        </w:rPr>
        <w:t xml:space="preserve">ға арналған іріктеу </w:t>
      </w:r>
      <w:r>
        <w:rPr>
          <w:rFonts w:ascii="Times New Roman" w:eastAsia="Times New Roman" w:hAnsi="Times New Roman" w:cs="Times New Roman"/>
          <w:sz w:val="28"/>
          <w:szCs w:val="28"/>
        </w:rPr>
        <w:t xml:space="preserve"> мен емдік шараларды (акушерлік пессарий, серкляж) қамтиды. Осы әдісті клиникалық тәжірибеден өткізу мен зерттеу кезінде</w:t>
      </w:r>
      <w:r w:rsidR="00C0791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жатыр мойны жеткіліксіздігі қосарланған цервикаметрия мен жатыр мойны эластографиясын </w:t>
      </w:r>
      <w:r w:rsidR="00DD59C5">
        <w:rPr>
          <w:rFonts w:ascii="Times New Roman" w:eastAsia="Times New Roman" w:hAnsi="Times New Roman" w:cs="Times New Roman"/>
          <w:sz w:val="28"/>
          <w:szCs w:val="28"/>
          <w:lang w:val="kk-KZ"/>
        </w:rPr>
        <w:t>Ө</w:t>
      </w:r>
      <w:r w:rsidR="00DD59C5">
        <w:rPr>
          <w:rFonts w:ascii="Times New Roman" w:eastAsia="Times New Roman" w:hAnsi="Times New Roman" w:cs="Times New Roman"/>
          <w:sz w:val="28"/>
          <w:szCs w:val="28"/>
        </w:rPr>
        <w:t>МББ-ға күдікпен</w:t>
      </w:r>
      <w:r>
        <w:rPr>
          <w:rFonts w:ascii="Times New Roman" w:eastAsia="Times New Roman" w:hAnsi="Times New Roman" w:cs="Times New Roman"/>
          <w:sz w:val="28"/>
          <w:szCs w:val="28"/>
        </w:rPr>
        <w:t xml:space="preserve"> емханала</w:t>
      </w:r>
      <w:r w:rsidR="00DD59C5">
        <w:rPr>
          <w:rFonts w:ascii="Times New Roman" w:eastAsia="Times New Roman" w:hAnsi="Times New Roman" w:cs="Times New Roman"/>
          <w:sz w:val="28"/>
          <w:szCs w:val="28"/>
        </w:rPr>
        <w:t xml:space="preserve">рдан жіберілген немесе </w:t>
      </w:r>
      <w:r>
        <w:rPr>
          <w:rFonts w:ascii="Times New Roman" w:eastAsia="Times New Roman" w:hAnsi="Times New Roman" w:cs="Times New Roman"/>
          <w:sz w:val="28"/>
          <w:szCs w:val="28"/>
        </w:rPr>
        <w:t xml:space="preserve"> перинаталді орталықта жатқан жүкті әйелдердің ішінен диагнозы дәлелденіп</w:t>
      </w:r>
      <w:r w:rsidR="00C0791F">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негізгі топқа кірген аналарға өз уақытында қажетті көмек көрсетілуіне толық жағдай жасалуымен қатар, енгізіп отырған жаңа әдісті қолдану нәтижесінде негізгі топтағы 150 жүктілер арасында  84%-ында жүктілікті толық мерзіміне (37-42 апта аралығы) дейін созуымызға қол жеткізілді.</w:t>
      </w:r>
    </w:p>
    <w:p w14:paraId="6FC9B5CD"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Зерттеу нәтижелерін енгізу</w:t>
      </w:r>
    </w:p>
    <w:p w14:paraId="28507123" w14:textId="7B49048D"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Диссертациялық зерттеу материалдары қазіргі заманауи қынаптық ультрадыбыстық </w:t>
      </w:r>
      <w:r w:rsidR="000C7500">
        <w:rPr>
          <w:rFonts w:ascii="Times New Roman" w:eastAsia="Times New Roman" w:hAnsi="Times New Roman" w:cs="Times New Roman"/>
          <w:sz w:val="28"/>
          <w:szCs w:val="28"/>
          <w:lang w:val="kk-KZ"/>
        </w:rPr>
        <w:t xml:space="preserve">қосарланған </w:t>
      </w:r>
      <w:r>
        <w:rPr>
          <w:rFonts w:ascii="Times New Roman" w:eastAsia="Times New Roman" w:hAnsi="Times New Roman" w:cs="Times New Roman"/>
          <w:sz w:val="28"/>
          <w:szCs w:val="28"/>
        </w:rPr>
        <w:t xml:space="preserve">әдістерді пайдалана отырып, өздігінен мерзімінен бұрын босануды болжау моделін әзірлеу және енгізу үшін, сондай-ақ </w:t>
      </w:r>
      <w:r w:rsidR="000C7500">
        <w:rPr>
          <w:rFonts w:ascii="Times New Roman" w:eastAsia="Times New Roman" w:hAnsi="Times New Roman" w:cs="Times New Roman"/>
          <w:sz w:val="28"/>
          <w:szCs w:val="28"/>
          <w:lang w:val="kk-KZ"/>
        </w:rPr>
        <w:t>Ө</w:t>
      </w:r>
      <w:r>
        <w:rPr>
          <w:rFonts w:ascii="Times New Roman" w:eastAsia="Times New Roman" w:hAnsi="Times New Roman" w:cs="Times New Roman"/>
          <w:sz w:val="28"/>
          <w:szCs w:val="28"/>
        </w:rPr>
        <w:t>МББ алдын алу стратегиясын құру үшін қолданылды. Зерттеуге алынған барлық жүкті әйелдердің жеке тіркеу карталары мен босану тарихынан алынған мәліметтер ғылыми жоба барысында арнайы са</w:t>
      </w:r>
      <w:r w:rsidR="00C0791F">
        <w:rPr>
          <w:rFonts w:ascii="Times New Roman" w:eastAsia="Times New Roman" w:hAnsi="Times New Roman" w:cs="Times New Roman"/>
          <w:sz w:val="28"/>
          <w:szCs w:val="28"/>
        </w:rPr>
        <w:t xml:space="preserve">раптама қағазына </w:t>
      </w:r>
      <w:r w:rsidR="00C0791F" w:rsidRPr="000C7500">
        <w:rPr>
          <w:rFonts w:ascii="Times New Roman" w:eastAsia="Times New Roman" w:hAnsi="Times New Roman" w:cs="Times New Roman"/>
          <w:sz w:val="28"/>
          <w:szCs w:val="28"/>
        </w:rPr>
        <w:t xml:space="preserve">толтырылды. </w:t>
      </w:r>
      <w:r w:rsidRPr="000C7500">
        <w:rPr>
          <w:rFonts w:ascii="Times New Roman" w:eastAsia="Times New Roman" w:hAnsi="Times New Roman" w:cs="Times New Roman"/>
          <w:sz w:val="28"/>
          <w:szCs w:val="28"/>
        </w:rPr>
        <w:t>Excel</w:t>
      </w:r>
      <w:r>
        <w:rPr>
          <w:rFonts w:ascii="Times New Roman" w:eastAsia="Times New Roman" w:hAnsi="Times New Roman" w:cs="Times New Roman"/>
          <w:sz w:val="28"/>
          <w:szCs w:val="28"/>
        </w:rPr>
        <w:t xml:space="preserve"> (2019) базасында негізгі жинақтаушы факторлар дерекқоры және қосарланған цервикаметрия мен эластографияның цифрлық көрсеткіштерінің нәтижелері жасақталды.</w:t>
      </w:r>
    </w:p>
    <w:p w14:paraId="2CE359FF" w14:textId="249534FE" w:rsidR="00F65C36" w:rsidRPr="00DB1F4B" w:rsidRDefault="0062020B" w:rsidP="00DB1F4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Жатыр мойнын аппараттық зерттеу әдісі  “E-Cervix электрондық бағдарламасы мен стандартты цервикометрия” арқылы жүргізілді. Алынған нәтижелерге талдау жүргізу арқылы, кейбір жағдайларда цервикометрия бойынша жатыр мойны ұзындығы қалыпты болғанымен, эластографияда жатыр мойны тіндерінің жұмсару қаупі бар екендігін - әсіресе </w:t>
      </w:r>
      <w:r w:rsidR="00813917">
        <w:rPr>
          <w:rFonts w:ascii="Times New Roman" w:eastAsia="Times New Roman" w:hAnsi="Times New Roman" w:cs="Times New Roman"/>
          <w:sz w:val="28"/>
          <w:szCs w:val="28"/>
        </w:rPr>
        <w:t>эластография</w:t>
      </w:r>
      <w:r w:rsidR="00813917" w:rsidRPr="008139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ECI</w:t>
      </w:r>
      <w:r w:rsidR="00813917" w:rsidRPr="0081391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параметрлері арқылы ішкі ернеуде деформациялық аумақтың </w:t>
      </w:r>
      <w:r w:rsidRPr="000C7500">
        <w:rPr>
          <w:rFonts w:ascii="Times New Roman" w:eastAsia="Times New Roman" w:hAnsi="Times New Roman" w:cs="Times New Roman"/>
          <w:sz w:val="28"/>
          <w:szCs w:val="28"/>
        </w:rPr>
        <w:t>анықталуы</w:t>
      </w:r>
      <w:r w:rsidR="00C0791F" w:rsidRPr="000C7500">
        <w:rPr>
          <w:rFonts w:ascii="Times New Roman" w:eastAsia="Times New Roman" w:hAnsi="Times New Roman" w:cs="Times New Roman"/>
          <w:sz w:val="28"/>
          <w:szCs w:val="28"/>
        </w:rPr>
        <w:t xml:space="preserve"> </w:t>
      </w:r>
      <w:r w:rsidR="000C7500">
        <w:rPr>
          <w:rFonts w:ascii="Times New Roman" w:eastAsia="Times New Roman" w:hAnsi="Times New Roman" w:cs="Times New Roman"/>
          <w:sz w:val="28"/>
          <w:szCs w:val="28"/>
        </w:rPr>
        <w:t>–</w:t>
      </w:r>
      <w:r w:rsidR="00C0791F" w:rsidRPr="000C7500">
        <w:rPr>
          <w:rFonts w:ascii="Times New Roman" w:eastAsia="Times New Roman" w:hAnsi="Times New Roman" w:cs="Times New Roman"/>
          <w:sz w:val="28"/>
          <w:szCs w:val="28"/>
        </w:rPr>
        <w:t xml:space="preserve"> </w:t>
      </w:r>
      <w:r w:rsidR="000C7500">
        <w:rPr>
          <w:rFonts w:ascii="Times New Roman" w:eastAsia="Times New Roman" w:hAnsi="Times New Roman" w:cs="Times New Roman"/>
          <w:sz w:val="28"/>
          <w:szCs w:val="28"/>
        </w:rPr>
        <w:t>өздігінен</w:t>
      </w:r>
      <w:r w:rsidR="000C7500">
        <w:rPr>
          <w:rFonts w:ascii="Times New Roman" w:eastAsia="Times New Roman" w:hAnsi="Times New Roman" w:cs="Times New Roman"/>
          <w:sz w:val="28"/>
          <w:szCs w:val="28"/>
          <w:lang w:val="kk-KZ"/>
        </w:rPr>
        <w:t xml:space="preserve"> </w:t>
      </w:r>
      <w:r w:rsidR="00C0791F" w:rsidRPr="000C7500">
        <w:rPr>
          <w:rFonts w:ascii="Times New Roman" w:eastAsia="Times New Roman" w:hAnsi="Times New Roman" w:cs="Times New Roman"/>
          <w:sz w:val="28"/>
          <w:szCs w:val="28"/>
          <w:lang w:val="kk-KZ"/>
        </w:rPr>
        <w:t xml:space="preserve"> </w:t>
      </w:r>
      <w:r w:rsidRPr="000C7500">
        <w:rPr>
          <w:rFonts w:ascii="Times New Roman" w:eastAsia="Times New Roman" w:hAnsi="Times New Roman" w:cs="Times New Roman"/>
          <w:sz w:val="28"/>
          <w:szCs w:val="28"/>
        </w:rPr>
        <w:t>мерзімінен бұрын</w:t>
      </w:r>
      <w:r>
        <w:rPr>
          <w:rFonts w:ascii="Times New Roman" w:eastAsia="Times New Roman" w:hAnsi="Times New Roman" w:cs="Times New Roman"/>
          <w:sz w:val="28"/>
          <w:szCs w:val="28"/>
        </w:rPr>
        <w:t xml:space="preserve"> босану қаупі бар әйелдерді ерте анықтауда жоғары тиімділігін көрсетті. </w:t>
      </w:r>
      <w:r w:rsidR="00C0791F">
        <w:rPr>
          <w:rFonts w:ascii="Times New Roman" w:eastAsia="Times New Roman" w:hAnsi="Times New Roman" w:cs="Times New Roman"/>
          <w:sz w:val="28"/>
          <w:szCs w:val="28"/>
          <w:lang w:val="kk-KZ"/>
        </w:rPr>
        <w:t xml:space="preserve">Қорытындылай келе, </w:t>
      </w:r>
      <w:r w:rsidR="000C7500">
        <w:rPr>
          <w:rFonts w:ascii="Times New Roman" w:eastAsia="Times New Roman" w:hAnsi="Times New Roman" w:cs="Times New Roman"/>
          <w:sz w:val="28"/>
          <w:szCs w:val="28"/>
          <w:lang w:val="kk-KZ"/>
        </w:rPr>
        <w:t xml:space="preserve">жатыр </w:t>
      </w:r>
      <w:r>
        <w:rPr>
          <w:rFonts w:ascii="Times New Roman" w:eastAsia="Times New Roman" w:hAnsi="Times New Roman" w:cs="Times New Roman"/>
          <w:sz w:val="28"/>
          <w:szCs w:val="28"/>
        </w:rPr>
        <w:t>мойнының цервикометриясы мен эластографиясын біріктіре қолдану - өздігінен мерзімінен бұрын босануды</w:t>
      </w:r>
      <w:r w:rsidR="00813917" w:rsidRPr="00765204">
        <w:rPr>
          <w:rFonts w:ascii="Times New Roman" w:eastAsia="Times New Roman" w:hAnsi="Times New Roman" w:cs="Times New Roman"/>
          <w:sz w:val="28"/>
          <w:szCs w:val="28"/>
        </w:rPr>
        <w:t xml:space="preserve"> </w:t>
      </w:r>
      <w:r w:rsidR="00813917" w:rsidRPr="00765204">
        <w:rPr>
          <w:rFonts w:ascii="Times New Roman" w:eastAsia="Times New Roman" w:hAnsi="Times New Roman" w:cs="Times New Roman"/>
          <w:sz w:val="28"/>
          <w:szCs w:val="28"/>
        </w:rPr>
        <w:lastRenderedPageBreak/>
        <w:t>алдын алу және емдеу мақсатында</w:t>
      </w:r>
      <w:r>
        <w:rPr>
          <w:rFonts w:ascii="Times New Roman" w:eastAsia="Times New Roman" w:hAnsi="Times New Roman" w:cs="Times New Roman"/>
          <w:sz w:val="28"/>
          <w:szCs w:val="28"/>
        </w:rPr>
        <w:t xml:space="preserve"> болжау моде</w:t>
      </w:r>
      <w:r w:rsidR="00C0791F">
        <w:rPr>
          <w:rFonts w:ascii="Times New Roman" w:eastAsia="Times New Roman" w:hAnsi="Times New Roman" w:cs="Times New Roman"/>
          <w:sz w:val="28"/>
          <w:szCs w:val="28"/>
        </w:rPr>
        <w:t xml:space="preserve">лін құрастыру </w:t>
      </w:r>
      <w:r w:rsidR="00C0791F" w:rsidRPr="000C7500">
        <w:rPr>
          <w:rFonts w:ascii="Times New Roman" w:eastAsia="Times New Roman" w:hAnsi="Times New Roman" w:cs="Times New Roman"/>
          <w:sz w:val="28"/>
          <w:szCs w:val="28"/>
        </w:rPr>
        <w:t xml:space="preserve">керектігі дәлелденді және </w:t>
      </w:r>
      <w:r w:rsidRPr="000C7500">
        <w:rPr>
          <w:rFonts w:ascii="Times New Roman" w:eastAsia="Times New Roman" w:hAnsi="Times New Roman" w:cs="Times New Roman"/>
          <w:sz w:val="28"/>
          <w:szCs w:val="28"/>
        </w:rPr>
        <w:t>клиникаға  енгізілді.</w:t>
      </w:r>
    </w:p>
    <w:p w14:paraId="56174D20" w14:textId="77777777" w:rsidR="00F65C36" w:rsidRDefault="0062020B" w:rsidP="00A24EFB">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t>Жұмыстың апробациясы</w:t>
      </w:r>
    </w:p>
    <w:p w14:paraId="558CF880" w14:textId="77777777" w:rsidR="00F65C36" w:rsidRDefault="0062020B" w:rsidP="00A24EFB">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Диссертацияның негізгі материалдары мен тұжырымдары ұлттық және халықаралық мамандандырылған медициналық конгрестер мен конференцияларда ұсынылып, талқыланды:</w:t>
      </w:r>
    </w:p>
    <w:p w14:paraId="0CA30115" w14:textId="5C3F3589" w:rsidR="00F65C36" w:rsidRPr="00F77E1D" w:rsidRDefault="00EE4E1C" w:rsidP="00A24EFB">
      <w:pPr>
        <w:tabs>
          <w:tab w:val="left" w:pos="1134"/>
        </w:tabs>
        <w:spacing w:after="0" w:line="240" w:lineRule="auto"/>
        <w:ind w:firstLine="709"/>
        <w:jc w:val="both"/>
        <w:rPr>
          <w:rFonts w:ascii="Times New Roman" w:hAnsi="Times New Roman" w:cs="Times New Roman"/>
          <w:b/>
          <w:bCs/>
          <w:sz w:val="28"/>
          <w:szCs w:val="28"/>
          <w:lang w:val="kk-KZ"/>
        </w:rPr>
      </w:pPr>
      <w:r w:rsidRPr="00EE4E1C">
        <w:rPr>
          <w:rFonts w:ascii="Times New Roman" w:hAnsi="Times New Roman" w:cs="Times New Roman"/>
          <w:b/>
          <w:bCs/>
          <w:sz w:val="28"/>
          <w:szCs w:val="28"/>
        </w:rPr>
        <w:t xml:space="preserve">Ғылыми конференцияларда жарияланған </w:t>
      </w:r>
      <w:r w:rsidR="00612B55" w:rsidRPr="00612B55">
        <w:rPr>
          <w:rFonts w:ascii="Times New Roman" w:hAnsi="Times New Roman" w:cs="Times New Roman"/>
          <w:b/>
          <w:bCs/>
          <w:sz w:val="28"/>
          <w:szCs w:val="28"/>
        </w:rPr>
        <w:t>баяндама</w:t>
      </w:r>
      <w:r w:rsidR="00612B55" w:rsidRPr="00612B55">
        <w:rPr>
          <w:rFonts w:ascii="Times New Roman" w:hAnsi="Times New Roman" w:cs="Times New Roman"/>
          <w:b/>
          <w:bCs/>
          <w:sz w:val="28"/>
          <w:szCs w:val="28"/>
          <w:lang w:val="kk-KZ"/>
        </w:rPr>
        <w:t>л</w:t>
      </w:r>
      <w:r w:rsidRPr="00612B55">
        <w:rPr>
          <w:rFonts w:ascii="Times New Roman" w:hAnsi="Times New Roman" w:cs="Times New Roman"/>
          <w:b/>
          <w:bCs/>
          <w:sz w:val="28"/>
          <w:szCs w:val="28"/>
        </w:rPr>
        <w:t>ар</w:t>
      </w:r>
      <w:r w:rsidR="00276A37">
        <w:rPr>
          <w:rFonts w:ascii="Times New Roman" w:hAnsi="Times New Roman" w:cs="Times New Roman"/>
          <w:b/>
          <w:bCs/>
          <w:sz w:val="28"/>
          <w:szCs w:val="28"/>
          <w:lang w:val="kk-KZ"/>
        </w:rPr>
        <w:t xml:space="preserve"> </w:t>
      </w:r>
      <w:r w:rsidR="00276A37" w:rsidRPr="00F77E1D">
        <w:rPr>
          <w:rFonts w:ascii="Times New Roman" w:hAnsi="Times New Roman" w:cs="Times New Roman"/>
          <w:b/>
          <w:bCs/>
          <w:sz w:val="28"/>
          <w:szCs w:val="28"/>
          <w:lang w:val="kk-KZ"/>
        </w:rPr>
        <w:t>(6)</w:t>
      </w:r>
    </w:p>
    <w:p w14:paraId="03D89529" w14:textId="7FDE4250" w:rsidR="00EE4E1C" w:rsidRPr="00F65C36" w:rsidRDefault="00EE4E1C" w:rsidP="00A24EFB">
      <w:pPr>
        <w:tabs>
          <w:tab w:val="left" w:pos="1134"/>
        </w:tabs>
        <w:spacing w:after="0" w:line="240" w:lineRule="auto"/>
        <w:ind w:firstLine="709"/>
        <w:jc w:val="both"/>
        <w:rPr>
          <w:rFonts w:ascii="Times New Roman" w:eastAsia="Times New Roman" w:hAnsi="Times New Roman" w:cs="Times New Roman"/>
          <w:sz w:val="28"/>
          <w:szCs w:val="28"/>
        </w:rPr>
      </w:pPr>
      <w:r w:rsidRPr="00EE4E1C">
        <w:rPr>
          <w:rFonts w:ascii="Times New Roman" w:hAnsi="Times New Roman" w:cs="Times New Roman"/>
          <w:sz w:val="28"/>
          <w:szCs w:val="28"/>
        </w:rPr>
        <w:t>Докторанттың зерттеу нәтижелері келесі халықаралық және республикалық ғылыми-тәжірибелік конференцияларда баяндама ретінде ұсынылды:</w:t>
      </w:r>
    </w:p>
    <w:p w14:paraId="50D85CCA" w14:textId="2FD0389A" w:rsidR="00EE4E1C" w:rsidRPr="00900F04" w:rsidRDefault="00EE4E1C" w:rsidP="00A24EFB">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8"/>
          <w:szCs w:val="28"/>
        </w:rPr>
      </w:pPr>
      <w:r w:rsidRPr="00EE4E1C">
        <w:rPr>
          <w:rFonts w:ascii="Times New Roman" w:hAnsi="Times New Roman" w:cs="Times New Roman"/>
          <w:sz w:val="28"/>
          <w:szCs w:val="28"/>
        </w:rPr>
        <w:t xml:space="preserve">1. «Жалғыз ұрықты жүктіліктегі өздігінен  мерзімінен бұрын босануды болжау және алдын алудағы соңғы жетістіктер» атты баяндама «Ғылым және жастар: медициналық көмектің сапасы мен медициналық сауаттылық» жас ғалымдардың халықаралық ғылыми-тәжірибелік конференциясында ұсынылды. Алматы қ., </w:t>
      </w:r>
      <w:r w:rsidR="0087234C">
        <w:rPr>
          <w:rFonts w:ascii="Times New Roman" w:eastAsia="Times New Roman" w:hAnsi="Times New Roman" w:cs="Times New Roman"/>
          <w:color w:val="000000"/>
          <w:sz w:val="28"/>
          <w:szCs w:val="28"/>
        </w:rPr>
        <w:t>«ҚДСЖМ» Қазақстандық медицина университеті</w:t>
      </w:r>
      <w:r w:rsidRPr="00EE4E1C">
        <w:rPr>
          <w:rFonts w:ascii="Times New Roman" w:hAnsi="Times New Roman" w:cs="Times New Roman"/>
          <w:sz w:val="28"/>
          <w:szCs w:val="28"/>
        </w:rPr>
        <w:t>. Сертификат.</w:t>
      </w:r>
      <w:r w:rsidR="00900F04">
        <w:rPr>
          <w:rFonts w:ascii="Times New Roman" w:hAnsi="Times New Roman" w:cs="Times New Roman"/>
          <w:sz w:val="28"/>
          <w:szCs w:val="28"/>
          <w:lang w:val="kk-KZ"/>
        </w:rPr>
        <w:t>12</w:t>
      </w:r>
      <w:r w:rsidR="00900F04" w:rsidRPr="00900F04">
        <w:rPr>
          <w:rFonts w:ascii="Times New Roman" w:hAnsi="Times New Roman" w:cs="Times New Roman"/>
          <w:sz w:val="28"/>
          <w:szCs w:val="28"/>
        </w:rPr>
        <w:t>.04.2024ж</w:t>
      </w:r>
    </w:p>
    <w:p w14:paraId="3BA14A4F" w14:textId="17C7737A" w:rsidR="00EE4E1C" w:rsidRPr="00EE4E1C" w:rsidRDefault="00EE4E1C" w:rsidP="00A24EFB">
      <w:pPr>
        <w:pStyle w:val="af"/>
        <w:ind w:firstLine="709"/>
        <w:jc w:val="both"/>
        <w:rPr>
          <w:rFonts w:ascii="Times New Roman" w:hAnsi="Times New Roman" w:cs="Times New Roman"/>
          <w:sz w:val="28"/>
          <w:szCs w:val="28"/>
        </w:rPr>
      </w:pPr>
      <w:r w:rsidRPr="00EE4E1C">
        <w:rPr>
          <w:rFonts w:ascii="Times New Roman" w:hAnsi="Times New Roman" w:cs="Times New Roman"/>
          <w:sz w:val="28"/>
          <w:szCs w:val="28"/>
        </w:rPr>
        <w:t>2. «</w:t>
      </w:r>
      <w:r w:rsidR="007E0E1C">
        <w:rPr>
          <w:rFonts w:ascii="Times New Roman" w:hAnsi="Times New Roman" w:cs="Times New Roman"/>
          <w:sz w:val="28"/>
          <w:szCs w:val="28"/>
          <w:lang w:val="kk-KZ"/>
        </w:rPr>
        <w:t>Өздігінен м</w:t>
      </w:r>
      <w:r w:rsidRPr="00EE4E1C">
        <w:rPr>
          <w:rFonts w:ascii="Times New Roman" w:hAnsi="Times New Roman" w:cs="Times New Roman"/>
          <w:sz w:val="28"/>
          <w:szCs w:val="28"/>
        </w:rPr>
        <w:t>ерзімінен бұрын босанудың қауіпті факторлары мен предикторлары туралы қазіргі көзқарастар» тақырыбындағы баяндама</w:t>
      </w:r>
      <w:r w:rsidR="00900F04">
        <w:rPr>
          <w:rFonts w:ascii="Times New Roman" w:hAnsi="Times New Roman" w:cs="Times New Roman"/>
          <w:sz w:val="28"/>
          <w:szCs w:val="28"/>
          <w:lang w:val="kk-KZ"/>
        </w:rPr>
        <w:t>,</w:t>
      </w:r>
      <w:r w:rsidRPr="00EE4E1C">
        <w:rPr>
          <w:rFonts w:ascii="Times New Roman" w:hAnsi="Times New Roman" w:cs="Times New Roman"/>
          <w:sz w:val="28"/>
          <w:szCs w:val="28"/>
        </w:rPr>
        <w:t xml:space="preserve"> II Халықаралық акушер-гинекологтар, неонатологтар, кардиохирургтар, функционалдық диагностика мамандары мен медициналық генетиктердің конференциясында («Салауатты ұрпақ – Қазақстан болашағы») ұсынылды. Алматы қ., Перинатология және балалар кардиохирургиясы орталығы, 14 маусым 2024 ж. Акушерия және гинекология секциясында – I орын (Диплом).</w:t>
      </w:r>
    </w:p>
    <w:p w14:paraId="3764D67B" w14:textId="3361C921" w:rsidR="00EE4E1C" w:rsidRPr="00F65C36" w:rsidRDefault="00EE4E1C" w:rsidP="00A24EFB">
      <w:pPr>
        <w:pStyle w:val="af"/>
        <w:ind w:firstLine="709"/>
        <w:jc w:val="both"/>
        <w:rPr>
          <w:rFonts w:ascii="Times New Roman" w:hAnsi="Times New Roman" w:cs="Times New Roman"/>
          <w:sz w:val="28"/>
          <w:szCs w:val="28"/>
          <w:lang w:val="kk-KZ"/>
        </w:rPr>
      </w:pPr>
      <w:r w:rsidRPr="00EE4E1C">
        <w:rPr>
          <w:rFonts w:ascii="Times New Roman" w:hAnsi="Times New Roman" w:cs="Times New Roman"/>
          <w:sz w:val="28"/>
          <w:szCs w:val="28"/>
        </w:rPr>
        <w:t>3. «Жалғыз</w:t>
      </w:r>
      <w:r w:rsidR="00E71480">
        <w:rPr>
          <w:rFonts w:ascii="Times New Roman" w:hAnsi="Times New Roman" w:cs="Times New Roman"/>
          <w:sz w:val="28"/>
          <w:szCs w:val="28"/>
          <w:lang w:val="kk-KZ"/>
        </w:rPr>
        <w:t xml:space="preserve"> </w:t>
      </w:r>
      <w:r w:rsidRPr="00EE4E1C">
        <w:rPr>
          <w:rFonts w:ascii="Times New Roman" w:hAnsi="Times New Roman" w:cs="Times New Roman"/>
          <w:sz w:val="28"/>
          <w:szCs w:val="28"/>
        </w:rPr>
        <w:t>ұрықты жүктіліктегі өздігінен  мерзімінен бұрын босанудың қауіп факторлары және перинаталдық нәтижелер» атты баяндама I Халықаралық «Asfen.Forum, жаңа буын – 2023» форумында ұсынылды. Алматы қ., С. Д. Асфендияров атындағы ҚазҰМУ, 03.06.2024 ж.</w:t>
      </w:r>
      <w:r w:rsidR="00F65C36">
        <w:rPr>
          <w:rFonts w:ascii="Times New Roman" w:hAnsi="Times New Roman" w:cs="Times New Roman"/>
          <w:sz w:val="28"/>
          <w:szCs w:val="28"/>
          <w:lang w:val="kk-KZ"/>
        </w:rPr>
        <w:t xml:space="preserve"> </w:t>
      </w:r>
      <w:r w:rsidR="00F65C36" w:rsidRPr="00EE4E1C">
        <w:rPr>
          <w:rFonts w:ascii="Times New Roman" w:hAnsi="Times New Roman" w:cs="Times New Roman"/>
          <w:sz w:val="28"/>
          <w:szCs w:val="28"/>
        </w:rPr>
        <w:t>Сертификат.</w:t>
      </w:r>
    </w:p>
    <w:p w14:paraId="318F346D" w14:textId="73F29CDA" w:rsidR="00EE4E1C" w:rsidRPr="00EE4E1C" w:rsidRDefault="00EE4E1C" w:rsidP="00A24EFB">
      <w:pPr>
        <w:pStyle w:val="af"/>
        <w:ind w:firstLine="709"/>
        <w:jc w:val="both"/>
        <w:rPr>
          <w:rFonts w:ascii="Times New Roman" w:hAnsi="Times New Roman" w:cs="Times New Roman"/>
          <w:sz w:val="28"/>
          <w:szCs w:val="28"/>
        </w:rPr>
      </w:pPr>
      <w:r w:rsidRPr="00EE4E1C">
        <w:rPr>
          <w:rFonts w:ascii="Times New Roman" w:hAnsi="Times New Roman" w:cs="Times New Roman"/>
          <w:sz w:val="28"/>
          <w:szCs w:val="28"/>
        </w:rPr>
        <w:t>4. «Adverse pregnancy outcomes and their correlates in singleton pregnancies in Almaty, Kazakhstan» атты баяндама II Халықаралық «Asfen.Forum, жаңа буын – 2024» форумында ұсынылды. Алматы қ., С. Д. Асфендияров атындағы ҚазҰМУ, 03.06.2024 ж.</w:t>
      </w:r>
      <w:r w:rsidR="00F65C36" w:rsidRPr="00F65C36">
        <w:rPr>
          <w:rFonts w:ascii="Times New Roman" w:hAnsi="Times New Roman" w:cs="Times New Roman"/>
          <w:sz w:val="28"/>
          <w:szCs w:val="28"/>
        </w:rPr>
        <w:t xml:space="preserve"> </w:t>
      </w:r>
      <w:r w:rsidR="00F65C36" w:rsidRPr="00EE4E1C">
        <w:rPr>
          <w:rFonts w:ascii="Times New Roman" w:hAnsi="Times New Roman" w:cs="Times New Roman"/>
          <w:sz w:val="28"/>
          <w:szCs w:val="28"/>
        </w:rPr>
        <w:t>Сертификат.</w:t>
      </w:r>
    </w:p>
    <w:p w14:paraId="366359EF" w14:textId="7BFA3BC6" w:rsidR="00EE4E1C" w:rsidRPr="00E71480" w:rsidRDefault="00EE4E1C" w:rsidP="00A24EFB">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8"/>
          <w:szCs w:val="28"/>
          <w:lang w:val="kk-KZ"/>
        </w:rPr>
      </w:pPr>
      <w:r w:rsidRPr="00EE4E1C">
        <w:rPr>
          <w:rFonts w:ascii="Times New Roman" w:hAnsi="Times New Roman" w:cs="Times New Roman"/>
          <w:sz w:val="28"/>
          <w:szCs w:val="28"/>
        </w:rPr>
        <w:t>5. «</w:t>
      </w:r>
      <w:r w:rsidR="00BC6C3A">
        <w:rPr>
          <w:rFonts w:ascii="Times New Roman" w:hAnsi="Times New Roman" w:cs="Times New Roman"/>
          <w:sz w:val="28"/>
          <w:szCs w:val="28"/>
          <w:lang w:val="kk-KZ"/>
        </w:rPr>
        <w:t>Өздігінен м</w:t>
      </w:r>
      <w:r w:rsidRPr="00EE4E1C">
        <w:rPr>
          <w:rFonts w:ascii="Times New Roman" w:hAnsi="Times New Roman" w:cs="Times New Roman"/>
          <w:sz w:val="28"/>
          <w:szCs w:val="28"/>
        </w:rPr>
        <w:t xml:space="preserve">ерзімінен бұрын босануды болжауда жүктіліктің 13–27 апталарында жүргізілетін цервикометрия мен эластографияның тиімділігі» атты баяндама «Ғылым және медициналық жастар» атты жас ғалымдардың халықаралық ғылыми-тәжірибелік конференциясында ұсынылды. Алматы қ., </w:t>
      </w:r>
      <w:r w:rsidR="00F51370">
        <w:rPr>
          <w:rFonts w:ascii="Times New Roman" w:eastAsia="Times New Roman" w:hAnsi="Times New Roman" w:cs="Times New Roman"/>
          <w:color w:val="000000"/>
          <w:sz w:val="28"/>
          <w:szCs w:val="28"/>
        </w:rPr>
        <w:t>«ҚДСЖМ» Қазақстандық медицина университеті</w:t>
      </w:r>
      <w:r w:rsidRPr="00EE4E1C">
        <w:rPr>
          <w:rFonts w:ascii="Times New Roman" w:hAnsi="Times New Roman" w:cs="Times New Roman"/>
          <w:sz w:val="28"/>
          <w:szCs w:val="28"/>
        </w:rPr>
        <w:t>, 11 сәуір 2025 ж.</w:t>
      </w:r>
      <w:r w:rsidR="00E71480">
        <w:rPr>
          <w:rFonts w:ascii="Times New Roman" w:hAnsi="Times New Roman" w:cs="Times New Roman"/>
          <w:sz w:val="28"/>
          <w:szCs w:val="28"/>
          <w:lang w:val="kk-KZ"/>
        </w:rPr>
        <w:t xml:space="preserve"> </w:t>
      </w:r>
      <w:r w:rsidR="00E71480" w:rsidRPr="00EE4E1C">
        <w:rPr>
          <w:rFonts w:ascii="Times New Roman" w:hAnsi="Times New Roman" w:cs="Times New Roman"/>
          <w:sz w:val="28"/>
          <w:szCs w:val="28"/>
        </w:rPr>
        <w:t>Сертификат.</w:t>
      </w:r>
    </w:p>
    <w:p w14:paraId="25509644" w14:textId="71DCCE2E" w:rsidR="00EE4E1C" w:rsidRPr="00E71480" w:rsidRDefault="00EE4E1C" w:rsidP="00A24EFB">
      <w:pPr>
        <w:pStyle w:val="af"/>
        <w:ind w:firstLine="709"/>
        <w:jc w:val="both"/>
        <w:rPr>
          <w:rFonts w:ascii="Times New Roman" w:hAnsi="Times New Roman" w:cs="Times New Roman"/>
          <w:sz w:val="28"/>
          <w:szCs w:val="28"/>
          <w:lang w:val="kk-KZ"/>
        </w:rPr>
      </w:pPr>
      <w:r w:rsidRPr="00EE4E1C">
        <w:rPr>
          <w:rFonts w:ascii="Times New Roman" w:hAnsi="Times New Roman" w:cs="Times New Roman"/>
          <w:sz w:val="28"/>
          <w:szCs w:val="28"/>
        </w:rPr>
        <w:t>6. «Алматы қаласындағы жалғыз</w:t>
      </w:r>
      <w:r w:rsidR="007E0E1C">
        <w:rPr>
          <w:rFonts w:ascii="Times New Roman" w:hAnsi="Times New Roman" w:cs="Times New Roman"/>
          <w:sz w:val="28"/>
          <w:szCs w:val="28"/>
          <w:lang w:val="kk-KZ"/>
        </w:rPr>
        <w:t xml:space="preserve"> </w:t>
      </w:r>
      <w:r w:rsidRPr="00EE4E1C">
        <w:rPr>
          <w:rFonts w:ascii="Times New Roman" w:hAnsi="Times New Roman" w:cs="Times New Roman"/>
          <w:sz w:val="28"/>
          <w:szCs w:val="28"/>
        </w:rPr>
        <w:t xml:space="preserve">ұрықты жүктіліктердегі </w:t>
      </w:r>
      <w:r w:rsidR="007E0E1C">
        <w:rPr>
          <w:rFonts w:ascii="Times New Roman" w:hAnsi="Times New Roman" w:cs="Times New Roman"/>
          <w:sz w:val="28"/>
          <w:szCs w:val="28"/>
          <w:lang w:val="kk-KZ"/>
        </w:rPr>
        <w:t>қолай</w:t>
      </w:r>
      <w:r w:rsidRPr="00EE4E1C">
        <w:rPr>
          <w:rFonts w:ascii="Times New Roman" w:hAnsi="Times New Roman" w:cs="Times New Roman"/>
          <w:sz w:val="28"/>
          <w:szCs w:val="28"/>
        </w:rPr>
        <w:t>сыз перинаталдық нәтижелер және олардың корреляттары» тақырыбындағы баяндама «Салауатты ұрпақ – Қазақстан болашағы» халықаралық конференциясында ұсынылды. Алматы қ., Перинатология және балалар кардиохирургиясы орталығы, 18 сәуір 2025 ж.</w:t>
      </w:r>
      <w:r w:rsidR="00E71480">
        <w:rPr>
          <w:rFonts w:ascii="Times New Roman" w:hAnsi="Times New Roman" w:cs="Times New Roman"/>
          <w:sz w:val="28"/>
          <w:szCs w:val="28"/>
          <w:lang w:val="kk-KZ"/>
        </w:rPr>
        <w:t xml:space="preserve"> Дипдом 3- орын.</w:t>
      </w:r>
    </w:p>
    <w:p w14:paraId="31D97F4D" w14:textId="60E79566" w:rsidR="00B61989" w:rsidRPr="00DB1F4B" w:rsidRDefault="00EE4E1C" w:rsidP="00DB1F4B">
      <w:pPr>
        <w:pStyle w:val="af"/>
        <w:ind w:firstLine="709"/>
        <w:jc w:val="both"/>
        <w:rPr>
          <w:rFonts w:ascii="Times New Roman" w:hAnsi="Times New Roman" w:cs="Times New Roman"/>
          <w:sz w:val="28"/>
          <w:szCs w:val="28"/>
        </w:rPr>
      </w:pPr>
      <w:r w:rsidRPr="00EE4E1C">
        <w:rPr>
          <w:rFonts w:ascii="Times New Roman" w:hAnsi="Times New Roman" w:cs="Times New Roman"/>
          <w:sz w:val="28"/>
          <w:szCs w:val="28"/>
        </w:rPr>
        <w:t>7. «</w:t>
      </w:r>
      <w:r w:rsidR="007E0E1C">
        <w:rPr>
          <w:rFonts w:ascii="Times New Roman" w:hAnsi="Times New Roman" w:cs="Times New Roman"/>
          <w:sz w:val="28"/>
          <w:szCs w:val="28"/>
          <w:lang w:val="kk-KZ"/>
        </w:rPr>
        <w:t>Өздігінен м</w:t>
      </w:r>
      <w:r w:rsidRPr="00EE4E1C">
        <w:rPr>
          <w:rFonts w:ascii="Times New Roman" w:hAnsi="Times New Roman" w:cs="Times New Roman"/>
          <w:sz w:val="28"/>
          <w:szCs w:val="28"/>
        </w:rPr>
        <w:t xml:space="preserve">ерзімінен бұрын босану қаупін болжауда жүктіліктің екінші </w:t>
      </w:r>
      <w:r w:rsidR="00E71480">
        <w:rPr>
          <w:rFonts w:ascii="Times New Roman" w:hAnsi="Times New Roman" w:cs="Times New Roman"/>
          <w:sz w:val="28"/>
          <w:szCs w:val="28"/>
          <w:lang w:val="kk-KZ"/>
        </w:rPr>
        <w:t>үшайлығында</w:t>
      </w:r>
      <w:r w:rsidRPr="00EE4E1C">
        <w:rPr>
          <w:rFonts w:ascii="Times New Roman" w:hAnsi="Times New Roman" w:cs="Times New Roman"/>
          <w:sz w:val="28"/>
          <w:szCs w:val="28"/>
        </w:rPr>
        <w:t xml:space="preserve"> истмико-цервикалдық жеткіліксіздікті верификациялауда соноэластографияның инновациялық мүмкіндіктері» атты баяндама II </w:t>
      </w:r>
      <w:r w:rsidRPr="00EE4E1C">
        <w:rPr>
          <w:rFonts w:ascii="Times New Roman" w:hAnsi="Times New Roman" w:cs="Times New Roman"/>
          <w:sz w:val="28"/>
          <w:szCs w:val="28"/>
        </w:rPr>
        <w:lastRenderedPageBreak/>
        <w:t>Халықаралық «Анамед» форумында ұсынылды. Алматы қ., С. Д. Асфендияров атындағы ҚазҰМУ, 05.06.2025 ж.</w:t>
      </w:r>
      <w:r w:rsidR="00E71480" w:rsidRPr="00E71480">
        <w:rPr>
          <w:rFonts w:ascii="Times New Roman" w:hAnsi="Times New Roman" w:cs="Times New Roman"/>
          <w:sz w:val="28"/>
          <w:szCs w:val="28"/>
        </w:rPr>
        <w:t xml:space="preserve"> </w:t>
      </w:r>
      <w:r w:rsidR="00E71480" w:rsidRPr="00EE4E1C">
        <w:rPr>
          <w:rFonts w:ascii="Times New Roman" w:hAnsi="Times New Roman" w:cs="Times New Roman"/>
          <w:sz w:val="28"/>
          <w:szCs w:val="28"/>
        </w:rPr>
        <w:t>Сертификат.</w:t>
      </w:r>
    </w:p>
    <w:p w14:paraId="68AA9E42" w14:textId="6A4B3D1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Жарияланымдар</w:t>
      </w:r>
      <w:r w:rsidR="00DB32E1" w:rsidRPr="00E24811">
        <w:rPr>
          <w:rFonts w:ascii="Times New Roman" w:eastAsia="Times New Roman" w:hAnsi="Times New Roman" w:cs="Times New Roman"/>
          <w:b/>
          <w:sz w:val="28"/>
          <w:szCs w:val="28"/>
        </w:rPr>
        <w:t xml:space="preserve"> (</w:t>
      </w:r>
      <w:r w:rsidR="00E435C5">
        <w:rPr>
          <w:rFonts w:ascii="Times New Roman" w:eastAsia="Times New Roman" w:hAnsi="Times New Roman" w:cs="Times New Roman"/>
          <w:b/>
          <w:sz w:val="28"/>
          <w:szCs w:val="28"/>
          <w:lang w:val="ru-RU"/>
        </w:rPr>
        <w:t>12</w:t>
      </w:r>
      <w:r w:rsidR="00DB32E1" w:rsidRPr="00E24811">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w:t>
      </w:r>
    </w:p>
    <w:p w14:paraId="4D45A722" w14:textId="20DDF1CB" w:rsidR="00EE4E1C" w:rsidRPr="00EE4E1C" w:rsidRDefault="00EE4E1C" w:rsidP="00A24EFB">
      <w:pPr>
        <w:pStyle w:val="af"/>
        <w:ind w:firstLine="709"/>
        <w:jc w:val="both"/>
        <w:rPr>
          <w:rFonts w:ascii="Times New Roman" w:hAnsi="Times New Roman" w:cs="Times New Roman"/>
          <w:sz w:val="28"/>
          <w:szCs w:val="28"/>
        </w:rPr>
      </w:pPr>
      <w:r w:rsidRPr="00EE4E1C">
        <w:rPr>
          <w:rFonts w:ascii="Times New Roman" w:hAnsi="Times New Roman" w:cs="Times New Roman"/>
          <w:sz w:val="28"/>
          <w:szCs w:val="28"/>
        </w:rPr>
        <w:t xml:space="preserve">Зерттеу нәтижелері бойынша </w:t>
      </w:r>
      <w:r w:rsidR="00E435C5" w:rsidRPr="00E435C5">
        <w:rPr>
          <w:rFonts w:ascii="Times New Roman" w:hAnsi="Times New Roman" w:cs="Times New Roman"/>
          <w:sz w:val="28"/>
          <w:szCs w:val="28"/>
        </w:rPr>
        <w:t>1</w:t>
      </w:r>
      <w:r w:rsidR="00E435C5" w:rsidRPr="003D36E1">
        <w:rPr>
          <w:rFonts w:ascii="Times New Roman" w:hAnsi="Times New Roman" w:cs="Times New Roman"/>
          <w:sz w:val="28"/>
          <w:szCs w:val="28"/>
        </w:rPr>
        <w:t>1</w:t>
      </w:r>
      <w:r w:rsidRPr="00EE4E1C">
        <w:rPr>
          <w:rFonts w:ascii="Times New Roman" w:hAnsi="Times New Roman" w:cs="Times New Roman"/>
          <w:sz w:val="28"/>
          <w:szCs w:val="28"/>
        </w:rPr>
        <w:t xml:space="preserve"> ғылыми жұмыс жарияланып, </w:t>
      </w:r>
      <w:r w:rsidR="00071B97">
        <w:rPr>
          <w:rFonts w:ascii="Times New Roman" w:hAnsi="Times New Roman" w:cs="Times New Roman"/>
          <w:sz w:val="28"/>
          <w:szCs w:val="28"/>
          <w:lang w:val="kk-KZ"/>
        </w:rPr>
        <w:t>1</w:t>
      </w:r>
      <w:r w:rsidR="003A0D56">
        <w:rPr>
          <w:rFonts w:ascii="Times New Roman" w:hAnsi="Times New Roman" w:cs="Times New Roman"/>
          <w:sz w:val="28"/>
          <w:szCs w:val="28"/>
          <w:lang w:val="kk-KZ"/>
        </w:rPr>
        <w:t xml:space="preserve"> мақала</w:t>
      </w:r>
      <w:r w:rsidR="00A37252">
        <w:rPr>
          <w:rFonts w:ascii="Times New Roman" w:hAnsi="Times New Roman" w:cs="Times New Roman"/>
          <w:sz w:val="28"/>
          <w:szCs w:val="28"/>
          <w:lang w:val="kk-KZ"/>
        </w:rPr>
        <w:t xml:space="preserve"> </w:t>
      </w:r>
      <w:r w:rsidRPr="00EE4E1C">
        <w:rPr>
          <w:rFonts w:ascii="Times New Roman" w:hAnsi="Times New Roman" w:cs="Times New Roman"/>
          <w:sz w:val="28"/>
          <w:szCs w:val="28"/>
        </w:rPr>
        <w:t>баспаға қабылданды</w:t>
      </w:r>
      <w:r w:rsidR="003A0D56">
        <w:rPr>
          <w:rFonts w:ascii="Times New Roman" w:hAnsi="Times New Roman" w:cs="Times New Roman"/>
          <w:sz w:val="28"/>
          <w:szCs w:val="28"/>
          <w:lang w:val="kk-KZ"/>
        </w:rPr>
        <w:t xml:space="preserve"> </w:t>
      </w:r>
      <w:r w:rsidR="003A0D56" w:rsidRPr="003A0D56">
        <w:rPr>
          <w:rFonts w:ascii="Times New Roman" w:hAnsi="Times New Roman" w:cs="Times New Roman"/>
          <w:sz w:val="28"/>
          <w:szCs w:val="28"/>
        </w:rPr>
        <w:t xml:space="preserve">(Pdf </w:t>
      </w:r>
      <w:r w:rsidR="003A0D56">
        <w:rPr>
          <w:rFonts w:ascii="Times New Roman" w:hAnsi="Times New Roman" w:cs="Times New Roman"/>
          <w:sz w:val="28"/>
          <w:szCs w:val="28"/>
          <w:lang w:val="kk-KZ"/>
        </w:rPr>
        <w:t>форматта мақала бар</w:t>
      </w:r>
      <w:r w:rsidR="003A0D56" w:rsidRPr="003A0D56">
        <w:rPr>
          <w:rFonts w:ascii="Times New Roman" w:hAnsi="Times New Roman" w:cs="Times New Roman"/>
          <w:sz w:val="28"/>
          <w:szCs w:val="28"/>
        </w:rPr>
        <w:t>)</w:t>
      </w:r>
      <w:r w:rsidRPr="00EE4E1C">
        <w:rPr>
          <w:rFonts w:ascii="Times New Roman" w:hAnsi="Times New Roman" w:cs="Times New Roman"/>
          <w:sz w:val="28"/>
          <w:szCs w:val="28"/>
        </w:rPr>
        <w:t>:</w:t>
      </w:r>
    </w:p>
    <w:p w14:paraId="4D93FA8C" w14:textId="42FD27B0" w:rsidR="00EE4E1C" w:rsidRPr="00DB1F4B" w:rsidRDefault="00EE4E1C" w:rsidP="00DB1F4B">
      <w:pPr>
        <w:pStyle w:val="af"/>
        <w:ind w:firstLine="709"/>
        <w:jc w:val="both"/>
        <w:rPr>
          <w:rFonts w:ascii="Times New Roman" w:hAnsi="Times New Roman" w:cs="Times New Roman"/>
          <w:b/>
          <w:bCs/>
          <w:sz w:val="28"/>
          <w:szCs w:val="28"/>
        </w:rPr>
      </w:pPr>
      <w:r w:rsidRPr="008D5401">
        <w:rPr>
          <w:rFonts w:ascii="Times New Roman" w:hAnsi="Times New Roman" w:cs="Times New Roman"/>
          <w:b/>
          <w:bCs/>
          <w:sz w:val="28"/>
          <w:szCs w:val="28"/>
        </w:rPr>
        <w:t>Scopus мәліметтер базасында индекст</w:t>
      </w:r>
      <w:r w:rsidR="00DB1F4B">
        <w:rPr>
          <w:rFonts w:ascii="Times New Roman" w:hAnsi="Times New Roman" w:cs="Times New Roman"/>
          <w:b/>
          <w:bCs/>
          <w:sz w:val="28"/>
          <w:szCs w:val="28"/>
        </w:rPr>
        <w:t>елетін журналдардағы мақалалар:</w:t>
      </w:r>
    </w:p>
    <w:p w14:paraId="40FFAB1F" w14:textId="1212892E" w:rsidR="00EE4E1C" w:rsidRPr="00EE4E1C" w:rsidRDefault="00EE4E1C" w:rsidP="00A24EFB">
      <w:pPr>
        <w:pStyle w:val="af"/>
        <w:ind w:firstLine="709"/>
        <w:jc w:val="both"/>
        <w:rPr>
          <w:rFonts w:ascii="Times New Roman" w:hAnsi="Times New Roman" w:cs="Times New Roman"/>
          <w:sz w:val="28"/>
          <w:szCs w:val="28"/>
        </w:rPr>
      </w:pPr>
      <w:r w:rsidRPr="00EE4E1C">
        <w:rPr>
          <w:rFonts w:ascii="Times New Roman" w:hAnsi="Times New Roman" w:cs="Times New Roman"/>
          <w:sz w:val="28"/>
          <w:szCs w:val="28"/>
        </w:rPr>
        <w:t xml:space="preserve">1. Kabul B.K., Isenova S.Sh., Buribaeva Zh.K. </w:t>
      </w:r>
      <w:r w:rsidR="00B61989" w:rsidRPr="00B61989">
        <w:rPr>
          <w:rFonts w:ascii="Times New Roman" w:hAnsi="Times New Roman" w:cs="Times New Roman"/>
          <w:sz w:val="28"/>
          <w:szCs w:val="28"/>
          <w:lang w:val="en-US"/>
        </w:rPr>
        <w:t>«</w:t>
      </w:r>
      <w:r w:rsidRPr="00EE4E1C">
        <w:rPr>
          <w:rFonts w:ascii="Times New Roman" w:hAnsi="Times New Roman" w:cs="Times New Roman"/>
          <w:sz w:val="28"/>
          <w:szCs w:val="28"/>
        </w:rPr>
        <w:t>The recent advances in the forecasting and prevention of spontaneous preterm labor in singleton pregnancies: literary review</w:t>
      </w:r>
      <w:r w:rsidR="00B61989" w:rsidRPr="00B61989">
        <w:rPr>
          <w:rFonts w:ascii="Times New Roman" w:hAnsi="Times New Roman" w:cs="Times New Roman"/>
          <w:sz w:val="28"/>
          <w:szCs w:val="28"/>
          <w:lang w:val="en-US"/>
        </w:rPr>
        <w:t>»</w:t>
      </w:r>
      <w:r w:rsidRPr="00EE4E1C">
        <w:rPr>
          <w:rFonts w:ascii="Times New Roman" w:hAnsi="Times New Roman" w:cs="Times New Roman"/>
          <w:sz w:val="28"/>
          <w:szCs w:val="28"/>
        </w:rPr>
        <w:t>. Research Journal of Pharmacy and Technology, 2024. – Scopus Q2 (56-шы процентиль).</w:t>
      </w:r>
    </w:p>
    <w:p w14:paraId="6567FDF7" w14:textId="1A9E1101" w:rsidR="00EE4E1C" w:rsidRPr="00EE4E1C" w:rsidRDefault="00EE4E1C" w:rsidP="00A24EFB">
      <w:pPr>
        <w:pStyle w:val="af"/>
        <w:ind w:firstLine="709"/>
        <w:jc w:val="both"/>
        <w:rPr>
          <w:rFonts w:ascii="Times New Roman" w:hAnsi="Times New Roman" w:cs="Times New Roman"/>
          <w:sz w:val="28"/>
          <w:szCs w:val="28"/>
        </w:rPr>
      </w:pPr>
      <w:r w:rsidRPr="00EE4E1C">
        <w:rPr>
          <w:rFonts w:ascii="Times New Roman" w:hAnsi="Times New Roman" w:cs="Times New Roman"/>
          <w:sz w:val="28"/>
          <w:szCs w:val="28"/>
        </w:rPr>
        <w:t xml:space="preserve">2. Isenova S.Sh., Kabul B.K. </w:t>
      </w:r>
      <w:r w:rsidR="00B61989" w:rsidRPr="00B61989">
        <w:rPr>
          <w:rFonts w:ascii="Times New Roman" w:hAnsi="Times New Roman" w:cs="Times New Roman"/>
          <w:sz w:val="28"/>
          <w:szCs w:val="28"/>
          <w:lang w:val="en-US"/>
        </w:rPr>
        <w:t>«</w:t>
      </w:r>
      <w:r w:rsidRPr="00EE4E1C">
        <w:rPr>
          <w:rFonts w:ascii="Times New Roman" w:hAnsi="Times New Roman" w:cs="Times New Roman"/>
          <w:sz w:val="28"/>
          <w:szCs w:val="28"/>
        </w:rPr>
        <w:t>The role of the vaginal microbiota in the pathogenesis of preterm premature birth in women with IC: a systematic review</w:t>
      </w:r>
      <w:r w:rsidR="00B61989" w:rsidRPr="00B61989">
        <w:rPr>
          <w:rFonts w:ascii="Times New Roman" w:hAnsi="Times New Roman" w:cs="Times New Roman"/>
          <w:sz w:val="28"/>
          <w:szCs w:val="28"/>
          <w:lang w:val="en-US"/>
        </w:rPr>
        <w:t>»</w:t>
      </w:r>
      <w:r w:rsidRPr="00EE4E1C">
        <w:rPr>
          <w:rFonts w:ascii="Times New Roman" w:hAnsi="Times New Roman" w:cs="Times New Roman"/>
          <w:sz w:val="28"/>
          <w:szCs w:val="28"/>
        </w:rPr>
        <w:t>. Scopus Q3 (38-ші процентиль).</w:t>
      </w:r>
    </w:p>
    <w:p w14:paraId="0C0F0E9C" w14:textId="21FB5F49" w:rsidR="00EE4E1C" w:rsidRDefault="00EE4E1C" w:rsidP="00A24EFB">
      <w:pPr>
        <w:pStyle w:val="af"/>
        <w:ind w:firstLine="709"/>
        <w:jc w:val="both"/>
        <w:rPr>
          <w:rFonts w:ascii="Times New Roman" w:hAnsi="Times New Roman" w:cs="Times New Roman"/>
          <w:sz w:val="28"/>
          <w:szCs w:val="28"/>
          <w:lang w:val="kk-KZ"/>
        </w:rPr>
      </w:pPr>
      <w:r w:rsidRPr="00EE4E1C">
        <w:rPr>
          <w:rFonts w:ascii="Times New Roman" w:hAnsi="Times New Roman" w:cs="Times New Roman"/>
          <w:sz w:val="28"/>
          <w:szCs w:val="28"/>
        </w:rPr>
        <w:t xml:space="preserve">3. Исенова С.Ш., Қабыл Б.К. </w:t>
      </w:r>
      <w:r w:rsidR="00B61989">
        <w:rPr>
          <w:rFonts w:ascii="Times New Roman" w:hAnsi="Times New Roman" w:cs="Times New Roman"/>
          <w:sz w:val="28"/>
          <w:szCs w:val="28"/>
          <w:lang w:val="ru-RU"/>
        </w:rPr>
        <w:t>«</w:t>
      </w:r>
      <w:r w:rsidRPr="00EE4E1C">
        <w:rPr>
          <w:rFonts w:ascii="Times New Roman" w:hAnsi="Times New Roman" w:cs="Times New Roman"/>
          <w:sz w:val="28"/>
          <w:szCs w:val="28"/>
        </w:rPr>
        <w:t>Прогностическая значимость факторов риска преждевременных родов: ретроспективное когортное исследование. Репродуктивная медицина (Орталық Азия), 2025</w:t>
      </w:r>
      <w:r w:rsidR="00B61989" w:rsidRPr="00E435C5">
        <w:rPr>
          <w:rFonts w:ascii="Times New Roman" w:hAnsi="Times New Roman" w:cs="Times New Roman"/>
          <w:sz w:val="28"/>
          <w:szCs w:val="28"/>
        </w:rPr>
        <w:t>»</w:t>
      </w:r>
      <w:r w:rsidRPr="00EE4E1C">
        <w:rPr>
          <w:rFonts w:ascii="Times New Roman" w:hAnsi="Times New Roman" w:cs="Times New Roman"/>
          <w:sz w:val="28"/>
          <w:szCs w:val="28"/>
        </w:rPr>
        <w:t>. Scopus (Q4, 3-ші процентиль). Зерттеу ҚР ДСМ ЦПФ ғылыми жобасы шеңберінде орындалды: «Перинаталдық нәтижелерді жақсарту бойынша ғылыми негізделген бағдарламаны әзірлеу» (IRN BR25293307).</w:t>
      </w:r>
    </w:p>
    <w:p w14:paraId="373E740D" w14:textId="2F9A347D" w:rsidR="0071409A" w:rsidRDefault="008D5401" w:rsidP="00DB1F4B">
      <w:pPr>
        <w:pStyle w:val="a"/>
        <w:numPr>
          <w:ilvl w:val="0"/>
          <w:numId w:val="0"/>
        </w:numPr>
        <w:spacing w:line="240" w:lineRule="auto"/>
        <w:ind w:firstLine="709"/>
        <w:jc w:val="both"/>
        <w:rPr>
          <w:rFonts w:cs="Times New Roman"/>
          <w:szCs w:val="28"/>
          <w:lang w:val="kk-KZ"/>
        </w:rPr>
      </w:pPr>
      <w:r>
        <w:rPr>
          <w:rFonts w:cs="Times New Roman"/>
          <w:lang w:val="kk-KZ"/>
        </w:rPr>
        <w:t xml:space="preserve">4. </w:t>
      </w:r>
      <w:r w:rsidRPr="00A62FA5">
        <w:rPr>
          <w:rFonts w:cs="Times New Roman"/>
        </w:rPr>
        <w:t xml:space="preserve">Saule Issenova, Bakytkhan Kabul </w:t>
      </w:r>
      <w:r w:rsidR="00B61989" w:rsidRPr="00B61989">
        <w:rPr>
          <w:rFonts w:cs="Times New Roman"/>
        </w:rPr>
        <w:t>«</w:t>
      </w:r>
      <w:r w:rsidRPr="00433BC4">
        <w:rPr>
          <w:rFonts w:cs="Times New Roman"/>
        </w:rPr>
        <w:t xml:space="preserve">Evaluation of the Combined Use of </w:t>
      </w:r>
      <w:proofErr w:type="spellStart"/>
      <w:r w:rsidRPr="00433BC4">
        <w:rPr>
          <w:rFonts w:cs="Times New Roman"/>
        </w:rPr>
        <w:t>Elastography</w:t>
      </w:r>
      <w:proofErr w:type="spellEnd"/>
      <w:r w:rsidRPr="00433BC4">
        <w:rPr>
          <w:rFonts w:cs="Times New Roman"/>
        </w:rPr>
        <w:t xml:space="preserve"> and </w:t>
      </w:r>
      <w:proofErr w:type="spellStart"/>
      <w:r w:rsidRPr="00433BC4">
        <w:rPr>
          <w:rFonts w:cs="Times New Roman"/>
        </w:rPr>
        <w:t>Cervicometry</w:t>
      </w:r>
      <w:proofErr w:type="spellEnd"/>
      <w:r w:rsidRPr="00433BC4">
        <w:rPr>
          <w:rFonts w:cs="Times New Roman"/>
        </w:rPr>
        <w:t xml:space="preserve"> with the E-Cervix Index to Predict Second Trimester Preterm Birth Risk</w:t>
      </w:r>
      <w:r w:rsidR="00B61989" w:rsidRPr="00B61989">
        <w:rPr>
          <w:rFonts w:cs="Times New Roman"/>
        </w:rPr>
        <w:t>»</w:t>
      </w:r>
      <w:r w:rsidRPr="00433BC4">
        <w:rPr>
          <w:rFonts w:cs="Times New Roman"/>
        </w:rPr>
        <w:t xml:space="preserve"> Journal of Clinical Medicine Research (ISSN-online: 1918 3011)</w:t>
      </w:r>
      <w:r>
        <w:rPr>
          <w:rFonts w:cs="Times New Roman"/>
          <w:lang w:val="kk-KZ"/>
        </w:rPr>
        <w:t xml:space="preserve"> </w:t>
      </w:r>
      <w:r w:rsidRPr="00A62FA5">
        <w:rPr>
          <w:rFonts w:cs="Times New Roman"/>
          <w:szCs w:val="28"/>
        </w:rPr>
        <w:t>Scopus (Q2, 74-</w:t>
      </w:r>
      <w:r w:rsidRPr="00A62FA5">
        <w:rPr>
          <w:rFonts w:cs="Times New Roman"/>
          <w:szCs w:val="28"/>
          <w:lang w:val="ru-RU"/>
        </w:rPr>
        <w:t>й</w:t>
      </w:r>
      <w:r w:rsidRPr="00A62FA5">
        <w:rPr>
          <w:rFonts w:cs="Times New Roman"/>
          <w:szCs w:val="28"/>
        </w:rPr>
        <w:t xml:space="preserve"> </w:t>
      </w:r>
      <w:proofErr w:type="spellStart"/>
      <w:r w:rsidRPr="00A62FA5">
        <w:rPr>
          <w:rFonts w:cs="Times New Roman"/>
          <w:szCs w:val="28"/>
          <w:lang w:val="ru-RU"/>
        </w:rPr>
        <w:t>процентиль</w:t>
      </w:r>
      <w:proofErr w:type="spellEnd"/>
      <w:r w:rsidRPr="00A62FA5">
        <w:rPr>
          <w:rFonts w:cs="Times New Roman"/>
          <w:szCs w:val="28"/>
        </w:rPr>
        <w:t>)</w:t>
      </w:r>
      <w:r w:rsidR="00247B15">
        <w:rPr>
          <w:rFonts w:cs="Times New Roman"/>
          <w:szCs w:val="28"/>
          <w:lang w:val="kk-KZ"/>
        </w:rPr>
        <w:t>.</w:t>
      </w:r>
    </w:p>
    <w:p w14:paraId="78C1E8DC" w14:textId="6F3B7625" w:rsidR="00D263B2" w:rsidRPr="00674BF0" w:rsidRDefault="001F3B4F" w:rsidP="00DB1F4B">
      <w:pPr>
        <w:pStyle w:val="a"/>
        <w:numPr>
          <w:ilvl w:val="0"/>
          <w:numId w:val="0"/>
        </w:numPr>
        <w:spacing w:after="0" w:line="240" w:lineRule="auto"/>
        <w:ind w:firstLine="709"/>
        <w:jc w:val="both"/>
        <w:rPr>
          <w:rFonts w:cs="Times New Roman"/>
          <w:szCs w:val="28"/>
          <w:lang w:val="kk-KZ"/>
        </w:rPr>
      </w:pPr>
      <w:r>
        <w:rPr>
          <w:rFonts w:cs="Times New Roman"/>
          <w:szCs w:val="28"/>
          <w:lang w:val="kk-KZ"/>
        </w:rPr>
        <w:t>5.</w:t>
      </w:r>
      <w:r w:rsidR="00D263B2" w:rsidRPr="0071409A">
        <w:rPr>
          <w:rFonts w:cs="Times New Roman"/>
          <w:szCs w:val="28"/>
          <w:lang w:val="kk-KZ"/>
        </w:rPr>
        <w:t>Bakhytkhan Kabyl</w:t>
      </w:r>
      <w:r w:rsidR="00D263B2" w:rsidRPr="0071409A">
        <w:rPr>
          <w:rFonts w:cs="Times New Roman"/>
          <w:szCs w:val="28"/>
          <w:vertAlign w:val="superscript"/>
          <w:lang w:val="kk-KZ"/>
        </w:rPr>
        <w:t>1</w:t>
      </w:r>
      <w:r w:rsidR="00D263B2" w:rsidRPr="0071409A">
        <w:rPr>
          <w:rFonts w:cs="Times New Roman"/>
          <w:szCs w:val="28"/>
          <w:lang w:val="kk-KZ"/>
        </w:rPr>
        <w:t>, Saule S. Issenova</w:t>
      </w:r>
      <w:r w:rsidR="00D263B2" w:rsidRPr="0071409A">
        <w:rPr>
          <w:rFonts w:cs="Times New Roman"/>
          <w:szCs w:val="28"/>
          <w:vertAlign w:val="superscript"/>
          <w:lang w:val="kk-KZ"/>
        </w:rPr>
        <w:t>1</w:t>
      </w:r>
      <w:r w:rsidR="00D263B2" w:rsidRPr="0071409A">
        <w:rPr>
          <w:rFonts w:cs="Times New Roman"/>
          <w:szCs w:val="28"/>
          <w:lang w:val="kk-KZ"/>
        </w:rPr>
        <w:t>, Andrej M Grjibovski</w:t>
      </w:r>
      <w:r w:rsidR="00D263B2" w:rsidRPr="0071409A">
        <w:rPr>
          <w:rFonts w:cs="Times New Roman"/>
          <w:szCs w:val="28"/>
          <w:vertAlign w:val="superscript"/>
          <w:lang w:val="kk-KZ"/>
        </w:rPr>
        <w:t>2,3,4</w:t>
      </w:r>
      <w:r w:rsidR="00D263B2" w:rsidRPr="0071409A">
        <w:rPr>
          <w:rFonts w:cs="Times New Roman"/>
          <w:szCs w:val="28"/>
          <w:lang w:val="kk-KZ"/>
        </w:rPr>
        <w:t>, Zhanara Buribayeva</w:t>
      </w:r>
      <w:r w:rsidR="00D263B2" w:rsidRPr="0071409A">
        <w:rPr>
          <w:rFonts w:cs="Times New Roman"/>
          <w:szCs w:val="28"/>
          <w:vertAlign w:val="superscript"/>
          <w:lang w:val="kk-KZ"/>
        </w:rPr>
        <w:t>5</w:t>
      </w:r>
      <w:r w:rsidR="00D263B2" w:rsidRPr="0071409A" w:rsidDel="002260F3">
        <w:rPr>
          <w:rFonts w:cs="Times New Roman"/>
          <w:szCs w:val="28"/>
          <w:lang w:val="kk-KZ"/>
        </w:rPr>
        <w:t xml:space="preserve"> </w:t>
      </w:r>
      <w:r w:rsidR="00B61989">
        <w:rPr>
          <w:rFonts w:cs="Times New Roman"/>
          <w:szCs w:val="28"/>
          <w:lang w:val="kk-KZ"/>
        </w:rPr>
        <w:t>«</w:t>
      </w:r>
      <w:r w:rsidR="00D263B2" w:rsidRPr="0071409A">
        <w:rPr>
          <w:rFonts w:cs="Times New Roman"/>
          <w:szCs w:val="28"/>
          <w:lang w:val="kk-KZ" w:eastAsia="ru-RU"/>
        </w:rPr>
        <w:t>Adverse pregnancy outcomes and their correlates in singleton pregnancies in Almaty, Kazakhstan</w:t>
      </w:r>
      <w:r w:rsidR="00B61989">
        <w:rPr>
          <w:rFonts w:cs="Times New Roman"/>
          <w:szCs w:val="28"/>
          <w:lang w:val="kk-KZ" w:eastAsia="ru-RU"/>
        </w:rPr>
        <w:t>»</w:t>
      </w:r>
      <w:r w:rsidR="00674BF0" w:rsidRPr="00674BF0">
        <w:rPr>
          <w:rFonts w:cs="Times New Roman"/>
          <w:color w:val="2906FE"/>
          <w:szCs w:val="28"/>
          <w:lang w:val="kk-KZ"/>
        </w:rPr>
        <w:t xml:space="preserve">, </w:t>
      </w:r>
      <w:r w:rsidR="00674BF0">
        <w:rPr>
          <w:rFonts w:cs="Times New Roman"/>
          <w:szCs w:val="28"/>
          <w:lang w:val="kk-KZ"/>
        </w:rPr>
        <w:t xml:space="preserve">мақала </w:t>
      </w:r>
      <w:r w:rsidR="00674BF0" w:rsidRPr="0071409A">
        <w:rPr>
          <w:rFonts w:cs="Times New Roman"/>
          <w:szCs w:val="28"/>
          <w:lang w:val="kk-KZ"/>
        </w:rPr>
        <w:t>баспаға қабылданды</w:t>
      </w:r>
      <w:r w:rsidR="00674BF0">
        <w:rPr>
          <w:rFonts w:cs="Times New Roman"/>
          <w:szCs w:val="28"/>
          <w:lang w:val="kk-KZ"/>
        </w:rPr>
        <w:t xml:space="preserve"> </w:t>
      </w:r>
      <w:r w:rsidR="00674BF0" w:rsidRPr="0071409A">
        <w:rPr>
          <w:rFonts w:cs="Times New Roman"/>
          <w:szCs w:val="28"/>
          <w:lang w:val="kk-KZ"/>
        </w:rPr>
        <w:t xml:space="preserve">(Pdf </w:t>
      </w:r>
      <w:r w:rsidR="00674BF0">
        <w:rPr>
          <w:rFonts w:cs="Times New Roman"/>
          <w:szCs w:val="28"/>
          <w:lang w:val="kk-KZ"/>
        </w:rPr>
        <w:t>форматта мақала бар</w:t>
      </w:r>
      <w:r w:rsidR="00674BF0" w:rsidRPr="0071409A">
        <w:rPr>
          <w:rFonts w:cs="Times New Roman"/>
          <w:szCs w:val="28"/>
          <w:lang w:val="kk-KZ"/>
        </w:rPr>
        <w:t>)</w:t>
      </w:r>
    </w:p>
    <w:p w14:paraId="590308D6" w14:textId="701912D2" w:rsidR="00EE4E1C" w:rsidRPr="006B0DA1" w:rsidRDefault="006B0DA1" w:rsidP="00DB1F4B">
      <w:pPr>
        <w:spacing w:after="0"/>
        <w:ind w:firstLine="709"/>
        <w:rPr>
          <w:rFonts w:ascii="Times New Roman" w:hAnsi="Times New Roman" w:cs="Times New Roman"/>
          <w:sz w:val="28"/>
          <w:szCs w:val="28"/>
        </w:rPr>
      </w:pPr>
      <w:r w:rsidRPr="00BA4DAA">
        <w:rPr>
          <w:rFonts w:ascii="Times New Roman" w:hAnsi="Times New Roman" w:cs="Times New Roman"/>
          <w:b/>
          <w:bCs/>
          <w:sz w:val="28"/>
          <w:szCs w:val="28"/>
        </w:rPr>
        <w:t>Қазақстан Республикасының Ғылым және жоғары білім министрлігі</w:t>
      </w:r>
      <w:r w:rsidRPr="00BA4DAA">
        <w:rPr>
          <w:rFonts w:ascii="Times New Roman" w:hAnsi="Times New Roman" w:cs="Times New Roman"/>
          <w:b/>
          <w:bCs/>
          <w:sz w:val="28"/>
          <w:szCs w:val="28"/>
        </w:rPr>
        <w:br/>
        <w:t>Ғылым және жоғары білім саласындағы сапаны қамтамасыз ету комитеті (ҚР ҒЖБМ КОКСНБО)</w:t>
      </w:r>
      <w:r w:rsidRPr="00F77E1D">
        <w:rPr>
          <w:rFonts w:ascii="Times New Roman" w:hAnsi="Times New Roman" w:cs="Times New Roman"/>
          <w:b/>
          <w:bCs/>
          <w:sz w:val="28"/>
          <w:szCs w:val="28"/>
          <w:lang w:val="kk-KZ"/>
        </w:rPr>
        <w:t xml:space="preserve"> </w:t>
      </w:r>
      <w:r w:rsidR="00EE4E1C" w:rsidRPr="00770480">
        <w:rPr>
          <w:rFonts w:ascii="Times New Roman" w:hAnsi="Times New Roman" w:cs="Times New Roman"/>
          <w:b/>
          <w:bCs/>
          <w:sz w:val="28"/>
          <w:szCs w:val="28"/>
        </w:rPr>
        <w:t>тізіміне енгізілген басылымдардағы мақалалар:</w:t>
      </w:r>
    </w:p>
    <w:p w14:paraId="421D9912" w14:textId="5770D4D3" w:rsidR="00EE4E1C" w:rsidRPr="00EE4E1C" w:rsidRDefault="001F3B4F" w:rsidP="00A24EFB">
      <w:pPr>
        <w:pStyle w:val="af"/>
        <w:ind w:firstLine="709"/>
        <w:jc w:val="both"/>
        <w:rPr>
          <w:rFonts w:ascii="Times New Roman" w:hAnsi="Times New Roman" w:cs="Times New Roman"/>
          <w:sz w:val="28"/>
          <w:szCs w:val="28"/>
        </w:rPr>
      </w:pPr>
      <w:r>
        <w:rPr>
          <w:rFonts w:ascii="Times New Roman" w:hAnsi="Times New Roman" w:cs="Times New Roman"/>
          <w:sz w:val="28"/>
          <w:szCs w:val="28"/>
          <w:lang w:val="kk-KZ"/>
        </w:rPr>
        <w:t>6</w:t>
      </w:r>
      <w:r w:rsidR="00EE4E1C" w:rsidRPr="00EE4E1C">
        <w:rPr>
          <w:rFonts w:ascii="Times New Roman" w:hAnsi="Times New Roman" w:cs="Times New Roman"/>
          <w:sz w:val="28"/>
          <w:szCs w:val="28"/>
        </w:rPr>
        <w:t xml:space="preserve">. Қабыл Б.К., Исенова С.Ш., </w:t>
      </w:r>
      <w:r w:rsidR="003A0D56">
        <w:rPr>
          <w:rFonts w:ascii="Times New Roman" w:hAnsi="Times New Roman" w:cs="Times New Roman"/>
          <w:sz w:val="28"/>
          <w:szCs w:val="28"/>
          <w:lang w:val="kk-KZ"/>
        </w:rPr>
        <w:t>«</w:t>
      </w:r>
      <w:r w:rsidR="00942792">
        <w:rPr>
          <w:rFonts w:ascii="Times New Roman" w:hAnsi="Times New Roman" w:cs="Times New Roman"/>
          <w:sz w:val="28"/>
          <w:szCs w:val="28"/>
          <w:lang w:val="kk-KZ"/>
        </w:rPr>
        <w:t>П</w:t>
      </w:r>
      <w:r w:rsidR="00942792" w:rsidRPr="00942792">
        <w:rPr>
          <w:rFonts w:ascii="Times New Roman" w:hAnsi="Times New Roman" w:cs="Times New Roman"/>
          <w:sz w:val="28"/>
          <w:szCs w:val="28"/>
        </w:rPr>
        <w:t>редикторы и факторы риска спонтанных преждевременных родов: анамнестические характеристики, ультразвуковые и биомаркеры (обзор литературы)</w:t>
      </w:r>
      <w:r w:rsidR="00EE4E1C" w:rsidRPr="00EE4E1C">
        <w:rPr>
          <w:rFonts w:ascii="Times New Roman" w:hAnsi="Times New Roman" w:cs="Times New Roman"/>
          <w:sz w:val="28"/>
          <w:szCs w:val="28"/>
        </w:rPr>
        <w:t>. Репродуктивная медицина (Қазақстан), №3 (56), 2023, 63–71-бб. Алматы, КОКСНВО МНиВО РК.</w:t>
      </w:r>
    </w:p>
    <w:p w14:paraId="28D8169E" w14:textId="004ACDD2" w:rsidR="00EE4E1C" w:rsidRPr="00EE4E1C" w:rsidRDefault="001F3B4F" w:rsidP="00A24EFB">
      <w:pPr>
        <w:pStyle w:val="af"/>
        <w:ind w:firstLine="709"/>
        <w:jc w:val="both"/>
        <w:rPr>
          <w:rFonts w:ascii="Times New Roman" w:hAnsi="Times New Roman" w:cs="Times New Roman"/>
          <w:sz w:val="28"/>
          <w:szCs w:val="28"/>
        </w:rPr>
      </w:pPr>
      <w:r>
        <w:rPr>
          <w:rFonts w:ascii="Times New Roman" w:hAnsi="Times New Roman" w:cs="Times New Roman"/>
          <w:sz w:val="28"/>
          <w:szCs w:val="28"/>
          <w:lang w:val="kk-KZ"/>
        </w:rPr>
        <w:t>7</w:t>
      </w:r>
      <w:r w:rsidR="00EE4E1C" w:rsidRPr="00EE4E1C">
        <w:rPr>
          <w:rFonts w:ascii="Times New Roman" w:hAnsi="Times New Roman" w:cs="Times New Roman"/>
          <w:sz w:val="28"/>
          <w:szCs w:val="28"/>
        </w:rPr>
        <w:t>. Қабыл Б.К., Исенова С.Ш. Прогнозирование и профилактика преждевременных родов при одноплодной беременности (литературный обзор). Фармация Казахстана, Алматы, 2023, 34–42-бб. https://pharmkaz.kz/wp-content/uploads/2024/02/6_2023-1.pdf. КОКСНВО МНиВО РК.</w:t>
      </w:r>
    </w:p>
    <w:p w14:paraId="66CDCC85" w14:textId="6E6CB33B" w:rsidR="00EE4E1C" w:rsidRPr="00E435C5" w:rsidRDefault="001F3B4F" w:rsidP="00A24EFB">
      <w:pPr>
        <w:pStyle w:val="af"/>
        <w:ind w:firstLine="709"/>
        <w:jc w:val="both"/>
        <w:rPr>
          <w:rFonts w:ascii="Times New Roman" w:hAnsi="Times New Roman" w:cs="Times New Roman"/>
          <w:sz w:val="28"/>
          <w:szCs w:val="28"/>
        </w:rPr>
      </w:pPr>
      <w:r>
        <w:rPr>
          <w:rFonts w:ascii="Times New Roman" w:hAnsi="Times New Roman" w:cs="Times New Roman"/>
          <w:sz w:val="28"/>
          <w:szCs w:val="28"/>
          <w:lang w:val="kk-KZ"/>
        </w:rPr>
        <w:t>8</w:t>
      </w:r>
      <w:r w:rsidR="00EE4E1C" w:rsidRPr="00EE4E1C">
        <w:rPr>
          <w:rFonts w:ascii="Times New Roman" w:hAnsi="Times New Roman" w:cs="Times New Roman"/>
          <w:sz w:val="28"/>
          <w:szCs w:val="28"/>
        </w:rPr>
        <w:t>. Исенова С.Ш., Баймусанова</w:t>
      </w:r>
      <w:r w:rsidR="00F858F2">
        <w:rPr>
          <w:rFonts w:ascii="Times New Roman" w:hAnsi="Times New Roman" w:cs="Times New Roman"/>
          <w:sz w:val="28"/>
          <w:szCs w:val="28"/>
          <w:lang w:val="kk-KZ"/>
        </w:rPr>
        <w:t xml:space="preserve"> Г.Н., </w:t>
      </w:r>
      <w:r w:rsidR="00EE4E1C" w:rsidRPr="00EE4E1C">
        <w:rPr>
          <w:rFonts w:ascii="Times New Roman" w:hAnsi="Times New Roman" w:cs="Times New Roman"/>
          <w:sz w:val="28"/>
          <w:szCs w:val="28"/>
        </w:rPr>
        <w:t>Қабыл Б.К. Преждевременные роды и Streptococcus группы (әдеби шолу). Репродуктивная медицина (Орталық Азия), 2023; DOI: 10.37800/RM.3.2022.47-54.</w:t>
      </w:r>
    </w:p>
    <w:p w14:paraId="29F8BC83" w14:textId="65B5A171" w:rsidR="00D30BB0" w:rsidRPr="00E435C5" w:rsidRDefault="001F3B4F" w:rsidP="00A24EFB">
      <w:pPr>
        <w:pStyle w:val="af"/>
        <w:ind w:firstLine="709"/>
        <w:jc w:val="both"/>
        <w:rPr>
          <w:rFonts w:ascii="Times New Roman" w:hAnsi="Times New Roman" w:cs="Times New Roman"/>
          <w:sz w:val="28"/>
          <w:szCs w:val="28"/>
        </w:rPr>
      </w:pPr>
      <w:r>
        <w:rPr>
          <w:rFonts w:ascii="Times New Roman" w:hAnsi="Times New Roman" w:cs="Times New Roman"/>
          <w:sz w:val="28"/>
          <w:szCs w:val="28"/>
          <w:lang w:val="kk-KZ"/>
        </w:rPr>
        <w:t>9</w:t>
      </w:r>
      <w:r w:rsidR="00E71480" w:rsidRPr="00EE4E1C">
        <w:rPr>
          <w:rFonts w:ascii="Times New Roman" w:hAnsi="Times New Roman" w:cs="Times New Roman"/>
          <w:sz w:val="28"/>
          <w:szCs w:val="28"/>
        </w:rPr>
        <w:t>.</w:t>
      </w:r>
      <w:r w:rsidR="00D30BB0" w:rsidRPr="00E435C5">
        <w:rPr>
          <w:rFonts w:ascii="Times New Roman" w:hAnsi="Times New Roman" w:cs="Times New Roman"/>
          <w:sz w:val="28"/>
          <w:szCs w:val="28"/>
        </w:rPr>
        <w:t xml:space="preserve"> </w:t>
      </w:r>
      <w:r w:rsidR="00D30BB0" w:rsidRPr="00D30BB0">
        <w:rPr>
          <w:rFonts w:ascii="Times New Roman" w:hAnsi="Times New Roman" w:cs="Times New Roman"/>
          <w:sz w:val="28"/>
          <w:szCs w:val="28"/>
        </w:rPr>
        <w:t xml:space="preserve">С.Ш. Исенова1, В.Е. Радзинский2, Б.Қ. Қабыл1, </w:t>
      </w:r>
      <w:r w:rsidR="00E71480" w:rsidRPr="00EE4E1C">
        <w:rPr>
          <w:rFonts w:ascii="Times New Roman" w:hAnsi="Times New Roman" w:cs="Times New Roman"/>
          <w:sz w:val="28"/>
          <w:szCs w:val="28"/>
        </w:rPr>
        <w:t xml:space="preserve"> </w:t>
      </w:r>
      <w:r w:rsidR="00D30BB0" w:rsidRPr="00E435C5">
        <w:rPr>
          <w:rFonts w:ascii="Times New Roman" w:hAnsi="Times New Roman" w:cs="Times New Roman"/>
          <w:sz w:val="28"/>
          <w:szCs w:val="28"/>
        </w:rPr>
        <w:t>«</w:t>
      </w:r>
      <w:r w:rsidR="00D30BB0" w:rsidRPr="00D30BB0">
        <w:rPr>
          <w:rFonts w:ascii="Times New Roman" w:hAnsi="Times New Roman" w:cs="Times New Roman"/>
          <w:sz w:val="28"/>
          <w:szCs w:val="28"/>
        </w:rPr>
        <w:t xml:space="preserve">Жатыр мойнының жетілуі үшін простагландин е1 синтетикалық аналогын (мизопростол) per os </w:t>
      </w:r>
      <w:r w:rsidR="00D30BB0" w:rsidRPr="00D30BB0">
        <w:rPr>
          <w:rFonts w:ascii="Times New Roman" w:hAnsi="Times New Roman" w:cs="Times New Roman"/>
          <w:sz w:val="28"/>
          <w:szCs w:val="28"/>
        </w:rPr>
        <w:lastRenderedPageBreak/>
        <w:t>қолдану</w:t>
      </w:r>
      <w:r w:rsidR="00D30BB0" w:rsidRPr="00E435C5">
        <w:rPr>
          <w:rFonts w:ascii="Times New Roman" w:hAnsi="Times New Roman" w:cs="Times New Roman"/>
          <w:sz w:val="28"/>
          <w:szCs w:val="28"/>
        </w:rPr>
        <w:t xml:space="preserve">» </w:t>
      </w:r>
      <w:r w:rsidR="00D30BB0" w:rsidRPr="00EE4E1C">
        <w:rPr>
          <w:rFonts w:ascii="Times New Roman" w:hAnsi="Times New Roman" w:cs="Times New Roman"/>
          <w:sz w:val="28"/>
          <w:szCs w:val="28"/>
        </w:rPr>
        <w:t>Репродуктивная медицина (Қазақстан), №</w:t>
      </w:r>
      <w:r w:rsidR="00D30BB0" w:rsidRPr="00E435C5">
        <w:rPr>
          <w:rFonts w:ascii="Times New Roman" w:hAnsi="Times New Roman" w:cs="Times New Roman"/>
          <w:sz w:val="28"/>
          <w:szCs w:val="28"/>
        </w:rPr>
        <w:t>2</w:t>
      </w:r>
      <w:r w:rsidR="00D30BB0" w:rsidRPr="00EE4E1C">
        <w:rPr>
          <w:rFonts w:ascii="Times New Roman" w:hAnsi="Times New Roman" w:cs="Times New Roman"/>
          <w:sz w:val="28"/>
          <w:szCs w:val="28"/>
        </w:rPr>
        <w:t xml:space="preserve"> (5</w:t>
      </w:r>
      <w:r w:rsidR="00D30BB0" w:rsidRPr="00E435C5">
        <w:rPr>
          <w:rFonts w:ascii="Times New Roman" w:hAnsi="Times New Roman" w:cs="Times New Roman"/>
          <w:sz w:val="28"/>
          <w:szCs w:val="28"/>
        </w:rPr>
        <w:t>1</w:t>
      </w:r>
      <w:r w:rsidR="00D30BB0" w:rsidRPr="00EE4E1C">
        <w:rPr>
          <w:rFonts w:ascii="Times New Roman" w:hAnsi="Times New Roman" w:cs="Times New Roman"/>
          <w:sz w:val="28"/>
          <w:szCs w:val="28"/>
        </w:rPr>
        <w:t>), 202</w:t>
      </w:r>
      <w:r w:rsidR="00D30BB0" w:rsidRPr="00E435C5">
        <w:rPr>
          <w:rFonts w:ascii="Times New Roman" w:hAnsi="Times New Roman" w:cs="Times New Roman"/>
          <w:sz w:val="28"/>
          <w:szCs w:val="28"/>
        </w:rPr>
        <w:t>2</w:t>
      </w:r>
      <w:r w:rsidR="00D30BB0" w:rsidRPr="00EE4E1C">
        <w:rPr>
          <w:rFonts w:ascii="Times New Roman" w:hAnsi="Times New Roman" w:cs="Times New Roman"/>
          <w:sz w:val="28"/>
          <w:szCs w:val="28"/>
        </w:rPr>
        <w:t xml:space="preserve">, </w:t>
      </w:r>
      <w:r w:rsidR="00D30BB0" w:rsidRPr="00E435C5">
        <w:rPr>
          <w:rFonts w:ascii="Times New Roman" w:hAnsi="Times New Roman" w:cs="Times New Roman"/>
          <w:sz w:val="28"/>
          <w:szCs w:val="28"/>
        </w:rPr>
        <w:t>77</w:t>
      </w:r>
      <w:r w:rsidR="00D30BB0" w:rsidRPr="00EE4E1C">
        <w:rPr>
          <w:rFonts w:ascii="Times New Roman" w:hAnsi="Times New Roman" w:cs="Times New Roman"/>
          <w:sz w:val="28"/>
          <w:szCs w:val="28"/>
        </w:rPr>
        <w:t>–</w:t>
      </w:r>
      <w:r w:rsidR="00D30BB0" w:rsidRPr="00E435C5">
        <w:rPr>
          <w:rFonts w:ascii="Times New Roman" w:hAnsi="Times New Roman" w:cs="Times New Roman"/>
          <w:sz w:val="28"/>
          <w:szCs w:val="28"/>
        </w:rPr>
        <w:t>84</w:t>
      </w:r>
      <w:r w:rsidR="00D30BB0" w:rsidRPr="00EE4E1C">
        <w:rPr>
          <w:rFonts w:ascii="Times New Roman" w:hAnsi="Times New Roman" w:cs="Times New Roman"/>
          <w:sz w:val="28"/>
          <w:szCs w:val="28"/>
        </w:rPr>
        <w:t>-бб. Алматы, КОКСНВО МНиВО РК.</w:t>
      </w:r>
      <w:r w:rsidR="00D30BB0" w:rsidRPr="00E435C5">
        <w:rPr>
          <w:rFonts w:ascii="Times New Roman" w:hAnsi="Times New Roman" w:cs="Times New Roman"/>
          <w:sz w:val="28"/>
          <w:szCs w:val="28"/>
        </w:rPr>
        <w:t xml:space="preserve"> </w:t>
      </w:r>
      <w:r w:rsidR="00D30BB0" w:rsidRPr="00D30BB0">
        <w:rPr>
          <w:rFonts w:ascii="Times New Roman" w:hAnsi="Times New Roman" w:cs="Times New Roman"/>
          <w:sz w:val="28"/>
          <w:szCs w:val="28"/>
        </w:rPr>
        <w:t>DOI: 10.37800/RM.2.2022.77-83</w:t>
      </w:r>
    </w:p>
    <w:p w14:paraId="150462E5" w14:textId="72AD107E" w:rsidR="00D30BB0" w:rsidRDefault="00D30BB0" w:rsidP="00DB1F4B">
      <w:pPr>
        <w:pStyle w:val="af"/>
        <w:ind w:firstLine="709"/>
        <w:jc w:val="both"/>
        <w:rPr>
          <w:rFonts w:ascii="Times New Roman" w:hAnsi="Times New Roman" w:cs="Times New Roman"/>
          <w:sz w:val="28"/>
          <w:szCs w:val="28"/>
          <w:lang w:val="ru-RU"/>
        </w:rPr>
      </w:pPr>
      <w:r w:rsidRPr="00E435C5">
        <w:rPr>
          <w:rFonts w:ascii="Times New Roman" w:hAnsi="Times New Roman" w:cs="Times New Roman"/>
          <w:sz w:val="28"/>
          <w:szCs w:val="28"/>
        </w:rPr>
        <w:t xml:space="preserve">10. </w:t>
      </w:r>
      <w:r w:rsidRPr="00D30BB0">
        <w:rPr>
          <w:rFonts w:ascii="Times New Roman" w:hAnsi="Times New Roman" w:cs="Times New Roman"/>
          <w:sz w:val="28"/>
          <w:szCs w:val="28"/>
        </w:rPr>
        <w:t>Қабыл Б.Қ.1, Исенова С.Ш.2, Мещанов Ғ.Т.</w:t>
      </w:r>
      <w:r w:rsidRPr="00E435C5">
        <w:rPr>
          <w:rFonts w:ascii="Times New Roman" w:hAnsi="Times New Roman" w:cs="Times New Roman"/>
          <w:sz w:val="28"/>
          <w:szCs w:val="28"/>
        </w:rPr>
        <w:t xml:space="preserve"> «</w:t>
      </w:r>
      <w:r w:rsidRPr="00D30BB0">
        <w:rPr>
          <w:rFonts w:ascii="Times New Roman" w:hAnsi="Times New Roman" w:cs="Times New Roman"/>
          <w:sz w:val="28"/>
          <w:szCs w:val="28"/>
        </w:rPr>
        <w:t>Жатыр мойны жеткіліксіздігі бар жүкті әйелдерде трансвагиналді ультрадыбыстық зерттеу кезіндегі эхобиометрлік көрсеткіштердің тиімділігі</w:t>
      </w:r>
      <w:r w:rsidRPr="00E435C5">
        <w:rPr>
          <w:rFonts w:ascii="Times New Roman" w:hAnsi="Times New Roman" w:cs="Times New Roman"/>
          <w:sz w:val="28"/>
          <w:szCs w:val="28"/>
        </w:rPr>
        <w:t>»</w:t>
      </w:r>
      <w:r w:rsidRPr="00D30BB0">
        <w:rPr>
          <w:rFonts w:ascii="Times New Roman" w:hAnsi="Times New Roman" w:cs="Times New Roman"/>
          <w:sz w:val="28"/>
          <w:szCs w:val="28"/>
        </w:rPr>
        <w:t xml:space="preserve"> ISBN: 3105-7888 (print) ISBN: 3105-7896 (online) 2025 жылғы 15–16 қазанда өткен «Тиімді денсаулық сақтау: 2025 жылы пациентті бақылауда дәрігер мен орта медицина қызметкерінің коллаборациясы» Халықаралық конференциясының арнайы шығарылымы</w:t>
      </w:r>
      <w:r w:rsidRPr="00E435C5">
        <w:rPr>
          <w:rFonts w:ascii="Times New Roman" w:hAnsi="Times New Roman" w:cs="Times New Roman"/>
          <w:sz w:val="28"/>
          <w:szCs w:val="28"/>
        </w:rPr>
        <w:t xml:space="preserve">. </w:t>
      </w:r>
      <w:r>
        <w:rPr>
          <w:rFonts w:ascii="Times New Roman" w:hAnsi="Times New Roman" w:cs="Times New Roman"/>
          <w:sz w:val="28"/>
          <w:szCs w:val="28"/>
          <w:lang w:val="ru-RU"/>
        </w:rPr>
        <w:t>СТР 237-247</w:t>
      </w:r>
    </w:p>
    <w:p w14:paraId="351A3A92" w14:textId="5FE56393" w:rsidR="00E71480" w:rsidRDefault="00D30BB0" w:rsidP="00A24EFB">
      <w:pPr>
        <w:pStyle w:val="af"/>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11.</w:t>
      </w:r>
      <w:r w:rsidR="00E71480" w:rsidRPr="00EE4E1C">
        <w:rPr>
          <w:rFonts w:ascii="Times New Roman" w:hAnsi="Times New Roman" w:cs="Times New Roman"/>
          <w:sz w:val="28"/>
          <w:szCs w:val="28"/>
        </w:rPr>
        <w:t>Тезис: «</w:t>
      </w:r>
      <w:r w:rsidR="00FD5FB3">
        <w:rPr>
          <w:rFonts w:ascii="Times New Roman" w:hAnsi="Times New Roman" w:cs="Times New Roman"/>
          <w:sz w:val="28"/>
          <w:szCs w:val="28"/>
          <w:lang w:val="ru-RU"/>
        </w:rPr>
        <w:t>Э</w:t>
      </w:r>
      <w:r w:rsidR="00FD5FB3" w:rsidRPr="00FD5FB3">
        <w:rPr>
          <w:rFonts w:ascii="Times New Roman" w:hAnsi="Times New Roman" w:cs="Times New Roman"/>
          <w:sz w:val="28"/>
          <w:szCs w:val="28"/>
        </w:rPr>
        <w:t>ластография шейки матки в прогнозировании преждевременных родов</w:t>
      </w:r>
      <w:r w:rsidR="00E71480" w:rsidRPr="00EE4E1C">
        <w:rPr>
          <w:rFonts w:ascii="Times New Roman" w:hAnsi="Times New Roman" w:cs="Times New Roman"/>
          <w:sz w:val="28"/>
          <w:szCs w:val="28"/>
        </w:rPr>
        <w:t xml:space="preserve">» </w:t>
      </w:r>
      <w:r w:rsidR="00FD5FB3" w:rsidRPr="00FD5FB3">
        <w:rPr>
          <w:rFonts w:ascii="Times New Roman" w:hAnsi="Times New Roman" w:cs="Times New Roman"/>
          <w:sz w:val="28"/>
          <w:szCs w:val="28"/>
        </w:rPr>
        <w:t>II-ші Халықаралық форум «Asfen.Forum, жаңа ұрпақ – 2024»</w:t>
      </w:r>
      <w:r w:rsidR="00E71480" w:rsidRPr="00EE4E1C">
        <w:rPr>
          <w:rFonts w:ascii="Times New Roman" w:hAnsi="Times New Roman" w:cs="Times New Roman"/>
          <w:sz w:val="28"/>
          <w:szCs w:val="28"/>
        </w:rPr>
        <w:t>. Алматы: ҚазҰМУ, 2024. – 60-бет</w:t>
      </w:r>
    </w:p>
    <w:p w14:paraId="3220F144" w14:textId="77CC4B91" w:rsidR="00935006" w:rsidRPr="00DB1F4B" w:rsidRDefault="00942792" w:rsidP="00DB1F4B">
      <w:pPr>
        <w:pStyle w:val="af"/>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w:t>
      </w:r>
      <w:r w:rsidR="00D30BB0">
        <w:rPr>
          <w:rFonts w:ascii="Times New Roman" w:hAnsi="Times New Roman" w:cs="Times New Roman"/>
          <w:sz w:val="28"/>
          <w:szCs w:val="28"/>
          <w:lang w:val="ru-RU"/>
        </w:rPr>
        <w:t>2</w:t>
      </w:r>
      <w:r>
        <w:rPr>
          <w:rFonts w:ascii="Times New Roman" w:hAnsi="Times New Roman" w:cs="Times New Roman"/>
          <w:sz w:val="28"/>
          <w:szCs w:val="28"/>
          <w:lang w:val="ru-RU"/>
        </w:rPr>
        <w:t xml:space="preserve">. </w:t>
      </w:r>
      <w:r w:rsidRPr="00EE4E1C">
        <w:rPr>
          <w:rFonts w:ascii="Times New Roman" w:hAnsi="Times New Roman" w:cs="Times New Roman"/>
          <w:sz w:val="28"/>
          <w:szCs w:val="28"/>
        </w:rPr>
        <w:t>Тезис:</w:t>
      </w:r>
      <w:r>
        <w:rPr>
          <w:rFonts w:ascii="Times New Roman" w:hAnsi="Times New Roman" w:cs="Times New Roman"/>
          <w:sz w:val="28"/>
          <w:szCs w:val="28"/>
          <w:lang w:val="ru-RU"/>
        </w:rPr>
        <w:t xml:space="preserve"> «</w:t>
      </w:r>
      <w:r w:rsidRPr="00942792">
        <w:rPr>
          <w:rFonts w:ascii="Times New Roman" w:hAnsi="Times New Roman" w:cs="Times New Roman"/>
          <w:sz w:val="28"/>
          <w:szCs w:val="28"/>
        </w:rPr>
        <w:t>Современные представления о факторах риска и предикторах преждевременных родов</w:t>
      </w:r>
      <w:r>
        <w:rPr>
          <w:rFonts w:ascii="Times New Roman" w:hAnsi="Times New Roman" w:cs="Times New Roman"/>
          <w:sz w:val="28"/>
          <w:szCs w:val="28"/>
          <w:lang w:val="ru-RU"/>
        </w:rPr>
        <w:t xml:space="preserve">» </w:t>
      </w:r>
      <w:r w:rsidRPr="00942792">
        <w:rPr>
          <w:rFonts w:ascii="Times New Roman" w:hAnsi="Times New Roman" w:cs="Times New Roman"/>
          <w:sz w:val="28"/>
          <w:szCs w:val="28"/>
        </w:rPr>
        <w:t xml:space="preserve">Материалы 1-го Международного форума «Asfen.Forum, новое поколение – 2023». – Алматы: КазНМУ, </w:t>
      </w:r>
      <w:r>
        <w:rPr>
          <w:rFonts w:ascii="Times New Roman" w:hAnsi="Times New Roman" w:cs="Times New Roman"/>
          <w:sz w:val="28"/>
          <w:szCs w:val="28"/>
          <w:lang w:val="ru-RU"/>
        </w:rPr>
        <w:t>СТР</w:t>
      </w:r>
      <w:r w:rsidRPr="00EE4E1C">
        <w:rPr>
          <w:rFonts w:ascii="Times New Roman" w:hAnsi="Times New Roman" w:cs="Times New Roman"/>
          <w:sz w:val="28"/>
          <w:szCs w:val="28"/>
        </w:rPr>
        <w:t xml:space="preserve"> </w:t>
      </w:r>
      <w:r>
        <w:rPr>
          <w:rFonts w:ascii="Times New Roman" w:hAnsi="Times New Roman" w:cs="Times New Roman"/>
          <w:sz w:val="28"/>
          <w:szCs w:val="28"/>
          <w:lang w:val="ru-RU"/>
        </w:rPr>
        <w:t>229</w:t>
      </w:r>
    </w:p>
    <w:p w14:paraId="34D47EBE" w14:textId="5AFB5A96" w:rsidR="00935006" w:rsidRPr="00DA6FF5" w:rsidRDefault="0062020B" w:rsidP="00A24EFB">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Зерттеу нәтижелерін денсаулық сақтау тәжірибесіне енгізу актілері</w:t>
      </w:r>
      <w:r w:rsidR="00DA6FF5">
        <w:rPr>
          <w:rFonts w:ascii="Times New Roman" w:eastAsia="Times New Roman" w:hAnsi="Times New Roman" w:cs="Times New Roman"/>
          <w:b/>
          <w:sz w:val="28"/>
          <w:szCs w:val="28"/>
          <w:lang w:val="kk-KZ"/>
        </w:rPr>
        <w:t xml:space="preserve"> </w:t>
      </w:r>
      <w:r w:rsidR="00DA6FF5" w:rsidRPr="00DA6FF5">
        <w:rPr>
          <w:rFonts w:ascii="Times New Roman" w:eastAsia="Times New Roman" w:hAnsi="Times New Roman" w:cs="Times New Roman"/>
          <w:b/>
          <w:sz w:val="28"/>
          <w:szCs w:val="28"/>
        </w:rPr>
        <w:t>(</w:t>
      </w:r>
      <w:r w:rsidR="00DA6FF5" w:rsidRPr="00E75728">
        <w:rPr>
          <w:rFonts w:ascii="Times New Roman" w:eastAsia="Times New Roman" w:hAnsi="Times New Roman" w:cs="Times New Roman"/>
          <w:b/>
          <w:sz w:val="28"/>
          <w:szCs w:val="28"/>
        </w:rPr>
        <w:t>5</w:t>
      </w:r>
      <w:r w:rsidR="00DA6FF5" w:rsidRPr="00DA6FF5">
        <w:rPr>
          <w:rFonts w:ascii="Times New Roman" w:eastAsia="Times New Roman" w:hAnsi="Times New Roman" w:cs="Times New Roman"/>
          <w:b/>
          <w:sz w:val="28"/>
          <w:szCs w:val="28"/>
        </w:rPr>
        <w:t>)</w:t>
      </w:r>
    </w:p>
    <w:p w14:paraId="37665C41" w14:textId="7F9A66BE" w:rsidR="006C17AA"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Практикалық денсаулық сақтауға енгізу актілері:</w:t>
      </w:r>
      <w:r w:rsidR="006C17AA" w:rsidRPr="006C17AA">
        <w:rPr>
          <w:rFonts w:ascii="Times New Roman" w:eastAsia="Times New Roman" w:hAnsi="Times New Roman" w:cs="Times New Roman"/>
          <w:bCs/>
          <w:sz w:val="28"/>
          <w:szCs w:val="28"/>
        </w:rPr>
        <w:t xml:space="preserve"> </w:t>
      </w:r>
      <w:r w:rsidR="006C17AA" w:rsidRPr="0018265D">
        <w:rPr>
          <w:rFonts w:ascii="Times New Roman" w:eastAsia="Times New Roman" w:hAnsi="Times New Roman" w:cs="Times New Roman"/>
          <w:bCs/>
          <w:sz w:val="28"/>
          <w:szCs w:val="28"/>
        </w:rPr>
        <w:t>Енгізу тақырыбы:</w:t>
      </w:r>
      <w:r w:rsidR="006C17AA" w:rsidRPr="00DA6FF5">
        <w:rPr>
          <w:rFonts w:ascii="Times New Roman" w:eastAsia="Times New Roman" w:hAnsi="Times New Roman" w:cs="Times New Roman"/>
          <w:sz w:val="28"/>
          <w:szCs w:val="28"/>
        </w:rPr>
        <w:t xml:space="preserve"> </w:t>
      </w:r>
      <w:r w:rsidR="006C17AA">
        <w:rPr>
          <w:rFonts w:ascii="Times New Roman" w:eastAsia="Times New Roman" w:hAnsi="Times New Roman" w:cs="Times New Roman"/>
          <w:sz w:val="28"/>
          <w:szCs w:val="28"/>
        </w:rPr>
        <w:t>«Жатыр мойнының соноэластографиясын енгізу»</w:t>
      </w:r>
    </w:p>
    <w:p w14:paraId="774B3E33" w14:textId="7A59C142" w:rsidR="00935006" w:rsidRDefault="0018265D"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1</w:t>
      </w:r>
      <w:r w:rsidR="000D324F">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 xml:space="preserve"> </w:t>
      </w:r>
      <w:r w:rsidR="0062020B">
        <w:rPr>
          <w:rFonts w:ascii="Times New Roman" w:eastAsia="Times New Roman" w:hAnsi="Times New Roman" w:cs="Times New Roman"/>
          <w:sz w:val="28"/>
          <w:szCs w:val="28"/>
        </w:rPr>
        <w:t>K</w:t>
      </w:r>
      <w:r w:rsidR="00DA6FF5">
        <w:rPr>
          <w:rFonts w:ascii="Times New Roman" w:eastAsia="Times New Roman" w:hAnsi="Times New Roman" w:cs="Times New Roman"/>
          <w:sz w:val="28"/>
          <w:szCs w:val="28"/>
          <w:lang w:val="kk-KZ"/>
        </w:rPr>
        <w:t>РАС</w:t>
      </w:r>
      <w:r w:rsidR="0062020B">
        <w:rPr>
          <w:rFonts w:ascii="Times New Roman" w:eastAsia="Times New Roman" w:hAnsi="Times New Roman" w:cs="Times New Roman"/>
          <w:sz w:val="28"/>
          <w:szCs w:val="28"/>
        </w:rPr>
        <w:t xml:space="preserve"> «Репродукция және қартаюға қарсы клиникасы», Алматы қ. 18.12.2024  </w:t>
      </w:r>
    </w:p>
    <w:p w14:paraId="1C9E1634" w14:textId="7C3592BC" w:rsidR="00935006" w:rsidRDefault="0018265D" w:rsidP="00A24EFB">
      <w:pPr>
        <w:tabs>
          <w:tab w:val="left" w:pos="1134"/>
        </w:tabs>
        <w:spacing w:after="0" w:line="240" w:lineRule="auto"/>
        <w:ind w:firstLine="709"/>
        <w:jc w:val="both"/>
        <w:rPr>
          <w:rFonts w:ascii="Times New Roman" w:eastAsia="Times New Roman" w:hAnsi="Times New Roman" w:cs="Times New Roman"/>
          <w:sz w:val="28"/>
          <w:szCs w:val="28"/>
        </w:rPr>
      </w:pPr>
      <w:r w:rsidRPr="0018265D">
        <w:rPr>
          <w:rFonts w:ascii="Times New Roman" w:eastAsia="Times New Roman" w:hAnsi="Times New Roman" w:cs="Times New Roman"/>
          <w:sz w:val="28"/>
          <w:szCs w:val="28"/>
        </w:rPr>
        <w:t>2</w:t>
      </w:r>
      <w:r w:rsidR="000D324F" w:rsidRPr="000D324F">
        <w:rPr>
          <w:rFonts w:ascii="Times New Roman" w:eastAsia="Times New Roman" w:hAnsi="Times New Roman" w:cs="Times New Roman"/>
          <w:sz w:val="28"/>
          <w:szCs w:val="28"/>
        </w:rPr>
        <w:t>.</w:t>
      </w:r>
      <w:r w:rsidRPr="0018265D">
        <w:rPr>
          <w:rFonts w:ascii="Times New Roman" w:eastAsia="Times New Roman" w:hAnsi="Times New Roman" w:cs="Times New Roman"/>
          <w:sz w:val="28"/>
          <w:szCs w:val="28"/>
        </w:rPr>
        <w:t xml:space="preserve"> </w:t>
      </w:r>
      <w:r w:rsidR="0062020B">
        <w:rPr>
          <w:rFonts w:ascii="Times New Roman" w:eastAsia="Times New Roman" w:hAnsi="Times New Roman" w:cs="Times New Roman"/>
          <w:sz w:val="28"/>
          <w:szCs w:val="28"/>
        </w:rPr>
        <w:t>ШЖҚ «Перинатология және балалар кардиохирургиясы орталығы» МКК, Алматы қ. 29.01.2023 жыл.</w:t>
      </w:r>
    </w:p>
    <w:p w14:paraId="77C67D1D" w14:textId="6A2503F8" w:rsidR="00935006" w:rsidRPr="0018265D" w:rsidRDefault="0018265D" w:rsidP="00A24EFB">
      <w:pPr>
        <w:tabs>
          <w:tab w:val="left" w:pos="1134"/>
        </w:tabs>
        <w:spacing w:after="0" w:line="240" w:lineRule="auto"/>
        <w:ind w:firstLine="709"/>
        <w:jc w:val="both"/>
        <w:rPr>
          <w:rFonts w:ascii="Times New Roman" w:eastAsia="Times New Roman" w:hAnsi="Times New Roman" w:cs="Times New Roman"/>
          <w:sz w:val="28"/>
          <w:szCs w:val="28"/>
        </w:rPr>
      </w:pPr>
      <w:r w:rsidRPr="0018265D">
        <w:rPr>
          <w:rFonts w:ascii="Times New Roman" w:eastAsia="Times New Roman" w:hAnsi="Times New Roman" w:cs="Times New Roman"/>
          <w:sz w:val="28"/>
          <w:szCs w:val="28"/>
        </w:rPr>
        <w:t>3</w:t>
      </w:r>
      <w:r w:rsidR="000D324F" w:rsidRPr="000D324F">
        <w:rPr>
          <w:rFonts w:ascii="Times New Roman" w:eastAsia="Times New Roman" w:hAnsi="Times New Roman" w:cs="Times New Roman"/>
          <w:sz w:val="28"/>
          <w:szCs w:val="28"/>
        </w:rPr>
        <w:t>.</w:t>
      </w:r>
      <w:r w:rsidRPr="0018265D">
        <w:rPr>
          <w:rFonts w:ascii="Times New Roman" w:eastAsia="Times New Roman" w:hAnsi="Times New Roman" w:cs="Times New Roman"/>
          <w:sz w:val="28"/>
          <w:szCs w:val="28"/>
        </w:rPr>
        <w:t xml:space="preserve"> </w:t>
      </w:r>
      <w:r w:rsidR="0062020B" w:rsidRPr="0018265D">
        <w:rPr>
          <w:rFonts w:ascii="Times New Roman" w:eastAsia="Times New Roman" w:hAnsi="Times New Roman" w:cs="Times New Roman"/>
          <w:sz w:val="28"/>
          <w:szCs w:val="28"/>
        </w:rPr>
        <w:t>ШЖҚ «Орталық отбасылық емхана» МКК, Алматы қ. 05.05.2025 ж.</w:t>
      </w:r>
    </w:p>
    <w:p w14:paraId="14BAB288" w14:textId="0B7E7F34"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Ғылыми-техникалық бағдарлама нәтижелерін енгізу актілері:</w:t>
      </w:r>
      <w:r>
        <w:rPr>
          <w:rFonts w:ascii="Times New Roman" w:eastAsia="Times New Roman" w:hAnsi="Times New Roman" w:cs="Times New Roman"/>
          <w:sz w:val="28"/>
          <w:szCs w:val="28"/>
        </w:rPr>
        <w:br/>
      </w:r>
      <w:r w:rsidR="000D324F" w:rsidRPr="000D324F">
        <w:rPr>
          <w:rFonts w:ascii="Times New Roman" w:eastAsia="Times New Roman" w:hAnsi="Times New Roman" w:cs="Times New Roman"/>
          <w:sz w:val="28"/>
          <w:szCs w:val="28"/>
        </w:rPr>
        <w:t xml:space="preserve">          </w:t>
      </w:r>
      <w:r w:rsidR="00E75728" w:rsidRPr="00E75728">
        <w:rPr>
          <w:rFonts w:ascii="Times New Roman" w:eastAsia="Times New Roman" w:hAnsi="Times New Roman" w:cs="Times New Roman"/>
          <w:sz w:val="28"/>
          <w:szCs w:val="28"/>
        </w:rPr>
        <w:t>4</w:t>
      </w:r>
      <w:r w:rsidR="000D324F" w:rsidRPr="000D324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ШЖҚ «Перинатология және балалар кардиохирургиясы орталығы» МКК, 09.09.2025 ж., Шығыс № 01-06-09/423;</w:t>
      </w:r>
    </w:p>
    <w:p w14:paraId="595FBB95" w14:textId="24913215" w:rsidR="00935006" w:rsidRDefault="00E75728" w:rsidP="00A24EFB">
      <w:pPr>
        <w:tabs>
          <w:tab w:val="left" w:pos="1134"/>
        </w:tabs>
        <w:spacing w:after="0" w:line="240" w:lineRule="auto"/>
        <w:ind w:firstLine="709"/>
        <w:jc w:val="both"/>
        <w:rPr>
          <w:rFonts w:ascii="Times New Roman" w:eastAsia="Times New Roman" w:hAnsi="Times New Roman" w:cs="Times New Roman"/>
          <w:sz w:val="28"/>
          <w:szCs w:val="28"/>
        </w:rPr>
      </w:pPr>
      <w:r w:rsidRPr="0018265D">
        <w:rPr>
          <w:rFonts w:ascii="Times New Roman" w:eastAsia="Times New Roman" w:hAnsi="Times New Roman" w:cs="Times New Roman"/>
          <w:sz w:val="28"/>
          <w:szCs w:val="28"/>
        </w:rPr>
        <w:t>5</w:t>
      </w:r>
      <w:r w:rsidR="000D324F" w:rsidRPr="000D324F">
        <w:rPr>
          <w:rFonts w:ascii="Times New Roman" w:eastAsia="Times New Roman" w:hAnsi="Times New Roman" w:cs="Times New Roman"/>
          <w:sz w:val="28"/>
          <w:szCs w:val="28"/>
        </w:rPr>
        <w:t>.</w:t>
      </w:r>
      <w:r w:rsidR="0062020B">
        <w:rPr>
          <w:rFonts w:ascii="Times New Roman" w:eastAsia="Times New Roman" w:hAnsi="Times New Roman" w:cs="Times New Roman"/>
          <w:sz w:val="28"/>
          <w:szCs w:val="28"/>
        </w:rPr>
        <w:t xml:space="preserve"> ШЖҚ «Қалалық перзентхана №5» Алматы қ. ДСБ, 09.09.2025 ж.</w:t>
      </w:r>
    </w:p>
    <w:p w14:paraId="48AC3B77"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Бағдарлама тақырыбы:</w:t>
      </w:r>
      <w:r>
        <w:rPr>
          <w:rFonts w:ascii="Times New Roman" w:eastAsia="Times New Roman" w:hAnsi="Times New Roman" w:cs="Times New Roman"/>
          <w:sz w:val="28"/>
          <w:szCs w:val="28"/>
        </w:rPr>
        <w:t xml:space="preserve"> «Перинаталдық нәтижелерді жақсарту бойынша ғылыми негізделген бағдарламаны әзірлеу» ИРН: BR25293307; Бағдарламаны жүзеге асыру мерзімі: 2024–2026 жж.</w:t>
      </w:r>
    </w:p>
    <w:p w14:paraId="12721322"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sidRPr="00DF1C39">
        <w:rPr>
          <w:rFonts w:ascii="Times New Roman" w:eastAsia="Times New Roman" w:hAnsi="Times New Roman" w:cs="Times New Roman"/>
          <w:bCs/>
          <w:sz w:val="28"/>
          <w:szCs w:val="28"/>
        </w:rPr>
        <w:t>Енгізу тақырыбы:</w:t>
      </w:r>
      <w:r>
        <w:rPr>
          <w:rFonts w:ascii="Times New Roman" w:eastAsia="Times New Roman" w:hAnsi="Times New Roman" w:cs="Times New Roman"/>
          <w:sz w:val="28"/>
          <w:szCs w:val="28"/>
        </w:rPr>
        <w:t xml:space="preserve"> «Жатыр мойнының цервикометриясы мен ультрадыбыстық эластографиясы деректеріне негізделген өздігінен болатын мерзімінен бұрын босану қаупінің прогностикалық моделін енгізу».</w:t>
      </w:r>
    </w:p>
    <w:p w14:paraId="76E70EF7" w14:textId="3C56C22F" w:rsidR="00935006"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Авторлық куәліктер</w:t>
      </w:r>
      <w:r w:rsidR="00366F34">
        <w:rPr>
          <w:rFonts w:ascii="Times New Roman" w:eastAsia="Times New Roman" w:hAnsi="Times New Roman" w:cs="Times New Roman"/>
          <w:b/>
          <w:sz w:val="28"/>
          <w:szCs w:val="28"/>
          <w:lang w:val="ru-RU"/>
        </w:rPr>
        <w:t>(4)</w:t>
      </w:r>
      <w:r>
        <w:rPr>
          <w:rFonts w:ascii="Times New Roman" w:eastAsia="Times New Roman" w:hAnsi="Times New Roman" w:cs="Times New Roman"/>
          <w:b/>
          <w:sz w:val="28"/>
          <w:szCs w:val="28"/>
        </w:rPr>
        <w:t>:</w:t>
      </w:r>
    </w:p>
    <w:p w14:paraId="1936245A" w14:textId="79CD51B6" w:rsidR="00935006" w:rsidRDefault="00CF598F" w:rsidP="00A24EFB">
      <w:pPr>
        <w:numPr>
          <w:ilvl w:val="0"/>
          <w:numId w:val="6"/>
        </w:numPr>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2020B">
        <w:rPr>
          <w:rFonts w:ascii="Times New Roman" w:eastAsia="Times New Roman" w:hAnsi="Times New Roman" w:cs="Times New Roman"/>
          <w:sz w:val="28"/>
          <w:szCs w:val="28"/>
        </w:rPr>
        <w:t>«Қынап</w:t>
      </w:r>
      <w:r w:rsidR="00366F34">
        <w:rPr>
          <w:rFonts w:ascii="Times New Roman" w:eastAsia="Times New Roman" w:hAnsi="Times New Roman" w:cs="Times New Roman"/>
          <w:sz w:val="28"/>
          <w:szCs w:val="28"/>
          <w:lang w:val="kk-KZ"/>
        </w:rPr>
        <w:t xml:space="preserve"> </w:t>
      </w:r>
      <w:r w:rsidR="0062020B">
        <w:rPr>
          <w:rFonts w:ascii="Times New Roman" w:eastAsia="Times New Roman" w:hAnsi="Times New Roman" w:cs="Times New Roman"/>
          <w:sz w:val="28"/>
          <w:szCs w:val="28"/>
        </w:rPr>
        <w:t>ішілік цервикометрия мен жатыр мойны эластографиясын</w:t>
      </w:r>
      <w:r w:rsidR="0074697E" w:rsidRPr="0074697E">
        <w:rPr>
          <w:rFonts w:ascii="Times New Roman" w:eastAsia="Times New Roman" w:hAnsi="Times New Roman" w:cs="Times New Roman"/>
          <w:sz w:val="28"/>
          <w:szCs w:val="28"/>
        </w:rPr>
        <w:t xml:space="preserve"> </w:t>
      </w:r>
      <w:r w:rsidR="0062020B">
        <w:rPr>
          <w:rFonts w:ascii="Times New Roman" w:eastAsia="Times New Roman" w:hAnsi="Times New Roman" w:cs="Times New Roman"/>
          <w:sz w:val="28"/>
          <w:szCs w:val="28"/>
        </w:rPr>
        <w:t xml:space="preserve"> пайдалана отырып</w:t>
      </w:r>
      <w:r w:rsidR="00406587">
        <w:rPr>
          <w:rFonts w:ascii="Times New Roman" w:eastAsia="Times New Roman" w:hAnsi="Times New Roman" w:cs="Times New Roman"/>
          <w:sz w:val="28"/>
          <w:szCs w:val="28"/>
          <w:lang w:val="kk-KZ"/>
        </w:rPr>
        <w:t>,</w:t>
      </w:r>
      <w:r w:rsidR="0062020B">
        <w:rPr>
          <w:rFonts w:ascii="Times New Roman" w:eastAsia="Times New Roman" w:hAnsi="Times New Roman" w:cs="Times New Roman"/>
          <w:sz w:val="28"/>
          <w:szCs w:val="28"/>
        </w:rPr>
        <w:t xml:space="preserve"> өздігінен болатын мерзімінен бұрын босануды болжау тәсілі», №60093, 23.06.2025 ж. (авторлар: Қабыл Бақытхан Қабылқызы, Исенова Сауле Шайкеновна, Бурибаева Жанар Қуанышбековна).</w:t>
      </w:r>
    </w:p>
    <w:p w14:paraId="4D1D45AB" w14:textId="77777777" w:rsidR="00935006" w:rsidRDefault="0062020B" w:rsidP="00A24EFB">
      <w:pPr>
        <w:numPr>
          <w:ilvl w:val="0"/>
          <w:numId w:val="6"/>
        </w:numPr>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«Өздігінен болатын мерзімінен бұрын босанудың прогностикалық моделі: әдістеме, валидация нәтижелері және практикалық ұсынымдар (ретроспективті талдау)», №61855, 03.09.2025 ж. (авторлар: Қабыл Бақытхан Қабылқызы, Исенова Сауле Шайкеновна).</w:t>
      </w:r>
    </w:p>
    <w:p w14:paraId="77069B11" w14:textId="0A0627AA" w:rsidR="00935006" w:rsidRDefault="0062020B" w:rsidP="00A24EFB">
      <w:pPr>
        <w:numPr>
          <w:ilvl w:val="0"/>
          <w:numId w:val="6"/>
        </w:numPr>
        <w:tabs>
          <w:tab w:val="left" w:pos="1134"/>
        </w:tabs>
        <w:spacing w:after="0" w:line="240" w:lineRule="auto"/>
        <w:ind w:left="0" w:firstLine="709"/>
        <w:jc w:val="both"/>
        <w:rPr>
          <w:rFonts w:ascii="Times New Roman" w:eastAsia="Times New Roman" w:hAnsi="Times New Roman" w:cs="Times New Roman"/>
          <w:sz w:val="28"/>
          <w:szCs w:val="28"/>
        </w:rPr>
      </w:pPr>
      <w:bookmarkStart w:id="1" w:name="_Hlk212495110"/>
      <w:r>
        <w:rPr>
          <w:rFonts w:ascii="Times New Roman" w:eastAsia="Times New Roman" w:hAnsi="Times New Roman" w:cs="Times New Roman"/>
          <w:sz w:val="28"/>
          <w:szCs w:val="28"/>
        </w:rPr>
        <w:lastRenderedPageBreak/>
        <w:t>«</w:t>
      </w:r>
      <w:r w:rsidR="007A0516">
        <w:rPr>
          <w:rFonts w:ascii="Times New Roman" w:eastAsia="Times New Roman" w:hAnsi="Times New Roman" w:cs="Times New Roman"/>
          <w:sz w:val="28"/>
          <w:szCs w:val="28"/>
          <w:lang w:val="kk-KZ"/>
        </w:rPr>
        <w:t>Бірұрық</w:t>
      </w:r>
      <w:r>
        <w:rPr>
          <w:rFonts w:ascii="Times New Roman" w:eastAsia="Times New Roman" w:hAnsi="Times New Roman" w:cs="Times New Roman"/>
          <w:sz w:val="28"/>
          <w:szCs w:val="28"/>
        </w:rPr>
        <w:t xml:space="preserve">ты жүктілік пен </w:t>
      </w:r>
      <w:r w:rsidR="007A0516">
        <w:rPr>
          <w:rFonts w:ascii="Times New Roman" w:eastAsia="Times New Roman" w:hAnsi="Times New Roman" w:cs="Times New Roman"/>
          <w:sz w:val="28"/>
          <w:szCs w:val="28"/>
          <w:lang w:val="kk-KZ"/>
        </w:rPr>
        <w:t>ө</w:t>
      </w:r>
      <w:r w:rsidR="007A0516">
        <w:rPr>
          <w:rFonts w:ascii="Times New Roman" w:eastAsia="Times New Roman" w:hAnsi="Times New Roman" w:cs="Times New Roman"/>
          <w:sz w:val="28"/>
          <w:szCs w:val="28"/>
        </w:rPr>
        <w:t>здігінен мерзімінен бұрын</w:t>
      </w:r>
      <w:r w:rsidR="007A051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босануды болжау, алдын алу және жүргізу тактикасын таңдаудың алгоритмі», №60050, 20.06.2025 ж</w:t>
      </w:r>
      <w:bookmarkEnd w:id="1"/>
      <w:r>
        <w:rPr>
          <w:rFonts w:ascii="Times New Roman" w:eastAsia="Times New Roman" w:hAnsi="Times New Roman" w:cs="Times New Roman"/>
          <w:sz w:val="28"/>
          <w:szCs w:val="28"/>
        </w:rPr>
        <w:t>. (автор: Қабыл Бақытхан Қабылқызы).</w:t>
      </w:r>
    </w:p>
    <w:p w14:paraId="373C3497" w14:textId="78D60576" w:rsidR="00935006" w:rsidRPr="000D324F" w:rsidRDefault="0062020B" w:rsidP="000D324F">
      <w:pPr>
        <w:numPr>
          <w:ilvl w:val="0"/>
          <w:numId w:val="6"/>
        </w:numPr>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«Бір</w:t>
      </w:r>
      <w:r w:rsidR="00700C10">
        <w:rPr>
          <w:rFonts w:ascii="Times New Roman" w:eastAsia="Times New Roman" w:hAnsi="Times New Roman" w:cs="Times New Roman"/>
          <w:sz w:val="28"/>
          <w:szCs w:val="28"/>
          <w:lang w:val="kk-KZ"/>
        </w:rPr>
        <w:t>ұрықты</w:t>
      </w:r>
      <w:r>
        <w:rPr>
          <w:rFonts w:ascii="Times New Roman" w:eastAsia="Times New Roman" w:hAnsi="Times New Roman" w:cs="Times New Roman"/>
          <w:sz w:val="28"/>
          <w:szCs w:val="28"/>
        </w:rPr>
        <w:t xml:space="preserve"> жүктілік кезіндегі проспективті және ретроспективті когорттық зерттеу үшін науқастың жеке тіркеу картасы», №58013, 14.05.2025 ж. (автор: Қабыл Бақытхан Қабылқызы).</w:t>
      </w:r>
    </w:p>
    <w:p w14:paraId="1BBA5DDF" w14:textId="5E67CBDB" w:rsidR="00935006" w:rsidRPr="0074697E" w:rsidRDefault="0062020B" w:rsidP="00A24EFB">
      <w:pPr>
        <w:tabs>
          <w:tab w:val="left" w:pos="1134"/>
        </w:tabs>
        <w:spacing w:after="0" w:line="240" w:lineRule="auto"/>
        <w:ind w:firstLine="709"/>
        <w:jc w:val="both"/>
        <w:rPr>
          <w:rFonts w:ascii="Times New Roman" w:eastAsia="Times New Roman" w:hAnsi="Times New Roman" w:cs="Times New Roman"/>
          <w:b/>
          <w:bCs/>
          <w:sz w:val="28"/>
          <w:szCs w:val="28"/>
          <w:lang w:val="ru-RU"/>
        </w:rPr>
      </w:pPr>
      <w:r w:rsidRPr="0074697E">
        <w:rPr>
          <w:rFonts w:ascii="Times New Roman" w:eastAsia="Times New Roman" w:hAnsi="Times New Roman" w:cs="Times New Roman"/>
          <w:b/>
          <w:bCs/>
          <w:sz w:val="28"/>
          <w:szCs w:val="28"/>
        </w:rPr>
        <w:t xml:space="preserve">Патент «Пайдалы модель» </w:t>
      </w:r>
    </w:p>
    <w:p w14:paraId="23373B96" w14:textId="353E61B0" w:rsidR="00CF7514" w:rsidRPr="000D324F" w:rsidRDefault="00CF7514" w:rsidP="000D324F">
      <w:pPr>
        <w:spacing w:after="0" w:line="240" w:lineRule="auto"/>
        <w:ind w:firstLine="709"/>
        <w:jc w:val="both"/>
        <w:rPr>
          <w:rFonts w:ascii="Times New Roman" w:eastAsia="Times New Roman" w:hAnsi="Times New Roman" w:cs="Times New Roman"/>
          <w:sz w:val="28"/>
          <w:szCs w:val="28"/>
          <w:lang w:val="ru-RU"/>
        </w:rPr>
      </w:pPr>
      <w:r w:rsidRPr="00B957A6">
        <w:rPr>
          <w:rFonts w:ascii="Times New Roman" w:eastAsia="Times New Roman" w:hAnsi="Times New Roman" w:cs="Times New Roman"/>
          <w:sz w:val="28"/>
          <w:szCs w:val="28"/>
        </w:rPr>
        <w:t>«Система прогнозирования спонтанных преждевременных родов с использованием комбинированного метода трансвагинальной цервикометрии и эластографии шейки матки (E-Cervix)»</w:t>
      </w:r>
      <w:r w:rsidRPr="00B957A6">
        <w:rPr>
          <w:rFonts w:ascii="Times New Roman" w:eastAsia="Times New Roman" w:hAnsi="Times New Roman" w:cs="Times New Roman"/>
          <w:sz w:val="28"/>
          <w:szCs w:val="28"/>
          <w:lang w:val="ru-RU"/>
        </w:rPr>
        <w:t xml:space="preserve"> </w:t>
      </w:r>
      <w:r w:rsidRPr="00B957A6">
        <w:rPr>
          <w:rFonts w:ascii="Times New Roman" w:eastAsia="Times New Roman" w:hAnsi="Times New Roman" w:cs="Times New Roman"/>
          <w:sz w:val="28"/>
          <w:szCs w:val="28"/>
        </w:rPr>
        <w:t>(авторы: Исенова Сауле Шайкеновна</w:t>
      </w:r>
      <w:r w:rsidRPr="00B957A6">
        <w:rPr>
          <w:rFonts w:ascii="Times New Roman" w:eastAsia="Times New Roman" w:hAnsi="Times New Roman" w:cs="Times New Roman"/>
          <w:sz w:val="28"/>
          <w:szCs w:val="28"/>
          <w:lang w:val="ru-RU"/>
        </w:rPr>
        <w:t>,</w:t>
      </w:r>
      <w:r w:rsidRPr="00B957A6">
        <w:rPr>
          <w:rFonts w:ascii="Times New Roman" w:eastAsia="Times New Roman" w:hAnsi="Times New Roman" w:cs="Times New Roman"/>
          <w:sz w:val="28"/>
          <w:szCs w:val="28"/>
        </w:rPr>
        <w:t xml:space="preserve"> Қабыл Бақытхан Қабылқызы,).</w:t>
      </w:r>
      <w:r w:rsidRPr="00B957A6">
        <w:rPr>
          <w:rFonts w:ascii="Times New Roman" w:eastAsia="Times New Roman" w:hAnsi="Times New Roman" w:cs="Times New Roman"/>
          <w:sz w:val="28"/>
          <w:szCs w:val="28"/>
          <w:lang w:val="ru-RU"/>
        </w:rPr>
        <w:t xml:space="preserve"> </w:t>
      </w:r>
      <w:r w:rsidRPr="00B957A6">
        <w:rPr>
          <w:rFonts w:ascii="Times New Roman" w:eastAsia="Times New Roman" w:hAnsi="Times New Roman" w:cs="Times New Roman"/>
          <w:sz w:val="28"/>
          <w:szCs w:val="28"/>
        </w:rPr>
        <w:t>Заявка № 2025/6070.2 от 11 ноября 2025 года.</w:t>
      </w:r>
      <w:bookmarkStart w:id="2" w:name="_heading=h.oqli68v25se5" w:colFirst="0" w:colLast="0"/>
      <w:bookmarkEnd w:id="2"/>
    </w:p>
    <w:p w14:paraId="275F3353" w14:textId="77777777" w:rsidR="005655C0" w:rsidRPr="005655C0" w:rsidRDefault="005655C0" w:rsidP="00A24EFB">
      <w:pPr>
        <w:tabs>
          <w:tab w:val="left" w:pos="1134"/>
        </w:tabs>
        <w:spacing w:after="0" w:line="240" w:lineRule="auto"/>
        <w:ind w:firstLine="709"/>
        <w:jc w:val="both"/>
        <w:rPr>
          <w:rFonts w:ascii="Times New Roman" w:eastAsia="Times New Roman" w:hAnsi="Times New Roman" w:cs="Times New Roman"/>
          <w:b/>
          <w:bCs/>
          <w:sz w:val="28"/>
          <w:szCs w:val="28"/>
          <w:lang w:val="ru-RU"/>
        </w:rPr>
      </w:pPr>
      <w:proofErr w:type="spellStart"/>
      <w:r w:rsidRPr="005655C0">
        <w:rPr>
          <w:rFonts w:ascii="Times New Roman" w:eastAsia="Times New Roman" w:hAnsi="Times New Roman" w:cs="Times New Roman"/>
          <w:b/>
          <w:bCs/>
          <w:sz w:val="28"/>
          <w:szCs w:val="28"/>
          <w:lang w:val="ru-RU"/>
        </w:rPr>
        <w:t>Автордың</w:t>
      </w:r>
      <w:proofErr w:type="spellEnd"/>
      <w:r w:rsidRPr="005655C0">
        <w:rPr>
          <w:rFonts w:ascii="Times New Roman" w:eastAsia="Times New Roman" w:hAnsi="Times New Roman" w:cs="Times New Roman"/>
          <w:b/>
          <w:bCs/>
          <w:sz w:val="28"/>
          <w:szCs w:val="28"/>
          <w:lang w:val="ru-RU"/>
        </w:rPr>
        <w:t xml:space="preserve"> </w:t>
      </w:r>
      <w:proofErr w:type="spellStart"/>
      <w:r w:rsidRPr="005655C0">
        <w:rPr>
          <w:rFonts w:ascii="Times New Roman" w:eastAsia="Times New Roman" w:hAnsi="Times New Roman" w:cs="Times New Roman"/>
          <w:b/>
          <w:bCs/>
          <w:sz w:val="28"/>
          <w:szCs w:val="28"/>
          <w:lang w:val="ru-RU"/>
        </w:rPr>
        <w:t>диссертациялық</w:t>
      </w:r>
      <w:proofErr w:type="spellEnd"/>
      <w:r w:rsidRPr="005655C0">
        <w:rPr>
          <w:rFonts w:ascii="Times New Roman" w:eastAsia="Times New Roman" w:hAnsi="Times New Roman" w:cs="Times New Roman"/>
          <w:b/>
          <w:bCs/>
          <w:sz w:val="28"/>
          <w:szCs w:val="28"/>
          <w:lang w:val="ru-RU"/>
        </w:rPr>
        <w:t xml:space="preserve"> </w:t>
      </w:r>
      <w:proofErr w:type="spellStart"/>
      <w:r w:rsidRPr="005655C0">
        <w:rPr>
          <w:rFonts w:ascii="Times New Roman" w:eastAsia="Times New Roman" w:hAnsi="Times New Roman" w:cs="Times New Roman"/>
          <w:b/>
          <w:bCs/>
          <w:sz w:val="28"/>
          <w:szCs w:val="28"/>
          <w:lang w:val="ru-RU"/>
        </w:rPr>
        <w:t>зерттеудегі</w:t>
      </w:r>
      <w:proofErr w:type="spellEnd"/>
      <w:r w:rsidRPr="005655C0">
        <w:rPr>
          <w:rFonts w:ascii="Times New Roman" w:eastAsia="Times New Roman" w:hAnsi="Times New Roman" w:cs="Times New Roman"/>
          <w:b/>
          <w:bCs/>
          <w:sz w:val="28"/>
          <w:szCs w:val="28"/>
          <w:lang w:val="ru-RU"/>
        </w:rPr>
        <w:t xml:space="preserve"> </w:t>
      </w:r>
      <w:proofErr w:type="spellStart"/>
      <w:r w:rsidRPr="005655C0">
        <w:rPr>
          <w:rFonts w:ascii="Times New Roman" w:eastAsia="Times New Roman" w:hAnsi="Times New Roman" w:cs="Times New Roman"/>
          <w:b/>
          <w:bCs/>
          <w:sz w:val="28"/>
          <w:szCs w:val="28"/>
          <w:lang w:val="ru-RU"/>
        </w:rPr>
        <w:t>жеке</w:t>
      </w:r>
      <w:proofErr w:type="spellEnd"/>
      <w:r w:rsidRPr="005655C0">
        <w:rPr>
          <w:rFonts w:ascii="Times New Roman" w:eastAsia="Times New Roman" w:hAnsi="Times New Roman" w:cs="Times New Roman"/>
          <w:b/>
          <w:bCs/>
          <w:sz w:val="28"/>
          <w:szCs w:val="28"/>
          <w:lang w:val="ru-RU"/>
        </w:rPr>
        <w:t xml:space="preserve"> </w:t>
      </w:r>
      <w:proofErr w:type="spellStart"/>
      <w:r w:rsidRPr="005655C0">
        <w:rPr>
          <w:rFonts w:ascii="Times New Roman" w:eastAsia="Times New Roman" w:hAnsi="Times New Roman" w:cs="Times New Roman"/>
          <w:b/>
          <w:bCs/>
          <w:sz w:val="28"/>
          <w:szCs w:val="28"/>
          <w:lang w:val="ru-RU"/>
        </w:rPr>
        <w:t>үлесі</w:t>
      </w:r>
      <w:proofErr w:type="spellEnd"/>
    </w:p>
    <w:p w14:paraId="0A40CF6C" w14:textId="4601FBC7" w:rsidR="005655C0" w:rsidRPr="005655C0" w:rsidRDefault="005655C0" w:rsidP="00A24EFB">
      <w:pPr>
        <w:tabs>
          <w:tab w:val="left" w:pos="1134"/>
        </w:tabs>
        <w:spacing w:after="0" w:line="240" w:lineRule="auto"/>
        <w:ind w:firstLine="709"/>
        <w:jc w:val="both"/>
        <w:rPr>
          <w:rFonts w:ascii="Times New Roman" w:eastAsia="Times New Roman" w:hAnsi="Times New Roman" w:cs="Times New Roman"/>
          <w:sz w:val="28"/>
          <w:szCs w:val="28"/>
          <w:lang w:val="ru-RU"/>
        </w:rPr>
      </w:pPr>
      <w:proofErr w:type="spellStart"/>
      <w:r w:rsidRPr="005655C0">
        <w:rPr>
          <w:rFonts w:ascii="Times New Roman" w:eastAsia="Times New Roman" w:hAnsi="Times New Roman" w:cs="Times New Roman"/>
          <w:sz w:val="28"/>
          <w:szCs w:val="28"/>
          <w:lang w:val="ru-RU"/>
        </w:rPr>
        <w:t>Ғылыми</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жетекшілердің</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басшылығымен</w:t>
      </w:r>
      <w:proofErr w:type="spellEnd"/>
      <w:r w:rsidRPr="005655C0">
        <w:rPr>
          <w:rFonts w:ascii="Times New Roman" w:eastAsia="Times New Roman" w:hAnsi="Times New Roman" w:cs="Times New Roman"/>
          <w:sz w:val="28"/>
          <w:szCs w:val="28"/>
          <w:lang w:val="ru-RU"/>
        </w:rPr>
        <w:t xml:space="preserve"> Алматы </w:t>
      </w:r>
      <w:proofErr w:type="spellStart"/>
      <w:r w:rsidRPr="005655C0">
        <w:rPr>
          <w:rFonts w:ascii="Times New Roman" w:eastAsia="Times New Roman" w:hAnsi="Times New Roman" w:cs="Times New Roman"/>
          <w:sz w:val="28"/>
          <w:szCs w:val="28"/>
          <w:lang w:val="ru-RU"/>
        </w:rPr>
        <w:t>қаласындағы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Перинатология</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және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балалар</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кардиохирургиясы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орталығында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жүкті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әйелдердің</w:t>
      </w:r>
      <w:proofErr w:type="spellEnd"/>
      <w:r w:rsidRPr="005655C0">
        <w:rPr>
          <w:rFonts w:ascii="Times New Roman" w:eastAsia="Times New Roman" w:hAnsi="Times New Roman" w:cs="Times New Roman"/>
          <w:sz w:val="28"/>
          <w:szCs w:val="28"/>
          <w:lang w:val="ru-RU"/>
        </w:rPr>
        <w:t xml:space="preserve"> клинико-</w:t>
      </w:r>
      <w:proofErr w:type="spellStart"/>
      <w:r w:rsidRPr="005655C0">
        <w:rPr>
          <w:rFonts w:ascii="Times New Roman" w:eastAsia="Times New Roman" w:hAnsi="Times New Roman" w:cs="Times New Roman"/>
          <w:sz w:val="28"/>
          <w:szCs w:val="28"/>
          <w:lang w:val="ru-RU"/>
        </w:rPr>
        <w:t>анамнестикалық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деректерін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жина</w:t>
      </w:r>
      <w:r w:rsidR="00271D79">
        <w:rPr>
          <w:rFonts w:ascii="Times New Roman" w:eastAsia="Times New Roman" w:hAnsi="Times New Roman" w:cs="Times New Roman"/>
          <w:sz w:val="28"/>
          <w:szCs w:val="28"/>
          <w:lang w:val="ru-RU"/>
        </w:rPr>
        <w:t>дым</w:t>
      </w:r>
      <w:proofErr w:type="spellEnd"/>
      <w:r w:rsidRPr="005655C0">
        <w:rPr>
          <w:rFonts w:ascii="Times New Roman" w:eastAsia="Times New Roman" w:hAnsi="Times New Roman" w:cs="Times New Roman"/>
          <w:sz w:val="28"/>
          <w:szCs w:val="28"/>
          <w:lang w:val="ru-RU"/>
        </w:rPr>
        <w:t xml:space="preserve">, </w:t>
      </w:r>
      <w:r w:rsidR="001258DD">
        <w:rPr>
          <w:rFonts w:ascii="Times New Roman" w:eastAsia="Times New Roman" w:hAnsi="Times New Roman" w:cs="Times New Roman"/>
          <w:sz w:val="28"/>
          <w:szCs w:val="28"/>
          <w:lang w:val="ru-RU"/>
        </w:rPr>
        <w:t>ж</w:t>
      </w:r>
      <w:r w:rsidR="001258DD">
        <w:rPr>
          <w:rFonts w:ascii="Times New Roman" w:eastAsia="Times New Roman" w:hAnsi="Times New Roman" w:cs="Times New Roman"/>
          <w:sz w:val="28"/>
          <w:szCs w:val="28"/>
          <w:lang w:val="kk-KZ"/>
        </w:rPr>
        <w:t>үкті әйелдерге</w:t>
      </w:r>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клиникалық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және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аспаптық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зерттеу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әдістері</w:t>
      </w:r>
      <w:r w:rsidR="001F006F">
        <w:rPr>
          <w:rFonts w:ascii="Times New Roman" w:eastAsia="Times New Roman" w:hAnsi="Times New Roman" w:cs="Times New Roman"/>
          <w:sz w:val="28"/>
          <w:szCs w:val="28"/>
          <w:lang w:val="ru-RU"/>
        </w:rPr>
        <w:t>мен</w:t>
      </w:r>
      <w:proofErr w:type="spellEnd"/>
      <w:r w:rsidR="001F006F">
        <w:rPr>
          <w:rFonts w:ascii="Times New Roman" w:eastAsia="Times New Roman" w:hAnsi="Times New Roman" w:cs="Times New Roman"/>
          <w:sz w:val="28"/>
          <w:szCs w:val="28"/>
          <w:lang w:val="ru-RU"/>
        </w:rPr>
        <w:t xml:space="preserve"> </w:t>
      </w:r>
      <w:proofErr w:type="spellStart"/>
      <w:r w:rsidR="001F006F">
        <w:rPr>
          <w:rFonts w:ascii="Times New Roman" w:eastAsia="Times New Roman" w:hAnsi="Times New Roman" w:cs="Times New Roman"/>
          <w:sz w:val="28"/>
          <w:szCs w:val="28"/>
          <w:lang w:val="ru-RU"/>
        </w:rPr>
        <w:t>қатар</w:t>
      </w:r>
      <w:proofErr w:type="spellEnd"/>
      <w:r w:rsidR="001F006F">
        <w:rPr>
          <w:rFonts w:ascii="Times New Roman" w:eastAsia="Times New Roman" w:hAnsi="Times New Roman" w:cs="Times New Roman"/>
          <w:sz w:val="28"/>
          <w:szCs w:val="28"/>
          <w:lang w:val="ru-RU"/>
        </w:rPr>
        <w:t xml:space="preserve"> </w:t>
      </w:r>
      <w:proofErr w:type="spellStart"/>
      <w:r w:rsidR="001F006F">
        <w:rPr>
          <w:rFonts w:ascii="Times New Roman" w:eastAsia="Times New Roman" w:hAnsi="Times New Roman" w:cs="Times New Roman"/>
          <w:sz w:val="28"/>
          <w:szCs w:val="28"/>
          <w:lang w:val="ru-RU"/>
        </w:rPr>
        <w:t>алдын</w:t>
      </w:r>
      <w:proofErr w:type="spellEnd"/>
      <w:r w:rsidR="001F006F">
        <w:rPr>
          <w:rFonts w:ascii="Times New Roman" w:eastAsia="Times New Roman" w:hAnsi="Times New Roman" w:cs="Times New Roman"/>
          <w:sz w:val="28"/>
          <w:szCs w:val="28"/>
          <w:lang w:val="ru-RU"/>
        </w:rPr>
        <w:t xml:space="preserve"> </w:t>
      </w:r>
      <w:proofErr w:type="spellStart"/>
      <w:r w:rsidR="001F006F">
        <w:rPr>
          <w:rFonts w:ascii="Times New Roman" w:eastAsia="Times New Roman" w:hAnsi="Times New Roman" w:cs="Times New Roman"/>
          <w:sz w:val="28"/>
          <w:szCs w:val="28"/>
          <w:lang w:val="ru-RU"/>
        </w:rPr>
        <w:t>алу</w:t>
      </w:r>
      <w:proofErr w:type="spellEnd"/>
      <w:r w:rsidR="001F006F">
        <w:rPr>
          <w:rFonts w:ascii="Times New Roman" w:eastAsia="Times New Roman" w:hAnsi="Times New Roman" w:cs="Times New Roman"/>
          <w:sz w:val="28"/>
          <w:szCs w:val="28"/>
          <w:lang w:val="ru-RU"/>
        </w:rPr>
        <w:t xml:space="preserve">- </w:t>
      </w:r>
      <w:proofErr w:type="spellStart"/>
      <w:r w:rsidR="001F006F">
        <w:rPr>
          <w:rFonts w:ascii="Times New Roman" w:eastAsia="Times New Roman" w:hAnsi="Times New Roman" w:cs="Times New Roman"/>
          <w:sz w:val="28"/>
          <w:szCs w:val="28"/>
          <w:lang w:val="ru-RU"/>
        </w:rPr>
        <w:t>емдеу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жүргізді</w:t>
      </w:r>
      <w:r w:rsidR="00271D79">
        <w:rPr>
          <w:rFonts w:ascii="Times New Roman" w:eastAsia="Times New Roman" w:hAnsi="Times New Roman" w:cs="Times New Roman"/>
          <w:sz w:val="28"/>
          <w:szCs w:val="28"/>
          <w:lang w:val="ru-RU"/>
        </w:rPr>
        <w:t>м</w:t>
      </w:r>
      <w:proofErr w:type="spellEnd"/>
      <w:r w:rsidRPr="005655C0">
        <w:rPr>
          <w:rFonts w:ascii="Times New Roman" w:eastAsia="Times New Roman" w:hAnsi="Times New Roman" w:cs="Times New Roman"/>
          <w:sz w:val="28"/>
          <w:szCs w:val="28"/>
          <w:lang w:val="ru-RU"/>
        </w:rPr>
        <w:t>.</w:t>
      </w:r>
    </w:p>
    <w:p w14:paraId="736214A9" w14:textId="5524EE3D" w:rsidR="005655C0" w:rsidRPr="005655C0" w:rsidRDefault="005655C0" w:rsidP="00A24EFB">
      <w:pPr>
        <w:tabs>
          <w:tab w:val="left" w:pos="1134"/>
        </w:tabs>
        <w:spacing w:after="0" w:line="240" w:lineRule="auto"/>
        <w:ind w:firstLine="709"/>
        <w:jc w:val="both"/>
        <w:rPr>
          <w:rFonts w:ascii="Times New Roman" w:eastAsia="Times New Roman" w:hAnsi="Times New Roman" w:cs="Times New Roman"/>
          <w:sz w:val="28"/>
          <w:szCs w:val="28"/>
          <w:lang w:val="ru-RU"/>
        </w:rPr>
      </w:pPr>
      <w:proofErr w:type="spellStart"/>
      <w:r w:rsidRPr="005655C0">
        <w:rPr>
          <w:rFonts w:ascii="Times New Roman" w:eastAsia="Times New Roman" w:hAnsi="Times New Roman" w:cs="Times New Roman"/>
          <w:sz w:val="28"/>
          <w:szCs w:val="28"/>
          <w:lang w:val="ru-RU"/>
        </w:rPr>
        <w:t>Диссертациялық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жұмысты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орындау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барысында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зерттеу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тақырыбы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бойынша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отандық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және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шетелдік</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ғылыми</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әдебиеттерге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кешенді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аналитикалық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шолу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жасадым</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Ғылыми</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жетекшілермен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бірлесе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отырып</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зерттеудің</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мақсаты</w:t>
      </w:r>
      <w:proofErr w:type="spellEnd"/>
      <w:r w:rsidRPr="005655C0">
        <w:rPr>
          <w:rFonts w:ascii="Times New Roman" w:eastAsia="Times New Roman" w:hAnsi="Times New Roman" w:cs="Times New Roman"/>
          <w:sz w:val="28"/>
          <w:szCs w:val="28"/>
          <w:lang w:val="ru-RU"/>
        </w:rPr>
        <w:t xml:space="preserve"> мен </w:t>
      </w:r>
      <w:proofErr w:type="spellStart"/>
      <w:r w:rsidRPr="005655C0">
        <w:rPr>
          <w:rFonts w:ascii="Times New Roman" w:eastAsia="Times New Roman" w:hAnsi="Times New Roman" w:cs="Times New Roman"/>
          <w:sz w:val="28"/>
          <w:szCs w:val="28"/>
          <w:lang w:val="ru-RU"/>
        </w:rPr>
        <w:t>міндеттері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айқындалды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зерттеу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таңдауының</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көлемі</w:t>
      </w:r>
      <w:proofErr w:type="spellEnd"/>
      <w:r w:rsidRPr="005655C0">
        <w:rPr>
          <w:rFonts w:ascii="Times New Roman" w:eastAsia="Times New Roman" w:hAnsi="Times New Roman" w:cs="Times New Roman"/>
          <w:sz w:val="28"/>
          <w:szCs w:val="28"/>
          <w:lang w:val="ru-RU"/>
        </w:rPr>
        <w:t xml:space="preserve"> мен </w:t>
      </w:r>
      <w:proofErr w:type="spellStart"/>
      <w:r w:rsidRPr="005655C0">
        <w:rPr>
          <w:rFonts w:ascii="Times New Roman" w:eastAsia="Times New Roman" w:hAnsi="Times New Roman" w:cs="Times New Roman"/>
          <w:sz w:val="28"/>
          <w:szCs w:val="28"/>
          <w:lang w:val="ru-RU"/>
        </w:rPr>
        <w:t>құрылымы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қалыптастырылды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сондай-ақ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зерттеу</w:t>
      </w:r>
      <w:proofErr w:type="spellEnd"/>
      <w:r w:rsidRPr="005655C0">
        <w:rPr>
          <w:rFonts w:ascii="Times New Roman" w:eastAsia="Times New Roman" w:hAnsi="Times New Roman" w:cs="Times New Roman"/>
          <w:sz w:val="28"/>
          <w:szCs w:val="28"/>
          <w:lang w:val="ru-RU"/>
        </w:rPr>
        <w:t xml:space="preserve"> дизайны </w:t>
      </w:r>
      <w:proofErr w:type="spellStart"/>
      <w:r w:rsidRPr="005655C0">
        <w:rPr>
          <w:rFonts w:ascii="Times New Roman" w:eastAsia="Times New Roman" w:hAnsi="Times New Roman" w:cs="Times New Roman"/>
          <w:sz w:val="28"/>
          <w:szCs w:val="28"/>
          <w:lang w:val="ru-RU"/>
        </w:rPr>
        <w:t>әзірленді</w:t>
      </w:r>
      <w:proofErr w:type="spellEnd"/>
      <w:r w:rsidRPr="005655C0">
        <w:rPr>
          <w:rFonts w:ascii="Times New Roman" w:eastAsia="Times New Roman" w:hAnsi="Times New Roman" w:cs="Times New Roman"/>
          <w:sz w:val="28"/>
          <w:szCs w:val="28"/>
          <w:lang w:val="ru-RU"/>
        </w:rPr>
        <w:t>.</w:t>
      </w:r>
    </w:p>
    <w:p w14:paraId="14BF7A9A" w14:textId="55FAC62D" w:rsidR="005655C0" w:rsidRPr="005655C0" w:rsidRDefault="005655C0" w:rsidP="00A24EFB">
      <w:pPr>
        <w:tabs>
          <w:tab w:val="left" w:pos="1134"/>
        </w:tabs>
        <w:spacing w:after="0" w:line="240" w:lineRule="auto"/>
        <w:ind w:firstLine="709"/>
        <w:jc w:val="both"/>
        <w:rPr>
          <w:rFonts w:ascii="Times New Roman" w:eastAsia="Times New Roman" w:hAnsi="Times New Roman" w:cs="Times New Roman"/>
          <w:sz w:val="28"/>
          <w:szCs w:val="28"/>
          <w:lang w:val="ru-RU"/>
        </w:rPr>
      </w:pPr>
      <w:r w:rsidRPr="005655C0">
        <w:rPr>
          <w:rFonts w:ascii="Times New Roman" w:eastAsia="Times New Roman" w:hAnsi="Times New Roman" w:cs="Times New Roman"/>
          <w:sz w:val="28"/>
          <w:szCs w:val="28"/>
          <w:lang w:val="ru-RU"/>
        </w:rPr>
        <w:t>Мен</w:t>
      </w:r>
      <w:r w:rsidR="00FC4079">
        <w:rPr>
          <w:rFonts w:ascii="Times New Roman" w:eastAsia="Times New Roman" w:hAnsi="Times New Roman" w:cs="Times New Roman"/>
          <w:sz w:val="28"/>
          <w:szCs w:val="28"/>
          <w:lang w:val="ru-RU"/>
        </w:rPr>
        <w:t xml:space="preserve"> </w:t>
      </w:r>
      <w:proofErr w:type="spellStart"/>
      <w:r w:rsidR="00FC4079">
        <w:rPr>
          <w:rFonts w:ascii="Times New Roman" w:eastAsia="Times New Roman" w:hAnsi="Times New Roman" w:cs="Times New Roman"/>
          <w:sz w:val="28"/>
          <w:szCs w:val="28"/>
          <w:lang w:val="ru-RU"/>
        </w:rPr>
        <w:t>зерртеу</w:t>
      </w:r>
      <w:proofErr w:type="spellEnd"/>
      <w:r w:rsidR="00FC4079">
        <w:rPr>
          <w:rFonts w:ascii="Times New Roman" w:eastAsia="Times New Roman" w:hAnsi="Times New Roman" w:cs="Times New Roman"/>
          <w:sz w:val="28"/>
          <w:szCs w:val="28"/>
          <w:lang w:val="ru-RU"/>
        </w:rPr>
        <w:t xml:space="preserve"> </w:t>
      </w:r>
      <w:proofErr w:type="spellStart"/>
      <w:r w:rsidR="00FC4079">
        <w:rPr>
          <w:rFonts w:ascii="Times New Roman" w:eastAsia="Times New Roman" w:hAnsi="Times New Roman" w:cs="Times New Roman"/>
          <w:sz w:val="28"/>
          <w:szCs w:val="28"/>
          <w:lang w:val="ru-RU"/>
        </w:rPr>
        <w:t>жүргізу</w:t>
      </w:r>
      <w:proofErr w:type="spellEnd"/>
      <w:r w:rsidR="00FC4079">
        <w:rPr>
          <w:rFonts w:ascii="Times New Roman" w:eastAsia="Times New Roman" w:hAnsi="Times New Roman" w:cs="Times New Roman"/>
          <w:sz w:val="28"/>
          <w:szCs w:val="28"/>
          <w:lang w:val="ru-RU"/>
        </w:rPr>
        <w:t xml:space="preserve"> </w:t>
      </w:r>
      <w:proofErr w:type="spellStart"/>
      <w:r w:rsidR="00FC4079">
        <w:rPr>
          <w:rFonts w:ascii="Times New Roman" w:eastAsia="Times New Roman" w:hAnsi="Times New Roman" w:cs="Times New Roman"/>
          <w:sz w:val="28"/>
          <w:szCs w:val="28"/>
          <w:lang w:val="ru-RU"/>
        </w:rPr>
        <w:t>үшін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ультрадыбыстық</w:t>
      </w:r>
      <w:proofErr w:type="spellEnd"/>
      <w:r w:rsidRPr="005655C0">
        <w:rPr>
          <w:rFonts w:ascii="Times New Roman" w:eastAsia="Times New Roman" w:hAnsi="Times New Roman" w:cs="Times New Roman"/>
          <w:sz w:val="28"/>
          <w:szCs w:val="28"/>
          <w:lang w:val="ru-RU"/>
        </w:rPr>
        <w:t xml:space="preserve"> диагностика </w:t>
      </w:r>
      <w:proofErr w:type="spellStart"/>
      <w:r w:rsidRPr="005655C0">
        <w:rPr>
          <w:rFonts w:ascii="Times New Roman" w:eastAsia="Times New Roman" w:hAnsi="Times New Roman" w:cs="Times New Roman"/>
          <w:sz w:val="28"/>
          <w:szCs w:val="28"/>
          <w:lang w:val="ru-RU"/>
        </w:rPr>
        <w:t>бойынша</w:t>
      </w:r>
      <w:proofErr w:type="spellEnd"/>
      <w:r w:rsidRPr="005655C0">
        <w:rPr>
          <w:rFonts w:ascii="Times New Roman" w:eastAsia="Times New Roman" w:hAnsi="Times New Roman" w:cs="Times New Roman"/>
          <w:sz w:val="28"/>
          <w:szCs w:val="28"/>
          <w:lang w:val="ru-RU"/>
        </w:rPr>
        <w:t xml:space="preserve"> 5 </w:t>
      </w:r>
      <w:proofErr w:type="spellStart"/>
      <w:r w:rsidRPr="005655C0">
        <w:rPr>
          <w:rFonts w:ascii="Times New Roman" w:eastAsia="Times New Roman" w:hAnsi="Times New Roman" w:cs="Times New Roman"/>
          <w:sz w:val="28"/>
          <w:szCs w:val="28"/>
          <w:lang w:val="ru-RU"/>
        </w:rPr>
        <w:t>айлық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кәсіби</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біліктілікті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арттыру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бағдарламасынан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өттім</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Оқу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барысында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сертификатталған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ультрадыбыстық</w:t>
      </w:r>
      <w:proofErr w:type="spellEnd"/>
      <w:r w:rsidRPr="005655C0">
        <w:rPr>
          <w:rFonts w:ascii="Times New Roman" w:eastAsia="Times New Roman" w:hAnsi="Times New Roman" w:cs="Times New Roman"/>
          <w:sz w:val="28"/>
          <w:szCs w:val="28"/>
          <w:lang w:val="ru-RU"/>
        </w:rPr>
        <w:t xml:space="preserve"> диагностика </w:t>
      </w:r>
      <w:proofErr w:type="spellStart"/>
      <w:r w:rsidRPr="005655C0">
        <w:rPr>
          <w:rFonts w:ascii="Times New Roman" w:eastAsia="Times New Roman" w:hAnsi="Times New Roman" w:cs="Times New Roman"/>
          <w:sz w:val="28"/>
          <w:szCs w:val="28"/>
          <w:lang w:val="ru-RU"/>
        </w:rPr>
        <w:t>мамандарымен</w:t>
      </w:r>
      <w:proofErr w:type="spellEnd"/>
      <w:r w:rsidRPr="005655C0">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қатар</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отырып</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трансвагиналдық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цервикометрия</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және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жатыр</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мойнының</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соноэластографиясы</w:t>
      </w:r>
      <w:proofErr w:type="spellEnd"/>
      <w:r w:rsidRPr="005655C0">
        <w:rPr>
          <w:rFonts w:ascii="Times New Roman" w:eastAsia="Times New Roman" w:hAnsi="Times New Roman" w:cs="Times New Roman"/>
          <w:sz w:val="28"/>
          <w:szCs w:val="28"/>
          <w:lang w:val="ru-RU"/>
        </w:rPr>
        <w:t xml:space="preserve"> (E-</w:t>
      </w:r>
      <w:proofErr w:type="spellStart"/>
      <w:r w:rsidRPr="005655C0">
        <w:rPr>
          <w:rFonts w:ascii="Times New Roman" w:eastAsia="Times New Roman" w:hAnsi="Times New Roman" w:cs="Times New Roman"/>
          <w:sz w:val="28"/>
          <w:szCs w:val="28"/>
          <w:lang w:val="ru-RU"/>
        </w:rPr>
        <w:t>Cervix</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әдістерін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қолдана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отырып</w:t>
      </w:r>
      <w:proofErr w:type="spellEnd"/>
      <w:r w:rsidRPr="005655C0">
        <w:rPr>
          <w:rFonts w:ascii="Times New Roman" w:eastAsia="Times New Roman" w:hAnsi="Times New Roman" w:cs="Times New Roman"/>
          <w:sz w:val="28"/>
          <w:szCs w:val="28"/>
          <w:lang w:val="ru-RU"/>
        </w:rPr>
        <w:t>,</w:t>
      </w:r>
      <w:r w:rsidR="00FC4079">
        <w:rPr>
          <w:rFonts w:ascii="Times New Roman" w:eastAsia="Times New Roman" w:hAnsi="Times New Roman" w:cs="Times New Roman"/>
          <w:sz w:val="28"/>
          <w:szCs w:val="28"/>
          <w:lang w:val="ru-RU"/>
        </w:rPr>
        <w:t xml:space="preserve"> </w:t>
      </w:r>
      <w:proofErr w:type="spellStart"/>
      <w:r w:rsidR="00FC4079">
        <w:rPr>
          <w:rFonts w:ascii="Times New Roman" w:eastAsia="Times New Roman" w:hAnsi="Times New Roman" w:cs="Times New Roman"/>
          <w:sz w:val="28"/>
          <w:szCs w:val="28"/>
          <w:lang w:val="ru-RU"/>
        </w:rPr>
        <w:t>жаңа</w:t>
      </w:r>
      <w:proofErr w:type="spellEnd"/>
      <w:r w:rsidR="00FC4079">
        <w:rPr>
          <w:rFonts w:ascii="Times New Roman" w:eastAsia="Times New Roman" w:hAnsi="Times New Roman" w:cs="Times New Roman"/>
          <w:sz w:val="28"/>
          <w:szCs w:val="28"/>
          <w:lang w:val="ru-RU"/>
        </w:rPr>
        <w:t xml:space="preserve"> </w:t>
      </w:r>
      <w:proofErr w:type="spellStart"/>
      <w:r w:rsidR="00FC4079">
        <w:rPr>
          <w:rFonts w:ascii="Times New Roman" w:eastAsia="Times New Roman" w:hAnsi="Times New Roman" w:cs="Times New Roman"/>
          <w:sz w:val="28"/>
          <w:szCs w:val="28"/>
          <w:lang w:val="ru-RU"/>
        </w:rPr>
        <w:t>бағыттағы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жатыр</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мойнын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зерттеу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жүргізілді</w:t>
      </w:r>
      <w:proofErr w:type="spellEnd"/>
      <w:r w:rsidRPr="005655C0">
        <w:rPr>
          <w:rFonts w:ascii="Times New Roman" w:eastAsia="Times New Roman" w:hAnsi="Times New Roman" w:cs="Times New Roman"/>
          <w:sz w:val="28"/>
          <w:szCs w:val="28"/>
          <w:lang w:val="ru-RU"/>
        </w:rPr>
        <w:t>.</w:t>
      </w:r>
      <w:r w:rsidRPr="005655C0">
        <w:rPr>
          <w:rFonts w:ascii="Times New Roman" w:eastAsia="Times New Roman" w:hAnsi="Times New Roman" w:cs="Times New Roman"/>
          <w:sz w:val="28"/>
          <w:szCs w:val="28"/>
          <w:lang w:val="ru-RU"/>
        </w:rPr>
        <w:br/>
      </w:r>
      <w:proofErr w:type="spellStart"/>
      <w:r w:rsidR="00FC4079">
        <w:rPr>
          <w:rFonts w:ascii="Times New Roman" w:eastAsia="Times New Roman" w:hAnsi="Times New Roman" w:cs="Times New Roman"/>
          <w:sz w:val="28"/>
          <w:szCs w:val="28"/>
          <w:lang w:val="ru-RU"/>
        </w:rPr>
        <w:t>Жоғарғы</w:t>
      </w:r>
      <w:proofErr w:type="spellEnd"/>
      <w:r w:rsidR="00FC4079">
        <w:rPr>
          <w:rFonts w:ascii="Times New Roman" w:eastAsia="Times New Roman" w:hAnsi="Times New Roman" w:cs="Times New Roman"/>
          <w:sz w:val="28"/>
          <w:szCs w:val="28"/>
          <w:lang w:val="ru-RU"/>
        </w:rPr>
        <w:t xml:space="preserve"> </w:t>
      </w:r>
      <w:proofErr w:type="spellStart"/>
      <w:r w:rsidR="00FC4079">
        <w:rPr>
          <w:rFonts w:ascii="Times New Roman" w:eastAsia="Times New Roman" w:hAnsi="Times New Roman" w:cs="Times New Roman"/>
          <w:sz w:val="28"/>
          <w:szCs w:val="28"/>
          <w:lang w:val="ru-RU"/>
        </w:rPr>
        <w:t>қауіп</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тобына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кіретін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жүкті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әйелдерде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аспаптық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зерттеу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нәтижелері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бойынша</w:t>
      </w:r>
      <w:proofErr w:type="spellEnd"/>
      <w:r w:rsidRPr="005655C0">
        <w:rPr>
          <w:rFonts w:ascii="Times New Roman" w:eastAsia="Times New Roman" w:hAnsi="Times New Roman" w:cs="Times New Roman"/>
          <w:sz w:val="28"/>
          <w:szCs w:val="28"/>
          <w:lang w:val="ru-RU"/>
        </w:rPr>
        <w:t xml:space="preserve"> </w:t>
      </w:r>
      <w:proofErr w:type="spellStart"/>
      <w:r w:rsidR="00FC4079">
        <w:rPr>
          <w:rFonts w:ascii="Times New Roman" w:eastAsia="Times New Roman" w:hAnsi="Times New Roman" w:cs="Times New Roman"/>
          <w:sz w:val="28"/>
          <w:szCs w:val="28"/>
          <w:lang w:val="ru-RU"/>
        </w:rPr>
        <w:t>жатыр</w:t>
      </w:r>
      <w:proofErr w:type="spellEnd"/>
      <w:r w:rsidR="00FC4079">
        <w:rPr>
          <w:rFonts w:ascii="Times New Roman" w:eastAsia="Times New Roman" w:hAnsi="Times New Roman" w:cs="Times New Roman"/>
          <w:sz w:val="28"/>
          <w:szCs w:val="28"/>
          <w:lang w:val="ru-RU"/>
        </w:rPr>
        <w:t xml:space="preserve"> </w:t>
      </w:r>
      <w:proofErr w:type="spellStart"/>
      <w:r w:rsidR="00FC4079">
        <w:rPr>
          <w:rFonts w:ascii="Times New Roman" w:eastAsia="Times New Roman" w:hAnsi="Times New Roman" w:cs="Times New Roman"/>
          <w:sz w:val="28"/>
          <w:szCs w:val="28"/>
          <w:lang w:val="ru-RU"/>
        </w:rPr>
        <w:t>мойны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жетіспеушілі</w:t>
      </w:r>
      <w:r w:rsidR="00FC4079">
        <w:rPr>
          <w:rFonts w:ascii="Times New Roman" w:eastAsia="Times New Roman" w:hAnsi="Times New Roman" w:cs="Times New Roman"/>
          <w:sz w:val="28"/>
          <w:szCs w:val="28"/>
          <w:lang w:val="ru-RU"/>
        </w:rPr>
        <w:t>гі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расталған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жағдайда</w:t>
      </w:r>
      <w:proofErr w:type="spellEnd"/>
      <w:r w:rsidRPr="005655C0">
        <w:rPr>
          <w:rFonts w:ascii="Times New Roman" w:eastAsia="Times New Roman" w:hAnsi="Times New Roman" w:cs="Times New Roman"/>
          <w:sz w:val="28"/>
          <w:szCs w:val="28"/>
          <w:lang w:val="ru-RU"/>
        </w:rPr>
        <w:t xml:space="preserve">, консилиум </w:t>
      </w:r>
      <w:proofErr w:type="spellStart"/>
      <w:r w:rsidRPr="005655C0">
        <w:rPr>
          <w:rFonts w:ascii="Times New Roman" w:eastAsia="Times New Roman" w:hAnsi="Times New Roman" w:cs="Times New Roman"/>
          <w:sz w:val="28"/>
          <w:szCs w:val="28"/>
          <w:lang w:val="ru-RU"/>
        </w:rPr>
        <w:t>шешімі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негізінде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ғылыми</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жетекшілермен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бірлесіп</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профилактикалық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шаралар</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жүргізілді</w:t>
      </w:r>
      <w:proofErr w:type="spellEnd"/>
      <w:r w:rsidR="00FC4079">
        <w:rPr>
          <w:rFonts w:ascii="Times New Roman" w:eastAsia="Times New Roman" w:hAnsi="Times New Roman" w:cs="Times New Roman"/>
          <w:sz w:val="28"/>
          <w:szCs w:val="28"/>
          <w:lang w:val="ru-RU"/>
        </w:rPr>
        <w:t>:</w:t>
      </w:r>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акушерлік</w:t>
      </w:r>
      <w:proofErr w:type="spellEnd"/>
      <w:r w:rsidRPr="005655C0">
        <w:rPr>
          <w:rFonts w:ascii="Times New Roman" w:eastAsia="Times New Roman" w:hAnsi="Times New Roman" w:cs="Times New Roman"/>
          <w:sz w:val="28"/>
          <w:szCs w:val="28"/>
          <w:lang w:val="ru-RU"/>
        </w:rPr>
        <w:t xml:space="preserve"> пессарий </w:t>
      </w:r>
      <w:proofErr w:type="spellStart"/>
      <w:r w:rsidRPr="005655C0">
        <w:rPr>
          <w:rFonts w:ascii="Times New Roman" w:eastAsia="Times New Roman" w:hAnsi="Times New Roman" w:cs="Times New Roman"/>
          <w:sz w:val="28"/>
          <w:szCs w:val="28"/>
          <w:lang w:val="ru-RU"/>
        </w:rPr>
        <w:t>орнату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және</w:t>
      </w:r>
      <w:proofErr w:type="spellEnd"/>
      <w:r w:rsidRPr="005655C0">
        <w:rPr>
          <w:rFonts w:ascii="Times New Roman" w:eastAsia="Times New Roman" w:hAnsi="Times New Roman" w:cs="Times New Roman"/>
          <w:sz w:val="28"/>
          <w:szCs w:val="28"/>
          <w:lang w:val="ru-RU"/>
        </w:rPr>
        <w:t xml:space="preserve"> «А.И. Любимова </w:t>
      </w:r>
      <w:proofErr w:type="spellStart"/>
      <w:r w:rsidRPr="005655C0">
        <w:rPr>
          <w:rFonts w:ascii="Times New Roman" w:eastAsia="Times New Roman" w:hAnsi="Times New Roman" w:cs="Times New Roman"/>
          <w:sz w:val="28"/>
          <w:szCs w:val="28"/>
          <w:lang w:val="ru-RU"/>
        </w:rPr>
        <w:t>әдісі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бойынша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модификацияланған</w:t>
      </w:r>
      <w:proofErr w:type="spellEnd"/>
      <w:r w:rsidRPr="005655C0">
        <w:rPr>
          <w:rFonts w:ascii="Times New Roman" w:eastAsia="Times New Roman" w:hAnsi="Times New Roman" w:cs="Times New Roman"/>
          <w:sz w:val="28"/>
          <w:szCs w:val="28"/>
          <w:lang w:val="ru-RU"/>
        </w:rPr>
        <w:t xml:space="preserve"> Н.М. </w:t>
      </w:r>
      <w:proofErr w:type="spellStart"/>
      <w:r w:rsidRPr="005655C0">
        <w:rPr>
          <w:rFonts w:ascii="Times New Roman" w:eastAsia="Times New Roman" w:hAnsi="Times New Roman" w:cs="Times New Roman"/>
          <w:sz w:val="28"/>
          <w:szCs w:val="28"/>
          <w:lang w:val="ru-RU"/>
        </w:rPr>
        <w:t>Мамедалиева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цервикальды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серкляжы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операциясы</w:t>
      </w:r>
      <w:r w:rsidR="00FC4079">
        <w:rPr>
          <w:rFonts w:ascii="Times New Roman" w:eastAsia="Times New Roman" w:hAnsi="Times New Roman" w:cs="Times New Roman"/>
          <w:sz w:val="28"/>
          <w:szCs w:val="28"/>
          <w:lang w:val="ru-RU"/>
        </w:rPr>
        <w:t>н</w:t>
      </w:r>
      <w:proofErr w:type="spellEnd"/>
      <w:r w:rsidR="00FC4079">
        <w:rPr>
          <w:rFonts w:ascii="Times New Roman" w:eastAsia="Times New Roman" w:hAnsi="Times New Roman" w:cs="Times New Roman"/>
          <w:sz w:val="28"/>
          <w:szCs w:val="28"/>
          <w:lang w:val="ru-RU"/>
        </w:rPr>
        <w:t xml:space="preserve"> </w:t>
      </w:r>
      <w:proofErr w:type="spellStart"/>
      <w:r w:rsidR="00FC4079">
        <w:rPr>
          <w:rFonts w:ascii="Times New Roman" w:eastAsia="Times New Roman" w:hAnsi="Times New Roman" w:cs="Times New Roman"/>
          <w:sz w:val="28"/>
          <w:szCs w:val="28"/>
          <w:lang w:val="ru-RU"/>
        </w:rPr>
        <w:t>жасадым</w:t>
      </w:r>
      <w:proofErr w:type="spellEnd"/>
      <w:r w:rsidRPr="005655C0">
        <w:rPr>
          <w:rFonts w:ascii="Times New Roman" w:eastAsia="Times New Roman" w:hAnsi="Times New Roman" w:cs="Times New Roman"/>
          <w:sz w:val="28"/>
          <w:szCs w:val="28"/>
          <w:lang w:val="ru-RU"/>
        </w:rPr>
        <w:t>.</w:t>
      </w:r>
    </w:p>
    <w:p w14:paraId="10CF2C4E" w14:textId="121A09AF" w:rsidR="005655C0" w:rsidRPr="005655C0" w:rsidRDefault="005655C0" w:rsidP="00A24EFB">
      <w:pPr>
        <w:tabs>
          <w:tab w:val="left" w:pos="1134"/>
        </w:tabs>
        <w:spacing w:after="0" w:line="240" w:lineRule="auto"/>
        <w:ind w:firstLine="709"/>
        <w:jc w:val="both"/>
        <w:rPr>
          <w:rFonts w:ascii="Times New Roman" w:eastAsia="Times New Roman" w:hAnsi="Times New Roman" w:cs="Times New Roman"/>
          <w:sz w:val="28"/>
          <w:szCs w:val="28"/>
          <w:lang w:val="ru-RU"/>
        </w:rPr>
      </w:pPr>
      <w:proofErr w:type="spellStart"/>
      <w:r w:rsidRPr="005655C0">
        <w:rPr>
          <w:rFonts w:ascii="Times New Roman" w:eastAsia="Times New Roman" w:hAnsi="Times New Roman" w:cs="Times New Roman"/>
          <w:sz w:val="28"/>
          <w:szCs w:val="28"/>
          <w:lang w:val="ru-RU"/>
        </w:rPr>
        <w:t>Зерттеу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нәтижелері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бойынша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алынған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деректерге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статистикалық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талдау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жүргізу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негізгі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ғылыми</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тұжырымдарды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қалыптастыру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және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әдістемелік</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ұсынымдарды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әзірлеу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ғылыми</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жетекшілермен</w:t>
      </w:r>
      <w:proofErr w:type="spellEnd"/>
      <w:r w:rsidRPr="005655C0">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кең</w:t>
      </w:r>
      <w:r w:rsidRPr="005655C0">
        <w:rPr>
          <w:rFonts w:ascii="Times New Roman" w:eastAsia="Times New Roman" w:hAnsi="Times New Roman" w:cs="Times New Roman"/>
          <w:sz w:val="28"/>
          <w:szCs w:val="28"/>
          <w:lang w:val="ru-RU"/>
        </w:rPr>
        <w:t>есе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отырып</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орындалды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Жұмыс</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нәтижелері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бойынша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ғылыми</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мақалалар</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әдістемелік</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материалдар</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дайындалып</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жарияланды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авторлық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куәліктер</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алынды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және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пайдалы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модельге</w:t>
      </w:r>
      <w:proofErr w:type="spellEnd"/>
      <w:r w:rsidRPr="005655C0">
        <w:rPr>
          <w:rFonts w:ascii="Times New Roman" w:eastAsia="Times New Roman" w:hAnsi="Times New Roman" w:cs="Times New Roman"/>
          <w:sz w:val="28"/>
          <w:szCs w:val="28"/>
          <w:lang w:val="ru-RU"/>
        </w:rPr>
        <w:t xml:space="preserve"> патент </w:t>
      </w:r>
      <w:proofErr w:type="spellStart"/>
      <w:r w:rsidRPr="005655C0">
        <w:rPr>
          <w:rFonts w:ascii="Times New Roman" w:eastAsia="Times New Roman" w:hAnsi="Times New Roman" w:cs="Times New Roman"/>
          <w:sz w:val="28"/>
          <w:szCs w:val="28"/>
          <w:lang w:val="ru-RU"/>
        </w:rPr>
        <w:t>рәсімделді</w:t>
      </w:r>
      <w:proofErr w:type="spellEnd"/>
      <w:r w:rsidRPr="005655C0">
        <w:rPr>
          <w:rFonts w:ascii="Times New Roman" w:eastAsia="Times New Roman" w:hAnsi="Times New Roman" w:cs="Times New Roman"/>
          <w:sz w:val="28"/>
          <w:szCs w:val="28"/>
          <w:lang w:val="ru-RU"/>
        </w:rPr>
        <w:t>.</w:t>
      </w:r>
    </w:p>
    <w:p w14:paraId="76E37550" w14:textId="3C5B5A3D" w:rsidR="005655C0" w:rsidRPr="005655C0" w:rsidRDefault="005655C0" w:rsidP="00A24EFB">
      <w:pPr>
        <w:tabs>
          <w:tab w:val="left" w:pos="1134"/>
        </w:tabs>
        <w:spacing w:after="0" w:line="240" w:lineRule="auto"/>
        <w:ind w:firstLine="709"/>
        <w:jc w:val="both"/>
        <w:rPr>
          <w:rFonts w:ascii="Times New Roman" w:eastAsia="Times New Roman" w:hAnsi="Times New Roman" w:cs="Times New Roman"/>
          <w:sz w:val="28"/>
          <w:szCs w:val="28"/>
          <w:lang w:val="ru-RU"/>
        </w:rPr>
      </w:pPr>
      <w:proofErr w:type="spellStart"/>
      <w:r w:rsidRPr="005655C0">
        <w:rPr>
          <w:rFonts w:ascii="Times New Roman" w:eastAsia="Times New Roman" w:hAnsi="Times New Roman" w:cs="Times New Roman"/>
          <w:sz w:val="28"/>
          <w:szCs w:val="28"/>
          <w:lang w:val="ru-RU"/>
        </w:rPr>
        <w:t>Сонымен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қатар</w:t>
      </w:r>
      <w:proofErr w:type="spellEnd"/>
      <w:r w:rsidRPr="005655C0">
        <w:rPr>
          <w:rFonts w:ascii="Times New Roman" w:eastAsia="Times New Roman" w:hAnsi="Times New Roman" w:cs="Times New Roman"/>
          <w:sz w:val="28"/>
          <w:szCs w:val="28"/>
          <w:lang w:val="ru-RU"/>
        </w:rPr>
        <w:t>,</w:t>
      </w:r>
      <w:r w:rsidR="00F135EA">
        <w:rPr>
          <w:rFonts w:ascii="Times New Roman" w:eastAsia="Times New Roman" w:hAnsi="Times New Roman" w:cs="Times New Roman"/>
          <w:sz w:val="28"/>
          <w:szCs w:val="28"/>
          <w:lang w:val="ru-RU"/>
        </w:rPr>
        <w:t xml:space="preserve"> 2024 </w:t>
      </w:r>
      <w:proofErr w:type="spellStart"/>
      <w:r w:rsidR="00F135EA">
        <w:rPr>
          <w:rFonts w:ascii="Times New Roman" w:eastAsia="Times New Roman" w:hAnsi="Times New Roman" w:cs="Times New Roman"/>
          <w:sz w:val="28"/>
          <w:szCs w:val="28"/>
          <w:lang w:val="ru-RU"/>
        </w:rPr>
        <w:t>жылы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ғылыми</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жетекшілермен</w:t>
      </w:r>
      <w:proofErr w:type="spellEnd"/>
      <w:r w:rsidRPr="005655C0">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ақылдаса</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келе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Қазақстан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Республикасы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Денсаулық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сақтау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министрлігінің</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бағдарламалық-нысаналы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қаржыландыруына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арналған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ғылыми-техникалық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жоба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бойынша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гранттық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өтінім</w:t>
      </w:r>
      <w:r w:rsidR="00F135EA">
        <w:rPr>
          <w:rFonts w:ascii="Times New Roman" w:eastAsia="Times New Roman" w:hAnsi="Times New Roman" w:cs="Times New Roman"/>
          <w:sz w:val="28"/>
          <w:szCs w:val="28"/>
          <w:lang w:val="ru-RU"/>
        </w:rPr>
        <w:t>ге</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тапсырыс</w:t>
      </w:r>
      <w:proofErr w:type="spellEnd"/>
      <w:r w:rsidR="00F135EA">
        <w:rPr>
          <w:rFonts w:ascii="Times New Roman" w:eastAsia="Times New Roman" w:hAnsi="Times New Roman" w:cs="Times New Roman"/>
          <w:sz w:val="28"/>
          <w:szCs w:val="28"/>
          <w:lang w:val="ru-RU"/>
        </w:rPr>
        <w:t xml:space="preserve"> беру </w:t>
      </w:r>
      <w:proofErr w:type="spellStart"/>
      <w:r w:rsidR="00F135EA">
        <w:rPr>
          <w:rFonts w:ascii="Times New Roman" w:eastAsia="Times New Roman" w:hAnsi="Times New Roman" w:cs="Times New Roman"/>
          <w:sz w:val="28"/>
          <w:szCs w:val="28"/>
          <w:lang w:val="ru-RU"/>
        </w:rPr>
        <w:t>арқылы</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конкурстан</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өттік</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Ғ</w:t>
      </w:r>
      <w:r w:rsidR="00F135EA" w:rsidRPr="005655C0">
        <w:rPr>
          <w:rFonts w:ascii="Times New Roman" w:eastAsia="Times New Roman" w:hAnsi="Times New Roman" w:cs="Times New Roman"/>
          <w:sz w:val="28"/>
          <w:szCs w:val="28"/>
          <w:lang w:val="ru-RU"/>
        </w:rPr>
        <w:t>ылыми-техникалық</w:t>
      </w:r>
      <w:proofErr w:type="spellEnd"/>
      <w:r w:rsidR="00F135EA" w:rsidRPr="005655C0">
        <w:rPr>
          <w:rFonts w:ascii="Times New Roman" w:eastAsia="Times New Roman" w:hAnsi="Times New Roman" w:cs="Times New Roman"/>
          <w:sz w:val="28"/>
          <w:szCs w:val="28"/>
          <w:lang w:val="ru-RU"/>
        </w:rPr>
        <w:t xml:space="preserve"> </w:t>
      </w:r>
      <w:proofErr w:type="spellStart"/>
      <w:r w:rsidR="00F135EA" w:rsidRPr="005655C0">
        <w:rPr>
          <w:rFonts w:ascii="Times New Roman" w:eastAsia="Times New Roman" w:hAnsi="Times New Roman" w:cs="Times New Roman"/>
          <w:sz w:val="28"/>
          <w:szCs w:val="28"/>
          <w:lang w:val="ru-RU"/>
        </w:rPr>
        <w:t>жоба</w:t>
      </w:r>
      <w:r w:rsidR="00F135EA">
        <w:rPr>
          <w:rFonts w:ascii="Times New Roman" w:eastAsia="Times New Roman" w:hAnsi="Times New Roman" w:cs="Times New Roman"/>
          <w:sz w:val="28"/>
          <w:szCs w:val="28"/>
          <w:lang w:val="ru-RU"/>
        </w:rPr>
        <w:t>ның</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аннотациясы</w:t>
      </w:r>
      <w:r w:rsidR="00F135EA">
        <w:rPr>
          <w:rFonts w:ascii="Times New Roman" w:eastAsia="Times New Roman" w:hAnsi="Times New Roman" w:cs="Times New Roman"/>
          <w:sz w:val="28"/>
          <w:szCs w:val="28"/>
          <w:lang w:val="ru-RU"/>
        </w:rPr>
        <w:t>н</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және</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дереккөздерін</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жинауға</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статистикалық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дайында</w:t>
      </w:r>
      <w:r w:rsidR="00F135EA">
        <w:rPr>
          <w:rFonts w:ascii="Times New Roman" w:eastAsia="Times New Roman" w:hAnsi="Times New Roman" w:cs="Times New Roman"/>
          <w:sz w:val="28"/>
          <w:szCs w:val="28"/>
          <w:lang w:val="ru-RU"/>
        </w:rPr>
        <w:t>уға</w:t>
      </w:r>
      <w:proofErr w:type="spellEnd"/>
      <w:r w:rsidRPr="005655C0">
        <w:rPr>
          <w:rFonts w:ascii="Times New Roman" w:eastAsia="Times New Roman" w:hAnsi="Times New Roman" w:cs="Times New Roman"/>
          <w:sz w:val="28"/>
          <w:szCs w:val="28"/>
          <w:lang w:val="ru-RU"/>
        </w:rPr>
        <w:t xml:space="preserve"> </w:t>
      </w:r>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lastRenderedPageBreak/>
        <w:t>кіші</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ғылыми</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қызметкер</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ретінде</w:t>
      </w:r>
      <w:proofErr w:type="spellEnd"/>
      <w:r w:rsidR="00F135EA">
        <w:rPr>
          <w:rFonts w:ascii="Times New Roman" w:eastAsia="Times New Roman" w:hAnsi="Times New Roman" w:cs="Times New Roman"/>
          <w:sz w:val="28"/>
          <w:szCs w:val="28"/>
          <w:lang w:val="ru-RU"/>
        </w:rPr>
        <w:t xml:space="preserve"> </w:t>
      </w:r>
      <w:proofErr w:type="spellStart"/>
      <w:r w:rsidR="00F135EA">
        <w:rPr>
          <w:rFonts w:ascii="Times New Roman" w:eastAsia="Times New Roman" w:hAnsi="Times New Roman" w:cs="Times New Roman"/>
          <w:sz w:val="28"/>
          <w:szCs w:val="28"/>
          <w:lang w:val="ru-RU"/>
        </w:rPr>
        <w:t>қатыстым</w:t>
      </w:r>
      <w:proofErr w:type="spellEnd"/>
      <w:r w:rsidR="00F135EA">
        <w:rPr>
          <w:rFonts w:ascii="Times New Roman" w:eastAsia="Times New Roman" w:hAnsi="Times New Roman" w:cs="Times New Roman"/>
          <w:sz w:val="28"/>
          <w:szCs w:val="28"/>
          <w:lang w:val="ru-RU"/>
        </w:rPr>
        <w:t xml:space="preserve"> </w:t>
      </w:r>
      <w:r w:rsidRPr="005655C0">
        <w:rPr>
          <w:rFonts w:ascii="Times New Roman" w:eastAsia="Times New Roman" w:hAnsi="Times New Roman" w:cs="Times New Roman"/>
          <w:sz w:val="28"/>
          <w:szCs w:val="28"/>
          <w:lang w:val="ru-RU"/>
        </w:rPr>
        <w:t>(</w:t>
      </w:r>
      <w:r w:rsidR="002300FE">
        <w:rPr>
          <w:rFonts w:ascii="Times New Roman" w:eastAsia="Times New Roman" w:hAnsi="Times New Roman" w:cs="Times New Roman"/>
          <w:sz w:val="28"/>
          <w:szCs w:val="28"/>
          <w:lang w:val="ru-RU"/>
        </w:rPr>
        <w:t>Ж</w:t>
      </w:r>
      <w:r w:rsidRPr="005655C0">
        <w:rPr>
          <w:rFonts w:ascii="Times New Roman" w:eastAsia="Times New Roman" w:hAnsi="Times New Roman" w:cs="Times New Roman"/>
          <w:sz w:val="28"/>
          <w:szCs w:val="28"/>
          <w:lang w:val="ru-RU"/>
        </w:rPr>
        <w:t>ИН BR25293307 «</w:t>
      </w:r>
      <w:proofErr w:type="spellStart"/>
      <w:r w:rsidRPr="005655C0">
        <w:rPr>
          <w:rFonts w:ascii="Times New Roman" w:eastAsia="Times New Roman" w:hAnsi="Times New Roman" w:cs="Times New Roman"/>
          <w:sz w:val="28"/>
          <w:szCs w:val="28"/>
          <w:lang w:val="ru-RU"/>
        </w:rPr>
        <w:t>Перинаталдық</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нәтижелерді</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жақсарту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бойынша</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ғылыми</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негізделген</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бағдарламаны</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әзірлеу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іске</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асыру</w:t>
      </w:r>
      <w:proofErr w:type="spellEnd"/>
      <w:r w:rsidRPr="005655C0">
        <w:rPr>
          <w:rFonts w:ascii="Times New Roman" w:eastAsia="Times New Roman" w:hAnsi="Times New Roman" w:cs="Times New Roman"/>
          <w:sz w:val="28"/>
          <w:szCs w:val="28"/>
          <w:lang w:val="ru-RU"/>
        </w:rPr>
        <w:t xml:space="preserve"> </w:t>
      </w:r>
      <w:proofErr w:type="spellStart"/>
      <w:r w:rsidRPr="005655C0">
        <w:rPr>
          <w:rFonts w:ascii="Times New Roman" w:eastAsia="Times New Roman" w:hAnsi="Times New Roman" w:cs="Times New Roman"/>
          <w:sz w:val="28"/>
          <w:szCs w:val="28"/>
          <w:lang w:val="ru-RU"/>
        </w:rPr>
        <w:t>мерзімі</w:t>
      </w:r>
      <w:proofErr w:type="spellEnd"/>
      <w:r w:rsidRPr="005655C0">
        <w:rPr>
          <w:rFonts w:ascii="Times New Roman" w:eastAsia="Times New Roman" w:hAnsi="Times New Roman" w:cs="Times New Roman"/>
          <w:sz w:val="28"/>
          <w:szCs w:val="28"/>
          <w:lang w:val="ru-RU"/>
        </w:rPr>
        <w:t xml:space="preserve">: 2024–2026 </w:t>
      </w:r>
      <w:proofErr w:type="spellStart"/>
      <w:r w:rsidRPr="005655C0">
        <w:rPr>
          <w:rFonts w:ascii="Times New Roman" w:eastAsia="Times New Roman" w:hAnsi="Times New Roman" w:cs="Times New Roman"/>
          <w:sz w:val="28"/>
          <w:szCs w:val="28"/>
          <w:lang w:val="ru-RU"/>
        </w:rPr>
        <w:t>жж</w:t>
      </w:r>
      <w:proofErr w:type="spellEnd"/>
      <w:r w:rsidRPr="005655C0">
        <w:rPr>
          <w:rFonts w:ascii="Times New Roman" w:eastAsia="Times New Roman" w:hAnsi="Times New Roman" w:cs="Times New Roman"/>
          <w:sz w:val="28"/>
          <w:szCs w:val="28"/>
          <w:lang w:val="ru-RU"/>
        </w:rPr>
        <w:t>.).</w:t>
      </w:r>
    </w:p>
    <w:p w14:paraId="44C671DA" w14:textId="77777777" w:rsidR="00935006" w:rsidRPr="005655C0" w:rsidRDefault="00935006" w:rsidP="00A24EFB">
      <w:pPr>
        <w:tabs>
          <w:tab w:val="left" w:pos="1134"/>
        </w:tabs>
        <w:spacing w:after="0" w:line="240" w:lineRule="auto"/>
        <w:ind w:firstLine="709"/>
        <w:jc w:val="both"/>
        <w:rPr>
          <w:rFonts w:ascii="Times New Roman" w:eastAsia="Times New Roman" w:hAnsi="Times New Roman" w:cs="Times New Roman"/>
          <w:b/>
          <w:sz w:val="28"/>
          <w:szCs w:val="28"/>
          <w:lang w:val="ru-RU"/>
        </w:rPr>
      </w:pPr>
    </w:p>
    <w:p w14:paraId="0C0AA299" w14:textId="77777777" w:rsidR="00935006" w:rsidRDefault="0062020B" w:rsidP="00A24EFB">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Диссертацияның құрылымы мен көлемі</w:t>
      </w:r>
    </w:p>
    <w:p w14:paraId="6FE36A78" w14:textId="08DA1CD9" w:rsidR="00BC253F" w:rsidRPr="00132555" w:rsidRDefault="0062020B" w:rsidP="00A24EF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Диссертациялық жұмыс 13</w:t>
      </w:r>
      <w:r w:rsidR="008F2EB1" w:rsidRPr="008F2EB1">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бет машинкада терілген мәтіннен тұрады, оның ішінде 1</w:t>
      </w:r>
      <w:r w:rsidR="001A2889" w:rsidRPr="001A2889">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сурет пен 3</w:t>
      </w:r>
      <w:r w:rsidR="00D5176F" w:rsidRPr="00D5176F">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кесте бар; кіріспеден, 3 бөлімнен (соның ішінде 6 бөлім – автордың жеке зерттеулері), зерттеу қорытындыларынан, практикалық ұсынымдардан, 125 дереккөзді қамтитын әдебиеттер тізімінен тұрады, оның ішінде 30 – отандық, 95 – шетелдік авторлар еңбектері.</w:t>
      </w:r>
    </w:p>
    <w:p w14:paraId="74B303E4" w14:textId="77777777" w:rsidR="00700C10" w:rsidRDefault="00700C10" w:rsidP="00A24EFB">
      <w:pPr>
        <w:tabs>
          <w:tab w:val="left" w:pos="1134"/>
        </w:tabs>
        <w:spacing w:after="0" w:line="240" w:lineRule="auto"/>
        <w:ind w:firstLine="709"/>
        <w:rPr>
          <w:rFonts w:ascii="Times New Roman" w:eastAsia="Times New Roman" w:hAnsi="Times New Roman" w:cs="Times New Roman"/>
          <w:b/>
          <w:sz w:val="28"/>
          <w:szCs w:val="28"/>
          <w:lang w:val="kk-KZ"/>
        </w:rPr>
      </w:pPr>
    </w:p>
    <w:p w14:paraId="0CF2F1FA" w14:textId="77777777" w:rsidR="00771EE0" w:rsidRPr="00771EE0" w:rsidRDefault="00771EE0" w:rsidP="00A24EFB">
      <w:pPr>
        <w:tabs>
          <w:tab w:val="left" w:pos="1134"/>
        </w:tabs>
        <w:spacing w:after="0" w:line="240" w:lineRule="auto"/>
        <w:ind w:firstLine="709"/>
        <w:rPr>
          <w:rFonts w:ascii="Times New Roman" w:eastAsia="Times New Roman" w:hAnsi="Times New Roman" w:cs="Times New Roman"/>
          <w:b/>
          <w:sz w:val="28"/>
          <w:szCs w:val="28"/>
          <w:lang w:val="kk-KZ"/>
        </w:rPr>
      </w:pPr>
    </w:p>
    <w:p w14:paraId="105F5F0C" w14:textId="77777777" w:rsidR="002858BA" w:rsidRDefault="002858BA" w:rsidP="00A24EFB">
      <w:pPr>
        <w:tabs>
          <w:tab w:val="left" w:pos="1134"/>
        </w:tabs>
        <w:spacing w:after="0" w:line="240" w:lineRule="auto"/>
        <w:ind w:firstLine="709"/>
        <w:jc w:val="both"/>
        <w:rPr>
          <w:rFonts w:ascii="Times New Roman" w:eastAsia="Times New Roman" w:hAnsi="Times New Roman" w:cs="Times New Roman"/>
          <w:b/>
          <w:sz w:val="28"/>
          <w:szCs w:val="28"/>
          <w:lang w:val="kk-KZ"/>
        </w:rPr>
      </w:pPr>
    </w:p>
    <w:p w14:paraId="39F98CCE" w14:textId="77777777" w:rsidR="002858BA" w:rsidRDefault="002858BA" w:rsidP="00A24EFB">
      <w:pPr>
        <w:tabs>
          <w:tab w:val="left" w:pos="1134"/>
        </w:tabs>
        <w:spacing w:after="0" w:line="240" w:lineRule="auto"/>
        <w:ind w:firstLine="709"/>
        <w:jc w:val="both"/>
        <w:rPr>
          <w:rFonts w:ascii="Times New Roman" w:eastAsia="Times New Roman" w:hAnsi="Times New Roman" w:cs="Times New Roman"/>
          <w:b/>
          <w:sz w:val="28"/>
          <w:szCs w:val="28"/>
          <w:lang w:val="kk-KZ"/>
        </w:rPr>
      </w:pPr>
    </w:p>
    <w:p w14:paraId="2B5331A7" w14:textId="77777777" w:rsidR="002858BA" w:rsidRDefault="002858BA" w:rsidP="00A24EFB">
      <w:pPr>
        <w:tabs>
          <w:tab w:val="left" w:pos="1134"/>
        </w:tabs>
        <w:spacing w:after="0" w:line="240" w:lineRule="auto"/>
        <w:ind w:firstLine="709"/>
        <w:jc w:val="both"/>
        <w:rPr>
          <w:rFonts w:ascii="Times New Roman" w:eastAsia="Times New Roman" w:hAnsi="Times New Roman" w:cs="Times New Roman"/>
          <w:b/>
          <w:sz w:val="28"/>
          <w:szCs w:val="28"/>
          <w:lang w:val="kk-KZ"/>
        </w:rPr>
      </w:pPr>
    </w:p>
    <w:p w14:paraId="1314A342" w14:textId="77777777" w:rsidR="002858BA" w:rsidRDefault="002858BA" w:rsidP="00A24EFB">
      <w:pPr>
        <w:tabs>
          <w:tab w:val="left" w:pos="1134"/>
        </w:tabs>
        <w:spacing w:after="0" w:line="240" w:lineRule="auto"/>
        <w:ind w:firstLine="709"/>
        <w:jc w:val="both"/>
        <w:rPr>
          <w:rFonts w:ascii="Times New Roman" w:eastAsia="Times New Roman" w:hAnsi="Times New Roman" w:cs="Times New Roman"/>
          <w:b/>
          <w:sz w:val="28"/>
          <w:szCs w:val="28"/>
          <w:lang w:val="kk-KZ"/>
        </w:rPr>
      </w:pPr>
    </w:p>
    <w:p w14:paraId="236D111D" w14:textId="77777777" w:rsidR="002858BA" w:rsidRDefault="002858BA" w:rsidP="00A24EFB">
      <w:pPr>
        <w:tabs>
          <w:tab w:val="left" w:pos="1134"/>
        </w:tabs>
        <w:spacing w:after="0" w:line="240" w:lineRule="auto"/>
        <w:ind w:firstLine="709"/>
        <w:jc w:val="both"/>
        <w:rPr>
          <w:rFonts w:ascii="Times New Roman" w:eastAsia="Times New Roman" w:hAnsi="Times New Roman" w:cs="Times New Roman"/>
          <w:b/>
          <w:sz w:val="28"/>
          <w:szCs w:val="28"/>
          <w:lang w:val="kk-KZ"/>
        </w:rPr>
      </w:pPr>
    </w:p>
    <w:p w14:paraId="7FEABA97" w14:textId="77777777" w:rsidR="002858BA" w:rsidRDefault="002858BA" w:rsidP="00A24EFB">
      <w:pPr>
        <w:tabs>
          <w:tab w:val="left" w:pos="1134"/>
        </w:tabs>
        <w:spacing w:after="0" w:line="240" w:lineRule="auto"/>
        <w:ind w:firstLine="709"/>
        <w:jc w:val="both"/>
        <w:rPr>
          <w:rFonts w:ascii="Times New Roman" w:eastAsia="Times New Roman" w:hAnsi="Times New Roman" w:cs="Times New Roman"/>
          <w:b/>
          <w:sz w:val="28"/>
          <w:szCs w:val="28"/>
          <w:lang w:val="kk-KZ"/>
        </w:rPr>
      </w:pPr>
    </w:p>
    <w:p w14:paraId="421731AD" w14:textId="77777777" w:rsidR="002858BA" w:rsidRDefault="002858BA"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4B4BA0E3" w14:textId="77777777" w:rsidR="002858BA" w:rsidRDefault="002858BA"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42CA9110" w14:textId="77777777" w:rsidR="002858BA" w:rsidRDefault="002858BA"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5D4E34EE" w14:textId="77777777" w:rsidR="002858BA" w:rsidRDefault="002858BA"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7A771F81" w14:textId="77777777" w:rsidR="002858BA" w:rsidRDefault="002858BA"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7A4173AA" w14:textId="53E395D0" w:rsidR="002858BA" w:rsidRDefault="002858BA"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5CF72FB1" w14:textId="64E9733F"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6AF72D4C" w14:textId="48418194"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1414E0A3" w14:textId="0FC53728"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1BE1B8FF" w14:textId="6028EC4D"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1CFE1DDE" w14:textId="373EA748"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79A4501E" w14:textId="7AC87957"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77E3E9D3" w14:textId="7C307ADF"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6AE6B857" w14:textId="0BB8EE3A"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5097E09D" w14:textId="0D1E5D29"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60E8A185" w14:textId="405B1C49"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0258E474" w14:textId="772A5D1B"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2F42CD4B" w14:textId="404B86E2"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2C82590E" w14:textId="615CE7FB"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443C6EE9" w14:textId="5E1B4F0D"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58B4A087" w14:textId="579754F0"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63A2667C" w14:textId="05BFB2D0"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263B7EDA" w14:textId="0CD7612A"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3DB73118" w14:textId="7B9588E4"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32B18EE9" w14:textId="77777777" w:rsidR="000D324F" w:rsidRDefault="000D324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7310DD6D" w14:textId="77777777" w:rsidR="002858BA" w:rsidRDefault="002858BA"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0ECABAC0" w14:textId="7D247F5F" w:rsidR="00935006" w:rsidRDefault="000D324F" w:rsidP="000D324F">
      <w:pPr>
        <w:tabs>
          <w:tab w:val="left" w:pos="1134"/>
          <w:tab w:val="left" w:pos="836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w:t>
      </w:r>
      <w:r w:rsidR="00700C10" w:rsidRPr="003E70C1">
        <w:rPr>
          <w:rFonts w:ascii="Times New Roman" w:eastAsia="Times New Roman" w:hAnsi="Times New Roman" w:cs="Times New Roman"/>
          <w:b/>
          <w:sz w:val="28"/>
          <w:szCs w:val="28"/>
        </w:rPr>
        <w:t xml:space="preserve"> ӨЗДІГІНЕН МЕРЗІМІНЕН БҰРЫН БОСАНУДЫҢ СЕБЕПТЕРІ МЕН ҚАУІП ФАКТОРЛАРЫ (</w:t>
      </w:r>
      <w:r w:rsidR="00125745" w:rsidRPr="003E70C1">
        <w:rPr>
          <w:rFonts w:ascii="Times New Roman" w:eastAsia="Times New Roman" w:hAnsi="Times New Roman" w:cs="Times New Roman"/>
          <w:b/>
          <w:sz w:val="28"/>
          <w:szCs w:val="28"/>
        </w:rPr>
        <w:t>әдеби шолу</w:t>
      </w:r>
      <w:r w:rsidR="00700C10" w:rsidRPr="003E70C1">
        <w:rPr>
          <w:rFonts w:ascii="Times New Roman" w:eastAsia="Times New Roman" w:hAnsi="Times New Roman" w:cs="Times New Roman"/>
          <w:b/>
          <w:sz w:val="28"/>
          <w:szCs w:val="28"/>
        </w:rPr>
        <w:t>)</w:t>
      </w:r>
    </w:p>
    <w:p w14:paraId="7C3766C1" w14:textId="77777777" w:rsidR="00F9789E" w:rsidRPr="003E70C1" w:rsidRDefault="00F9789E" w:rsidP="000D324F">
      <w:pPr>
        <w:tabs>
          <w:tab w:val="left" w:pos="1134"/>
          <w:tab w:val="left" w:pos="8364"/>
        </w:tabs>
        <w:spacing w:after="0" w:line="240" w:lineRule="auto"/>
        <w:ind w:firstLine="709"/>
        <w:jc w:val="both"/>
        <w:rPr>
          <w:rFonts w:ascii="Times New Roman" w:eastAsia="Times New Roman" w:hAnsi="Times New Roman" w:cs="Times New Roman"/>
          <w:b/>
          <w:sz w:val="28"/>
          <w:szCs w:val="28"/>
        </w:rPr>
      </w:pPr>
    </w:p>
    <w:p w14:paraId="2F5584D9" w14:textId="72C6EFE7" w:rsidR="00935006" w:rsidRDefault="0062020B" w:rsidP="000D324F">
      <w:pPr>
        <w:tabs>
          <w:tab w:val="left" w:pos="1134"/>
        </w:tabs>
        <w:spacing w:after="0" w:line="240" w:lineRule="auto"/>
        <w:ind w:firstLine="709"/>
        <w:jc w:val="both"/>
        <w:rPr>
          <w:rFonts w:ascii="Times New Roman" w:eastAsia="Times New Roman" w:hAnsi="Times New Roman" w:cs="Times New Roman"/>
          <w:b/>
          <w:sz w:val="28"/>
          <w:szCs w:val="28"/>
        </w:rPr>
      </w:pPr>
      <w:r w:rsidRPr="003E70C1">
        <w:rPr>
          <w:rFonts w:ascii="Times New Roman" w:eastAsia="Times New Roman" w:hAnsi="Times New Roman" w:cs="Times New Roman"/>
          <w:b/>
          <w:sz w:val="28"/>
          <w:szCs w:val="28"/>
        </w:rPr>
        <w:t xml:space="preserve">1.1 </w:t>
      </w:r>
      <w:r w:rsidR="00766EB3">
        <w:rPr>
          <w:rFonts w:ascii="Times New Roman" w:eastAsia="Times New Roman" w:hAnsi="Times New Roman" w:cs="Times New Roman"/>
          <w:b/>
          <w:sz w:val="28"/>
          <w:szCs w:val="28"/>
          <w:lang w:val="kk-KZ"/>
        </w:rPr>
        <w:t>Ө</w:t>
      </w:r>
      <w:r w:rsidR="00766EB3" w:rsidRPr="003E70C1">
        <w:rPr>
          <w:rFonts w:ascii="Times New Roman" w:eastAsia="Times New Roman" w:hAnsi="Times New Roman" w:cs="Times New Roman"/>
          <w:b/>
          <w:sz w:val="28"/>
          <w:szCs w:val="28"/>
        </w:rPr>
        <w:t>здігінен мерзімінен бұрын босанудың себептері мен қауіп факторлары туралы қазіргі түсініктер.</w:t>
      </w:r>
    </w:p>
    <w:p w14:paraId="12BFB5C1" w14:textId="77777777" w:rsidR="000D324F" w:rsidRDefault="0062020B" w:rsidP="000D324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Өздігінен мерзімінен бұрын босану - бұл тек қана босану әрекетінің, толғақтардың мерзімінен бұрын басталуы ғана емес, ол патологиялық үдерістер кешенінің жалпылай жиынтығы болып табылады. Клиникалық белгілері: жатырдың ерте жиырылуы, соған сәйкес жатыр мойнының ашылу әректінің басталуы немесе кейбір жағдайда босану әрекетінсіз </w:t>
      </w:r>
      <w:r w:rsidR="007405BA">
        <w:rPr>
          <w:rFonts w:ascii="Times New Roman" w:eastAsia="Times New Roman" w:hAnsi="Times New Roman" w:cs="Times New Roman"/>
          <w:sz w:val="28"/>
          <w:szCs w:val="28"/>
          <w:lang w:val="kk-KZ"/>
        </w:rPr>
        <w:t xml:space="preserve">ұрық </w:t>
      </w:r>
      <w:r>
        <w:rPr>
          <w:rFonts w:ascii="Times New Roman" w:eastAsia="Times New Roman" w:hAnsi="Times New Roman" w:cs="Times New Roman"/>
          <w:sz w:val="28"/>
          <w:szCs w:val="28"/>
        </w:rPr>
        <w:t>қағанақ қабығының мерзімсіз жарылуынан ұрық суының кетуі - осындай тереңірек бұзылыстардың көріністерінің байқалуы [9].</w:t>
      </w:r>
    </w:p>
    <w:p w14:paraId="7CB03EDD" w14:textId="03774C88" w:rsidR="00935006" w:rsidRPr="000D324F" w:rsidRDefault="0062020B" w:rsidP="000D324F">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Осыған дейінгі көптеген зерттеулердің дерегіне сүйенсек: ана жағынан не</w:t>
      </w:r>
      <w:r w:rsidR="00125745">
        <w:rPr>
          <w:rFonts w:ascii="Times New Roman" w:eastAsia="Times New Roman" w:hAnsi="Times New Roman" w:cs="Times New Roman"/>
          <w:sz w:val="28"/>
          <w:szCs w:val="28"/>
          <w:lang w:val="kk-KZ"/>
        </w:rPr>
        <w:t>месе</w:t>
      </w:r>
      <w:r>
        <w:rPr>
          <w:rFonts w:ascii="Times New Roman" w:eastAsia="Times New Roman" w:hAnsi="Times New Roman" w:cs="Times New Roman"/>
          <w:sz w:val="28"/>
          <w:szCs w:val="28"/>
        </w:rPr>
        <w:t xml:space="preserve"> ұрықтағы кездесетін инфекция, жатыр мойнының патологиясы, жатырдың шамадан тыс созылуы, прогестерон тапшылығы, ана мен ұрықтағы стресс, аллотрансплантатқа реакция, аллергиялық құбылыстар және әлі белгісіз басқа факторлар мерзімінен бұрын босану синдромының себептерінің бір бөлігі ғана. Бұл факторлардың  тікелей әсерінен децидуальды тіндердің пісіп - жетілуі кешеуілдеп ұрықтың амнион қабықтарының арасындағы қалыпты байланыс бұзылып, нәтижесінде қағанақ қабығының ерте жарылуы, кейде осы үрдіске орай жатырдың жиырылуы дамуы мүмкін. Бұл әрекеттердің негізінде жатқан кейбір биомеханизмдерге: рецепторлар, хемокиндер және қабынулық цитокиндер себепші болады. Демек, өздігінен басталатын мерзімінен бұрын босану әрекеттерін ерте анықтау үшін, соған сәйкес алдын алу шараларын қолдану мен емдеу істерін  жүргізу мақсатында болашақ сәбилер өміріне жағымсыз салдарлардың болмауының алдын алу үшін мерзімінен бұрын босануды туындататын жасушалық және метаболикалық механизмдерді түсіну және түсіндіруіміз қажет.</w:t>
      </w:r>
    </w:p>
    <w:p w14:paraId="10689E32" w14:textId="17B561DD" w:rsidR="00935006" w:rsidRDefault="0062020B" w:rsidP="000D324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Көптеген зерттеушілер өздігінен болатын мерзімінен бұрын босанудың биохимиясы туралы білімді арттыруға, қауіп факторларын әлі де болса анықтауға және бұл мәселелердің емдеу әдістерін жақсартуға ұсыныс береді. Кейбір мақалаларда: жатыр ішілік ұрықтың дамуының кешеуілдеуі сияқты немесе гипертензивті асқынулардан туындайтын  преэклампсия/эклампсия диагноздарының кездесуі </w:t>
      </w:r>
      <w:r w:rsidR="007405BA">
        <w:rPr>
          <w:rFonts w:ascii="Times New Roman" w:eastAsia="Times New Roman" w:hAnsi="Times New Roman" w:cs="Times New Roman"/>
          <w:sz w:val="28"/>
          <w:szCs w:val="28"/>
          <w:lang w:val="kk-KZ"/>
        </w:rPr>
        <w:t>ө</w:t>
      </w:r>
      <w:r w:rsidR="007405BA">
        <w:rPr>
          <w:rFonts w:ascii="Times New Roman" w:eastAsia="Times New Roman" w:hAnsi="Times New Roman" w:cs="Times New Roman"/>
          <w:sz w:val="28"/>
          <w:szCs w:val="28"/>
        </w:rPr>
        <w:t>здігінен</w:t>
      </w:r>
      <w:r>
        <w:rPr>
          <w:rFonts w:ascii="Times New Roman" w:eastAsia="Times New Roman" w:hAnsi="Times New Roman" w:cs="Times New Roman"/>
          <w:sz w:val="28"/>
          <w:szCs w:val="28"/>
        </w:rPr>
        <w:t xml:space="preserve"> мерзімінен бұрын босануға күдік туғызатын жиі себептердің қатарына жатқызған</w:t>
      </w:r>
      <w:r w:rsidR="00885C6D" w:rsidRPr="00885C6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[10].</w:t>
      </w:r>
    </w:p>
    <w:p w14:paraId="1889AC06" w14:textId="0A117363" w:rsidR="00935006" w:rsidRDefault="0062020B" w:rsidP="000D324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Шала туылғанымен тірі қалған көптеген нәрестелер толық жетілмеген ағзалық жүйелердің ұзақ мерзімді даму бұзылыстарынан әр қилы күрделі зардап шегуі мүмкін. Мысалға келтірсек: церебралды сал ауруы, көру және есту мүшелерінің бұзылыстары, мінез-құлық мәселесі, әлеуметтік дамудың кешеуілдеуі, сондай-ақ болашақта созылмалы аурула</w:t>
      </w:r>
      <w:r w:rsidR="00BC253F">
        <w:rPr>
          <w:rFonts w:ascii="Times New Roman" w:eastAsia="Times New Roman" w:hAnsi="Times New Roman" w:cs="Times New Roman"/>
          <w:sz w:val="28"/>
          <w:szCs w:val="28"/>
        </w:rPr>
        <w:t xml:space="preserve">рдың даму қаупі </w:t>
      </w:r>
      <w:r w:rsidR="00BC253F" w:rsidRPr="009D24A2">
        <w:rPr>
          <w:rFonts w:ascii="Times New Roman" w:eastAsia="Times New Roman" w:hAnsi="Times New Roman" w:cs="Times New Roman"/>
          <w:sz w:val="28"/>
          <w:szCs w:val="28"/>
        </w:rPr>
        <w:t>жоғарылайды</w:t>
      </w:r>
      <w:r w:rsidR="009D24A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[11]. </w:t>
      </w:r>
      <w:r w:rsidR="009D24A2">
        <w:rPr>
          <w:rFonts w:ascii="Times New Roman" w:eastAsia="Times New Roman" w:hAnsi="Times New Roman" w:cs="Times New Roman"/>
          <w:sz w:val="28"/>
          <w:szCs w:val="28"/>
        </w:rPr>
        <w:t>Өздігінен</w:t>
      </w:r>
      <w:r>
        <w:rPr>
          <w:rFonts w:ascii="Times New Roman" w:eastAsia="Times New Roman" w:hAnsi="Times New Roman" w:cs="Times New Roman"/>
          <w:sz w:val="28"/>
          <w:szCs w:val="28"/>
        </w:rPr>
        <w:t xml:space="preserve"> мерзімінен бұрын босану бүкіл әлем бойынша 5 жасқа дейінгі балалардағы жүйке жүйесі дамуының бұзылыстарының негізгі себебі болып қала береді және қоғамдық денсаулық сақтау жүйесі үшін қар</w:t>
      </w:r>
      <w:r w:rsidR="00BC253F">
        <w:rPr>
          <w:rFonts w:ascii="Times New Roman" w:eastAsia="Times New Roman" w:hAnsi="Times New Roman" w:cs="Times New Roman"/>
          <w:sz w:val="28"/>
          <w:szCs w:val="28"/>
        </w:rPr>
        <w:t xml:space="preserve">жылық маңызды мәселе болып отыр </w:t>
      </w:r>
      <w:r>
        <w:rPr>
          <w:rFonts w:ascii="Times New Roman" w:eastAsia="Times New Roman" w:hAnsi="Times New Roman" w:cs="Times New Roman"/>
          <w:sz w:val="28"/>
          <w:szCs w:val="28"/>
        </w:rPr>
        <w:t>[12].</w:t>
      </w:r>
    </w:p>
    <w:p w14:paraId="74991D12" w14:textId="04D833DA" w:rsidR="00935006" w:rsidRPr="007F2E8B" w:rsidRDefault="004366CD" w:rsidP="000D324F">
      <w:pPr>
        <w:tabs>
          <w:tab w:val="left" w:pos="1134"/>
        </w:tabs>
        <w:spacing w:after="0" w:line="240" w:lineRule="auto"/>
        <w:ind w:firstLine="709"/>
        <w:jc w:val="both"/>
        <w:rPr>
          <w:rFonts w:ascii="Times New Roman" w:eastAsia="Times New Roman" w:hAnsi="Times New Roman" w:cs="Times New Roman"/>
          <w:sz w:val="28"/>
          <w:szCs w:val="28"/>
        </w:rPr>
      </w:pPr>
      <w:r w:rsidRPr="004366CD">
        <w:rPr>
          <w:rFonts w:ascii="Times New Roman" w:eastAsia="Gungsuh" w:hAnsi="Times New Roman" w:cs="Times New Roman"/>
          <w:sz w:val="28"/>
          <w:szCs w:val="28"/>
        </w:rPr>
        <w:lastRenderedPageBreak/>
        <w:t>Д</w:t>
      </w:r>
      <w:r w:rsidR="0062020B" w:rsidRPr="007F2E8B">
        <w:rPr>
          <w:rFonts w:ascii="Times New Roman" w:eastAsia="Gungsuh" w:hAnsi="Times New Roman" w:cs="Times New Roman"/>
          <w:sz w:val="28"/>
          <w:szCs w:val="28"/>
        </w:rPr>
        <w:t xml:space="preserve">үниежүзілік денсаулық сақтау ұйымы (ДДҰ) бойынша  мерзімінен бұрын босанған әйелдер мен шала туылған сәбилер үшін перинаталдық көмекті ұйымдастыруда аса ауқымды мәселе. ӨМББ дамыған елдерде жалпы перинаталдық өлімнің ≥70%-ын құрайды (тіптен туа біткен ақаулардан болатын өлім жағдайларын қоспағанда). </w:t>
      </w:r>
      <w:r w:rsidR="00083C53">
        <w:rPr>
          <w:rFonts w:ascii="Times New Roman" w:eastAsia="Gungsuh" w:hAnsi="Times New Roman" w:cs="Times New Roman"/>
          <w:sz w:val="28"/>
          <w:szCs w:val="28"/>
          <w:lang w:val="kk-KZ"/>
        </w:rPr>
        <w:t>Ө</w:t>
      </w:r>
      <w:r w:rsidR="0062020B" w:rsidRPr="007F2E8B">
        <w:rPr>
          <w:rFonts w:ascii="Times New Roman" w:eastAsia="Gungsuh" w:hAnsi="Times New Roman" w:cs="Times New Roman"/>
          <w:sz w:val="28"/>
          <w:szCs w:val="28"/>
        </w:rPr>
        <w:t>МББ-мен туылған нәрестелер дамудың кешеуілдеуімен, тыныс алу бұзылыстарымен, есту мен көрудің зақымдануымен сипатталады.</w:t>
      </w:r>
    </w:p>
    <w:p w14:paraId="30FD32E7" w14:textId="200CC8D1" w:rsidR="00935006" w:rsidRDefault="0062020B" w:rsidP="000D324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Ша</w:t>
      </w:r>
      <w:r w:rsidR="00125745">
        <w:rPr>
          <w:rFonts w:ascii="Times New Roman" w:eastAsia="Times New Roman" w:hAnsi="Times New Roman" w:cs="Times New Roman"/>
          <w:sz w:val="28"/>
          <w:szCs w:val="28"/>
        </w:rPr>
        <w:t>ла туылған сәбиі бар отбасылард</w:t>
      </w:r>
      <w:r>
        <w:rPr>
          <w:rFonts w:ascii="Times New Roman" w:eastAsia="Times New Roman" w:hAnsi="Times New Roman" w:cs="Times New Roman"/>
          <w:sz w:val="28"/>
          <w:szCs w:val="28"/>
        </w:rPr>
        <w:t xml:space="preserve">ың күтпеген жағдайда осындай жағдайға душар болуы, олардың әлеуметіне және психологиясына әсер етуімен қатар, </w:t>
      </w:r>
      <w:r w:rsidR="00F95A10">
        <w:rPr>
          <w:rFonts w:ascii="Times New Roman" w:eastAsia="Times New Roman" w:hAnsi="Times New Roman" w:cs="Times New Roman"/>
          <w:sz w:val="28"/>
          <w:szCs w:val="28"/>
          <w:lang w:val="kk-KZ"/>
        </w:rPr>
        <w:t>ө</w:t>
      </w:r>
      <w:r w:rsidR="00F95A10">
        <w:rPr>
          <w:rFonts w:ascii="Times New Roman" w:eastAsia="Times New Roman" w:hAnsi="Times New Roman" w:cs="Times New Roman"/>
          <w:sz w:val="28"/>
          <w:szCs w:val="28"/>
        </w:rPr>
        <w:t xml:space="preserve">здігінен </w:t>
      </w:r>
      <w:r>
        <w:rPr>
          <w:rFonts w:ascii="Times New Roman" w:eastAsia="Times New Roman" w:hAnsi="Times New Roman" w:cs="Times New Roman"/>
          <w:sz w:val="28"/>
          <w:szCs w:val="28"/>
        </w:rPr>
        <w:t>мерзімінен бұрын босанудан ұзақ уақыт аралығында мемлекеттен дәрігерлік көмек талап ету салдары да бар: яғни, денсаулық сақтау жүйесіне, сақтандыру саласына, білім беру мен әлеуметтік қолдауға қосымша ауыртпалық түсірері сөзсіз. Дерек көздердің мәліметтері бойынша, мерзімінен бұрын босанудың жылдық шығындары 26 миллиард АҚШ долларынан асады, ал ең үлкен шығындар жүктіліктің ерте мерзімінде (28 аптаға дейін) туылған нәрестелерге байланысты. Бұл тек экономикалық есептер негізінен қарқынды терапия бөлімшелеріндегі шығындарды қамтиды, ал ұзақ мерзімді күтімге жұмсалатын шығындар есепке алынбайды [13].</w:t>
      </w:r>
    </w:p>
    <w:p w14:paraId="7C968907" w14:textId="0A5B90FE" w:rsidR="00935006" w:rsidRDefault="0062020B" w:rsidP="000D324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Мерзімінен бұрын босанудың жиілігі әлем бойынша алғанда барлық босанулардың 5%-дан 18%-ға дейін құрайды және оның алдын алу әлі де көпте</w:t>
      </w:r>
      <w:r w:rsidR="00125745">
        <w:rPr>
          <w:rFonts w:ascii="Times New Roman" w:eastAsia="Times New Roman" w:hAnsi="Times New Roman" w:cs="Times New Roman"/>
          <w:sz w:val="28"/>
          <w:szCs w:val="28"/>
        </w:rPr>
        <w:t xml:space="preserve">ген  қиыншылықтарға кездесуде. </w:t>
      </w:r>
      <w:r w:rsidR="00125745">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 xml:space="preserve">ейбір ақпараттарда соңғы жылдары мерзімінен бұрын босанудың таралуы артқаны байқалады. Бұл құбылысқа қосалқы репродуктивті технологиялардың дамуы және көпұрықты жүктіліктердің көбеюі ықпал еткедігі мәлім. Шамамен 60% </w:t>
      </w:r>
      <w:r w:rsidR="00F95A10">
        <w:rPr>
          <w:rFonts w:ascii="Times New Roman" w:eastAsia="Times New Roman" w:hAnsi="Times New Roman" w:cs="Times New Roman"/>
          <w:sz w:val="28"/>
          <w:szCs w:val="28"/>
          <w:lang w:val="kk-KZ"/>
        </w:rPr>
        <w:t xml:space="preserve">-ын </w:t>
      </w:r>
      <w:r>
        <w:rPr>
          <w:rFonts w:ascii="Times New Roman" w:eastAsia="Times New Roman" w:hAnsi="Times New Roman" w:cs="Times New Roman"/>
          <w:sz w:val="28"/>
          <w:szCs w:val="28"/>
        </w:rPr>
        <w:t>егіздер мен  үшемдер (тройня) құрайды.</w:t>
      </w:r>
    </w:p>
    <w:p w14:paraId="3613CBD4" w14:textId="131B5275" w:rsidR="00935006" w:rsidRDefault="00F75D9D" w:rsidP="000D324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Өзге де авторлар өздігінен мерзімінен бұрын босанудың себептері әртүрлі екенін атап өтеді.</w:t>
      </w:r>
      <w:r>
        <w:rPr>
          <w:rFonts w:ascii="Times New Roman" w:eastAsia="Times New Roman" w:hAnsi="Times New Roman" w:cs="Times New Roman"/>
          <w:sz w:val="28"/>
          <w:szCs w:val="28"/>
          <w:lang w:val="kk-KZ"/>
        </w:rPr>
        <w:t xml:space="preserve"> Ж</w:t>
      </w:r>
      <w:r w:rsidR="0062020B">
        <w:rPr>
          <w:rFonts w:ascii="Times New Roman" w:eastAsia="Times New Roman" w:hAnsi="Times New Roman" w:cs="Times New Roman"/>
          <w:sz w:val="28"/>
          <w:szCs w:val="28"/>
        </w:rPr>
        <w:t>атыр мойнының интраэпителиалдық неоплазиясын хирургиялық емдеу (мысалы, жатыр мойнының псевдоэрозиясы кезінде деформацияланған аймағын ілмекпен кесіп алып тастау)</w:t>
      </w:r>
      <w:r w:rsidR="00985014" w:rsidRPr="00985014">
        <w:rPr>
          <w:rFonts w:ascii="Times New Roman" w:eastAsia="Times New Roman" w:hAnsi="Times New Roman" w:cs="Times New Roman"/>
          <w:sz w:val="28"/>
          <w:szCs w:val="28"/>
        </w:rPr>
        <w:t xml:space="preserve"> </w:t>
      </w:r>
      <w:r w:rsidR="00985014">
        <w:rPr>
          <w:rFonts w:ascii="Times New Roman" w:eastAsia="Times New Roman" w:hAnsi="Times New Roman" w:cs="Times New Roman"/>
          <w:sz w:val="28"/>
          <w:szCs w:val="28"/>
          <w:lang w:val="kk-KZ"/>
        </w:rPr>
        <w:t>ө</w:t>
      </w:r>
      <w:r w:rsidR="00985014">
        <w:rPr>
          <w:rFonts w:ascii="Times New Roman" w:eastAsia="Times New Roman" w:hAnsi="Times New Roman" w:cs="Times New Roman"/>
          <w:sz w:val="28"/>
          <w:szCs w:val="28"/>
        </w:rPr>
        <w:t>здігінен</w:t>
      </w:r>
      <w:r w:rsidR="0062020B">
        <w:rPr>
          <w:rFonts w:ascii="Times New Roman" w:eastAsia="Times New Roman" w:hAnsi="Times New Roman" w:cs="Times New Roman"/>
          <w:sz w:val="28"/>
          <w:szCs w:val="28"/>
        </w:rPr>
        <w:t xml:space="preserve"> мерзімінен бұрын босану қаупін екі есе арттырады</w:t>
      </w:r>
      <w:r w:rsidR="00985014">
        <w:rPr>
          <w:rFonts w:ascii="Times New Roman" w:eastAsia="Times New Roman" w:hAnsi="Times New Roman" w:cs="Times New Roman"/>
          <w:sz w:val="28"/>
          <w:szCs w:val="28"/>
          <w:lang w:val="kk-KZ"/>
        </w:rPr>
        <w:t xml:space="preserve"> </w:t>
      </w:r>
      <w:r w:rsidR="0062020B">
        <w:rPr>
          <w:rFonts w:ascii="Times New Roman" w:eastAsia="Times New Roman" w:hAnsi="Times New Roman" w:cs="Times New Roman"/>
          <w:sz w:val="28"/>
          <w:szCs w:val="28"/>
        </w:rPr>
        <w:t xml:space="preserve">[14]. </w:t>
      </w:r>
    </w:p>
    <w:p w14:paraId="307F4847" w14:textId="2A49B74A" w:rsidR="00935006" w:rsidRDefault="0062020B" w:rsidP="000D324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Өздігінен мерзімінен бұрын босанудың патофизиологиялық құбылыстары әлі толық зерттелмеген, оған децидуальды қан кету, механикалық факторлар (жатыр мойнының жеткіліксіздігі немесе ірі нәресте/көпұрықты жүктіліктен жатырдың шамадан тыс созылуы) және гормоналдық өзгерістер (ұрық жағынан немесе ана стрессімен байланысты болуы мүмкін) жатады [15].</w:t>
      </w:r>
    </w:p>
    <w:p w14:paraId="1E04917B" w14:textId="54E5B5FA" w:rsidR="00935006" w:rsidRDefault="0062020B" w:rsidP="000D324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Өздігінен мерзімінен бұрын босануға ұзақ мерзімді сырқаттанушылық, яғни созылмалы ауруларда өз кезегінде негізгі факторлардың бірі болып табылады. Жоғарғы қауіп тобына кіретін жүкті әйелдердің ерте босануынан шала және аз салмақта туылған нәрестелерден: ретинопатия, бронхөкпелік дисплазия,</w:t>
      </w:r>
      <w:r w:rsidR="00F05D9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 церебралды сал ауруы, соқырлық, кереңдік және құрысу синдромдары анықталып жатады. Осыған орай жүктіліктің мерзімін ұзарту сәбидегі дамып келе жатқан ағзалар мен жүйелердің жетілуіне ықпал етіп, ұзақ мерзімді сырқаттанушылық деңгейін төмендетуге жағдай жасайды</w:t>
      </w:r>
      <w:r w:rsidR="00F05D9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[16]. Жүктілікті ұзарту кезінде антенаталдық глюкокортикоидтарды енгізуге </w:t>
      </w:r>
      <w:r>
        <w:rPr>
          <w:rFonts w:ascii="Times New Roman" w:eastAsia="Times New Roman" w:hAnsi="Times New Roman" w:cs="Times New Roman"/>
          <w:sz w:val="28"/>
          <w:szCs w:val="28"/>
        </w:rPr>
        <w:lastRenderedPageBreak/>
        <w:t>мүмкіндік береді, бұл ұрықтағы респираторлық дистресс-синдромның даму жиілігі мен ауырлығын төмендетеді. Ұрықтың дистресс-синдромының алдын алу арқылы жүкті әйел мен ұрықты жаңа туған нәрестелердің қарқынды терапия бөлімшесі бар мекемеге жеткізуге мүмкіндік береді [17].</w:t>
      </w:r>
    </w:p>
    <w:p w14:paraId="7C3A791B" w14:textId="3E8F1CDD" w:rsidR="003E70C1" w:rsidRPr="001D23B3" w:rsidRDefault="0062020B" w:rsidP="001D23B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Мерзімінен бұрын босанудың этиологиясы көпфакторлы болып табылады және оған ананың денсаулық жағдайы, инфекциялар, генетикалық бейімділік, сондай-ақ өмір сүру салты (стресс пен тамақтануды қоса алғанда) сияқты биологиялық, экологиялық және әлеуметтік-экономикалық факторлардың күрделі өзара әрекеттесуі кіреді [18]. Мерзімінен бұрын босануға алып келетін механизмдерді түсіну тиімді профилактикалық стратегиялар мен араласуларды әзірлеу үшін шешуші мәнге ие. Мерзімінен бұрын босанудың салдары -  неонаталдық кезеңде жиі ұзақ мерзімді асқынуларға әкеледі. Олардың ішінде тыныс алу, неврологиялық және когнитивтік бұзылыстар бар, бұл олқылықтар ұрықтың өмір сапасына және медициналық көмекті қажет етуге айтарлықтай әсер етуі мүмкін [19]. Мерзімінен бұрын босанумен байланысты экономикалық жүктеме де орасан зор, оған тек шұғыл медициналық шығындар ғана емес, сонымен бірге ұзақ мерзімді күтімге жұмсалатын қаржылық шығындар да кіреді [20].</w:t>
      </w:r>
      <w:r w:rsidR="001D23B3" w:rsidRPr="001D23B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Мысалы, стресс, плацентаның мерзімінен бұрын ажырауы , инфекциялар, психоактивті заттарды қолдану, плацентаның төмен орналасуы, жеткіліксіз антенаталдық бақылау, анамнезінде мерзімінен бұрын босану немесе түсік болу, ананың жасы 18 жасқа дейін немесе &gt;40 жастан асуы, төмен дене салмағының индексі, дұрыс тамақтанбау, көпсулық немесе азсулық, </w:t>
      </w:r>
      <w:r w:rsidR="003E70C1">
        <w:rPr>
          <w:rFonts w:ascii="Times New Roman" w:eastAsia="Times New Roman" w:hAnsi="Times New Roman" w:cs="Times New Roman"/>
          <w:sz w:val="28"/>
          <w:szCs w:val="28"/>
          <w:lang w:val="kk-KZ"/>
        </w:rPr>
        <w:t xml:space="preserve">ұрық </w:t>
      </w:r>
      <w:r>
        <w:rPr>
          <w:rFonts w:ascii="Times New Roman" w:eastAsia="Times New Roman" w:hAnsi="Times New Roman" w:cs="Times New Roman"/>
          <w:sz w:val="28"/>
          <w:szCs w:val="28"/>
        </w:rPr>
        <w:t>қабығының мерзімінен бұрын жарылуы (ҰҚМБЖ), қынаптық қан кетулер, шылым шегу және сырқы қоршаған орта факторлары — мерзімінен бұрын босанудың дамуына ықпал етуі мүмкін этиологиялық себептердің бір бөлігі болып табылады [21].</w:t>
      </w:r>
      <w:r w:rsidR="001D23B3" w:rsidRPr="001D23B3">
        <w:rPr>
          <w:rFonts w:ascii="Times New Roman" w:eastAsia="Times New Roman" w:hAnsi="Times New Roman" w:cs="Times New Roman"/>
          <w:sz w:val="28"/>
          <w:szCs w:val="28"/>
        </w:rPr>
        <w:t xml:space="preserve"> </w:t>
      </w:r>
      <w:r w:rsidR="00F05D9E">
        <w:rPr>
          <w:rFonts w:ascii="Times New Roman" w:eastAsia="Times New Roman" w:hAnsi="Times New Roman" w:cs="Times New Roman"/>
          <w:sz w:val="28"/>
          <w:szCs w:val="28"/>
          <w:lang w:val="kk-KZ"/>
        </w:rPr>
        <w:t xml:space="preserve">Ұрық </w:t>
      </w:r>
      <w:r w:rsidR="00F05D9E">
        <w:rPr>
          <w:rFonts w:ascii="Times New Roman" w:eastAsia="Times New Roman" w:hAnsi="Times New Roman" w:cs="Times New Roman"/>
          <w:sz w:val="28"/>
          <w:szCs w:val="28"/>
        </w:rPr>
        <w:t xml:space="preserve">қабығының мерзімінен бұрын жарылуы </w:t>
      </w:r>
      <w:r>
        <w:rPr>
          <w:rFonts w:ascii="Times New Roman" w:eastAsia="Times New Roman" w:hAnsi="Times New Roman" w:cs="Times New Roman"/>
          <w:sz w:val="28"/>
          <w:szCs w:val="28"/>
        </w:rPr>
        <w:t>АҚШ-тағы барлық жүктіліктердің шамамен 3%-ында кездеседі [22]. Әсіресе жүктіліктің ерте мерзімдерінде ҰҚМБЖ көбінесе ішкі амниотикалық инфекциямен байланысты. Сондай-ақ, қосымша жатыр мойны жеткіліксіздігі, жүктіліктің екінші жартысындағы қан кетулер,  жүктілік кезіндегі әйелдің дене салмағының аз болуы, төмен әлеуметтік-экономикалық деңгей, шылым шегу және заңсыз есірткі қолдану - ҰҚМБЖ дамуына ықпал ететін факторлар болып табылады (1-кесте) [23</w:t>
      </w:r>
      <w:r w:rsidR="00947BF6">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24].</w:t>
      </w:r>
    </w:p>
    <w:p w14:paraId="7AD46BB1" w14:textId="77777777" w:rsidR="003E70C1" w:rsidRDefault="003E70C1" w:rsidP="00765204">
      <w:pPr>
        <w:tabs>
          <w:tab w:val="left" w:pos="1134"/>
        </w:tabs>
        <w:spacing w:after="0" w:line="240" w:lineRule="auto"/>
        <w:ind w:left="-567" w:firstLine="567"/>
        <w:rPr>
          <w:rFonts w:ascii="Times New Roman" w:eastAsia="Times New Roman" w:hAnsi="Times New Roman" w:cs="Times New Roman"/>
          <w:sz w:val="28"/>
          <w:szCs w:val="28"/>
        </w:rPr>
      </w:pPr>
    </w:p>
    <w:p w14:paraId="29FFA9B5" w14:textId="6777D287" w:rsidR="003E70C1" w:rsidRPr="003E70C1" w:rsidRDefault="003E70C1" w:rsidP="00947BF6">
      <w:pPr>
        <w:tabs>
          <w:tab w:val="left" w:pos="1134"/>
        </w:tabs>
        <w:spacing w:after="0" w:line="240" w:lineRule="auto"/>
        <w:jc w:val="both"/>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 xml:space="preserve">Кесте 1 </w:t>
      </w:r>
      <w:r w:rsidRPr="003E70C1">
        <w:rPr>
          <w:rFonts w:ascii="Times New Roman" w:eastAsia="Times New Roman" w:hAnsi="Times New Roman" w:cs="Times New Roman"/>
          <w:sz w:val="28"/>
          <w:szCs w:val="28"/>
          <w:lang w:val="kk-KZ"/>
        </w:rPr>
        <w:t>-</w:t>
      </w:r>
      <w:r w:rsidRPr="003E70C1">
        <w:rPr>
          <w:rFonts w:ascii="Times New Roman" w:eastAsia="Times New Roman" w:hAnsi="Times New Roman" w:cs="Times New Roman"/>
          <w:sz w:val="28"/>
          <w:szCs w:val="28"/>
        </w:rPr>
        <w:t xml:space="preserve"> ҰҚМБЖ (ұрық қағанақ қабығының мерзімінен бұрын жарылуы) дамуына ықпал ететін факторлар</w:t>
      </w:r>
    </w:p>
    <w:p w14:paraId="501E578D" w14:textId="77777777" w:rsidR="003E70C1" w:rsidRPr="003E70C1" w:rsidRDefault="003E70C1" w:rsidP="00765204">
      <w:pPr>
        <w:tabs>
          <w:tab w:val="left" w:pos="1134"/>
        </w:tabs>
        <w:spacing w:after="0" w:line="240" w:lineRule="auto"/>
        <w:ind w:left="-567" w:firstLine="567"/>
        <w:rPr>
          <w:rFonts w:ascii="Times New Roman" w:eastAsia="Times New Roman" w:hAnsi="Times New Roman" w:cs="Times New Roman"/>
          <w:sz w:val="28"/>
          <w:szCs w:val="28"/>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2"/>
        <w:gridCol w:w="4962"/>
      </w:tblGrid>
      <w:tr w:rsidR="003E70C1" w:rsidRPr="003E70C1" w14:paraId="311F9C1B" w14:textId="77777777" w:rsidTr="008C7F28">
        <w:trPr>
          <w:trHeight w:val="763"/>
        </w:trPr>
        <w:tc>
          <w:tcPr>
            <w:tcW w:w="4672" w:type="dxa"/>
          </w:tcPr>
          <w:p w14:paraId="37118B0C" w14:textId="77777777" w:rsidR="003E70C1" w:rsidRPr="003E70C1" w:rsidRDefault="003E70C1" w:rsidP="005A3416">
            <w:pPr>
              <w:tabs>
                <w:tab w:val="left" w:pos="1134"/>
              </w:tabs>
              <w:spacing w:after="0" w:line="240" w:lineRule="auto"/>
              <w:ind w:left="-567" w:firstLine="567"/>
              <w:jc w:val="center"/>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Стресс</w:t>
            </w:r>
          </w:p>
          <w:p w14:paraId="3710287F" w14:textId="77777777" w:rsidR="003E70C1" w:rsidRPr="003E70C1" w:rsidRDefault="003E70C1" w:rsidP="005A3416">
            <w:pPr>
              <w:tabs>
                <w:tab w:val="left" w:pos="1134"/>
              </w:tabs>
              <w:spacing w:after="0" w:line="240" w:lineRule="auto"/>
              <w:ind w:left="-567" w:firstLine="567"/>
              <w:jc w:val="center"/>
              <w:rPr>
                <w:rFonts w:ascii="Times New Roman" w:eastAsia="Times New Roman" w:hAnsi="Times New Roman" w:cs="Times New Roman"/>
                <w:sz w:val="28"/>
                <w:szCs w:val="28"/>
              </w:rPr>
            </w:pPr>
          </w:p>
        </w:tc>
        <w:tc>
          <w:tcPr>
            <w:tcW w:w="4962" w:type="dxa"/>
          </w:tcPr>
          <w:p w14:paraId="01EE6183" w14:textId="77777777" w:rsidR="003E70C1" w:rsidRPr="003E70C1" w:rsidRDefault="003E70C1" w:rsidP="000D324F">
            <w:pPr>
              <w:tabs>
                <w:tab w:val="left" w:pos="1134"/>
              </w:tabs>
              <w:spacing w:after="0" w:line="240" w:lineRule="auto"/>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Жүктілік кезінде психологиялық немесе эмоционалдық стресс</w:t>
            </w:r>
          </w:p>
        </w:tc>
      </w:tr>
      <w:tr w:rsidR="000D324F" w:rsidRPr="003E70C1" w14:paraId="7D131735" w14:textId="77777777" w:rsidTr="001D23B3">
        <w:trPr>
          <w:trHeight w:val="419"/>
        </w:trPr>
        <w:tc>
          <w:tcPr>
            <w:tcW w:w="4672" w:type="dxa"/>
            <w:tcBorders>
              <w:bottom w:val="single" w:sz="4" w:space="0" w:color="000000"/>
            </w:tcBorders>
          </w:tcPr>
          <w:p w14:paraId="2235BCEF" w14:textId="67B22CCA" w:rsidR="000D324F" w:rsidRPr="000D324F" w:rsidRDefault="000D324F" w:rsidP="000D324F">
            <w:pPr>
              <w:tabs>
                <w:tab w:val="left" w:pos="1134"/>
              </w:tabs>
              <w:spacing w:after="0" w:line="240" w:lineRule="auto"/>
              <w:ind w:left="-567" w:firstLine="567"/>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w:t>
            </w:r>
          </w:p>
        </w:tc>
        <w:tc>
          <w:tcPr>
            <w:tcW w:w="4962" w:type="dxa"/>
            <w:tcBorders>
              <w:bottom w:val="single" w:sz="4" w:space="0" w:color="000000"/>
            </w:tcBorders>
          </w:tcPr>
          <w:p w14:paraId="029DDC25" w14:textId="28E7AA11" w:rsidR="000D324F" w:rsidRPr="000D324F" w:rsidRDefault="000D324F" w:rsidP="000D324F">
            <w:pPr>
              <w:tabs>
                <w:tab w:val="left" w:pos="1134"/>
              </w:tabs>
              <w:spacing w:after="0" w:line="240"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w:t>
            </w:r>
          </w:p>
        </w:tc>
      </w:tr>
      <w:tr w:rsidR="008C7F28" w:rsidRPr="003E70C1" w14:paraId="440D2062" w14:textId="77777777" w:rsidTr="001D23B3">
        <w:trPr>
          <w:trHeight w:val="809"/>
        </w:trPr>
        <w:tc>
          <w:tcPr>
            <w:tcW w:w="4672" w:type="dxa"/>
            <w:tcBorders>
              <w:bottom w:val="nil"/>
            </w:tcBorders>
          </w:tcPr>
          <w:p w14:paraId="34B37E44" w14:textId="38510788" w:rsidR="008C7F28" w:rsidRPr="003E70C1" w:rsidRDefault="008C7F28" w:rsidP="008C7F28">
            <w:pPr>
              <w:tabs>
                <w:tab w:val="left" w:pos="1134"/>
              </w:tabs>
              <w:spacing w:after="0" w:line="240" w:lineRule="auto"/>
              <w:ind w:left="-567" w:firstLine="567"/>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 xml:space="preserve">Плацентаның бөлінуі                             </w:t>
            </w:r>
          </w:p>
        </w:tc>
        <w:tc>
          <w:tcPr>
            <w:tcW w:w="4962" w:type="dxa"/>
            <w:tcBorders>
              <w:bottom w:val="nil"/>
            </w:tcBorders>
          </w:tcPr>
          <w:p w14:paraId="64FFCA9F" w14:textId="179ABA2F" w:rsidR="008C7F28" w:rsidRPr="003E70C1" w:rsidRDefault="008C7F28" w:rsidP="008C7F28">
            <w:pPr>
              <w:tabs>
                <w:tab w:val="left" w:pos="1134"/>
              </w:tabs>
              <w:spacing w:after="0" w:line="240" w:lineRule="auto"/>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Плацентаның жатыр қабырғасынан мерзімінен бұрын бөлінуі</w:t>
            </w:r>
          </w:p>
        </w:tc>
      </w:tr>
    </w:tbl>
    <w:p w14:paraId="707C55DF" w14:textId="5E0B730A" w:rsidR="001D23B3" w:rsidRDefault="001D23B3"/>
    <w:p w14:paraId="164C9039" w14:textId="77777777" w:rsidR="001D23B3" w:rsidRDefault="001D23B3" w:rsidP="001D23B3">
      <w:pPr>
        <w:spacing w:after="0"/>
        <w:rPr>
          <w:rFonts w:ascii="Times New Roman" w:hAnsi="Times New Roman" w:cs="Times New Roman"/>
          <w:sz w:val="28"/>
          <w:szCs w:val="28"/>
          <w:lang w:val="kk-KZ"/>
        </w:rPr>
      </w:pPr>
      <w:r w:rsidRPr="008C7F28">
        <w:rPr>
          <w:rFonts w:ascii="Times New Roman" w:hAnsi="Times New Roman" w:cs="Times New Roman"/>
          <w:sz w:val="28"/>
          <w:szCs w:val="28"/>
          <w:lang w:val="ru-RU"/>
        </w:rPr>
        <w:lastRenderedPageBreak/>
        <w:t>1-</w:t>
      </w:r>
      <w:r w:rsidRPr="008C7F28">
        <w:rPr>
          <w:rFonts w:ascii="Times New Roman" w:hAnsi="Times New Roman" w:cs="Times New Roman"/>
          <w:sz w:val="28"/>
          <w:szCs w:val="28"/>
          <w:lang w:val="kk-KZ"/>
        </w:rPr>
        <w:t>кестенің жалғасы</w:t>
      </w:r>
    </w:p>
    <w:p w14:paraId="78493D04" w14:textId="77777777" w:rsidR="001D23B3" w:rsidRDefault="001D23B3"/>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2"/>
        <w:gridCol w:w="4962"/>
      </w:tblGrid>
      <w:tr w:rsidR="008C7F28" w:rsidRPr="003E70C1" w14:paraId="6D29F6E2" w14:textId="77777777" w:rsidTr="0062020B">
        <w:tc>
          <w:tcPr>
            <w:tcW w:w="4672" w:type="dxa"/>
          </w:tcPr>
          <w:p w14:paraId="08211D76" w14:textId="68DB47CE" w:rsidR="008C7F28" w:rsidRPr="001D23B3" w:rsidRDefault="001D23B3" w:rsidP="001D23B3">
            <w:pPr>
              <w:tabs>
                <w:tab w:val="left" w:pos="1134"/>
              </w:tabs>
              <w:spacing w:after="0" w:line="240" w:lineRule="auto"/>
              <w:ind w:left="-567" w:firstLine="567"/>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1</w:t>
            </w:r>
          </w:p>
        </w:tc>
        <w:tc>
          <w:tcPr>
            <w:tcW w:w="4962" w:type="dxa"/>
          </w:tcPr>
          <w:p w14:paraId="7973DE74" w14:textId="55A52D27" w:rsidR="008C7F28" w:rsidRPr="001D23B3" w:rsidRDefault="001D23B3" w:rsidP="001D23B3">
            <w:pPr>
              <w:tabs>
                <w:tab w:val="left" w:pos="1134"/>
              </w:tabs>
              <w:spacing w:after="0" w:line="240" w:lineRule="auto"/>
              <w:ind w:left="-567" w:firstLine="567"/>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2</w:t>
            </w:r>
          </w:p>
        </w:tc>
      </w:tr>
      <w:tr w:rsidR="001D23B3" w:rsidRPr="003E70C1" w14:paraId="729BB04C" w14:textId="77777777" w:rsidTr="0062020B">
        <w:tc>
          <w:tcPr>
            <w:tcW w:w="4672" w:type="dxa"/>
          </w:tcPr>
          <w:p w14:paraId="21CBD4C5" w14:textId="396E2D7E" w:rsidR="001D23B3" w:rsidRPr="003E70C1" w:rsidRDefault="001D23B3" w:rsidP="001D23B3">
            <w:pPr>
              <w:tabs>
                <w:tab w:val="left" w:pos="1134"/>
              </w:tabs>
              <w:spacing w:after="0" w:line="240" w:lineRule="auto"/>
              <w:ind w:left="-567" w:firstLine="567"/>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 xml:space="preserve">Инфекция   </w:t>
            </w:r>
          </w:p>
        </w:tc>
        <w:tc>
          <w:tcPr>
            <w:tcW w:w="4962" w:type="dxa"/>
          </w:tcPr>
          <w:p w14:paraId="23AE5911" w14:textId="52D41C08" w:rsidR="001D23B3" w:rsidRPr="003E70C1" w:rsidRDefault="001D23B3" w:rsidP="001D23B3">
            <w:pPr>
              <w:tabs>
                <w:tab w:val="left" w:pos="1134"/>
              </w:tabs>
              <w:spacing w:after="0" w:line="240" w:lineRule="auto"/>
              <w:ind w:left="-567" w:firstLine="567"/>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 xml:space="preserve">Ішкі амниотикалық инфекция немесе жүктілік кезіндегі басқа да инфекциялар                                                                    </w:t>
            </w:r>
          </w:p>
        </w:tc>
      </w:tr>
      <w:tr w:rsidR="001D23B3" w:rsidRPr="003E70C1" w14:paraId="2B26D9CE" w14:textId="77777777" w:rsidTr="0062020B">
        <w:trPr>
          <w:trHeight w:val="733"/>
        </w:trPr>
        <w:tc>
          <w:tcPr>
            <w:tcW w:w="4672" w:type="dxa"/>
          </w:tcPr>
          <w:p w14:paraId="7DF127EC" w14:textId="77777777" w:rsidR="001D23B3" w:rsidRPr="003E70C1" w:rsidRDefault="001D23B3" w:rsidP="001D23B3">
            <w:pPr>
              <w:tabs>
                <w:tab w:val="left" w:pos="1134"/>
              </w:tabs>
              <w:spacing w:after="0" w:line="240" w:lineRule="auto"/>
              <w:ind w:left="-567" w:firstLine="567"/>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 xml:space="preserve">Психоактивті заттарды қолдану          </w:t>
            </w:r>
          </w:p>
        </w:tc>
        <w:tc>
          <w:tcPr>
            <w:tcW w:w="4962" w:type="dxa"/>
          </w:tcPr>
          <w:p w14:paraId="27957143" w14:textId="77777777" w:rsidR="001D23B3" w:rsidRPr="003E70C1" w:rsidRDefault="001D23B3" w:rsidP="001D23B3">
            <w:pPr>
              <w:tabs>
                <w:tab w:val="left" w:pos="1134"/>
              </w:tabs>
              <w:spacing w:after="0" w:line="240" w:lineRule="auto"/>
              <w:ind w:left="-567" w:firstLine="567"/>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Жүктілік кезінде заңсыз есірткі қолдану немесе шылым шегу</w:t>
            </w:r>
          </w:p>
        </w:tc>
      </w:tr>
      <w:tr w:rsidR="001D23B3" w:rsidRPr="003E70C1" w14:paraId="0644223D" w14:textId="77777777" w:rsidTr="0062020B">
        <w:trPr>
          <w:trHeight w:val="784"/>
        </w:trPr>
        <w:tc>
          <w:tcPr>
            <w:tcW w:w="4672" w:type="dxa"/>
          </w:tcPr>
          <w:p w14:paraId="0C7E6BBC" w14:textId="77777777" w:rsidR="001D23B3" w:rsidRPr="003E70C1" w:rsidRDefault="001D23B3" w:rsidP="001D23B3">
            <w:pPr>
              <w:tabs>
                <w:tab w:val="left" w:pos="1134"/>
              </w:tabs>
              <w:spacing w:after="0" w:line="240" w:lineRule="auto"/>
              <w:ind w:left="-567" w:firstLine="567"/>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 xml:space="preserve">Плацентаның төмен орналасуы          </w:t>
            </w:r>
          </w:p>
        </w:tc>
        <w:tc>
          <w:tcPr>
            <w:tcW w:w="4962" w:type="dxa"/>
          </w:tcPr>
          <w:p w14:paraId="68F7D21A" w14:textId="77777777" w:rsidR="001D23B3" w:rsidRPr="003E70C1" w:rsidRDefault="001D23B3" w:rsidP="001D23B3">
            <w:pPr>
              <w:tabs>
                <w:tab w:val="left" w:pos="1134"/>
              </w:tabs>
              <w:spacing w:after="0" w:line="240" w:lineRule="auto"/>
              <w:ind w:left="-567" w:firstLine="567"/>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 xml:space="preserve">Плацентаның жатыр мойнын жартылай немесе толық жауып  тұруы                                                                                                                                                                                           </w:t>
            </w:r>
          </w:p>
        </w:tc>
      </w:tr>
      <w:tr w:rsidR="001D23B3" w:rsidRPr="003E70C1" w14:paraId="7A31C5B2" w14:textId="77777777" w:rsidTr="0062020B">
        <w:trPr>
          <w:trHeight w:val="694"/>
        </w:trPr>
        <w:tc>
          <w:tcPr>
            <w:tcW w:w="4672" w:type="dxa"/>
          </w:tcPr>
          <w:p w14:paraId="7EE23C1F" w14:textId="77777777" w:rsidR="001D23B3" w:rsidRPr="003E70C1" w:rsidRDefault="001D23B3" w:rsidP="001D23B3">
            <w:pPr>
              <w:tabs>
                <w:tab w:val="left" w:pos="1134"/>
              </w:tabs>
              <w:spacing w:after="0" w:line="240" w:lineRule="auto"/>
              <w:ind w:left="-567" w:firstLine="567"/>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 xml:space="preserve">Жеткіліксіз антенаталдық бақылау    </w:t>
            </w:r>
          </w:p>
        </w:tc>
        <w:tc>
          <w:tcPr>
            <w:tcW w:w="4962" w:type="dxa"/>
          </w:tcPr>
          <w:p w14:paraId="482979C8" w14:textId="77777777" w:rsidR="001D23B3" w:rsidRPr="003E70C1" w:rsidRDefault="001D23B3" w:rsidP="001D23B3">
            <w:pPr>
              <w:tabs>
                <w:tab w:val="left" w:pos="1134"/>
              </w:tabs>
              <w:spacing w:after="0" w:line="240" w:lineRule="auto"/>
              <w:ind w:left="-567" w:firstLine="567"/>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 xml:space="preserve">Жүктілік кезінде тиісті медициналық көмек пен мониторингтің болмауы                                                                                                                                  </w:t>
            </w:r>
          </w:p>
        </w:tc>
      </w:tr>
      <w:tr w:rsidR="001D23B3" w:rsidRPr="003E70C1" w14:paraId="2F8C93F5" w14:textId="77777777" w:rsidTr="0062020B">
        <w:trPr>
          <w:trHeight w:val="760"/>
        </w:trPr>
        <w:tc>
          <w:tcPr>
            <w:tcW w:w="4672" w:type="dxa"/>
          </w:tcPr>
          <w:p w14:paraId="627A27E9" w14:textId="77777777" w:rsidR="001D23B3" w:rsidRPr="003E70C1" w:rsidRDefault="001D23B3" w:rsidP="001D23B3">
            <w:pPr>
              <w:tabs>
                <w:tab w:val="left" w:pos="1134"/>
              </w:tabs>
              <w:spacing w:after="0" w:line="240" w:lineRule="auto"/>
              <w:ind w:left="-567" w:firstLine="567"/>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Өмір анамнезінде мерзімінен бұрын босану</w:t>
            </w:r>
          </w:p>
        </w:tc>
        <w:tc>
          <w:tcPr>
            <w:tcW w:w="4962" w:type="dxa"/>
          </w:tcPr>
          <w:p w14:paraId="035A055E" w14:textId="77777777" w:rsidR="001D23B3" w:rsidRPr="003E70C1" w:rsidRDefault="001D23B3" w:rsidP="001D23B3">
            <w:pPr>
              <w:tabs>
                <w:tab w:val="left" w:pos="1134"/>
              </w:tabs>
              <w:spacing w:after="0" w:line="240" w:lineRule="auto"/>
              <w:ind w:left="-567" w:firstLine="567"/>
              <w:rPr>
                <w:rFonts w:ascii="Times New Roman" w:eastAsia="Times New Roman" w:hAnsi="Times New Roman" w:cs="Times New Roman"/>
                <w:sz w:val="28"/>
                <w:szCs w:val="28"/>
              </w:rPr>
            </w:pPr>
            <w:r w:rsidRPr="003E70C1">
              <w:rPr>
                <w:rFonts w:ascii="Times New Roman" w:eastAsia="Times New Roman" w:hAnsi="Times New Roman" w:cs="Times New Roman"/>
                <w:sz w:val="28"/>
                <w:szCs w:val="28"/>
              </w:rPr>
              <w:t>Бұрынғы жүктіліктерде 37 аптаға дейін 1 немесе бірнеше босанудың болуы</w:t>
            </w:r>
          </w:p>
        </w:tc>
      </w:tr>
    </w:tbl>
    <w:p w14:paraId="65A6FF9B" w14:textId="2348DB48" w:rsidR="00B21D82" w:rsidRDefault="00B21D82" w:rsidP="008C7F28">
      <w:pPr>
        <w:tabs>
          <w:tab w:val="left" w:pos="1134"/>
        </w:tabs>
        <w:spacing w:after="0" w:line="240" w:lineRule="auto"/>
        <w:rPr>
          <w:rFonts w:ascii="Times New Roman" w:eastAsia="Times New Roman" w:hAnsi="Times New Roman" w:cs="Times New Roman"/>
          <w:sz w:val="28"/>
          <w:szCs w:val="28"/>
        </w:rPr>
      </w:pPr>
    </w:p>
    <w:p w14:paraId="70B83BBA" w14:textId="66D84A0D" w:rsidR="009246B2" w:rsidRDefault="0062020B" w:rsidP="008C7F28">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Мерзімінен бұрын босану әдетте екіге жіктеледі: индуцирленген (ананың немесе ұрықтың жағдайына байланысты медициналық көрсеткіштер бойынша) немесе өздігінен болатын (спонтанды). Индуцирленген мерзімінен бұрын босанумен байланысты ең жиі диагноздарға келесі ауруларды жатқызуға болады: гипертензивті жағдайлар мен оның аскынулары, жүктілік кезіндегі қан кетулер және ұрықтың жатыр ішілік дамуының тежелуі. Мұндай ятрогенді туулардың саны соңғы жылдардағы мәліметтер бойынша жылдан - жылға артуда, әсіресе жүктіліктің ерте мерзімдерінде. Соған қарамастан</w:t>
      </w:r>
      <w:r w:rsidR="00F05D9E">
        <w:rPr>
          <w:rFonts w:ascii="Times New Roman" w:eastAsia="Times New Roman" w:hAnsi="Times New Roman" w:cs="Times New Roman"/>
          <w:sz w:val="28"/>
          <w:szCs w:val="28"/>
          <w:lang w:val="kk-KZ"/>
        </w:rPr>
        <w:t xml:space="preserve"> </w:t>
      </w:r>
      <w:r w:rsidR="00F05D9E">
        <w:rPr>
          <w:rFonts w:ascii="Times New Roman" w:eastAsia="Times New Roman" w:hAnsi="Times New Roman" w:cs="Times New Roman"/>
          <w:sz w:val="28"/>
          <w:szCs w:val="28"/>
        </w:rPr>
        <w:t>өздігінен</w:t>
      </w:r>
      <w:r>
        <w:rPr>
          <w:rFonts w:ascii="Times New Roman" w:eastAsia="Times New Roman" w:hAnsi="Times New Roman" w:cs="Times New Roman"/>
          <w:sz w:val="28"/>
          <w:szCs w:val="28"/>
        </w:rPr>
        <w:t xml:space="preserve"> мерзімінен бұрын босанудың шамамен үштен екісі өздігінен мерзімінен бұрын босануды құрайды екен, яғни өздігінен басталған босану әрекеттерінен, ұрық қағанак қабының мезгілінен бұрын жарылуынан, жатыр мойнының жеткіліксіздігінен т.б. осындай қауіп факторларының әсері өте жиі кездеседі. Соңғы онжылдықта Еуропадағы төмен қауіп тобына жататын 20–40 жас аралығындағы әйелдер арасында  өздігінен </w:t>
      </w:r>
      <w:r w:rsidR="00F05D9E">
        <w:rPr>
          <w:rFonts w:ascii="Times New Roman" w:eastAsia="Times New Roman" w:hAnsi="Times New Roman" w:cs="Times New Roman"/>
          <w:sz w:val="28"/>
          <w:szCs w:val="28"/>
        </w:rPr>
        <w:t>мерзімінен бұрын босану</w:t>
      </w:r>
      <w:r>
        <w:rPr>
          <w:rFonts w:ascii="Times New Roman" w:eastAsia="Times New Roman" w:hAnsi="Times New Roman" w:cs="Times New Roman"/>
          <w:sz w:val="28"/>
          <w:szCs w:val="28"/>
        </w:rPr>
        <w:t xml:space="preserve"> саны 51%-ға артқан [25].  </w:t>
      </w:r>
    </w:p>
    <w:p w14:paraId="2AE3B8D4" w14:textId="3773CE25" w:rsidR="00935006" w:rsidRDefault="0062020B"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Мерзімінен бұрын босанудың этиологиясы жүктілік мерзіміне, этникалық түріне және әрбір популяцияға тән сипаттамаларына да байланысты өзгереді. Осы күнге дейін түсіндірілмеген айқын нәсілдік айырмашылық табылған. Оған дәлел АҚШ-тағы қара нәсілді әйелдер арасында мерзімінен бұрын туу көрсеткіші 17,5%, ал ақ нәсілді әйелдер арасында – 11,1% кездескен [26]. Бұрынғы мақалаларға арқа сүйесек барлық медициналық күш-жігер өмірге келген шала туылған сәбилерге жұмсалынып келген және солардың салдарын азайтуға бағытталған болатын, оның алдын алуға емес. Бұл тәсіл неонатологияда айтарлықтай жетістіктерге жетіп, нәтижелі түрде антенатальді глюкокортикостероидтарды қолдануға мүмкіндік берді, бұл жаңа туған нәрестелердегі сырқаттанушылық пен өлімшілдіктің көрсеткіштерін едәуір төмендетті. Алайда бұл</w:t>
      </w:r>
      <w:r w:rsidR="00F05D9E" w:rsidRPr="00F05D9E">
        <w:rPr>
          <w:rFonts w:ascii="Times New Roman" w:eastAsia="Times New Roman" w:hAnsi="Times New Roman" w:cs="Times New Roman"/>
          <w:sz w:val="28"/>
          <w:szCs w:val="28"/>
        </w:rPr>
        <w:t xml:space="preserve"> </w:t>
      </w:r>
      <w:r w:rsidR="00F05D9E">
        <w:rPr>
          <w:rFonts w:ascii="Times New Roman" w:eastAsia="Times New Roman" w:hAnsi="Times New Roman" w:cs="Times New Roman"/>
          <w:sz w:val="28"/>
          <w:szCs w:val="28"/>
        </w:rPr>
        <w:t>өздігінен</w:t>
      </w:r>
      <w:r>
        <w:rPr>
          <w:rFonts w:ascii="Times New Roman" w:eastAsia="Times New Roman" w:hAnsi="Times New Roman" w:cs="Times New Roman"/>
          <w:sz w:val="28"/>
          <w:szCs w:val="28"/>
        </w:rPr>
        <w:t xml:space="preserve"> </w:t>
      </w:r>
      <w:r w:rsidR="00F05D9E">
        <w:rPr>
          <w:rFonts w:ascii="Times New Roman" w:eastAsia="Times New Roman" w:hAnsi="Times New Roman" w:cs="Times New Roman"/>
          <w:sz w:val="28"/>
          <w:szCs w:val="28"/>
        </w:rPr>
        <w:t xml:space="preserve">мерзімінен бұрын босану </w:t>
      </w:r>
      <w:r>
        <w:rPr>
          <w:rFonts w:ascii="Times New Roman" w:eastAsia="Times New Roman" w:hAnsi="Times New Roman" w:cs="Times New Roman"/>
          <w:sz w:val="28"/>
          <w:szCs w:val="28"/>
        </w:rPr>
        <w:t>жиілігін азайтуға әсер еткен жоқ.</w:t>
      </w:r>
    </w:p>
    <w:p w14:paraId="5DD46000" w14:textId="77777777" w:rsidR="009246B2" w:rsidRDefault="0062020B" w:rsidP="008C7F28">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Соңғы жиырма жылдағы көрсеткіштер мерзімінен бұрын босану патофизиологиясын тереңірек түсінуді талап ете отырып бұл мәселеге деген </w:t>
      </w:r>
      <w:r>
        <w:rPr>
          <w:rFonts w:ascii="Times New Roman" w:eastAsia="Times New Roman" w:hAnsi="Times New Roman" w:cs="Times New Roman"/>
          <w:sz w:val="28"/>
          <w:szCs w:val="28"/>
        </w:rPr>
        <w:lastRenderedPageBreak/>
        <w:t xml:space="preserve">көзқарасымызды өзгертуге мүмкіндік берді, соған орай </w:t>
      </w:r>
      <w:r w:rsidR="009246B2">
        <w:rPr>
          <w:rFonts w:ascii="Times New Roman" w:eastAsia="Times New Roman" w:hAnsi="Times New Roman" w:cs="Times New Roman"/>
          <w:sz w:val="28"/>
          <w:szCs w:val="28"/>
          <w:lang w:val="kk-KZ"/>
        </w:rPr>
        <w:t>Ө</w:t>
      </w:r>
      <w:r>
        <w:rPr>
          <w:rFonts w:ascii="Times New Roman" w:eastAsia="Times New Roman" w:hAnsi="Times New Roman" w:cs="Times New Roman"/>
          <w:sz w:val="28"/>
          <w:szCs w:val="28"/>
        </w:rPr>
        <w:t>МББ-дың жүктіліктің ерте кезеңінен бастап алдын алу стратегияларына көбірек</w:t>
      </w:r>
      <w:r w:rsidR="00C2278C">
        <w:rPr>
          <w:rFonts w:ascii="Times New Roman" w:eastAsia="Times New Roman" w:hAnsi="Times New Roman" w:cs="Times New Roman"/>
          <w:sz w:val="28"/>
          <w:szCs w:val="28"/>
        </w:rPr>
        <w:t xml:space="preserve"> көңіл бөлуге жол ашты. </w:t>
      </w:r>
    </w:p>
    <w:p w14:paraId="0D49E6F5" w14:textId="0F0F6CFA" w:rsidR="009246B2" w:rsidRDefault="009246B2"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Алынған деректер өздігінен мерзімінен бұрын босанудың  көпфакторлы табиғатын атап көрсетеді және жоғары қауіп тобын қалыптастыру кезінде клиникалық-анамнестикалық және ультрадыбыстық көрсеткіштердің кешенді бағасының маңыздылығын дәлелдейді.</w:t>
      </w:r>
    </w:p>
    <w:p w14:paraId="7D366385" w14:textId="672DF448" w:rsidR="00935006" w:rsidRDefault="00C2278C"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Жүкті</w:t>
      </w:r>
      <w:r w:rsidR="0062020B">
        <w:rPr>
          <w:rFonts w:ascii="Times New Roman" w:eastAsia="Times New Roman" w:hAnsi="Times New Roman" w:cs="Times New Roman"/>
          <w:sz w:val="28"/>
          <w:szCs w:val="28"/>
        </w:rPr>
        <w:t xml:space="preserve"> әйе</w:t>
      </w:r>
      <w:r>
        <w:rPr>
          <w:rFonts w:ascii="Times New Roman" w:eastAsia="Times New Roman" w:hAnsi="Times New Roman" w:cs="Times New Roman"/>
          <w:sz w:val="28"/>
          <w:szCs w:val="28"/>
          <w:lang w:val="kk-KZ"/>
        </w:rPr>
        <w:t>л</w:t>
      </w:r>
      <w:r w:rsidR="0062020B">
        <w:rPr>
          <w:rFonts w:ascii="Times New Roman" w:eastAsia="Times New Roman" w:hAnsi="Times New Roman" w:cs="Times New Roman"/>
          <w:sz w:val="28"/>
          <w:szCs w:val="28"/>
        </w:rPr>
        <w:t>дердегі 37 аптаға дейінгі гестациялық кезеңде болатын өздігінен мерзімінен бұрын босанудың барлық қауіп факторларын қарастыруды  тәуекел еттік, іздестіру нәтижесінде табылған қауіп факторларын 2-кестеде жинақтап көрсе</w:t>
      </w:r>
      <w:r>
        <w:rPr>
          <w:rFonts w:ascii="Times New Roman" w:eastAsia="Times New Roman" w:hAnsi="Times New Roman" w:cs="Times New Roman"/>
          <w:sz w:val="28"/>
          <w:szCs w:val="28"/>
          <w:lang w:val="kk-KZ"/>
        </w:rPr>
        <w:t>т</w:t>
      </w:r>
      <w:r w:rsidR="0062020B">
        <w:rPr>
          <w:rFonts w:ascii="Times New Roman" w:eastAsia="Times New Roman" w:hAnsi="Times New Roman" w:cs="Times New Roman"/>
          <w:sz w:val="28"/>
          <w:szCs w:val="28"/>
        </w:rPr>
        <w:t xml:space="preserve">тік. </w:t>
      </w:r>
    </w:p>
    <w:p w14:paraId="3B0EDF96" w14:textId="2E272B7F" w:rsidR="00B21D82" w:rsidRDefault="00B21D82"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2A94E299" w14:textId="13531B10" w:rsidR="00935006" w:rsidRDefault="0062020B" w:rsidP="00765204">
      <w:pPr>
        <w:tabs>
          <w:tab w:val="left" w:pos="1134"/>
        </w:tabs>
        <w:spacing w:after="0"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2 – Өздігінен мерзімінен бұрын босанудың  қауіп факторлары</w:t>
      </w:r>
    </w:p>
    <w:p w14:paraId="2CC5D609" w14:textId="77777777" w:rsidR="00935006" w:rsidRDefault="00935006" w:rsidP="00765204">
      <w:pPr>
        <w:tabs>
          <w:tab w:val="left" w:pos="1134"/>
        </w:tabs>
        <w:spacing w:after="0" w:line="240" w:lineRule="auto"/>
        <w:ind w:left="-567" w:firstLine="567"/>
        <w:rPr>
          <w:rFonts w:ascii="Times New Roman" w:eastAsia="Times New Roman" w:hAnsi="Times New Roman" w:cs="Times New Roman"/>
          <w:sz w:val="28"/>
          <w:szCs w:val="28"/>
        </w:rPr>
      </w:pPr>
    </w:p>
    <w:tbl>
      <w:tblPr>
        <w:tblStyle w:val="aff5"/>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0"/>
        <w:gridCol w:w="3540"/>
      </w:tblGrid>
      <w:tr w:rsidR="00935006" w14:paraId="5F93EBC8" w14:textId="77777777">
        <w:tc>
          <w:tcPr>
            <w:tcW w:w="6090" w:type="dxa"/>
          </w:tcPr>
          <w:p w14:paraId="3CB0D190" w14:textId="77777777" w:rsidR="00935006" w:rsidRDefault="0062020B" w:rsidP="005A3416">
            <w:pPr>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Қауіп факторлары</w:t>
            </w:r>
          </w:p>
        </w:tc>
        <w:tc>
          <w:tcPr>
            <w:tcW w:w="3540" w:type="dxa"/>
          </w:tcPr>
          <w:p w14:paraId="6664674A" w14:textId="77777777" w:rsidR="00935006" w:rsidRDefault="0062020B" w:rsidP="00765204">
            <w:pPr>
              <w:tabs>
                <w:tab w:val="left" w:pos="1134"/>
              </w:tabs>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МҚ (Odds ratio) және</w:t>
            </w:r>
            <w:r>
              <w:rPr>
                <w:rFonts w:ascii="Times New Roman" w:eastAsia="Times New Roman" w:hAnsi="Times New Roman" w:cs="Times New Roman"/>
                <w:sz w:val="28"/>
                <w:szCs w:val="28"/>
              </w:rPr>
              <w:t xml:space="preserve"> 95% </w:t>
            </w:r>
          </w:p>
          <w:p w14:paraId="34DB63E4" w14:textId="77777777" w:rsidR="00935006" w:rsidRDefault="0062020B" w:rsidP="00765204">
            <w:pPr>
              <w:tabs>
                <w:tab w:val="left" w:pos="1134"/>
              </w:tabs>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СИ ( сенімділік интервалы)</w:t>
            </w:r>
          </w:p>
        </w:tc>
      </w:tr>
      <w:tr w:rsidR="00935006" w14:paraId="076D52F5" w14:textId="77777777">
        <w:tc>
          <w:tcPr>
            <w:tcW w:w="6090" w:type="dxa"/>
          </w:tcPr>
          <w:p w14:paraId="48C93C36" w14:textId="77777777" w:rsidR="00935006" w:rsidRDefault="0062020B" w:rsidP="008C7F28">
            <w:pPr>
              <w:tabs>
                <w:tab w:val="left" w:pos="1134"/>
              </w:tabs>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Алдыңғы жүктіліктерде мерзімінен бұрын босанудың болуы (өмір тарихынан) </w:t>
            </w:r>
          </w:p>
        </w:tc>
        <w:tc>
          <w:tcPr>
            <w:tcW w:w="3540" w:type="dxa"/>
          </w:tcPr>
          <w:p w14:paraId="6B17B450" w14:textId="77777777" w:rsidR="00935006" w:rsidRDefault="0062020B" w:rsidP="00765204">
            <w:pPr>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2,62 (1,99–3,44)</w:t>
            </w:r>
          </w:p>
        </w:tc>
      </w:tr>
      <w:tr w:rsidR="00935006" w14:paraId="54696B33" w14:textId="77777777">
        <w:trPr>
          <w:trHeight w:val="417"/>
        </w:trPr>
        <w:tc>
          <w:tcPr>
            <w:tcW w:w="6090" w:type="dxa"/>
          </w:tcPr>
          <w:p w14:paraId="08143814" w14:textId="1041A250" w:rsidR="00935006" w:rsidRDefault="0062020B" w:rsidP="00765204">
            <w:pPr>
              <w:tabs>
                <w:tab w:val="left" w:pos="1134"/>
              </w:tabs>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Жүктілік арасындағы қысқа </w:t>
            </w:r>
            <w:r w:rsidR="00C2278C">
              <w:rPr>
                <w:rFonts w:ascii="Times New Roman" w:eastAsia="Times New Roman" w:hAnsi="Times New Roman" w:cs="Times New Roman"/>
                <w:sz w:val="28"/>
                <w:szCs w:val="28"/>
                <w:lang w:val="kk-KZ"/>
              </w:rPr>
              <w:t>интервал</w:t>
            </w:r>
            <w:r>
              <w:rPr>
                <w:rFonts w:ascii="Times New Roman" w:eastAsia="Times New Roman" w:hAnsi="Times New Roman" w:cs="Times New Roman"/>
                <w:sz w:val="28"/>
                <w:szCs w:val="28"/>
              </w:rPr>
              <w:t xml:space="preserve"> (&lt;6 ай)</w:t>
            </w:r>
          </w:p>
        </w:tc>
        <w:tc>
          <w:tcPr>
            <w:tcW w:w="3540" w:type="dxa"/>
          </w:tcPr>
          <w:p w14:paraId="0AB81E27" w14:textId="77777777" w:rsidR="00935006" w:rsidRDefault="0062020B" w:rsidP="00765204">
            <w:pPr>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 (1,24–1,58)</w:t>
            </w:r>
          </w:p>
        </w:tc>
      </w:tr>
      <w:tr w:rsidR="00935006" w14:paraId="28616A76" w14:textId="77777777">
        <w:tc>
          <w:tcPr>
            <w:tcW w:w="6090" w:type="dxa"/>
          </w:tcPr>
          <w:p w14:paraId="6B4263BC" w14:textId="77777777" w:rsidR="00935006" w:rsidRDefault="0062020B" w:rsidP="008C7F28">
            <w:pPr>
              <w:tabs>
                <w:tab w:val="left" w:pos="1134"/>
              </w:tabs>
              <w:rPr>
                <w:rFonts w:ascii="Times New Roman" w:eastAsia="Times New Roman" w:hAnsi="Times New Roman" w:cs="Times New Roman"/>
                <w:sz w:val="28"/>
                <w:szCs w:val="28"/>
              </w:rPr>
            </w:pPr>
            <w:r>
              <w:rPr>
                <w:rFonts w:ascii="Times New Roman" w:eastAsia="Times New Roman" w:hAnsi="Times New Roman" w:cs="Times New Roman"/>
                <w:sz w:val="28"/>
                <w:szCs w:val="28"/>
              </w:rPr>
              <w:t>Жүктілікке дейінгі төмен дене салмағының индексі (</w:t>
            </w:r>
          </w:p>
        </w:tc>
        <w:tc>
          <w:tcPr>
            <w:tcW w:w="3540" w:type="dxa"/>
          </w:tcPr>
          <w:p w14:paraId="6CF905D3" w14:textId="77777777" w:rsidR="00935006" w:rsidRDefault="0062020B" w:rsidP="00765204">
            <w:pPr>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1,32 (1,10–1,57)</w:t>
            </w:r>
          </w:p>
        </w:tc>
      </w:tr>
      <w:tr w:rsidR="00935006" w14:paraId="35C85E2B" w14:textId="77777777">
        <w:tc>
          <w:tcPr>
            <w:tcW w:w="6090" w:type="dxa"/>
          </w:tcPr>
          <w:p w14:paraId="3C3DFF9E" w14:textId="77777777" w:rsidR="00935006" w:rsidRDefault="0062020B" w:rsidP="00765204">
            <w:pPr>
              <w:tabs>
                <w:tab w:val="left" w:pos="1134"/>
              </w:tabs>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Әлеуметтік-экономикалық жағдайдың төмендігі                          </w:t>
            </w:r>
          </w:p>
        </w:tc>
        <w:tc>
          <w:tcPr>
            <w:tcW w:w="3540" w:type="dxa"/>
          </w:tcPr>
          <w:p w14:paraId="31842691" w14:textId="77777777" w:rsidR="00935006" w:rsidRDefault="0062020B" w:rsidP="00765204">
            <w:pPr>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1,66 (1,06–2,61)</w:t>
            </w:r>
          </w:p>
        </w:tc>
      </w:tr>
      <w:tr w:rsidR="00935006" w14:paraId="1A9F0D10" w14:textId="77777777">
        <w:tc>
          <w:tcPr>
            <w:tcW w:w="6090" w:type="dxa"/>
          </w:tcPr>
          <w:p w14:paraId="62D17B20" w14:textId="77777777" w:rsidR="00935006" w:rsidRDefault="0062020B" w:rsidP="008C7F28">
            <w:pPr>
              <w:tabs>
                <w:tab w:val="left" w:pos="1134"/>
              </w:tabs>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Қынаптың туа біткен ақаулары (толық немесе жартылай аралық перделердің болуы)  </w:t>
            </w:r>
          </w:p>
        </w:tc>
        <w:tc>
          <w:tcPr>
            <w:tcW w:w="3540" w:type="dxa"/>
          </w:tcPr>
          <w:p w14:paraId="196D5CDC" w14:textId="77777777" w:rsidR="00935006" w:rsidRDefault="0062020B" w:rsidP="00765204">
            <w:pPr>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2,14 (1,48–3,11)</w:t>
            </w:r>
          </w:p>
          <w:p w14:paraId="13901C6C" w14:textId="77777777" w:rsidR="00935006" w:rsidRDefault="00935006" w:rsidP="00765204">
            <w:pPr>
              <w:tabs>
                <w:tab w:val="left" w:pos="1134"/>
              </w:tabs>
              <w:ind w:left="-567" w:firstLine="567"/>
              <w:jc w:val="center"/>
              <w:rPr>
                <w:rFonts w:ascii="Times New Roman" w:eastAsia="Times New Roman" w:hAnsi="Times New Roman" w:cs="Times New Roman"/>
                <w:sz w:val="28"/>
                <w:szCs w:val="28"/>
              </w:rPr>
            </w:pPr>
          </w:p>
        </w:tc>
      </w:tr>
      <w:tr w:rsidR="00935006" w14:paraId="0B08092B" w14:textId="77777777">
        <w:tc>
          <w:tcPr>
            <w:tcW w:w="6090" w:type="dxa"/>
          </w:tcPr>
          <w:p w14:paraId="62C4F0A2" w14:textId="0E4BAB11" w:rsidR="00935006" w:rsidRDefault="0062020B" w:rsidP="008C7F28">
            <w:pPr>
              <w:tabs>
                <w:tab w:val="left" w:pos="1134"/>
              </w:tabs>
              <w:ind w:left="34" w:hanging="3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Жатырдың туа біткен даму ақаулары : бір мүйізді, екі мүйізді немесе ертоқым тәрізді жатыр   </w:t>
            </w:r>
          </w:p>
        </w:tc>
        <w:tc>
          <w:tcPr>
            <w:tcW w:w="3540" w:type="dxa"/>
          </w:tcPr>
          <w:p w14:paraId="38505E2E" w14:textId="77777777" w:rsidR="00935006" w:rsidRDefault="0062020B" w:rsidP="00765204">
            <w:pPr>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2,97 (2,08–4,23)*</w:t>
            </w:r>
          </w:p>
          <w:p w14:paraId="7E39D0B1" w14:textId="77777777" w:rsidR="00935006" w:rsidRDefault="00935006" w:rsidP="00765204">
            <w:pPr>
              <w:tabs>
                <w:tab w:val="left" w:pos="1134"/>
              </w:tabs>
              <w:ind w:left="-567" w:firstLine="567"/>
              <w:rPr>
                <w:rFonts w:ascii="Times New Roman" w:eastAsia="Times New Roman" w:hAnsi="Times New Roman" w:cs="Times New Roman"/>
                <w:sz w:val="28"/>
                <w:szCs w:val="28"/>
              </w:rPr>
            </w:pPr>
          </w:p>
        </w:tc>
      </w:tr>
      <w:tr w:rsidR="00935006" w14:paraId="1A7419EC" w14:textId="77777777">
        <w:tc>
          <w:tcPr>
            <w:tcW w:w="6090" w:type="dxa"/>
          </w:tcPr>
          <w:p w14:paraId="4E547BA1" w14:textId="77777777" w:rsidR="00935006" w:rsidRDefault="0062020B" w:rsidP="00765204">
            <w:pPr>
              <w:tabs>
                <w:tab w:val="left" w:pos="1134"/>
              </w:tabs>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Анасының шылым шегуі  </w:t>
            </w:r>
          </w:p>
        </w:tc>
        <w:tc>
          <w:tcPr>
            <w:tcW w:w="3540" w:type="dxa"/>
          </w:tcPr>
          <w:p w14:paraId="1A17B47F" w14:textId="77777777" w:rsidR="00935006" w:rsidRDefault="0062020B" w:rsidP="00765204">
            <w:pPr>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1,27 (1,21–1,33)</w:t>
            </w:r>
          </w:p>
        </w:tc>
      </w:tr>
      <w:tr w:rsidR="00935006" w14:paraId="02E3B256" w14:textId="77777777">
        <w:tc>
          <w:tcPr>
            <w:tcW w:w="6090" w:type="dxa"/>
          </w:tcPr>
          <w:p w14:paraId="73132588" w14:textId="77777777" w:rsidR="00935006" w:rsidRDefault="0062020B" w:rsidP="00765204">
            <w:pPr>
              <w:tabs>
                <w:tab w:val="left" w:pos="1134"/>
              </w:tabs>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Кокаинді шамадан тыс қолдану                                                           </w:t>
            </w:r>
          </w:p>
        </w:tc>
        <w:tc>
          <w:tcPr>
            <w:tcW w:w="3540" w:type="dxa"/>
          </w:tcPr>
          <w:p w14:paraId="4093D874" w14:textId="77777777" w:rsidR="00935006" w:rsidRDefault="0062020B" w:rsidP="00765204">
            <w:pPr>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3,53 (1,65–7,56)*</w:t>
            </w:r>
          </w:p>
        </w:tc>
      </w:tr>
      <w:tr w:rsidR="00935006" w14:paraId="1C8E0A0C" w14:textId="77777777">
        <w:tc>
          <w:tcPr>
            <w:tcW w:w="6090" w:type="dxa"/>
          </w:tcPr>
          <w:p w14:paraId="743D38B3" w14:textId="77777777" w:rsidR="00935006" w:rsidRDefault="0062020B" w:rsidP="00765204">
            <w:pPr>
              <w:tabs>
                <w:tab w:val="left" w:pos="1134"/>
              </w:tabs>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Опиоидтерді шамадан тыс қолдану                                                    </w:t>
            </w:r>
          </w:p>
        </w:tc>
        <w:tc>
          <w:tcPr>
            <w:tcW w:w="3540" w:type="dxa"/>
          </w:tcPr>
          <w:p w14:paraId="6BB5125A" w14:textId="28AFD7C3" w:rsidR="00935006" w:rsidRDefault="0062020B" w:rsidP="00765204">
            <w:pPr>
              <w:tabs>
                <w:tab w:val="left" w:pos="1134"/>
              </w:tabs>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2,86 (1,11–7,36)</w:t>
            </w:r>
          </w:p>
        </w:tc>
      </w:tr>
      <w:tr w:rsidR="00935006" w14:paraId="4AB4A080" w14:textId="77777777">
        <w:tc>
          <w:tcPr>
            <w:tcW w:w="6090" w:type="dxa"/>
          </w:tcPr>
          <w:p w14:paraId="102431DF" w14:textId="4701D27C" w:rsidR="00935006" w:rsidRDefault="0062020B" w:rsidP="008C7F28">
            <w:pPr>
              <w:tabs>
                <w:tab w:val="left" w:pos="1134"/>
              </w:tabs>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 жеткіліксіздігі : ж</w:t>
            </w:r>
            <w:r w:rsidR="00C2278C">
              <w:rPr>
                <w:rFonts w:ascii="Times New Roman" w:eastAsia="Times New Roman" w:hAnsi="Times New Roman" w:cs="Times New Roman"/>
                <w:sz w:val="28"/>
                <w:szCs w:val="28"/>
              </w:rPr>
              <w:t xml:space="preserve">үктіліктің II – III </w:t>
            </w:r>
            <w:r w:rsidR="00004811">
              <w:rPr>
                <w:rFonts w:ascii="Times New Roman" w:eastAsia="Times New Roman" w:hAnsi="Times New Roman" w:cs="Times New Roman"/>
                <w:sz w:val="28"/>
                <w:szCs w:val="28"/>
              </w:rPr>
              <w:t>ү</w:t>
            </w:r>
            <w:r w:rsidR="00004811">
              <w:rPr>
                <w:rFonts w:ascii="Times New Roman" w:eastAsia="Times New Roman" w:hAnsi="Times New Roman" w:cs="Times New Roman"/>
                <w:sz w:val="28"/>
                <w:szCs w:val="28"/>
                <w:lang w:val="kk-KZ"/>
              </w:rPr>
              <w:t>шайлығында</w:t>
            </w:r>
            <w:r>
              <w:rPr>
                <w:rFonts w:ascii="Times New Roman" w:eastAsia="Times New Roman" w:hAnsi="Times New Roman" w:cs="Times New Roman"/>
                <w:sz w:val="28"/>
                <w:szCs w:val="28"/>
              </w:rPr>
              <w:t xml:space="preserve"> жатыр мойны ұзындығы УДЗ &lt; 2,5 см</w:t>
            </w:r>
          </w:p>
        </w:tc>
        <w:tc>
          <w:tcPr>
            <w:tcW w:w="3540" w:type="dxa"/>
          </w:tcPr>
          <w:p w14:paraId="579A04BD" w14:textId="77777777" w:rsidR="00935006" w:rsidRDefault="0062020B" w:rsidP="00765204">
            <w:pPr>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6,9 (4,3–11,1)*</w:t>
            </w:r>
          </w:p>
        </w:tc>
      </w:tr>
      <w:tr w:rsidR="00935006" w14:paraId="1A5ED733" w14:textId="77777777">
        <w:tc>
          <w:tcPr>
            <w:tcW w:w="6090" w:type="dxa"/>
          </w:tcPr>
          <w:p w14:paraId="0E7E202D" w14:textId="0985E355" w:rsidR="00935006" w:rsidRDefault="0062020B" w:rsidP="008C7F28">
            <w:pPr>
              <w:tabs>
                <w:tab w:val="left" w:pos="1134"/>
              </w:tabs>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Плацентаның бөлінуі немесе I–II </w:t>
            </w:r>
            <w:r w:rsidR="0040074B">
              <w:rPr>
                <w:rFonts w:ascii="Times New Roman" w:eastAsia="Times New Roman" w:hAnsi="Times New Roman" w:cs="Times New Roman"/>
                <w:sz w:val="28"/>
                <w:szCs w:val="28"/>
                <w:lang w:val="kk-KZ"/>
              </w:rPr>
              <w:t>үшайлығында</w:t>
            </w:r>
            <w:r>
              <w:rPr>
                <w:rFonts w:ascii="Times New Roman" w:eastAsia="Times New Roman" w:hAnsi="Times New Roman" w:cs="Times New Roman"/>
                <w:sz w:val="28"/>
                <w:szCs w:val="28"/>
              </w:rPr>
              <w:t xml:space="preserve"> қынаптық қан кету</w:t>
            </w:r>
          </w:p>
        </w:tc>
        <w:tc>
          <w:tcPr>
            <w:tcW w:w="3540" w:type="dxa"/>
          </w:tcPr>
          <w:p w14:paraId="17A51160" w14:textId="77777777" w:rsidR="00935006" w:rsidRDefault="0062020B" w:rsidP="00765204">
            <w:pPr>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1,62 (1,22–2,17)</w:t>
            </w:r>
          </w:p>
          <w:p w14:paraId="32985E1A" w14:textId="77777777" w:rsidR="00935006" w:rsidRDefault="00935006" w:rsidP="00765204">
            <w:pPr>
              <w:tabs>
                <w:tab w:val="left" w:pos="1134"/>
              </w:tabs>
              <w:ind w:left="-567" w:firstLine="567"/>
              <w:jc w:val="center"/>
              <w:rPr>
                <w:rFonts w:ascii="Times New Roman" w:eastAsia="Times New Roman" w:hAnsi="Times New Roman" w:cs="Times New Roman"/>
                <w:sz w:val="28"/>
                <w:szCs w:val="28"/>
              </w:rPr>
            </w:pPr>
          </w:p>
        </w:tc>
      </w:tr>
      <w:tr w:rsidR="00935006" w14:paraId="7848D7E7" w14:textId="77777777">
        <w:trPr>
          <w:trHeight w:val="425"/>
        </w:trPr>
        <w:tc>
          <w:tcPr>
            <w:tcW w:w="6090" w:type="dxa"/>
          </w:tcPr>
          <w:p w14:paraId="43728B81" w14:textId="77777777" w:rsidR="00935006" w:rsidRDefault="0062020B" w:rsidP="00765204">
            <w:pPr>
              <w:tabs>
                <w:tab w:val="left" w:pos="1134"/>
              </w:tabs>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Өздігінен болатын түсіктер                                                                    </w:t>
            </w:r>
          </w:p>
        </w:tc>
        <w:tc>
          <w:tcPr>
            <w:tcW w:w="3540" w:type="dxa"/>
          </w:tcPr>
          <w:p w14:paraId="1C5EB4C0" w14:textId="77777777" w:rsidR="00935006" w:rsidRDefault="0062020B" w:rsidP="00765204">
            <w:pPr>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1,51 (1,02–2,24)</w:t>
            </w:r>
          </w:p>
        </w:tc>
      </w:tr>
    </w:tbl>
    <w:p w14:paraId="1D8FB4ED" w14:textId="77777777" w:rsidR="00935006" w:rsidRDefault="00935006" w:rsidP="00765204">
      <w:pPr>
        <w:tabs>
          <w:tab w:val="left" w:pos="1134"/>
        </w:tabs>
        <w:spacing w:after="0" w:line="240" w:lineRule="auto"/>
        <w:ind w:left="-567" w:firstLine="567"/>
        <w:rPr>
          <w:rFonts w:ascii="Times New Roman" w:eastAsia="Times New Roman" w:hAnsi="Times New Roman" w:cs="Times New Roman"/>
          <w:sz w:val="28"/>
          <w:szCs w:val="28"/>
        </w:rPr>
      </w:pPr>
    </w:p>
    <w:p w14:paraId="2D1CB341" w14:textId="5F5CA07A" w:rsidR="00935006" w:rsidRDefault="0062020B" w:rsidP="008C7F28">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Кестеде (2) белгілі бір әсер етуші фактор мен өздігінен мерзімінен бұрын босанудың қаупі арасындағы байланысты си</w:t>
      </w:r>
      <w:r w:rsidR="009A052A">
        <w:rPr>
          <w:rFonts w:ascii="Times New Roman" w:eastAsia="Times New Roman" w:hAnsi="Times New Roman" w:cs="Times New Roman"/>
          <w:sz w:val="28"/>
          <w:szCs w:val="28"/>
        </w:rPr>
        <w:t>паттайтын мүмкіндік қатынасы (</w:t>
      </w:r>
      <w:r w:rsidR="009A052A">
        <w:rPr>
          <w:rFonts w:ascii="Times New Roman" w:eastAsia="Times New Roman" w:hAnsi="Times New Roman" w:cs="Times New Roman"/>
          <w:sz w:val="28"/>
          <w:szCs w:val="28"/>
          <w:lang w:val="kk-KZ"/>
        </w:rPr>
        <w:t>МҚ</w:t>
      </w:r>
      <w:r>
        <w:rPr>
          <w:rFonts w:ascii="Times New Roman" w:eastAsia="Times New Roman" w:hAnsi="Times New Roman" w:cs="Times New Roman"/>
          <w:sz w:val="28"/>
          <w:szCs w:val="28"/>
        </w:rPr>
        <w:t>) және 95% сенімді интервал (СИ) мәндері SPSS -27 арқылы есептелген. Мұнда ең жоғары болжамдық маңыздылықты келесі факторлар көрсетті:</w:t>
      </w:r>
    </w:p>
    <w:p w14:paraId="41157F35" w14:textId="426ECFE1" w:rsidR="00935006" w:rsidRDefault="0062020B"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Бірінші орында жатыр </w:t>
      </w:r>
      <w:r>
        <w:rPr>
          <w:rFonts w:ascii="Times New Roman" w:eastAsia="Times New Roman" w:hAnsi="Times New Roman" w:cs="Times New Roman"/>
          <w:sz w:val="26"/>
          <w:szCs w:val="26"/>
        </w:rPr>
        <w:t>мойны жеткіліксіздігі</w:t>
      </w:r>
      <w:r>
        <w:rPr>
          <w:rFonts w:ascii="Times New Roman" w:eastAsia="Times New Roman" w:hAnsi="Times New Roman" w:cs="Times New Roman"/>
          <w:sz w:val="28"/>
          <w:szCs w:val="28"/>
        </w:rPr>
        <w:t xml:space="preserve"> (&lt;2,5 см) жүктіліктің екінші және үшінші </w:t>
      </w:r>
      <w:r w:rsidR="0040074B">
        <w:rPr>
          <w:rFonts w:ascii="Times New Roman" w:eastAsia="Times New Roman" w:hAnsi="Times New Roman" w:cs="Times New Roman"/>
          <w:sz w:val="28"/>
          <w:szCs w:val="28"/>
          <w:lang w:val="kk-KZ"/>
        </w:rPr>
        <w:t>үшайлығында</w:t>
      </w:r>
      <w:r w:rsidRPr="00C227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МҚ= 6,9 (4,3–11,1), СИ  95%;</w:t>
      </w:r>
    </w:p>
    <w:p w14:paraId="70BDEFBD" w14:textId="77777777" w:rsidR="00935006" w:rsidRDefault="0062020B"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Екінші орынға кокаинді қолдану МҚ= 3,53 (1,65–7,56), СИ 95%; </w:t>
      </w:r>
    </w:p>
    <w:p w14:paraId="41A31D8C" w14:textId="2AB39E09" w:rsidR="00935006" w:rsidRDefault="0062020B"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Үшінші орында жатырдың туа біткен ақаулары – әсіресе бірігу ақаулары, мысалы, бірмүйізді немесе қостүйінді жатыр МҚ= 2,97(2,08–4,23),СИ 95%; Сонымен қатар кестеде көрсетілген қалған  факторларда жоғарыда аталған қауіп факторларынан кейінгі</w:t>
      </w:r>
      <w:r w:rsidR="00566140">
        <w:rPr>
          <w:rFonts w:ascii="Times New Roman" w:eastAsia="Times New Roman" w:hAnsi="Times New Roman" w:cs="Times New Roman"/>
          <w:sz w:val="28"/>
          <w:szCs w:val="28"/>
        </w:rPr>
        <w:t xml:space="preserve"> орындарға ие бола алады [27</w:t>
      </w:r>
      <w:r w:rsidR="00566140" w:rsidRPr="00566140">
        <w:rPr>
          <w:rFonts w:ascii="Times New Roman" w:eastAsia="Times New Roman" w:hAnsi="Times New Roman" w:cs="Times New Roman"/>
          <w:sz w:val="28"/>
          <w:szCs w:val="28"/>
        </w:rPr>
        <w:t>-</w:t>
      </w:r>
      <w:r>
        <w:rPr>
          <w:rFonts w:ascii="Times New Roman" w:eastAsia="Times New Roman" w:hAnsi="Times New Roman" w:cs="Times New Roman"/>
          <w:sz w:val="28"/>
          <w:szCs w:val="28"/>
        </w:rPr>
        <w:t>29].</w:t>
      </w:r>
    </w:p>
    <w:p w14:paraId="123C8688" w14:textId="77777777" w:rsidR="00935006" w:rsidRDefault="0062020B"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Phillips және оның әріптестері жүргізген зертеудің нәтижесінде (55 197 әйелге), өздігінен мерзімінен бұрын босанудың қаупі бойынша: 1-ші орынға анамнезінде МББ болған әйелдер - 30% (95% сенімділік интервалымен]; 2-ші орында  ұрық қағанақ қабығының мерзімінен бұрын жарылуына байланысты – 7%, СИ 95%, 3-ші орында  өздігінен мерзімінен бұрын босану– 23% СИ 95%  болған [30]. Бұл деректер өздігінен мерзімінен бұрын босану қаупін бағалауда анамнездік факторлардың жоғары болжамдық маңызын көрсетіп, жүктілікті жүргізудің жеке стратегиясын әзірлеуде оларды ескерудің қажеттілігін айқындайды.  </w:t>
      </w:r>
    </w:p>
    <w:p w14:paraId="3701DA69" w14:textId="77777777" w:rsidR="00935006" w:rsidRDefault="0062020B"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Алайда әдебиеттерде қарама-қайшы мәліметтер де бар. Мысалы R. Omani-Samani және оның әріптестерінің зерттеуінде анамнездегі өзіндік түсіктер мен әдетті жүктіліктің үзілуі - өздігінен мерзімінен бұрын босану қаупінің жоғарылауымен байланысты екені анықталған, әрі өзіндік түсіктер саны артқан сайын өздігінен мерзімінен бұрын босану ықтималдығы артады деген тұжырымға келген [31]. Дегенмен, L. Ke және оның әріптестерінің зерттеу нәтижелері жасанды түсік жасау кейінгі алғашқы жүктілікте өздігінен мерзімінен бұрын босану қаупінің немесе нәрестенің төмен салмақпен туу ықтималдығының едәуір артуымен ассоциясы жоқ екендігін көрсетті [32].</w:t>
      </w:r>
    </w:p>
    <w:p w14:paraId="5D24C12A" w14:textId="77777777" w:rsidR="00935006" w:rsidRDefault="0062020B"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Бірақ, өзге дерек көздерінде хирургиялық түсіктер саны артқан сайын қолайсыз перинаталдық нәтижелер жиілігі де жоғарылайтыны анықталған. Жатыр мойнының дилатациясымен қайталама хирургиялық түсік жасаған әйелдерде экстремалды өздігінен мерзімінен бұрын босану қаупі сенімді түрде жоғары болған: МҚ 1,51 (1,03–2,23);  СИ 95% [33].</w:t>
      </w:r>
    </w:p>
    <w:p w14:paraId="66134BFC" w14:textId="77777777" w:rsidR="00935006" w:rsidRDefault="0062020B"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мойнының патологиясы мен қатерлі ісігіне күдігі бар әйелдерде де - өздігінен мерзімінен бұрын босану қаупі өте жоғары көрсеткіште кездескен. Бұл ауруға байланысты эксцизиялық және абляциялық ем жүргізу қаупті одан әрі арттырады. Қолайсыз салдардың жиілігі мен ауырлығы эксцизияның тереңдігіне қарай артады және абляцияға қарағанда кесіліп алынған жатыр мойны кезінде жоғары болады [34].</w:t>
      </w:r>
    </w:p>
    <w:p w14:paraId="0D56F9B0" w14:textId="77777777" w:rsidR="00935006" w:rsidRDefault="0062020B"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мета-анализ нәтижесіне жүгінсек: зерттеу 256 650  бірұрықты босануды қамтыған ( оның ішінде 12 309 миомасы бар жүкті әйелдер, ал  244 341 миомасы жоқ жүкті  әйелдер алынған) миомасы бар жүкті  әйелдерде ӨМББ жиілігі жоғары болғаны анықталды (11,6% қарсы 9,0%) МҚ 1,66 (1,29–2,14); СИ 95%: . Жатыр миомасының болуы &lt;34 аптада МҚ 1,88 (1,34–2,65); СИ 95%: ал  &lt;32 аптадан МҚ  2,03 (1,40–2,95); СИ 95%: және &lt;28 аптада МҚ  2,24 (1,45–3,47);  СИ 95%  ерте босану қаупімен байланысы бар екені көрсетілген.</w:t>
      </w:r>
    </w:p>
    <w:p w14:paraId="5CB58112" w14:textId="3CE719DE" w:rsidR="00935006" w:rsidRDefault="0062020B"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Осылайша, жатыр миомасы - өздігінен мерзімінен бұрын босану қаупінің жоғарылауына әкеледі, өкінішке орай жатыр миомасы туралы мәліметтердің жеткіліксіздігі салдарынан жүйелік қателіктің болуы ықтимал. Сондықтан </w:t>
      </w:r>
      <w:r>
        <w:rPr>
          <w:rFonts w:ascii="Times New Roman" w:eastAsia="Times New Roman" w:hAnsi="Times New Roman" w:cs="Times New Roman"/>
          <w:sz w:val="28"/>
          <w:szCs w:val="28"/>
        </w:rPr>
        <w:lastRenderedPageBreak/>
        <w:t>миома мен өздігінен мерзімінен бұрын босану арасындағы байланысты нақтылау үшін жүктілік кезінде миометрийді жүйелі бағалауды қамтитын қосым</w:t>
      </w:r>
      <w:r w:rsidR="0047382F">
        <w:rPr>
          <w:rFonts w:ascii="Times New Roman" w:eastAsia="Times New Roman" w:hAnsi="Times New Roman" w:cs="Times New Roman"/>
          <w:sz w:val="28"/>
          <w:szCs w:val="28"/>
        </w:rPr>
        <w:t>ша зерттеулер қажет</w:t>
      </w:r>
      <w:r>
        <w:rPr>
          <w:rFonts w:ascii="Times New Roman" w:eastAsia="Times New Roman" w:hAnsi="Times New Roman" w:cs="Times New Roman"/>
          <w:sz w:val="28"/>
          <w:szCs w:val="28"/>
        </w:rPr>
        <w:t xml:space="preserve"> [35].</w:t>
      </w:r>
    </w:p>
    <w:p w14:paraId="71D8D347" w14:textId="77777777" w:rsidR="00626251" w:rsidRDefault="0062020B" w:rsidP="008C7F28">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B. Koullali және H.A. Frey (3-ші кесте) зерттеулері ерекше қызығушылық тудырады. Авторлар өздігінен мерзімінен бұрын босану қауіп факторларының көпқырлы табиғатын көрсететін көптеген клинико-әлеуметтік категориялар бойынша кешенді талдау жүргізген. </w:t>
      </w:r>
    </w:p>
    <w:p w14:paraId="6E97F0EB" w14:textId="77777777" w:rsidR="00163DEE" w:rsidRPr="00132555" w:rsidRDefault="00163DEE" w:rsidP="008C7F28">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Демек</w:t>
      </w:r>
      <w:r>
        <w:rPr>
          <w:rFonts w:ascii="Times New Roman" w:eastAsia="Times New Roman" w:hAnsi="Times New Roman" w:cs="Times New Roman"/>
          <w:sz w:val="28"/>
          <w:szCs w:val="28"/>
        </w:rPr>
        <w:t>, ұсынылған талдау өздігінен мерзімінен бұрын босанудың күрделі әрі көпсебепті табиғатын көрсетеді, онда медициналық-биологиялық сырларымен қатар әлеуметтік-мінез-құлықтық аспектілер де маңызды рөл атқарады. Аталған факторларды дер кезінде анықтау және оларды түзету өздігінен мерзімінен бұрын босанудың алдын алу мен жоғары қауіп тобындағы әйелдердің жүктілігін жүргізу стратегиясында қолайлы мәнге ие (3-ші кесте).</w:t>
      </w:r>
    </w:p>
    <w:p w14:paraId="078016D6" w14:textId="77777777" w:rsidR="00626251" w:rsidRPr="00163DEE" w:rsidRDefault="00626251" w:rsidP="008C7F28">
      <w:pPr>
        <w:tabs>
          <w:tab w:val="left" w:pos="1134"/>
        </w:tabs>
        <w:spacing w:after="0" w:line="240" w:lineRule="auto"/>
        <w:ind w:firstLine="709"/>
        <w:jc w:val="both"/>
        <w:rPr>
          <w:rFonts w:ascii="Times New Roman" w:eastAsia="Times New Roman" w:hAnsi="Times New Roman" w:cs="Times New Roman"/>
          <w:b/>
          <w:bCs/>
          <w:sz w:val="28"/>
          <w:szCs w:val="28"/>
        </w:rPr>
      </w:pPr>
    </w:p>
    <w:p w14:paraId="715C563D" w14:textId="2FA12092" w:rsidR="0062020B" w:rsidRPr="002278F4" w:rsidRDefault="0062020B" w:rsidP="008C7F28">
      <w:pPr>
        <w:tabs>
          <w:tab w:val="left" w:pos="1134"/>
        </w:tabs>
        <w:spacing w:after="0" w:line="240" w:lineRule="auto"/>
        <w:jc w:val="both"/>
        <w:rPr>
          <w:rFonts w:ascii="Times New Roman" w:eastAsia="Times New Roman" w:hAnsi="Times New Roman" w:cs="Times New Roman"/>
          <w:sz w:val="28"/>
          <w:szCs w:val="28"/>
        </w:rPr>
      </w:pPr>
      <w:r w:rsidRPr="0062020B">
        <w:rPr>
          <w:rFonts w:ascii="Times New Roman" w:eastAsia="Times New Roman" w:hAnsi="Times New Roman" w:cs="Times New Roman"/>
          <w:sz w:val="28"/>
          <w:szCs w:val="28"/>
        </w:rPr>
        <w:t>Кесте 3 – B. Koullali және H.A. Frey бойынша мерзімінен бұрын босанудың (МББ) қауіп факторлары [36</w:t>
      </w:r>
      <w:r w:rsidR="00885C6D" w:rsidRPr="00885C6D">
        <w:rPr>
          <w:rFonts w:ascii="Times New Roman" w:eastAsia="Times New Roman" w:hAnsi="Times New Roman" w:cs="Times New Roman"/>
          <w:sz w:val="28"/>
          <w:szCs w:val="28"/>
        </w:rPr>
        <w:t>,</w:t>
      </w:r>
      <w:r w:rsidRPr="0062020B">
        <w:rPr>
          <w:rFonts w:ascii="Times New Roman" w:eastAsia="Times New Roman" w:hAnsi="Times New Roman" w:cs="Times New Roman"/>
          <w:sz w:val="28"/>
          <w:szCs w:val="28"/>
        </w:rPr>
        <w:t>37]</w:t>
      </w:r>
    </w:p>
    <w:p w14:paraId="20F46BA3" w14:textId="77777777" w:rsidR="00F77E1D" w:rsidRPr="002278F4" w:rsidRDefault="00F77E1D" w:rsidP="00765204">
      <w:pPr>
        <w:tabs>
          <w:tab w:val="left" w:pos="1134"/>
        </w:tabs>
        <w:spacing w:after="0" w:line="240" w:lineRule="auto"/>
        <w:ind w:left="-567" w:firstLine="567"/>
        <w:jc w:val="both"/>
        <w:rPr>
          <w:rFonts w:ascii="Times New Roman" w:eastAsia="Times New Roman" w:hAnsi="Times New Roman" w:cs="Times New Roman"/>
          <w:sz w:val="28"/>
          <w:szCs w:val="28"/>
        </w:rPr>
      </w:pPr>
    </w:p>
    <w:tbl>
      <w:tblPr>
        <w:tblW w:w="963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39"/>
      </w:tblGrid>
      <w:tr w:rsidR="0062020B" w:rsidRPr="008F2EB1" w14:paraId="0E3FAC5E" w14:textId="77777777" w:rsidTr="008F2EB1">
        <w:tc>
          <w:tcPr>
            <w:tcW w:w="9639" w:type="dxa"/>
            <w:tcMar>
              <w:top w:w="72" w:type="dxa"/>
              <w:left w:w="144" w:type="dxa"/>
              <w:bottom w:w="72" w:type="dxa"/>
              <w:right w:w="144" w:type="dxa"/>
            </w:tcMar>
            <w:vAlign w:val="center"/>
          </w:tcPr>
          <w:p w14:paraId="7E65461C" w14:textId="77777777" w:rsidR="0062020B" w:rsidRPr="008F2EB1" w:rsidRDefault="0062020B" w:rsidP="008F2EB1">
            <w:pPr>
              <w:tabs>
                <w:tab w:val="left" w:pos="1134"/>
              </w:tabs>
              <w:spacing w:after="0" w:line="240" w:lineRule="auto"/>
              <w:ind w:left="-567" w:firstLine="567"/>
              <w:jc w:val="center"/>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Ананың репродуктивті тарихы</w:t>
            </w:r>
          </w:p>
        </w:tc>
      </w:tr>
      <w:tr w:rsidR="008F2EB1" w:rsidRPr="008F2EB1" w14:paraId="31198506" w14:textId="77777777" w:rsidTr="008F2EB1">
        <w:tc>
          <w:tcPr>
            <w:tcW w:w="9639" w:type="dxa"/>
            <w:tcMar>
              <w:top w:w="72" w:type="dxa"/>
              <w:left w:w="144" w:type="dxa"/>
              <w:bottom w:w="72" w:type="dxa"/>
              <w:right w:w="144" w:type="dxa"/>
            </w:tcMar>
            <w:vAlign w:val="center"/>
          </w:tcPr>
          <w:p w14:paraId="1823D11A" w14:textId="3B1101F5" w:rsidR="008F2EB1" w:rsidRPr="008F2EB1" w:rsidRDefault="008F2EB1" w:rsidP="008F2EB1">
            <w:pPr>
              <w:tabs>
                <w:tab w:val="left" w:pos="1134"/>
              </w:tabs>
              <w:spacing w:after="0" w:line="240" w:lineRule="auto"/>
              <w:ind w:left="-567" w:firstLine="567"/>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r>
      <w:tr w:rsidR="0062020B" w:rsidRPr="008F2EB1" w14:paraId="72D5669F" w14:textId="77777777" w:rsidTr="008F2EB1">
        <w:tc>
          <w:tcPr>
            <w:tcW w:w="9639" w:type="dxa"/>
            <w:tcMar>
              <w:top w:w="72" w:type="dxa"/>
              <w:left w:w="144" w:type="dxa"/>
              <w:bottom w:w="72" w:type="dxa"/>
              <w:right w:w="144" w:type="dxa"/>
            </w:tcMar>
          </w:tcPr>
          <w:p w14:paraId="3BC43FEE" w14:textId="7B1F9A3D"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 xml:space="preserve">Бұрынғы мерзімінен бұрын босанулар (әсіресе бірнеше мәрте немесе өте  ерте </w:t>
            </w:r>
            <w:r w:rsidR="00F77E1D" w:rsidRPr="008F2EB1">
              <w:rPr>
                <w:rFonts w:ascii="Times New Roman" w:eastAsia="Times New Roman" w:hAnsi="Times New Roman" w:cs="Times New Roman"/>
                <w:sz w:val="24"/>
                <w:szCs w:val="24"/>
              </w:rPr>
              <w:t>б</w:t>
            </w:r>
            <w:r w:rsidRPr="008F2EB1">
              <w:rPr>
                <w:rFonts w:ascii="Times New Roman" w:eastAsia="Times New Roman" w:hAnsi="Times New Roman" w:cs="Times New Roman"/>
                <w:sz w:val="24"/>
                <w:szCs w:val="24"/>
              </w:rPr>
              <w:t>осанулар)</w:t>
            </w:r>
          </w:p>
        </w:tc>
      </w:tr>
      <w:tr w:rsidR="0062020B" w:rsidRPr="008F2EB1" w14:paraId="3F9FC864" w14:textId="77777777" w:rsidTr="008F2EB1">
        <w:tc>
          <w:tcPr>
            <w:tcW w:w="9639" w:type="dxa"/>
            <w:tcMar>
              <w:top w:w="72" w:type="dxa"/>
              <w:left w:w="144" w:type="dxa"/>
              <w:bottom w:w="72" w:type="dxa"/>
              <w:right w:w="144" w:type="dxa"/>
            </w:tcMar>
          </w:tcPr>
          <w:p w14:paraId="24420458" w14:textId="77777777" w:rsidR="00F77E1D"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lang w:val="ru-RU"/>
              </w:rPr>
            </w:pPr>
            <w:r w:rsidRPr="008F2EB1">
              <w:rPr>
                <w:rFonts w:ascii="Times New Roman" w:eastAsia="Times New Roman" w:hAnsi="Times New Roman" w:cs="Times New Roman"/>
                <w:sz w:val="24"/>
                <w:szCs w:val="24"/>
              </w:rPr>
              <w:t xml:space="preserve">Жатыр мойнына жасалған операциялар (конустық биопсия, жатыр мойнын </w:t>
            </w:r>
          </w:p>
          <w:p w14:paraId="7FCEE7CE" w14:textId="5BD20CCD"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эксцизиялау және т.б.)</w:t>
            </w:r>
          </w:p>
        </w:tc>
      </w:tr>
      <w:tr w:rsidR="0062020B" w:rsidRPr="008F2EB1" w14:paraId="37DF5701" w14:textId="77777777" w:rsidTr="008F2EB1">
        <w:tc>
          <w:tcPr>
            <w:tcW w:w="9639" w:type="dxa"/>
            <w:tcMar>
              <w:top w:w="72" w:type="dxa"/>
              <w:left w:w="144" w:type="dxa"/>
              <w:bottom w:w="72" w:type="dxa"/>
              <w:right w:w="144" w:type="dxa"/>
            </w:tcMar>
          </w:tcPr>
          <w:p w14:paraId="6FD77639" w14:textId="77777777"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Жатырдың туа біткен және жүре пайда болған аномалиялары</w:t>
            </w:r>
          </w:p>
        </w:tc>
      </w:tr>
      <w:tr w:rsidR="0062020B" w:rsidRPr="008F2EB1" w14:paraId="03CC14F3" w14:textId="77777777" w:rsidTr="008F2EB1">
        <w:tc>
          <w:tcPr>
            <w:tcW w:w="9639" w:type="dxa"/>
            <w:tcMar>
              <w:top w:w="72" w:type="dxa"/>
              <w:left w:w="144" w:type="dxa"/>
              <w:bottom w:w="72" w:type="dxa"/>
              <w:right w:w="144" w:type="dxa"/>
            </w:tcMar>
          </w:tcPr>
          <w:p w14:paraId="09317713" w14:textId="77777777" w:rsidR="00256063"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 xml:space="preserve">Жатыр мойнын кеңейту арқылы жасалған бір немесе бірнеше жасанды түсіктер </w:t>
            </w:r>
          </w:p>
          <w:p w14:paraId="0E19833B" w14:textId="021C0D28"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және өздігінен болған түсіктер</w:t>
            </w:r>
          </w:p>
        </w:tc>
      </w:tr>
      <w:tr w:rsidR="0062020B" w:rsidRPr="008F2EB1" w14:paraId="5A65A2BB" w14:textId="77777777" w:rsidTr="008F2EB1">
        <w:tc>
          <w:tcPr>
            <w:tcW w:w="9639" w:type="dxa"/>
            <w:tcMar>
              <w:top w:w="75" w:type="dxa"/>
              <w:left w:w="101" w:type="dxa"/>
              <w:bottom w:w="75" w:type="dxa"/>
              <w:right w:w="144" w:type="dxa"/>
            </w:tcMar>
            <w:vAlign w:val="center"/>
          </w:tcPr>
          <w:p w14:paraId="474C6FB1" w14:textId="77777777"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Әлеуметтік-демографиялық факторлар</w:t>
            </w:r>
          </w:p>
        </w:tc>
      </w:tr>
      <w:tr w:rsidR="0062020B" w:rsidRPr="008F2EB1" w14:paraId="6A8F3215" w14:textId="77777777" w:rsidTr="008F2EB1">
        <w:tc>
          <w:tcPr>
            <w:tcW w:w="9639" w:type="dxa"/>
            <w:tcMar>
              <w:top w:w="72" w:type="dxa"/>
              <w:left w:w="144" w:type="dxa"/>
              <w:bottom w:w="72" w:type="dxa"/>
              <w:right w:w="144" w:type="dxa"/>
            </w:tcMar>
          </w:tcPr>
          <w:p w14:paraId="0820BA13" w14:textId="77777777"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Ананың жасы &lt;17 немесе &gt;35 жас</w:t>
            </w:r>
          </w:p>
        </w:tc>
      </w:tr>
      <w:tr w:rsidR="0062020B" w:rsidRPr="008F2EB1" w14:paraId="0356CD48" w14:textId="77777777" w:rsidTr="008F2EB1">
        <w:tc>
          <w:tcPr>
            <w:tcW w:w="9639" w:type="dxa"/>
            <w:tcMar>
              <w:top w:w="72" w:type="dxa"/>
              <w:left w:w="144" w:type="dxa"/>
              <w:bottom w:w="72" w:type="dxa"/>
              <w:right w:w="144" w:type="dxa"/>
            </w:tcMar>
          </w:tcPr>
          <w:p w14:paraId="12813EE7" w14:textId="77777777"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Жүктіліктер арасындағы қысқа аралық (мысалы, &lt;18 ай)</w:t>
            </w:r>
          </w:p>
        </w:tc>
      </w:tr>
      <w:tr w:rsidR="0062020B" w:rsidRPr="008F2EB1" w14:paraId="184264F0" w14:textId="77777777" w:rsidTr="008F2EB1">
        <w:tc>
          <w:tcPr>
            <w:tcW w:w="9639" w:type="dxa"/>
            <w:tcMar>
              <w:top w:w="72" w:type="dxa"/>
              <w:left w:w="144" w:type="dxa"/>
              <w:bottom w:w="72" w:type="dxa"/>
              <w:right w:w="144" w:type="dxa"/>
            </w:tcMar>
          </w:tcPr>
          <w:p w14:paraId="6E9CF12F" w14:textId="77777777" w:rsidR="00256063"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Басқа әлеуметтік факторлар (білім деңгейінің төмендігі, әлеуметтік-</w:t>
            </w:r>
          </w:p>
          <w:p w14:paraId="6F08660E" w14:textId="77777777" w:rsidR="00256063"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 xml:space="preserve">экономикалық жағдайдың нашарлығы, медициналық көмекке қолжетімділіктің </w:t>
            </w:r>
          </w:p>
          <w:p w14:paraId="340E00D3" w14:textId="30401A07" w:rsidR="0062020B" w:rsidRPr="008F2EB1" w:rsidRDefault="0062020B" w:rsidP="00256063">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төмендігі, физикалық зорлық-зомбылық және т.б.)</w:t>
            </w:r>
          </w:p>
        </w:tc>
      </w:tr>
      <w:tr w:rsidR="0062020B" w:rsidRPr="008F2EB1" w14:paraId="63323857" w14:textId="77777777" w:rsidTr="008F2EB1">
        <w:tc>
          <w:tcPr>
            <w:tcW w:w="9639" w:type="dxa"/>
            <w:tcMar>
              <w:top w:w="75" w:type="dxa"/>
              <w:left w:w="101" w:type="dxa"/>
              <w:bottom w:w="75" w:type="dxa"/>
              <w:right w:w="144" w:type="dxa"/>
            </w:tcMar>
            <w:vAlign w:val="center"/>
          </w:tcPr>
          <w:p w14:paraId="46270D33" w14:textId="77777777"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Тамақтану статусы / физикалық белсенділік</w:t>
            </w:r>
          </w:p>
        </w:tc>
      </w:tr>
      <w:tr w:rsidR="0062020B" w:rsidRPr="008F2EB1" w14:paraId="09D7CC43" w14:textId="77777777" w:rsidTr="008F2EB1">
        <w:tc>
          <w:tcPr>
            <w:tcW w:w="9639" w:type="dxa"/>
            <w:tcMar>
              <w:top w:w="72" w:type="dxa"/>
              <w:left w:w="144" w:type="dxa"/>
              <w:bottom w:w="72" w:type="dxa"/>
              <w:right w:w="144" w:type="dxa"/>
            </w:tcMar>
          </w:tcPr>
          <w:p w14:paraId="18C19112" w14:textId="77777777" w:rsidR="00256063"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 xml:space="preserve">Дене салмағының индексі (ДСИ) &lt;18,5 кг/м² немесе жүктілікке дейінгі салмағы </w:t>
            </w:r>
          </w:p>
          <w:p w14:paraId="18A84124" w14:textId="26334A99"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&lt;50 кг, семіздік</w:t>
            </w:r>
          </w:p>
        </w:tc>
      </w:tr>
      <w:tr w:rsidR="0062020B" w:rsidRPr="008F2EB1" w14:paraId="1185443D" w14:textId="77777777" w:rsidTr="008F2EB1">
        <w:tc>
          <w:tcPr>
            <w:tcW w:w="9639" w:type="dxa"/>
            <w:tcMar>
              <w:top w:w="72" w:type="dxa"/>
              <w:left w:w="144" w:type="dxa"/>
              <w:bottom w:w="72" w:type="dxa"/>
              <w:right w:w="144" w:type="dxa"/>
            </w:tcMar>
          </w:tcPr>
          <w:p w14:paraId="36C3D313" w14:textId="77777777"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Ұзақ жұмыс күні (мысалы, аптасына &gt;80 сағат)</w:t>
            </w:r>
          </w:p>
        </w:tc>
      </w:tr>
      <w:tr w:rsidR="0062020B" w:rsidRPr="008F2EB1" w14:paraId="149A9270" w14:textId="77777777" w:rsidTr="008F2EB1">
        <w:tc>
          <w:tcPr>
            <w:tcW w:w="9639" w:type="dxa"/>
            <w:tcMar>
              <w:top w:w="72" w:type="dxa"/>
              <w:left w:w="144" w:type="dxa"/>
              <w:bottom w:w="72" w:type="dxa"/>
              <w:right w:w="144" w:type="dxa"/>
            </w:tcMar>
          </w:tcPr>
          <w:p w14:paraId="4426E035" w14:textId="77777777" w:rsidR="00256063"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 xml:space="preserve">Ауыр физикалық жұмыс (мысалы, ауысымдық жұмыс, күніне 8 сағаттан артық тік </w:t>
            </w:r>
          </w:p>
          <w:p w14:paraId="4097A4D0" w14:textId="54E72FF0"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тұрып жұмыс істеу)</w:t>
            </w:r>
          </w:p>
        </w:tc>
      </w:tr>
      <w:tr w:rsidR="0062020B" w:rsidRPr="008F2EB1" w14:paraId="0DBC91EB" w14:textId="77777777" w:rsidTr="008F2EB1">
        <w:tc>
          <w:tcPr>
            <w:tcW w:w="9639" w:type="dxa"/>
            <w:tcMar>
              <w:top w:w="75" w:type="dxa"/>
              <w:left w:w="101" w:type="dxa"/>
              <w:bottom w:w="75" w:type="dxa"/>
              <w:right w:w="144" w:type="dxa"/>
            </w:tcMar>
            <w:vAlign w:val="center"/>
          </w:tcPr>
          <w:p w14:paraId="08F0821F" w14:textId="77777777"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Ананың осы жүктілік ағымдағы сипаттамалары</w:t>
            </w:r>
          </w:p>
        </w:tc>
      </w:tr>
      <w:tr w:rsidR="0062020B" w:rsidRPr="008F2EB1" w14:paraId="4635BF79" w14:textId="77777777" w:rsidTr="00885C6D">
        <w:tc>
          <w:tcPr>
            <w:tcW w:w="9639" w:type="dxa"/>
            <w:tcBorders>
              <w:bottom w:val="single" w:sz="4" w:space="0" w:color="auto"/>
            </w:tcBorders>
            <w:tcMar>
              <w:top w:w="72" w:type="dxa"/>
              <w:left w:w="144" w:type="dxa"/>
              <w:bottom w:w="72" w:type="dxa"/>
              <w:right w:w="144" w:type="dxa"/>
            </w:tcMar>
          </w:tcPr>
          <w:p w14:paraId="16368FC2" w14:textId="77777777" w:rsidR="0062020B" w:rsidRPr="008F2EB1"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 xml:space="preserve">Жасанды ұрықтандыру әдістері арқылы (мысалы, </w:t>
            </w:r>
            <w:r w:rsidRPr="008F2EB1">
              <w:rPr>
                <w:rFonts w:ascii="Times New Roman" w:eastAsia="Times New Roman" w:hAnsi="Times New Roman" w:cs="Times New Roman"/>
                <w:sz w:val="24"/>
                <w:szCs w:val="24"/>
                <w:lang w:val="kk-KZ"/>
              </w:rPr>
              <w:t>ЭКҰ</w:t>
            </w:r>
            <w:r w:rsidRPr="008F2EB1">
              <w:rPr>
                <w:rFonts w:ascii="Times New Roman" w:eastAsia="Times New Roman" w:hAnsi="Times New Roman" w:cs="Times New Roman"/>
                <w:sz w:val="24"/>
                <w:szCs w:val="24"/>
              </w:rPr>
              <w:t>) жүкті болу</w:t>
            </w:r>
          </w:p>
        </w:tc>
      </w:tr>
      <w:tr w:rsidR="0062020B" w:rsidRPr="00F77E1D" w14:paraId="5B88E4F0" w14:textId="77777777" w:rsidTr="00885C6D">
        <w:tc>
          <w:tcPr>
            <w:tcW w:w="9639" w:type="dxa"/>
            <w:tcBorders>
              <w:bottom w:val="nil"/>
            </w:tcBorders>
            <w:tcMar>
              <w:top w:w="72" w:type="dxa"/>
              <w:left w:w="144" w:type="dxa"/>
              <w:bottom w:w="72" w:type="dxa"/>
              <w:right w:w="144" w:type="dxa"/>
            </w:tcMar>
          </w:tcPr>
          <w:p w14:paraId="16FF4F10" w14:textId="77777777" w:rsidR="0062020B" w:rsidRPr="00F77E1D"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8F2EB1">
              <w:rPr>
                <w:rFonts w:ascii="Times New Roman" w:eastAsia="Times New Roman" w:hAnsi="Times New Roman" w:cs="Times New Roman"/>
                <w:sz w:val="24"/>
                <w:szCs w:val="24"/>
              </w:rPr>
              <w:t>Көпұрықты жүктілік</w:t>
            </w:r>
          </w:p>
        </w:tc>
      </w:tr>
    </w:tbl>
    <w:p w14:paraId="0E931915" w14:textId="4D13DA5E" w:rsidR="00566140" w:rsidRDefault="00566140" w:rsidP="00566140">
      <w:pPr>
        <w:spacing w:after="0"/>
        <w:rPr>
          <w:rFonts w:ascii="Times New Roman" w:hAnsi="Times New Roman" w:cs="Times New Roman"/>
          <w:sz w:val="28"/>
          <w:szCs w:val="28"/>
          <w:lang w:val="kk-KZ"/>
        </w:rPr>
      </w:pPr>
      <w:r>
        <w:rPr>
          <w:rFonts w:ascii="Times New Roman" w:hAnsi="Times New Roman" w:cs="Times New Roman"/>
          <w:sz w:val="28"/>
          <w:szCs w:val="28"/>
          <w:lang w:val="en-US"/>
        </w:rPr>
        <w:lastRenderedPageBreak/>
        <w:t>3</w:t>
      </w:r>
      <w:r w:rsidRPr="008C7F28">
        <w:rPr>
          <w:rFonts w:ascii="Times New Roman" w:hAnsi="Times New Roman" w:cs="Times New Roman"/>
          <w:sz w:val="28"/>
          <w:szCs w:val="28"/>
          <w:lang w:val="ru-RU"/>
        </w:rPr>
        <w:t>-</w:t>
      </w:r>
      <w:r w:rsidRPr="008C7F28">
        <w:rPr>
          <w:rFonts w:ascii="Times New Roman" w:hAnsi="Times New Roman" w:cs="Times New Roman"/>
          <w:sz w:val="28"/>
          <w:szCs w:val="28"/>
          <w:lang w:val="kk-KZ"/>
        </w:rPr>
        <w:t>кестенің жалғасы</w:t>
      </w:r>
    </w:p>
    <w:p w14:paraId="534C9382" w14:textId="77777777" w:rsidR="00566140" w:rsidRDefault="00566140"/>
    <w:tbl>
      <w:tblPr>
        <w:tblW w:w="963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39"/>
      </w:tblGrid>
      <w:tr w:rsidR="008F2EB1" w:rsidRPr="00F77E1D" w14:paraId="7F027FF0" w14:textId="77777777" w:rsidTr="008F2EB1">
        <w:tc>
          <w:tcPr>
            <w:tcW w:w="9639" w:type="dxa"/>
            <w:tcMar>
              <w:top w:w="72" w:type="dxa"/>
              <w:left w:w="144" w:type="dxa"/>
              <w:bottom w:w="72" w:type="dxa"/>
              <w:right w:w="144" w:type="dxa"/>
            </w:tcMar>
          </w:tcPr>
          <w:p w14:paraId="063D76C8" w14:textId="1DF31D9D" w:rsidR="008F2EB1" w:rsidRPr="008F2EB1" w:rsidRDefault="008F2EB1" w:rsidP="008F2EB1">
            <w:pPr>
              <w:tabs>
                <w:tab w:val="left" w:pos="1134"/>
              </w:tabs>
              <w:spacing w:after="0" w:line="240" w:lineRule="auto"/>
              <w:ind w:left="-567" w:firstLine="567"/>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r>
      <w:tr w:rsidR="0062020B" w:rsidRPr="00F77E1D" w14:paraId="48C3AB01" w14:textId="77777777" w:rsidTr="008F2EB1">
        <w:tc>
          <w:tcPr>
            <w:tcW w:w="9639" w:type="dxa"/>
            <w:tcMar>
              <w:top w:w="72" w:type="dxa"/>
              <w:left w:w="144" w:type="dxa"/>
              <w:bottom w:w="72" w:type="dxa"/>
              <w:right w:w="144" w:type="dxa"/>
            </w:tcMar>
          </w:tcPr>
          <w:p w14:paraId="5AE8A8F2" w14:textId="77777777" w:rsidR="00256063" w:rsidRPr="002278F4"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F77E1D">
              <w:rPr>
                <w:rFonts w:ascii="Times New Roman" w:eastAsia="Times New Roman" w:hAnsi="Times New Roman" w:cs="Times New Roman"/>
                <w:sz w:val="24"/>
                <w:szCs w:val="24"/>
              </w:rPr>
              <w:t xml:space="preserve"> Ұрық патологиясы (мысалы, хромосомалық аномалия, құрылымдық аномалия, </w:t>
            </w:r>
          </w:p>
          <w:p w14:paraId="2DC3BA02" w14:textId="227418D0" w:rsidR="0062020B" w:rsidRPr="00F77E1D"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F77E1D">
              <w:rPr>
                <w:rFonts w:ascii="Times New Roman" w:eastAsia="Times New Roman" w:hAnsi="Times New Roman" w:cs="Times New Roman"/>
                <w:sz w:val="24"/>
                <w:szCs w:val="24"/>
              </w:rPr>
              <w:t>өсудің тежелуі, өлімі және т.б.)</w:t>
            </w:r>
          </w:p>
        </w:tc>
      </w:tr>
      <w:tr w:rsidR="0062020B" w:rsidRPr="00F77E1D" w14:paraId="0829A584" w14:textId="77777777" w:rsidTr="008F2EB1">
        <w:tc>
          <w:tcPr>
            <w:tcW w:w="9639" w:type="dxa"/>
            <w:tcMar>
              <w:top w:w="72" w:type="dxa"/>
              <w:left w:w="144" w:type="dxa"/>
              <w:bottom w:w="72" w:type="dxa"/>
              <w:right w:w="144" w:type="dxa"/>
            </w:tcMar>
          </w:tcPr>
          <w:p w14:paraId="44286198" w14:textId="77777777" w:rsidR="00256063" w:rsidRPr="002278F4"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F77E1D">
              <w:rPr>
                <w:rFonts w:ascii="Times New Roman" w:eastAsia="Times New Roman" w:hAnsi="Times New Roman" w:cs="Times New Roman"/>
                <w:sz w:val="24"/>
                <w:szCs w:val="24"/>
              </w:rPr>
              <w:t xml:space="preserve">Қынаптан қан кету (плацентаның төмен орналасуы, қалыпты орналасқан </w:t>
            </w:r>
          </w:p>
          <w:p w14:paraId="15841BC2" w14:textId="2AA62D66" w:rsidR="0062020B" w:rsidRPr="00F77E1D"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F77E1D">
              <w:rPr>
                <w:rFonts w:ascii="Times New Roman" w:eastAsia="Times New Roman" w:hAnsi="Times New Roman" w:cs="Times New Roman"/>
                <w:sz w:val="24"/>
                <w:szCs w:val="24"/>
              </w:rPr>
              <w:t>плацентаның ажырауы)</w:t>
            </w:r>
          </w:p>
        </w:tc>
      </w:tr>
      <w:tr w:rsidR="0062020B" w:rsidRPr="00F77E1D" w14:paraId="0A480E4B" w14:textId="77777777" w:rsidTr="008F2EB1">
        <w:tc>
          <w:tcPr>
            <w:tcW w:w="9639" w:type="dxa"/>
            <w:tcMar>
              <w:top w:w="72" w:type="dxa"/>
              <w:left w:w="144" w:type="dxa"/>
              <w:bottom w:w="72" w:type="dxa"/>
              <w:right w:w="144" w:type="dxa"/>
            </w:tcMar>
          </w:tcPr>
          <w:p w14:paraId="40BF69BB" w14:textId="77777777" w:rsidR="0062020B" w:rsidRPr="00F77E1D"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F77E1D">
              <w:rPr>
                <w:rFonts w:ascii="Times New Roman" w:eastAsia="Times New Roman" w:hAnsi="Times New Roman" w:cs="Times New Roman"/>
                <w:sz w:val="24"/>
                <w:szCs w:val="24"/>
              </w:rPr>
              <w:t>Көпсулық немесе азсулық жағдай</w:t>
            </w:r>
          </w:p>
        </w:tc>
      </w:tr>
      <w:tr w:rsidR="0062020B" w:rsidRPr="00F77E1D" w14:paraId="368F0273" w14:textId="77777777" w:rsidTr="008F2EB1">
        <w:tc>
          <w:tcPr>
            <w:tcW w:w="9639" w:type="dxa"/>
            <w:tcMar>
              <w:top w:w="72" w:type="dxa"/>
              <w:left w:w="144" w:type="dxa"/>
              <w:bottom w:w="72" w:type="dxa"/>
              <w:right w:w="144" w:type="dxa"/>
            </w:tcMar>
          </w:tcPr>
          <w:p w14:paraId="7365B50D" w14:textId="77777777" w:rsidR="00256063" w:rsidRPr="002278F4"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F77E1D">
              <w:rPr>
                <w:rFonts w:ascii="Times New Roman" w:eastAsia="Times New Roman" w:hAnsi="Times New Roman" w:cs="Times New Roman"/>
                <w:sz w:val="24"/>
                <w:szCs w:val="24"/>
              </w:rPr>
              <w:t xml:space="preserve">Ананың экстрагениталды аурулары (гипертония, қант диабеті, қалқанша без </w:t>
            </w:r>
          </w:p>
          <w:p w14:paraId="0959012E" w14:textId="5C34DF41" w:rsidR="0062020B" w:rsidRPr="00F77E1D"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F77E1D">
              <w:rPr>
                <w:rFonts w:ascii="Times New Roman" w:eastAsia="Times New Roman" w:hAnsi="Times New Roman" w:cs="Times New Roman"/>
                <w:sz w:val="24"/>
                <w:szCs w:val="24"/>
              </w:rPr>
              <w:t>аурулары, парадантоз, демікпе және т.б.)</w:t>
            </w:r>
          </w:p>
        </w:tc>
      </w:tr>
      <w:tr w:rsidR="0062020B" w:rsidRPr="00F77E1D" w14:paraId="5496B635" w14:textId="77777777" w:rsidTr="008F2EB1">
        <w:tc>
          <w:tcPr>
            <w:tcW w:w="9639" w:type="dxa"/>
            <w:tcMar>
              <w:top w:w="72" w:type="dxa"/>
              <w:left w:w="144" w:type="dxa"/>
              <w:bottom w:w="72" w:type="dxa"/>
              <w:right w:w="144" w:type="dxa"/>
            </w:tcMar>
          </w:tcPr>
          <w:p w14:paraId="275DCD38" w14:textId="77777777" w:rsidR="0062020B" w:rsidRPr="00F77E1D"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lang w:val="kk-KZ"/>
              </w:rPr>
            </w:pPr>
            <w:r w:rsidRPr="00F77E1D">
              <w:rPr>
                <w:rFonts w:ascii="Times New Roman" w:eastAsia="Times New Roman" w:hAnsi="Times New Roman" w:cs="Times New Roman"/>
                <w:sz w:val="24"/>
                <w:szCs w:val="24"/>
              </w:rPr>
              <w:t xml:space="preserve">Жүктілік кезінде анаға жасалған абдоминалды хирургиялық </w:t>
            </w:r>
            <w:r w:rsidRPr="00F77E1D">
              <w:rPr>
                <w:rFonts w:ascii="Times New Roman" w:eastAsia="Times New Roman" w:hAnsi="Times New Roman" w:cs="Times New Roman"/>
                <w:sz w:val="24"/>
                <w:szCs w:val="24"/>
                <w:lang w:val="kk-KZ"/>
              </w:rPr>
              <w:t>оталар</w:t>
            </w:r>
          </w:p>
        </w:tc>
      </w:tr>
      <w:tr w:rsidR="0062020B" w:rsidRPr="00F77E1D" w14:paraId="02E5B334" w14:textId="77777777" w:rsidTr="008F2EB1">
        <w:tc>
          <w:tcPr>
            <w:tcW w:w="9639" w:type="dxa"/>
            <w:tcMar>
              <w:top w:w="72" w:type="dxa"/>
              <w:left w:w="144" w:type="dxa"/>
              <w:bottom w:w="72" w:type="dxa"/>
              <w:right w:w="144" w:type="dxa"/>
            </w:tcMar>
          </w:tcPr>
          <w:p w14:paraId="34D8F96E" w14:textId="77777777" w:rsidR="0062020B" w:rsidRPr="00F77E1D"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F77E1D">
              <w:rPr>
                <w:rFonts w:ascii="Times New Roman" w:eastAsia="Times New Roman" w:hAnsi="Times New Roman" w:cs="Times New Roman"/>
                <w:sz w:val="24"/>
                <w:szCs w:val="24"/>
              </w:rPr>
              <w:t>Психологиялық мәселелер (мысалы, күйзеліс, депрессия, жоспарланбаған жүктілік)</w:t>
            </w:r>
          </w:p>
        </w:tc>
      </w:tr>
      <w:tr w:rsidR="0062020B" w:rsidRPr="00F77E1D" w14:paraId="6248D546" w14:textId="77777777" w:rsidTr="008F2EB1">
        <w:tc>
          <w:tcPr>
            <w:tcW w:w="9639" w:type="dxa"/>
            <w:tcMar>
              <w:top w:w="72" w:type="dxa"/>
              <w:left w:w="144" w:type="dxa"/>
              <w:bottom w:w="72" w:type="dxa"/>
              <w:right w:w="144" w:type="dxa"/>
            </w:tcMar>
          </w:tcPr>
          <w:p w14:paraId="5FD34D36" w14:textId="77777777" w:rsidR="00256063" w:rsidRPr="002278F4"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F77E1D">
              <w:rPr>
                <w:rFonts w:ascii="Times New Roman" w:eastAsia="Times New Roman" w:hAnsi="Times New Roman" w:cs="Times New Roman"/>
                <w:sz w:val="24"/>
                <w:szCs w:val="24"/>
              </w:rPr>
              <w:t xml:space="preserve">Зиянды әдеттер: шылым шегу, алкогольді шамадан тыс пайдалану және есірткі </w:t>
            </w:r>
          </w:p>
          <w:p w14:paraId="411874E2" w14:textId="1FDF97E7" w:rsidR="0062020B" w:rsidRPr="00F77E1D"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F77E1D">
              <w:rPr>
                <w:rFonts w:ascii="Times New Roman" w:eastAsia="Times New Roman" w:hAnsi="Times New Roman" w:cs="Times New Roman"/>
                <w:sz w:val="24"/>
                <w:szCs w:val="24"/>
              </w:rPr>
              <w:t>заттарын қолдану</w:t>
            </w:r>
          </w:p>
        </w:tc>
      </w:tr>
    </w:tbl>
    <w:p w14:paraId="3F3D2549" w14:textId="1B83BA43" w:rsidR="00256063" w:rsidRDefault="00256063" w:rsidP="00E848CF">
      <w:pPr>
        <w:tabs>
          <w:tab w:val="left" w:pos="1134"/>
        </w:tabs>
        <w:spacing w:after="0" w:line="240" w:lineRule="auto"/>
        <w:jc w:val="both"/>
        <w:rPr>
          <w:rFonts w:ascii="Times New Roman" w:eastAsia="Times New Roman" w:hAnsi="Times New Roman" w:cs="Times New Roman"/>
          <w:sz w:val="28"/>
          <w:szCs w:val="28"/>
          <w:lang w:val="ru-RU"/>
        </w:rPr>
      </w:pPr>
    </w:p>
    <w:p w14:paraId="72AAF15A" w14:textId="4845F7B8" w:rsidR="00163DEE" w:rsidRPr="00163DEE" w:rsidRDefault="00163DEE" w:rsidP="00E848CF">
      <w:pPr>
        <w:tabs>
          <w:tab w:val="left" w:pos="1134"/>
        </w:tabs>
        <w:spacing w:after="0" w:line="240" w:lineRule="auto"/>
        <w:ind w:firstLine="709"/>
        <w:jc w:val="both"/>
        <w:rPr>
          <w:rFonts w:ascii="Times New Roman" w:eastAsia="Times New Roman" w:hAnsi="Times New Roman" w:cs="Times New Roman"/>
          <w:sz w:val="28"/>
          <w:szCs w:val="28"/>
          <w:lang w:val="kk-KZ"/>
        </w:rPr>
      </w:pPr>
      <w:r w:rsidRPr="00163DEE">
        <w:rPr>
          <w:rFonts w:ascii="Times New Roman" w:eastAsia="Times New Roman" w:hAnsi="Times New Roman" w:cs="Times New Roman"/>
          <w:sz w:val="28"/>
          <w:szCs w:val="28"/>
        </w:rPr>
        <w:t>Олардың маңызды факторлар тобына енгізгендері:</w:t>
      </w:r>
    </w:p>
    <w:p w14:paraId="22F9EDBA" w14:textId="77777777" w:rsidR="00163DEE" w:rsidRPr="003E70C1" w:rsidRDefault="00163DEE" w:rsidP="00E848CF">
      <w:pPr>
        <w:numPr>
          <w:ilvl w:val="0"/>
          <w:numId w:val="8"/>
        </w:numPr>
        <w:tabs>
          <w:tab w:val="left" w:pos="1134"/>
        </w:tabs>
        <w:spacing w:after="0" w:line="240" w:lineRule="auto"/>
        <w:ind w:left="0" w:firstLine="709"/>
        <w:jc w:val="both"/>
        <w:rPr>
          <w:rFonts w:ascii="Times New Roman" w:hAnsi="Times New Roman" w:cs="Times New Roman"/>
          <w:sz w:val="28"/>
          <w:szCs w:val="28"/>
        </w:rPr>
      </w:pPr>
      <w:r w:rsidRPr="003E70C1">
        <w:rPr>
          <w:rFonts w:ascii="Times New Roman" w:eastAsia="Arial" w:hAnsi="Times New Roman" w:cs="Times New Roman"/>
          <w:sz w:val="28"/>
          <w:szCs w:val="28"/>
          <w:lang w:val="kk-KZ"/>
        </w:rPr>
        <w:t xml:space="preserve">Әйелдердің </w:t>
      </w:r>
      <w:r w:rsidRPr="003E70C1">
        <w:rPr>
          <w:rFonts w:ascii="Times New Roman" w:eastAsia="Times New Roman" w:hAnsi="Times New Roman" w:cs="Times New Roman"/>
          <w:sz w:val="28"/>
          <w:szCs w:val="28"/>
        </w:rPr>
        <w:t xml:space="preserve">репродуктивтік </w:t>
      </w:r>
      <w:r w:rsidRPr="003E70C1">
        <w:rPr>
          <w:rFonts w:ascii="Times New Roman" w:eastAsia="Times New Roman" w:hAnsi="Times New Roman" w:cs="Times New Roman"/>
          <w:sz w:val="28"/>
          <w:szCs w:val="28"/>
          <w:lang w:val="kk-KZ"/>
        </w:rPr>
        <w:t>анамнезі</w:t>
      </w:r>
      <w:r w:rsidRPr="003E70C1">
        <w:rPr>
          <w:rFonts w:ascii="Times New Roman" w:eastAsia="Times New Roman" w:hAnsi="Times New Roman" w:cs="Times New Roman"/>
          <w:sz w:val="28"/>
          <w:szCs w:val="28"/>
        </w:rPr>
        <w:t xml:space="preserve"> (оның ішінде алдыңғы жүктілігінде өздігінен мерзімінен бұрын босанудың 1 немесе бірнеше болғандығы, жатыр мойнына жасалған хирургиялық араласулар, қайталама өзіндік және жасанды түсіктер)</w:t>
      </w:r>
    </w:p>
    <w:p w14:paraId="6921BEED" w14:textId="77777777" w:rsidR="00163DEE" w:rsidRPr="003E70C1" w:rsidRDefault="005F5B9C" w:rsidP="00E848CF">
      <w:pPr>
        <w:numPr>
          <w:ilvl w:val="0"/>
          <w:numId w:val="8"/>
        </w:numPr>
        <w:tabs>
          <w:tab w:val="left" w:pos="1134"/>
        </w:tabs>
        <w:spacing w:after="0" w:line="240" w:lineRule="auto"/>
        <w:ind w:left="0" w:firstLine="709"/>
        <w:jc w:val="both"/>
        <w:rPr>
          <w:rFonts w:ascii="Times New Roman" w:hAnsi="Times New Roman" w:cs="Times New Roman"/>
          <w:sz w:val="28"/>
          <w:szCs w:val="28"/>
        </w:rPr>
      </w:pPr>
      <w:sdt>
        <w:sdtPr>
          <w:rPr>
            <w:rFonts w:ascii="Times New Roman" w:hAnsi="Times New Roman" w:cs="Times New Roman"/>
          </w:rPr>
          <w:tag w:val="goog_rdk_6"/>
          <w:id w:val="-1308977204"/>
        </w:sdtPr>
        <w:sdtContent>
          <w:r w:rsidR="00163DEE" w:rsidRPr="003E70C1">
            <w:rPr>
              <w:rFonts w:ascii="Times New Roman" w:eastAsia="Arial" w:hAnsi="Times New Roman" w:cs="Times New Roman"/>
              <w:sz w:val="28"/>
              <w:szCs w:val="28"/>
            </w:rPr>
            <w:t>Ә</w:t>
          </w:r>
        </w:sdtContent>
      </w:sdt>
      <w:r w:rsidR="00163DEE" w:rsidRPr="003E70C1">
        <w:rPr>
          <w:rFonts w:ascii="Times New Roman" w:eastAsia="Times New Roman" w:hAnsi="Times New Roman" w:cs="Times New Roman"/>
          <w:sz w:val="28"/>
          <w:szCs w:val="28"/>
        </w:rPr>
        <w:t>леуметтік-демографиялық сипаттамалар (жасы &lt;17 немесе &gt;35, білім деңгейінің төмендігі, кедейшілік, қолайсыз тұрмыстық жағдайлар)</w:t>
      </w:r>
    </w:p>
    <w:p w14:paraId="4EA67971" w14:textId="77777777" w:rsidR="00163DEE" w:rsidRPr="003E70C1" w:rsidRDefault="005F5B9C" w:rsidP="00E848CF">
      <w:pPr>
        <w:numPr>
          <w:ilvl w:val="0"/>
          <w:numId w:val="8"/>
        </w:numPr>
        <w:tabs>
          <w:tab w:val="left" w:pos="1134"/>
        </w:tabs>
        <w:spacing w:after="0" w:line="240" w:lineRule="auto"/>
        <w:ind w:left="0" w:firstLine="709"/>
        <w:jc w:val="both"/>
        <w:rPr>
          <w:rFonts w:ascii="Times New Roman" w:hAnsi="Times New Roman" w:cs="Times New Roman"/>
          <w:sz w:val="28"/>
          <w:szCs w:val="28"/>
        </w:rPr>
      </w:pPr>
      <w:sdt>
        <w:sdtPr>
          <w:rPr>
            <w:rFonts w:ascii="Times New Roman" w:hAnsi="Times New Roman" w:cs="Times New Roman"/>
          </w:rPr>
          <w:tag w:val="goog_rdk_7"/>
          <w:id w:val="-611350948"/>
        </w:sdtPr>
        <w:sdtContent>
          <w:r w:rsidR="00163DEE" w:rsidRPr="003E70C1">
            <w:rPr>
              <w:rFonts w:ascii="Times New Roman" w:eastAsia="Arial" w:hAnsi="Times New Roman" w:cs="Times New Roman"/>
              <w:sz w:val="28"/>
              <w:szCs w:val="28"/>
            </w:rPr>
            <w:t>Ф</w:t>
          </w:r>
        </w:sdtContent>
      </w:sdt>
      <w:r w:rsidR="00163DEE" w:rsidRPr="003E70C1">
        <w:rPr>
          <w:rFonts w:ascii="Times New Roman" w:eastAsia="Times New Roman" w:hAnsi="Times New Roman" w:cs="Times New Roman"/>
          <w:sz w:val="28"/>
          <w:szCs w:val="28"/>
        </w:rPr>
        <w:t>изикалық және кәсіби ауырлық жүктемелер, сондай-ақ тамақтану жағдайы (дене салмағы индексінің төмендігі, семіздік, ұзақ жұмыс күні, ауыр дене еңбегі)</w:t>
      </w:r>
    </w:p>
    <w:p w14:paraId="638DBABE" w14:textId="77777777" w:rsidR="00163DEE" w:rsidRPr="003E70C1" w:rsidRDefault="005F5B9C" w:rsidP="00E848CF">
      <w:pPr>
        <w:numPr>
          <w:ilvl w:val="0"/>
          <w:numId w:val="8"/>
        </w:numPr>
        <w:tabs>
          <w:tab w:val="left" w:pos="1134"/>
        </w:tabs>
        <w:spacing w:after="0" w:line="240" w:lineRule="auto"/>
        <w:ind w:left="0" w:firstLine="709"/>
        <w:jc w:val="both"/>
        <w:rPr>
          <w:rFonts w:ascii="Times New Roman" w:hAnsi="Times New Roman" w:cs="Times New Roman"/>
          <w:sz w:val="28"/>
          <w:szCs w:val="28"/>
        </w:rPr>
      </w:pPr>
      <w:sdt>
        <w:sdtPr>
          <w:rPr>
            <w:rFonts w:ascii="Times New Roman" w:hAnsi="Times New Roman" w:cs="Times New Roman"/>
          </w:rPr>
          <w:tag w:val="goog_rdk_8"/>
          <w:id w:val="2035679755"/>
        </w:sdtPr>
        <w:sdtContent>
          <w:r w:rsidR="00163DEE" w:rsidRPr="003E70C1">
            <w:rPr>
              <w:rFonts w:ascii="Times New Roman" w:eastAsia="Arial" w:hAnsi="Times New Roman" w:cs="Times New Roman"/>
              <w:sz w:val="28"/>
              <w:szCs w:val="28"/>
            </w:rPr>
            <w:t>А</w:t>
          </w:r>
        </w:sdtContent>
      </w:sdt>
      <w:r w:rsidR="00163DEE" w:rsidRPr="003E70C1">
        <w:rPr>
          <w:rFonts w:ascii="Times New Roman" w:eastAsia="Times New Roman" w:hAnsi="Times New Roman" w:cs="Times New Roman"/>
          <w:sz w:val="28"/>
          <w:szCs w:val="28"/>
        </w:rPr>
        <w:t>ғымдағы жүктіліктің ерекшеліктері (көпұрықты жүктілік, ұрық патологиясы/ туа біткен ақаулары, экстрагениталды аурулар, хирургиялық араласулар, плацента немесе амниотикалық сұйықтық көлеміне байланысты асқынулар)</w:t>
      </w:r>
    </w:p>
    <w:p w14:paraId="4F41EAEE" w14:textId="785FC446" w:rsidR="00163DEE" w:rsidRPr="003E70C1" w:rsidRDefault="005F5B9C" w:rsidP="00E848CF">
      <w:pPr>
        <w:numPr>
          <w:ilvl w:val="0"/>
          <w:numId w:val="8"/>
        </w:numPr>
        <w:tabs>
          <w:tab w:val="left" w:pos="1134"/>
        </w:tabs>
        <w:spacing w:after="0" w:line="240" w:lineRule="auto"/>
        <w:ind w:left="0" w:firstLine="709"/>
        <w:jc w:val="both"/>
        <w:rPr>
          <w:rFonts w:ascii="Times New Roman" w:hAnsi="Times New Roman" w:cs="Times New Roman"/>
          <w:sz w:val="28"/>
          <w:szCs w:val="28"/>
        </w:rPr>
      </w:pPr>
      <w:sdt>
        <w:sdtPr>
          <w:rPr>
            <w:rFonts w:ascii="Times New Roman" w:hAnsi="Times New Roman" w:cs="Times New Roman"/>
          </w:rPr>
          <w:tag w:val="goog_rdk_9"/>
          <w:id w:val="1764180892"/>
        </w:sdtPr>
        <w:sdtContent>
          <w:r w:rsidR="00163DEE" w:rsidRPr="003E70C1">
            <w:rPr>
              <w:rFonts w:ascii="Times New Roman" w:eastAsia="Arial" w:hAnsi="Times New Roman" w:cs="Times New Roman"/>
              <w:sz w:val="28"/>
              <w:szCs w:val="28"/>
            </w:rPr>
            <w:t>З</w:t>
          </w:r>
        </w:sdtContent>
      </w:sdt>
      <w:r w:rsidR="00163DEE" w:rsidRPr="003E70C1">
        <w:rPr>
          <w:rFonts w:ascii="Times New Roman" w:eastAsia="Times New Roman" w:hAnsi="Times New Roman" w:cs="Times New Roman"/>
          <w:sz w:val="28"/>
          <w:szCs w:val="28"/>
        </w:rPr>
        <w:t>иянды әдеттер мен инфекциялар (шылым шегу, есірткі қолдану, бактериалды вагиноз, жыныс жолдары арқылы берілетін жұқпалы аурулар және вирустық инфекциялар</w:t>
      </w:r>
      <w:r w:rsidR="00566140">
        <w:rPr>
          <w:rFonts w:ascii="Times New Roman" w:eastAsia="Times New Roman" w:hAnsi="Times New Roman" w:cs="Times New Roman"/>
          <w:sz w:val="28"/>
          <w:szCs w:val="28"/>
        </w:rPr>
        <w:t>)</w:t>
      </w:r>
      <w:r w:rsidR="00163DEE" w:rsidRPr="003E70C1">
        <w:rPr>
          <w:rFonts w:ascii="Times New Roman" w:eastAsia="Times New Roman" w:hAnsi="Times New Roman" w:cs="Times New Roman"/>
          <w:sz w:val="28"/>
          <w:szCs w:val="28"/>
        </w:rPr>
        <w:t>.</w:t>
      </w:r>
    </w:p>
    <w:p w14:paraId="3FC9445D"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Staneva және оның әріптестері жүктілік кезіндегі стресстің өздігінен  мерзімен ерте босанумен байланысын анықтап, перинаталдық көмек көрсететін мамандар – акушер-гинекологтар, акушерлер, мейірбикелер және психикалық денсаулық мамандары психологиялық стресс сезінетін әйелдерге тиісті қолдау көрсетуі тиіс деген қорытындыға келді. Бұл жүктіліктің нәтижелерін жақсартуға ықпал етеді [38].</w:t>
      </w:r>
    </w:p>
    <w:p w14:paraId="27508C2A" w14:textId="7AECC814"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 Cai және оның әріптестерінің тұжырымы бойынша түнгі ауысымда жұмыс істеу: МҚ 1,21(1,03-1,42); СИ 95%  және түсіктер МҚ 1,23(1,03–1,47); СИ 95% - мерзімінен бұрын босану қаупін арттыратынын дәлелдеді. Демек қалыпты жұмыс күнімен салыстырғанда жүктілер үшін ұзақ жұмыс уақыты қауіп </w:t>
      </w:r>
      <w:r>
        <w:rPr>
          <w:rFonts w:ascii="Times New Roman" w:eastAsia="Times New Roman" w:hAnsi="Times New Roman" w:cs="Times New Roman"/>
          <w:sz w:val="28"/>
          <w:szCs w:val="28"/>
        </w:rPr>
        <w:lastRenderedPageBreak/>
        <w:t>факторына жатқызылды. Ал келесі қауіп факторлары, мысалы өзіндік түсіктің өмір тарихында болуы: МҚ 1,38 (1,08-1,77); СИ 95% , алдыңғы жүктілікте мерзімінен бұрын босанудың болғандығы: МҚ 1,21 (1,03–1,42); СИ 95%, МББ-дың нәтижесінде нәрестенің төмен салмақпен туылуы МҚ 1,43( 1,11-1,84) СИ 95%  және гестациялық жасына сай салмағы төмен болуымен МҚ 1,16 (1,00-1,36); СИ 95% байланысты. Зерттеу қортындысы аптасына 55,5 сағаттан астам жұмыс істейтін әйелдерде ӨМББ ықтималдығы 10%-ға артатынын көрсетті (40 сағатпен салыстырғанда). Демек, ауысымдық еңбек тәртібінде, тұрақты түнгі кезекшілікте қызмет жасайтын жүкті әйелдер немесе тәулік бойы жұмыс істейтін жүкті әйелдерде қолайсыз перинаталдық нәтижелердің қаупі аса жоғары болған</w:t>
      </w:r>
      <w:r w:rsidR="00885C6D" w:rsidRPr="00885C6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[39].</w:t>
      </w:r>
    </w:p>
    <w:p w14:paraId="581DE72C" w14:textId="4A19B9E4"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 Fuchs және оның әріптестерінің зерртеуі бойынша: олардың зерттеу материалында 165 282 босанған әйелдерді қамтыған. Талдауға келесі көрсеткіштерді алған: созылмалы гипертензия, қосалқы репродуктивті технологиялардан болған жүктілер (ҚРТ), прегестациялық диабет, жүктілік кезінде жасалған инвазивті процедуралар, гестациялық диабет және бала жолдасының жатуы диагнозымен. Осы аталған көрсеткіштерді  ананың жасымен  байланысын анықталған. Осындай көпфакторлы талдау нәтижесінде 40 жастағы және одан үлкен әйелдерде ӨММБ қаупі жоғары екендігі анықталса, ал 30–34 жас аралығындағы әйелдерде ең төменгі байланыс түрі байқалған [40</w:t>
      </w:r>
      <w:r w:rsidR="00885C6D" w:rsidRPr="00885C6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41].</w:t>
      </w:r>
    </w:p>
    <w:p w14:paraId="0E3A5A81"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Roman және оның әріптестері көпұрықты жүктілер мен өздігінен  мерзімен бұрын босану арасындағы байланысқа зерттеу жүргізген. Олардың пайымдауынша барлық тірі туылулардың 3,2%-ын көпұрықты жүктік құрайтынын және де соның ішінде 20%-ы ӨМББ-ға тиесілі екенін көрсетті. Ал сол көпұрықты жүктілердің ішінде 60%-ы  36апта+6 кун ішінде дүниеге келсе, ал 10,7%-ы 32 аптаға дейін туылған егіздер болған. Көпұрықты жүктілікпен мерзімінен бұрын туылуға байланысты - ерте неонаталдық және нәрестелік өлім қаупі 5 есе артады. Зерттеу арқылы монохориальды егіздерде өздігінен  мерзімен бұрын босану жиілігі - дихориальды көпұрықты жүктіліктен қарағанда жоғары кездесетіндігін анықтаған [42].</w:t>
      </w:r>
    </w:p>
    <w:p w14:paraId="6FAEC055"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 Cavoretto және оның әріптестері жүргізген ретроспективті когорттық зерттеу ЭКҰ арқылы пайда болған көрұрықты жүктіліктерде өздігінен  мерзімен бұрын босану жиілігінің жоғары болу себебі: жүктіліктің екінші жартысында жатыр мойнының қысқаруымен тікелей байланыстырлса, жалпы мерзімен бұрын босану көрсеткішінің артуы - клиникалық хаттамаларға сәйкес, егер моно-монохориалді жүктілік болса 33-34 апта аралығында жоспарлы кесір тілігіне жіберілуімен байланыстырылды [43].</w:t>
      </w:r>
    </w:p>
    <w:p w14:paraId="1E1562EF" w14:textId="5EED8761"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Y.P. Wang және оның әріптестері 61 677 босануды қамтыған мета-талдау жүргізді. Оның ішінде 8044 әйелде  экстракорпоралдық ұрықтандыру мен интрацитоплазмалық сперматозоид инъекциясынан</w:t>
      </w:r>
      <w:r>
        <w:rPr>
          <w:rFonts w:ascii="Times New Roman" w:eastAsia="Times New Roman" w:hAnsi="Times New Roman" w:cs="Times New Roman"/>
          <w:sz w:val="26"/>
          <w:szCs w:val="26"/>
        </w:rPr>
        <w:t xml:space="preserve"> (</w:t>
      </w:r>
      <w:r>
        <w:rPr>
          <w:rFonts w:ascii="Times New Roman" w:eastAsia="Times New Roman" w:hAnsi="Times New Roman" w:cs="Times New Roman"/>
          <w:sz w:val="28"/>
          <w:szCs w:val="28"/>
        </w:rPr>
        <w:t xml:space="preserve">ЭКҰ/ИКСИ) кейінгі бірұрықты жүктілік және 53 633 өздігінен болған жүктіліктен құралған. Талдау нәтижесінде ЭКҰ/ИКСИ-ден кейінгі бірұрықты жүктілікте &lt;37 аптаға жетпей босанғандардың саны едәуір жоғары екені анықталған (10,1% қарсы 5,5%) МҚ 1,75 (1,50–2,03); СИ 95%. Дегенмен, дәлелдердің сапасы төмен болғандықтан, </w:t>
      </w:r>
      <w:r>
        <w:rPr>
          <w:rFonts w:ascii="Times New Roman" w:eastAsia="Times New Roman" w:hAnsi="Times New Roman" w:cs="Times New Roman"/>
          <w:sz w:val="28"/>
          <w:szCs w:val="28"/>
        </w:rPr>
        <w:lastRenderedPageBreak/>
        <w:t>бұл нәтижелерді сақтықпен интерпретациялау қажет. Бедеулікке байланысты жасалынған қосалқы репродуктивті технологиялар әсерімен болған жүктіліктердің нәтижесі - өздігінен  мерзімен бұрын босану  мен индуцирленген   мерзімен бұрын босану  қаупін арттырары сөзсіз. Сондықтан мұндай жағдайға тәуелді әйелдерге  мерзімен бұрын босану  қаупін азайтуға бағытталған стратегияларды әзірлеу қажет [44]. Одан өзге жүктілікке дейінгі  семіздікте -  мерзімен бұрын босану  қаупімен айтарлықтай жоғарлатады екен, тек осы тұрғыда айта кетер бір мәселе</w:t>
      </w:r>
      <w:r w:rsidR="00E92A2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 бұл қауіп факторы</w:t>
      </w:r>
      <w:r w:rsidR="00E92A2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жүкті әйелдің жасына, нәсіліне немесе этникалық ерекшелігіне қарай өзгеріп отырған. Дәлірек айтқанда, жалпы популяциядағы семіздік диагнозымен қатысқан зерттелушілерде дене салмағы қалыпты әйелдермен (ДСИ 18,5-24,9 кг/м²) салыстырғанда  мерзімен бұрын босану  қаупі жоғарылау болған: МҚ 1,18 (1,18–1,19); СИ  95% [45].</w:t>
      </w:r>
    </w:p>
    <w:p w14:paraId="35812D96" w14:textId="31BDE791"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Кейбір мақалаларда жүктілік кезінде әйелдерге қойылған  пародонтоз диагнозынан соң  нәрестенің төмен салмақпен туылуы және өздігінен  мерзімен бұрын босану арасында байланыс анықталып</w:t>
      </w:r>
      <w:r w:rsidR="00E92A2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ықтимал қауіп факторы болуы мүмкін деген тұжырымдар кездеседі. Дегенмен, бұл байланысты нақтылау үшін ұзақ мерзімді бақылаумен жүргізілетін рандомизацияланған клиникалық зерттеулер қажет [46].</w:t>
      </w:r>
    </w:p>
    <w:p w14:paraId="37BEA743"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 кейбір зерттеушілер болса  өздігінен  мерзімен бұрын босануды -  витаминдердің тапшылығымен де байланыстырады. Мысалы  L.L. Qin және оның әріптестері жүктілік кезінде қан сарысуында D дәруменінің деңгейі 20 нг/мл-ден төмен әйелдерде  мерзімен бұрын босану қаупі жоғары болатынын анықтаған: МҚ 1,29 (1,16–1,45) СИ 95%  [47].</w:t>
      </w:r>
    </w:p>
    <w:p w14:paraId="28239207"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 Rogne және әріптестері де өз зерттеулерінде В12 дәруменінің тапшылығы- мерзімен бұрын босану қаупінің жоғарылауымен байланысты екенін көрсетті: МҚ 1,21 (0,99–1,49); СИ 95%. Бұл деректерді растау үшін жүктілік кезінде В12 дәруменін қабылдау бойынша рандомизацияланған клиникалық зерттеулер болу қажет [48].</w:t>
      </w:r>
    </w:p>
    <w:p w14:paraId="77A5E477"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зерттеу бойынша жүктіліктің ерте кезеңінде шылым шегуді тоқтату  мерзімен бұрын босану қаупін азайтады, тіпті жиі шылым шегетін әйелдерде де [49].</w:t>
      </w:r>
    </w:p>
    <w:p w14:paraId="323AA5D6"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Әдебиеттерде аналық қауіп факторлар, ультрадыбыстық маркерлер, биомаркерлер (аналық сарысу, амниотикалық сұйықтық, цервикальды бөлінді) сипатталған және олар да мерзімен бұрын босануды ерте болжауда тиімді болуы мүмкін. Алайда төмен қауіп тобына жататын симптомсыз әйелдер үшін әмбебап ұсынылған скрининг әдісі әлі күнге дейін жоқ. Жатыр мойнының ұзындығын трансвагиналды УДЗ арқылы өлшеу әдісі - ол анамнезінде мерзімен бұрын босануы бар болған жүкті әйелдер немесе жатыр мойны жеткіліксіздігіне күдігі бар жүктілер үшін ең қолжетімді, әрі тиімді әдіс болып саналады.</w:t>
      </w:r>
    </w:p>
    <w:p w14:paraId="0EF8DF48" w14:textId="4051B32F" w:rsidR="00935006" w:rsidRDefault="00E92A2C"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Бірақ</w:t>
      </w:r>
      <w:r w:rsidR="0062020B">
        <w:rPr>
          <w:rFonts w:ascii="Times New Roman" w:eastAsia="Times New Roman" w:hAnsi="Times New Roman" w:cs="Times New Roman"/>
          <w:sz w:val="28"/>
          <w:szCs w:val="28"/>
        </w:rPr>
        <w:t xml:space="preserve"> мерзімен бұрын босанудың алдын алуға бағытталған жоғары сезімталдық пен ерекшелікке ие, ең қаупті факторларды нақты анықтайтын скринингтік тест бүгінге дейін жоқ. Сондықтан жаңа биомаркерлердің және </w:t>
      </w:r>
      <w:r w:rsidR="0062020B">
        <w:rPr>
          <w:rFonts w:ascii="Times New Roman" w:eastAsia="Times New Roman" w:hAnsi="Times New Roman" w:cs="Times New Roman"/>
          <w:sz w:val="28"/>
          <w:szCs w:val="28"/>
        </w:rPr>
        <w:lastRenderedPageBreak/>
        <w:t>молекулалық деңгейдегі зерттеулердің (метаболомика, протеомика, микроРНК профилі) прогностикалық құндылығын зерттеу өз жалғасын табуда.</w:t>
      </w:r>
    </w:p>
    <w:p w14:paraId="7C9A8D24"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Бастапқы профилактика – модификацияланатын қауіп факторларын азайту (шылым шегу, инфекциялар, стресс, шамадан тыс физикалық жүктеме, созылмалы ауруларды бақылау).</w:t>
      </w:r>
    </w:p>
    <w:p w14:paraId="5025A2ED" w14:textId="1193144D"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Екінші реттік профилактика – жоғары қауіп тобын ( жатыр мойны жеткіліксіздігі бар немесе жатыр мойны қысқарған әйелдер) анықтап, арнайы жеке бағытталған терапия</w:t>
      </w:r>
      <w:r w:rsidR="00E92A2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және хирургиялық түзетулер жүргізу (вагиналды прогестерон, серкляж немесе цервикальды пессарий).</w:t>
      </w:r>
    </w:p>
    <w:p w14:paraId="17233D43" w14:textId="77777777" w:rsidR="00E848CF"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Сонымен, жүктіліктің ерте кезеңінде қауіп факторларын анықтау – ғылыми зерттеулер мен клиникалық акушерияда аса маңызды , себебі дер кезінде араласу мерзімен бұрын босану қаупін төмендетуге ықпал етеді.</w:t>
      </w:r>
    </w:p>
    <w:p w14:paraId="309F9345" w14:textId="77777777" w:rsidR="00E848CF" w:rsidRDefault="00E848CF" w:rsidP="00E848CF">
      <w:pPr>
        <w:tabs>
          <w:tab w:val="left" w:pos="1134"/>
        </w:tabs>
        <w:spacing w:after="0" w:line="240" w:lineRule="auto"/>
        <w:ind w:firstLine="709"/>
        <w:jc w:val="both"/>
        <w:rPr>
          <w:rFonts w:ascii="Times New Roman" w:eastAsia="Times New Roman" w:hAnsi="Times New Roman" w:cs="Times New Roman"/>
          <w:sz w:val="28"/>
          <w:szCs w:val="28"/>
        </w:rPr>
      </w:pPr>
    </w:p>
    <w:p w14:paraId="5AAB6978" w14:textId="6F9051FE" w:rsidR="00935006" w:rsidRPr="00E848CF"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1.2 </w:t>
      </w:r>
      <w:r w:rsidR="00E848CF">
        <w:rPr>
          <w:rFonts w:ascii="Times New Roman" w:eastAsia="Times New Roman" w:hAnsi="Times New Roman" w:cs="Times New Roman"/>
          <w:b/>
          <w:sz w:val="28"/>
          <w:szCs w:val="28"/>
          <w:lang w:val="kk-KZ"/>
        </w:rPr>
        <w:t>Ө</w:t>
      </w:r>
      <w:r w:rsidR="00E848CF">
        <w:rPr>
          <w:rFonts w:ascii="Times New Roman" w:eastAsia="Times New Roman" w:hAnsi="Times New Roman" w:cs="Times New Roman"/>
          <w:b/>
          <w:sz w:val="28"/>
          <w:szCs w:val="28"/>
        </w:rPr>
        <w:t>здігінен мерзімінен бұрын босану биомаркерлері</w:t>
      </w:r>
    </w:p>
    <w:p w14:paraId="7CF9F88E"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Өздігінен мерзімінен бұрын босану - ол  жүктілік кезінде жетекші асқынуларының  негізінде жатқан мультифакторлық синдром. Мұндағы болжамды патогенетикалық механизмдердің біріне - прогестеронның биологиялық белсенділігінің төмендеуі жатады, ол жатыр мойнының мерзімінен бұрын жетілуі мен босану әректінің ерте басталуына әкеледі. Осыған орай жүктілік кезінде гормоналды фондағы және биохимиялық үрдістердегі өзгерістерді көрсететін биомаркерлерді анықтау арқылы өздігінен мерзімінен бұрын босануды болжау мен алдын алуға болады.</w:t>
      </w:r>
    </w:p>
    <w:p w14:paraId="1CC1693B" w14:textId="77777777" w:rsidR="00935006" w:rsidRPr="00E848CF"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sidRPr="00E848CF">
        <w:rPr>
          <w:rFonts w:ascii="Times New Roman" w:eastAsia="Times New Roman" w:hAnsi="Times New Roman" w:cs="Times New Roman"/>
          <w:sz w:val="28"/>
          <w:szCs w:val="28"/>
        </w:rPr>
        <w:t>Гормоналды биомаркерлер</w:t>
      </w:r>
    </w:p>
    <w:p w14:paraId="42EEC9D6" w14:textId="4446DBDE"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Прогестерон - миометри</w:t>
      </w:r>
      <w:r w:rsidR="00E92A2C">
        <w:rPr>
          <w:rFonts w:ascii="Times New Roman" w:eastAsia="Times New Roman" w:hAnsi="Times New Roman" w:cs="Times New Roman"/>
          <w:sz w:val="28"/>
          <w:szCs w:val="28"/>
          <w:lang w:val="kk-KZ"/>
        </w:rPr>
        <w:t>й</w:t>
      </w:r>
      <w:r>
        <w:rPr>
          <w:rFonts w:ascii="Times New Roman" w:eastAsia="Times New Roman" w:hAnsi="Times New Roman" w:cs="Times New Roman"/>
          <w:sz w:val="28"/>
          <w:szCs w:val="28"/>
        </w:rPr>
        <w:t>дің жиырылу белсенділігін тежеу және жатыр мойнының функционалдық тұтастығын сақтау арқылы жүктілікті сақтауда маңызды рөл атқарады. Оның тапшылығы өздігінен мерзімінен бұрын босану қаупінің жоғарылауына әкеледі. Жатыр мойны қысқа (&lt;25 мм) әйелдерде, әсіресе алдыңғы жүктілігінде мерзімінен бұрын босану тарихы бар әйелдерде вагинальды прогестеронды профилактикалық қолдану тиімді екендігі дәлелденген. Сонымен бірге рандомизацияланған клиникалық зерттеулер мен мета-талдаулар прогестеронмен емдеу</w:t>
      </w:r>
      <w:r w:rsidR="00E92A2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өздігінен мерзімінен бұрын босану</w:t>
      </w:r>
      <w:r w:rsidR="00E92A2C">
        <w:rPr>
          <w:rFonts w:ascii="Times New Roman" w:eastAsia="Times New Roman" w:hAnsi="Times New Roman" w:cs="Times New Roman"/>
          <w:sz w:val="28"/>
          <w:szCs w:val="28"/>
        </w:rPr>
        <w:t xml:space="preserve"> жиілігінің 33 аптаға дейін 44%</w:t>
      </w:r>
      <w:r>
        <w:rPr>
          <w:rFonts w:ascii="Times New Roman" w:eastAsia="Times New Roman" w:hAnsi="Times New Roman" w:cs="Times New Roman"/>
          <w:sz w:val="28"/>
          <w:szCs w:val="28"/>
        </w:rPr>
        <w:t>-ға төмендеткенін, сондай-ақ жаңа туған нәрестелерді реанимация бөлімшелеріне жатқызудың азайғандығын көрсетті [50]. Сонымен қатар, вагинальды прогестеронның тиімділігі серклаж жасалған жүкті әйелдердің  нәтижелерімен салыстырылды. Алайда синтетикалық прогестин — 17-α-гидроксипрогестерон капроаты - жатыр мойны қысқарған әйелдерде статистикалық маңызды әсер көрсетпеді, сондықтан табиғи прогестеронды таңдаулы препарат түрінде танылды [51].</w:t>
      </w:r>
    </w:p>
    <w:p w14:paraId="5DC1E291" w14:textId="3D7E31C3"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Келесі зерттеу прогестерон-индукцияланған блоктаушы факторға жүргізілг</w:t>
      </w:r>
      <w:r w:rsidR="00427353">
        <w:rPr>
          <w:rFonts w:ascii="Times New Roman" w:eastAsia="Times New Roman" w:hAnsi="Times New Roman" w:cs="Times New Roman"/>
          <w:sz w:val="28"/>
          <w:szCs w:val="28"/>
        </w:rPr>
        <w:t xml:space="preserve">ен : </w:t>
      </w:r>
      <w:r w:rsidR="00427353">
        <w:rPr>
          <w:rFonts w:ascii="Times New Roman" w:eastAsia="Times New Roman" w:hAnsi="Times New Roman" w:cs="Times New Roman"/>
          <w:sz w:val="28"/>
          <w:szCs w:val="28"/>
          <w:lang w:val="kk-KZ"/>
        </w:rPr>
        <w:t>З</w:t>
      </w:r>
      <w:r>
        <w:rPr>
          <w:rFonts w:ascii="Times New Roman" w:eastAsia="Times New Roman" w:hAnsi="Times New Roman" w:cs="Times New Roman"/>
          <w:sz w:val="28"/>
          <w:szCs w:val="28"/>
        </w:rPr>
        <w:t xml:space="preserve">ерттеуге сәйкес I. Hudić және онымен бірлескен авторлары, босанғанға дейін, 5 күн ішінде - прогестеронмен индукцияланған блоктаушы фактордың  төмендеуі, мерзімінен бұрын босану қаупімен сенімді байланысты құрды (p&lt;0,0001) [52]. Яғни, осы зерттеу нәтижесі арқылы көретініміз, </w:t>
      </w:r>
      <w:r>
        <w:rPr>
          <w:rFonts w:ascii="Times New Roman" w:eastAsia="Times New Roman" w:hAnsi="Times New Roman" w:cs="Times New Roman"/>
          <w:sz w:val="28"/>
          <w:szCs w:val="28"/>
        </w:rPr>
        <w:lastRenderedPageBreak/>
        <w:t>прогестерон-индукцияланған блоктаушы фактор мерзімінен бұрын босануды ерте болжау үшін оңтайлы биомаркер ретіндегі рөлін растайды.</w:t>
      </w:r>
    </w:p>
    <w:p w14:paraId="721DCDFB"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Өзге де жарияланымдарға жүгінсек дәстүрлі қан сарысуын талдауды толықтыратын инвазивті емес тәсілдердің бірі - ол сілекейдегі гормондардың деңгейін зерттеу. Осы бағыттағы Cando және басқа да авторлардың келтірген мәліметтері бойынша, жүктіліктің 28-ші аптасынан кейінгі сілекейде анықталған прогестеронның төмен деңгейі -  өздігінен мерзімінен бұрын босану қаупінің жоғарылауымен байланысты болған [53]. Бұл әдіс - стероидты гормондарды динамикада инвазивті емес бақылауға мүмкіндік береді, бұл тәсіл клиникада кең  қолдануға ыңғайлы.</w:t>
      </w:r>
    </w:p>
    <w:p w14:paraId="7C74194E" w14:textId="687FBD4E"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Көптеген зерттеулерде плацентарлы Альфа-микроглобулин-1 жайлы мағлұматтар кездеседі. Бұл биомаркерді зерттеу босану әрекеттері байқалған немесе босану белгілеріне шағымдары бар әйелдерде - өздігінен мерзімінен бұрын босанудың белгісі ретінде қарастырылды. Осыған орай Berghella V зерттеуіне сәйкес, Альфа-микроглобулин-1 сынағын, босану белгілері мен шағымдары пайда болған жүкті әйелдерге босануға дейін жеті күн ішінде жасағанда - ол өздігінен босанудың ең маңызды болжаушысы ретінде дәлелденген, ол PartoSure сынағы ретінде де  белгілі. Альфа-микроглобулин-1 биомаркерін ұрық фибронектинімен (fFN) және жатыр мойнының қысқарумен салыстырмалы талдау жүргізіліп қортындысында: оң болжамдық мәндер анықталған: 76% Альфа-микроглобулин-1 , 29%  ұрық фибронектині және 30% жатыр мойнының қысқаруы байқалған (p&lt;0,01).  </w:t>
      </w:r>
    </w:p>
    <w:p w14:paraId="0CFBC0BF"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Зерттеу нәтижесіне қарай ұрық фибронектині де маңызды биомаркерлердің біріне айналды. Оның жатыр мойны немесе қынап секрецияларынан табылуы хорион-децидуальды тосқауылдың бұзылуын білдіреді [54]. Зерттеу барысында жүргізілген тесттің “Теріс” нәтижері де анықталған, дегенмен тесттің “Оң” шыққан нәтижелерінен  ерте босану мүмкіндігі жоғары болған. Мерзімінен бұрын босануға күдікті әйелдердің ішіндегі теріс сынағы бар жүкті әйелдердің тек 1% - ы келесі аптада, сынақтардан кейін балаларын дүниеге әкелген [55]. </w:t>
      </w:r>
    </w:p>
    <w:p w14:paraId="311E1928" w14:textId="797E251C"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Әдетте цервиковагинальды сұйықтықта жүктіліктің II-III </w:t>
      </w:r>
      <w:r w:rsidR="0040074B">
        <w:rPr>
          <w:rFonts w:ascii="Times New Roman" w:eastAsia="Times New Roman" w:hAnsi="Times New Roman" w:cs="Times New Roman"/>
          <w:sz w:val="28"/>
          <w:szCs w:val="28"/>
          <w:lang w:val="kk-KZ"/>
        </w:rPr>
        <w:t>үшайлығында</w:t>
      </w:r>
      <w:r>
        <w:rPr>
          <w:rFonts w:ascii="Times New Roman" w:eastAsia="Times New Roman" w:hAnsi="Times New Roman" w:cs="Times New Roman"/>
          <w:sz w:val="28"/>
          <w:szCs w:val="28"/>
        </w:rPr>
        <w:t xml:space="preserve"> бастапқы кезеңдерінда бета-хориондық гонадотропинінің (бета-hCG) деңгейінің жоғары болуы мерзімінен бұрын босану ықтималдығының арта түсуін көрсетеді [56].</w:t>
      </w:r>
    </w:p>
    <w:p w14:paraId="6AB7EF17"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Биомаркерлерді зерттеу өздігінен мерзімінен бұрын босанудың патогенезі туралы түсінікті едәуір кеңейтті. Мәселен, босану әрекеті басталғанға дейін шамамен 24 сағат бұрын қан сарысуындағы матрицалық металлопротеиназа-9 (MMP-9) деңгейінің айтарлықтай жоғарылауы байқалған, бұл босану әрекетінің жақындап қалғандығының белгісі .</w:t>
      </w:r>
    </w:p>
    <w:p w14:paraId="2D5C4436"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Өздігінен мерзімінен бұрын босанудың патофизиологиясын жақсы түсіну оның алдын алуда кешігіп қалмауға ықпал етуі мүмкін. Осыған байланысты жоғарыда аталған барлық қауіп факторлары мен қоса ӨМББ әсер ететін барлық биомаркерлерге әдеби шолу жүргізуді жөн көрдік. Соған орай келесі биомаркеріміз: “Сілекейдегі эстриол концентрациясы” жайлы болмақ. Бірақ бұл </w:t>
      </w:r>
      <w:r>
        <w:rPr>
          <w:rFonts w:ascii="Times New Roman" w:eastAsia="Times New Roman" w:hAnsi="Times New Roman" w:cs="Times New Roman"/>
          <w:sz w:val="28"/>
          <w:szCs w:val="28"/>
        </w:rPr>
        <w:lastRenderedPageBreak/>
        <w:t>- өздігінен мерзімінен бұрын босануды ерте (28 аптаға дейін) болжау үшін сенімді маркер емес, ол кеш (28 аптадан кейін) өздігінен мерзімінен бұрын босануды белгілі бір дәлдікпен болжай алады деген тұжырымдар бар. Эстриол- ол жүктілік кезінде әйел денесінде айналатын эстрогеннің негізгі түрі.</w:t>
      </w:r>
    </w:p>
    <w:p w14:paraId="47B192F3"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Зерттеулер көрсеткендей, эстриолдың сілекейдегі концентрациялық деңгейі қан сарысуындағы концентрациямен тең. Демек, эстриол деңгейінің жоғарылауы (2,3 нг/мл-ден жоғары) мерзімінен бұрын босану қаупінің клиникалық маңызды маркері бола алады, әсіресе оны мейлінше ерте анықтаған болса.</w:t>
      </w:r>
    </w:p>
    <w:p w14:paraId="025F4B20"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Зертханалық биомаркерлерді зерттеу барысында көптеген ғалымдар жүктілік кезінде болатын гормоналды күй үрдістерін бақылаудан өткізген. Кейбір ғалымдар жүктіліктің екінші жартысында плацентарлы  кортикотропинді босататын гормонның әсерінен гиперкортицизм дамитынын дәлелдеген [57]. </w:t>
      </w:r>
    </w:p>
    <w:p w14:paraId="1CD1ABBF"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Келесі дереккөзден жүктіліктің 28-30 аптасында әйелдердің перифериялық қанындағы плацентарлы  кортикотропинді босататын гормонның деңгейінің өзгеруі гипофиздің порталдық жүйесімен тығыз байланысы бары анықталған. Яғни, плацентарлы  кортикотропинді босататын гормон (CRH-binding protein) деңгейі жүктіліктің 34-35 аптасында шамамен үштен біріне төмендей бастайды және босану кезінде жүкті емес әйелдерге тән мәндерге сәйкес келген.  Ал босану сәтінде қандағы плацентарлы  кортикотропинді босататын гормонның концентрациясы айтарлықтай артады және босанғаннан кейін бірнеше сағаттан кейін төмендейді [58]. </w:t>
      </w:r>
    </w:p>
    <w:p w14:paraId="32B67CCE" w14:textId="0EBF1BE2" w:rsidR="00935006" w:rsidRPr="00D1518C"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Сондай-ақ, қалыпты жүктілік кезінде плацентарлы  кортикотропинді босататын гормонның деңгейі айтарлықтай төмен болуы тиіс, егер оның концентрация</w:t>
      </w:r>
      <w:r w:rsidR="00D1518C">
        <w:rPr>
          <w:rFonts w:ascii="Times New Roman" w:eastAsia="Times New Roman" w:hAnsi="Times New Roman" w:cs="Times New Roman"/>
          <w:sz w:val="28"/>
          <w:szCs w:val="28"/>
        </w:rPr>
        <w:t xml:space="preserve">сы шамадан тыс жоғары болса, </w:t>
      </w:r>
      <w:r>
        <w:rPr>
          <w:rFonts w:ascii="Times New Roman" w:eastAsia="Times New Roman" w:hAnsi="Times New Roman" w:cs="Times New Roman"/>
          <w:sz w:val="28"/>
          <w:szCs w:val="28"/>
        </w:rPr>
        <w:t xml:space="preserve">мерзімінен бұрын босану қаупінің жоғары екендігін дәлелдейді. Оны дәлелдеу үшін жүктілігі толық мерзімінде аяқталған әйелдерде плацентарлы  кортикотропинді босататын гормонның орташа деңгейін зертеген, ол 34,7±27,0% тең болған. Келесі топтағы лацентарлы  кортикотропинді босататын гормонның деңгейінің 90% - дан жоғары көтерілуі (ROC қисығына салғанда: сезімталдығы 45% және ерекшелігі 94%) ӨМББ басталуының болжамды белгісі болып табылады [59]. </w:t>
      </w:r>
    </w:p>
    <w:p w14:paraId="1DDEC115"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Эстриол-эстроген деңгейінің жоғарылауы қалыпты жүктілік кезінде біртіндеп жүреді, 34-ші аптадан кейінгі кезеңдерде эстрон мен эстрадиол деңгейі өзгеріссіз қалады, ал эстриол деңгейі босанар алдында 2-3 апта ішінде  максималды мәндерге дейін тез өсуі байқалады. Индукцияланған босандыру болса эстриол деңгейі өзгеріссіз қалады. Конъюгацияланбаған эстриол сілекейге негізінен диффузия арқылы енеді және оның құрамы бездердің функционалдық белсенділігін жоғарлатады [60]. </w:t>
      </w:r>
    </w:p>
    <w:p w14:paraId="05A1F8BB"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J. A. Mc Gregor және соавторлары проспективті зерттеу жүргізу арқылы жүктіліктің 22 аптасынан бастап әр түрлі мерзімдегі 542 жүкті әйелдің сілекейіндегі эстриол деңгейін талдады. Жүктілігі ӨМББ-мен аяқталған әйелдердің сілекейінде эстриолдың орташа деңгейі 22 аптадан бастап айтарлықтай жоғары болған. Эстриол деңгейінің 2,3 нг/мл-ден асуы ӨМББ қаупі </w:t>
      </w:r>
      <w:r>
        <w:rPr>
          <w:rFonts w:ascii="Times New Roman" w:eastAsia="Times New Roman" w:hAnsi="Times New Roman" w:cs="Times New Roman"/>
          <w:sz w:val="28"/>
          <w:szCs w:val="28"/>
        </w:rPr>
        <w:lastRenderedPageBreak/>
        <w:t>жоғары екендігін көрсетті (ерекшелігі 77%, сезімталдығы -71%, теріс болжамдық мәні 23%) [61].</w:t>
      </w:r>
    </w:p>
    <w:p w14:paraId="31CFD6F5"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K. Soghra және соавторлары жүктіліктің 25-34 апта аралығында сілекейдегі эстриол деңгейін бір рет қана өлшеу арқылы  мерзімінен бұрын босанудың даму қаупі  әйелдерді анықтаған. Бұл қажетсіз профилактикалық араласудан сақтайды [62].</w:t>
      </w:r>
    </w:p>
    <w:p w14:paraId="0D763140" w14:textId="72F374DB"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Тағы бір ғалымдардың пайымдауынша мерзімінен бұрын босанудың даму қаупінің жоғарылауына әсер ететін тағы бір биомаркер - ол “Инсулинге ұқсас өсу факторы-1-ді байланыстыратын ақуыздың фосфорланған түрі” және фибронектин. A. Conde-Agudelo және соавторларының айтуынша 35 аптаға дейін жүктілік кезінде жатырмойны мен қынаптан бөлінетін Инсулинге ұқсас өсу факторы-1-ді байланыстыратын ақуыздың фосфорланған түрін  анықтаған кезде, тест өткізілген сәттен бастап 2 апта ішінде _МББ-дың жоғары қаупі туралы айтуға болатындын зерттеген [63</w:t>
      </w:r>
      <w:r w:rsidR="00885C6D" w:rsidRPr="00885C6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64]. </w:t>
      </w:r>
    </w:p>
    <w:p w14:paraId="0A4C193A"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Міне осылайша, жалпы мерзімінен бұрын босану қаупінің алғашқы белгілері бар жүкті әйелдерде  көптеген болжау әдістері қарастырылғанымен, өкінішке орай олардың төмен сезімталдығына байланысты қолдану шектеулі. Қорыта келгенде жүктілікті ұзартуға бағытталған іс-шараларды уақтылы бастау мүмкіндігі айтарлықтай төмен. Осыған байланысты өзге де зерттеулерді қарастыруға жол ашылады. Мысалға: ана сарысуындағы қабыну биомаркерлерін анықтау, амниотикалық сұйықтықты зерттеу және жатыр мойны мен қынап  бөлінділеріне  ерекше назар аударылады.</w:t>
      </w:r>
    </w:p>
    <w:p w14:paraId="247089A8" w14:textId="77777777" w:rsidR="00935006" w:rsidRPr="00E848CF"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sidRPr="00E848CF">
        <w:rPr>
          <w:rFonts w:ascii="Times New Roman" w:eastAsia="Times New Roman" w:hAnsi="Times New Roman" w:cs="Times New Roman"/>
          <w:sz w:val="28"/>
          <w:szCs w:val="28"/>
        </w:rPr>
        <w:t>Қабыну биомаркерлері</w:t>
      </w:r>
    </w:p>
    <w:p w14:paraId="0C5DC5BB" w14:textId="2341ED08" w:rsidR="00935006" w:rsidRDefault="00B67224"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lang w:val="kk-KZ"/>
        </w:rPr>
        <w:t>Ө</w:t>
      </w:r>
      <w:r>
        <w:rPr>
          <w:rFonts w:ascii="Times New Roman" w:eastAsia="Times New Roman" w:hAnsi="Times New Roman" w:cs="Times New Roman"/>
          <w:sz w:val="28"/>
          <w:szCs w:val="28"/>
        </w:rPr>
        <w:t xml:space="preserve">здігінен </w:t>
      </w:r>
      <w:r w:rsidRPr="00B67224">
        <w:rPr>
          <w:rFonts w:ascii="Times New Roman" w:eastAsia="Times New Roman" w:hAnsi="Times New Roman" w:cs="Times New Roman"/>
          <w:sz w:val="28"/>
          <w:szCs w:val="28"/>
        </w:rPr>
        <w:t>м</w:t>
      </w:r>
      <w:r w:rsidR="0062020B">
        <w:rPr>
          <w:rFonts w:ascii="Times New Roman" w:eastAsia="Times New Roman" w:hAnsi="Times New Roman" w:cs="Times New Roman"/>
          <w:sz w:val="28"/>
          <w:szCs w:val="28"/>
        </w:rPr>
        <w:t>ерзімінен бұрын босану қаупінің болжамдық маңызды маркерлері үшін зерттелген дене сұйықтықтарының ішінде ең маңыздылары: сілекей, амниотикалық сұйықтық, зәр, жатыр мойны шырышы, қынаптан бөліну және қан сарысуы мен қанның құрамы қарастырылған. Қабыну үрдістерімен байланысты молекулаларға ерекше назар аударылады. Олар цитокиндер, химокиндер (ағзадағы қабыну мен иммундық жауапты реттейтін ерекше сигналдық ақуыздар тобы), матрицалық металлопротеиназалар (MMP). Олардың көпшілігі өздігінен мерзімінен бұрын босану қаупімен сенімді байланысты көрсетеді [65].</w:t>
      </w:r>
    </w:p>
    <w:p w14:paraId="0477464B"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Мысалы, интерлейкин-6 (IL-6) деңгейі қынаптан жатыр қуысына ауысатын микробтық инвазия кезінде айтарлықтай жоғарылайды, ол белсенді қабынудың сезімтал маркері бола алады. Зерттеулер көрсеткендей, жатыр мойнынан алынған интерлейкин-6 деңгейі 32 аптаға дейін босанған әйелдерде жүктілігі толық мерзімінде аяқталғандармен салыстырғанда айтарлықтай жоғары болған.</w:t>
      </w:r>
    </w:p>
    <w:p w14:paraId="49A3BE54" w14:textId="54D8336C"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С-реактивті ақуыз, жүйелік қабынудың спецификалық емес маркері де мерзімінен бұрын босанудың болжаушысы ретінде зерттелді, бірақ оның болжамдық мәні төмен ерекшелікке байланысты шектеулі болып қалады. Жатыр мойны-қынаптық шырыш пен амниотикалық сұйықтықтағы цитокиндер мен матрицалық металлопротеиназалар жергілікті қабыну маркерлері ретінде сезімтал болып саналады.</w:t>
      </w:r>
      <w:r w:rsidR="00E848CF">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sz w:val="28"/>
          <w:szCs w:val="28"/>
        </w:rPr>
        <w:t xml:space="preserve">Өздігінен мерзімінен бұрын босануды болжауға арналған басқа да ықтимал биомаркерлерді анықтауға көп көңіл бөлінді. Қабыну </w:t>
      </w:r>
      <w:r>
        <w:rPr>
          <w:rFonts w:ascii="Times New Roman" w:eastAsia="Times New Roman" w:hAnsi="Times New Roman" w:cs="Times New Roman"/>
          <w:sz w:val="28"/>
          <w:szCs w:val="28"/>
        </w:rPr>
        <w:lastRenderedPageBreak/>
        <w:t xml:space="preserve">мен инфекцияға қатысатын биомаркерлер ерекше қызығушылық тудырады. Интерлейкин-6; 1α; 8, ісік некрозының факторы-альфа (TNF-α) және С-реактивті ақуыз  сияқты ерекше қабынуға қарсы цитокиндер ұрықтың бастапқы сатысында инфекцияға жауап береді және простагландиндер мен матрицалық металлопротеиназалардың бөлінуін ынталандырады деп болжанады. Соған орай қабыну үрдісінің басталып кетуінен жатырдың жиырылу қабілетін және жатыр мойнының  өзгеруін тудырады. [66]. </w:t>
      </w:r>
    </w:p>
    <w:p w14:paraId="29C97CA6"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Ананың жүйелік қабынуының маркері болып табылатын С-реактивті ақуыз мерзімінен бұрын босанудың ықтимал болжамды көрсеткіші ретінде зерттелді [67]. </w:t>
      </w:r>
    </w:p>
    <w:p w14:paraId="31BFC7DE"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Wei және оның көмекшілері өткізген мета-талдау нәтижесінде  цитокиндердің асимптоматикалық әйелдердегі ӨМББ-мен байланысын бағалады. Авторлар Анжелика В. Гловер мен Трейси А. жүктіліктің 37 аптасына дейін амниотикалық сұйықтық, цервико-вагинальды сұйықтық және  қан үлгілерін  зерттеген, оған ешбір шағымы жоқ және ешбір клиналық белгілерсіз жүкті  әйелдер қатысқан. Зерттеу барысында амниотикалық сұйықтықтан IL-6 және С-реактивті ақуыз деңгейінің жоғарылауын байқаған. Алайда, басқа қабыну биомаркерлері үшін С-реактивті ақуызбен байланыстың жеткілікті дәлелі бола алмаған. Нәтижесі клиникалық қолдану стандартталмаған және жатыр мойны-қынаптық сұйықтық үлгілерін инвазивті емес жинаумен ғана шектеледі, сондықтанда бұл әдісті тиімді скрининг әдісі ретінде пайдалану  мүмкіндігін шектейді [68]. </w:t>
      </w:r>
    </w:p>
    <w:p w14:paraId="25636824"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Әйелдің қынаптық микробиотының құрамына тоқталсақ, оның  жыныстық және репродуктивті денсаулыққа әсер ететіндігі жайлы, соның ішінде түсік түсіру қаупіне айтарлықтай әсер ететіні туралы дәлелдер артып келеді [69]. </w:t>
      </w:r>
    </w:p>
    <w:p w14:paraId="719EF468"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 Mosbah және т.б. адам папилломавирусының , әсіресе олардың жоғары қауіпті генотиптерін зерттеуде, гендердің ерте экспрессиясын арттыру арқылы мысырлық әйелдердегі мерзімінен бұрын босанудың гендер арасындағы корреляцияны анықтады. Сонымен қатар, мерзімінен бұрын босану қаупі бар жүктілерде вирустық жүктемелер анықталып,  MMP2 генінің экспрессиялану жылдамдығы байқалған[70].</w:t>
      </w:r>
    </w:p>
    <w:p w14:paraId="7A1336FC" w14:textId="42A8A3E6"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Кейбір  мағлұматтарда Mycoplasma мен мерзімінен бұрын босанудың арасындағы байланыстың бар екені жазылған. Алайда, бұл микроорганизмдердің қынаптық флорада болуы патологиялық үрдісті тудыру үшін жеткіліксіз болуы мүмкін, бірақ олардың бактериялық вагиноз немесе жатыр мойнының жеткіліксіздігі сияқты басқа факторлармен үйлесуі </w:t>
      </w:r>
      <w:r w:rsidR="008873DB">
        <w:rPr>
          <w:rFonts w:ascii="Times New Roman" w:eastAsia="Times New Roman" w:hAnsi="Times New Roman" w:cs="Times New Roman"/>
          <w:sz w:val="28"/>
          <w:szCs w:val="28"/>
        </w:rPr>
        <w:t xml:space="preserve">өздігінен </w:t>
      </w:r>
      <w:r>
        <w:rPr>
          <w:rFonts w:ascii="Times New Roman" w:eastAsia="Times New Roman" w:hAnsi="Times New Roman" w:cs="Times New Roman"/>
          <w:sz w:val="28"/>
          <w:szCs w:val="28"/>
        </w:rPr>
        <w:t xml:space="preserve">мерзімінен бұрын босанудың қаупін тудыруы мүмкін. Жүктілік кезінде қынаптан жатырішілік кеңістікке көтерілетін инфекция әсерінен мерзімінен бұрын босанған әйелдерде нәрестенің өлі туылуы және ұрықтың зақымдануы байқалған [71]. Жоғарыда сипатталған факторлардың көптігіне қарамастан, инфекциялық фактор мерзімінен бұрын босанудың патогенезіндегі жетекші буын болып табылады, егер инфекция болса, 30% жағдайда өздігінен мерзімінен бұрын босану байқалады, ал 50% жағдайда мерзімінен бұрын босану нәтижесі хориоамнионитпен қиындайды. Сонымен қатар, инфекцияның болуы әрқашан </w:t>
      </w:r>
      <w:r>
        <w:rPr>
          <w:rFonts w:ascii="Times New Roman" w:eastAsia="Times New Roman" w:hAnsi="Times New Roman" w:cs="Times New Roman"/>
          <w:sz w:val="28"/>
          <w:szCs w:val="28"/>
        </w:rPr>
        <w:lastRenderedPageBreak/>
        <w:t xml:space="preserve">ұрықтың қабыну процесінің қоздырғышы бола бермейді. 28-ден 33 аптаға дейінгі жүктілік кезінде мерзімінен бұрын босанудың нәтижелерін талдаған кейбір авторлар амниотикалық сұйықтықта 58% жағдайда қабыну анықталғанымен, ұрықтағы инфекциялық қоздырғышты анықтау мүмкін емес болды [72]. </w:t>
      </w:r>
    </w:p>
    <w:p w14:paraId="4E314F77" w14:textId="5416DB7C"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Ромеро және оның соавторлары өздігінен мерзімінен бұрын босануды болжауға  қатысты деген биомаркерлерді (мысалы, қабыну, иммундық жауап немесе инфекциялық агент тәрізді) ескере отырып, патофизиологиясына негізделген рандомизацияланған бақылау жүргізудің тиімділігін көрсетті және жекелендірілген алдын алу стратегияларын құрды. Сол арқылы, мерзімінен бұрын босанудың қабыну үрдісіне қарсы  этио-патогенетикалық ем тағайындалды,  антибиотикалық терапия жүктілік кезінде мерзімінен бұрын босанған әйелдерге оңтайлы әсері анықтал</w:t>
      </w:r>
      <w:r w:rsidR="006F4B38">
        <w:rPr>
          <w:rFonts w:ascii="Times New Roman" w:eastAsia="Times New Roman" w:hAnsi="Times New Roman" w:cs="Times New Roman"/>
          <w:sz w:val="28"/>
          <w:szCs w:val="28"/>
        </w:rPr>
        <w:t>ды, ал жатыр мойны қысқарған жүк</w:t>
      </w:r>
      <w:r>
        <w:rPr>
          <w:rFonts w:ascii="Times New Roman" w:eastAsia="Times New Roman" w:hAnsi="Times New Roman" w:cs="Times New Roman"/>
          <w:sz w:val="28"/>
          <w:szCs w:val="28"/>
        </w:rPr>
        <w:t>ті әйелдерге прогестеронды қолдану орынды болды [73].</w:t>
      </w:r>
    </w:p>
    <w:p w14:paraId="54C2740D" w14:textId="0B621142"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Өздігінен мерзімінен бұрын босанудың патогенезі туралы білімнің шектеулі болуына қарамастан, клиникалық-анамнестикалық факторларға негізделген қауіп тобын оқшаулау перинаталдық бақылау жүйесіндегі маңызды шешім болып қала береді. Бұл қабыну биомаркерлерін жүктілік кезінде ерте  диагностикалау арқылы өздігінен мерзімінен бұрын босануға қаупі жоғары әйелдерді дер кезінде алдын алу үшін қажетті құрал ретінде о</w:t>
      </w:r>
      <w:r w:rsidR="006F4B38">
        <w:rPr>
          <w:rFonts w:ascii="Times New Roman" w:eastAsia="Times New Roman" w:hAnsi="Times New Roman" w:cs="Times New Roman"/>
          <w:sz w:val="28"/>
          <w:szCs w:val="28"/>
        </w:rPr>
        <w:t>дан әрі зерттеу қажеттілігін біл</w:t>
      </w:r>
      <w:r>
        <w:rPr>
          <w:rFonts w:ascii="Times New Roman" w:eastAsia="Times New Roman" w:hAnsi="Times New Roman" w:cs="Times New Roman"/>
          <w:sz w:val="28"/>
          <w:szCs w:val="28"/>
        </w:rPr>
        <w:t>діреді.</w:t>
      </w:r>
    </w:p>
    <w:p w14:paraId="42EAFF2C" w14:textId="77777777" w:rsidR="00935006" w:rsidRPr="00E848CF"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sidRPr="00E848CF">
        <w:rPr>
          <w:rFonts w:ascii="Times New Roman" w:eastAsia="Times New Roman" w:hAnsi="Times New Roman" w:cs="Times New Roman"/>
          <w:sz w:val="28"/>
          <w:szCs w:val="28"/>
        </w:rPr>
        <w:t>Биохимиялық маркерлер</w:t>
      </w:r>
    </w:p>
    <w:p w14:paraId="4C4C1CC4"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Феталдық фибронектин - өздігінен мерзімінен бұрын босануды болжауда қолданылатын кең тараған маркерлердің бірі. Ол амниоциттер мен цитотрофобласттар шығаратын гликопротеин болып табылады және хорион мембраналарын ананың децидуальді қабығымен байланыстырады. Әдетте ол жүктіліктің 22 аптасына дейін жатыр мойны–қынап сұйықтығында анықталады, бірақ 18–34 апта аралығында оның болуы өздігінен мерзімінен бұрын босану қаупін көрсетеді. Оның мөлшері 50 нг/мл және одан жоғары деңгейде болуынан білеміз. АҚШ-та тек сапалық феталдық фибронектин тесті қолжетімді болса, басқа елдерде өздігінен мерзімінен бұрын босануды болжау үшін сандық феталдық фибронектин талдауы қолданылады. </w:t>
      </w:r>
    </w:p>
    <w:p w14:paraId="1EF8669E" w14:textId="158B449E" w:rsidR="00935006" w:rsidRPr="006E6EBA"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sidRPr="006E6EBA">
        <w:rPr>
          <w:rFonts w:ascii="Times New Roman" w:eastAsia="Gungsuh" w:hAnsi="Times New Roman" w:cs="Times New Roman"/>
          <w:sz w:val="28"/>
          <w:szCs w:val="28"/>
        </w:rPr>
        <w:t>Эббот және оның әріптестері 22–27 апталар аралығындағы симптомсыз жүктілікпен, бірақ қауіп тобына кіретін әйелдерде сандық феталдық фибронектин  анықтау арқылы өздігінен мерзімінен бұрын босануды болжаудағы дәлдігін бағалаған. Зерттеу көрсеткендей, &lt;34 аптадағы жүкті әйелдерде феталдық фибронектин  концентрациясының артуымен бірге өздігінен мерзімінен бұрын босану қаупі жоғарылаған; Феталдық фибронектин деңгейі ≥200 нг/мл болғанда оң болжамдық маңызы 37,7% -ға тең, қисық астындағы аумақ(AUC) бойынша ерекшелігі 96% және МҚ 0,78 (0,73–0,84) СИ 95% -ды құраған. Авторлар сандық феталдық фибронектин өлшемдері әйелдердегі өздігінен мерзімінен бұрын босану қаупін стратификациялаудағы дәлдікті арттыратынын айтты [74].</w:t>
      </w:r>
    </w:p>
    <w:p w14:paraId="3A8585F4"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M.M. Bruijn және әріптестерінің мета-талдауы 40 зерттеуді қамтыған. Оларда фибронектин деңгейінің көтерілуі әсіресе 7–14 күн ішінде өздігінен </w:t>
      </w:r>
      <w:r>
        <w:rPr>
          <w:rFonts w:ascii="Times New Roman" w:eastAsia="Times New Roman" w:hAnsi="Times New Roman" w:cs="Times New Roman"/>
          <w:sz w:val="28"/>
          <w:szCs w:val="28"/>
        </w:rPr>
        <w:lastRenderedPageBreak/>
        <w:t>мерзімінен бұрын босану даму қаупі бар екенін көрсетті (сезімталдығы – 71%). Бірақ жүктіліктің кеш кезеңінде (34–37 аптада) бұл маркердің болжамдық құндылығы айтарлықтай төмендеген: сәйкесінше 59%, 53% және 52%, бұл оның клиникалық мәнін шектейді [75].</w:t>
      </w:r>
    </w:p>
    <w:p w14:paraId="2F70B137"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Өздігінен мерзімінен бұрын босануға 24 аптада альфа-фетопротеиннің жоғарылауы да себеп бола алады. Жалпы алғанда, цервикальді фибронектин, альфа-фетопротеин, С-реактивті белок және интерлейкин-6 сияқты биомаркерлер өздігінен мерзімінен бұрын босану қаупін анықтауда қанағаттанарлық диагностикалық құндылық көрсетеді [76].</w:t>
      </w:r>
    </w:p>
    <w:p w14:paraId="114B6114"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S.J.E. Stock және әріптестері феталдық фибронектин деңгейін клиникалық факторлармен бірге қолданған сәтте өздігінен мерзімінен бұрын босануды 7 күн ішінде дәл болжай алатынын анықтады. Бұл тәсіл әйелдерді жүргізу тактикасын таңдауда пайдалы болуы мүмкін, бірақ клиникалық тәжірибеде нәтижелерді жақсартатынын дәлелдеу үшін қосымша зерттеулер қажет [77].</w:t>
      </w:r>
    </w:p>
    <w:p w14:paraId="13D7E46E"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Соңғы жылдары жүргізілген зерттеулерге сәйкес, егерде плацентарлық α-микроглобулин-1  жатыр мойны сұйықтығында анықталса, симптомы бар әйелдерде 7 күн ішінде өздігінен мерзімінен бұрын босану қаупін болжауда жоғары маңызға ие болған. Плацентарлық α-микроглобулин-1,  УДЗ-ден жатыр мойны &lt;25 мм болған әйелдерде және жоғарғы қаупі тобына жататын жүктілерге, антенатальді кортикостероидты терапияны уақтылы қолдануға мүмкіндік береді [78].</w:t>
      </w:r>
    </w:p>
    <w:p w14:paraId="5C631139"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J.C. Melchor және әріптестерінің жүйелі шолуында плацентарлық α-микроглобулин-1, феталдық фибронектин және инсулинге ұқсас өсу факторы-1-ді байланыстыратын ақуыздың фосфорланған түрін анықтау 7 күн ішінде өздігінен мерзімінен бұрын босануды болжауда салыстырмалы талдаулар жүргіген. Нәтижесінде  плацентарлық α-микроглобулин-1 мен инсулинге ұқсас өсу факторы-1-ді байланыстыратын ақуыздың фосфорланған түрі - феталдық фибронектиннен жоғары дәлдік көрсетті [79].</w:t>
      </w:r>
    </w:p>
    <w:p w14:paraId="5F989990"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Биомаркерлердің төмен сезімталдығына байланысты оларды біріктіріп қолдану әдістері зерттелгенімен, нәтижелер комбинацияланған тәсілдің жеке тестерден артықшылығы жоқ екенін көрсетті. Жүйелі шолудағы деректердің жеткіліксіздігі себебінен қай маркердің клиникалық тұрғыда тиімді екендігі әлі дәлелденбеген [80].</w:t>
      </w:r>
    </w:p>
    <w:p w14:paraId="7C480BB1"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Өздігінен мерзімінен бұрын босанудың қаупін анықтайтын жедел тестілер де жасалған. PartoSure бойынша феталдық фибронектин - цервикометрияға қарағанда 7 күн ішінде босануды болжауда сенімдірек болған. Егер бастапқы скрининг ретінде цервикометрия қолданылса, PartoSure жатыр мойны ұзындығы 15–35 мм аралығындағы жүкті әйелдерде ең пайдалы көрініс берген [81].</w:t>
      </w:r>
    </w:p>
    <w:p w14:paraId="72F57218"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Premaquick тесті – бір уақытта үш түрлі биомаркерді анықтайтын кешенді мульти-маркерлік тест. Бұл маркерлер жүктіліктің 22–37 аптасы аралығында мерзімінен бұрын босану қаупі бар (жатыр жиырылуы бар, бірақ қағанақ қабығы бүтін) әйелдердің қынаптық бөлінділерінен анықталады. Инсулинге ұқсас өсу факторы-1-ді байланыстыратын ақуыздың фосфорланған түрі (децидуальды және цервикальды тіндердің бұзылуын көрсететін маркер) мен интерлейкин-6  </w:t>
      </w:r>
      <w:r>
        <w:rPr>
          <w:rFonts w:ascii="Times New Roman" w:eastAsia="Times New Roman" w:hAnsi="Times New Roman" w:cs="Times New Roman"/>
          <w:sz w:val="28"/>
          <w:szCs w:val="28"/>
        </w:rPr>
        <w:lastRenderedPageBreak/>
        <w:t>деңгейлерін анықтауға негізделген біріктірілген диагностикалық тест жасаған. Бұл әдіс жатыр мойнының құрылымдық өзгерістерін де, қабыну үрдісін де көрсете келе, өздігінен мерзімінен бұрын босанудың қаупін  болжауда құнды  саналады [82].</w:t>
      </w:r>
    </w:p>
    <w:p w14:paraId="4D26F908"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M.C.Bruijn және әріптестері Actim Partus тестін жатыр мойны ұзындығымен бірге қолдану феталдық фибронектинге балама бола алатынын анықтаған. Actim Partus тесті - бұл жүктіліктің 22–36 аптасы аралығында мерзімінен бұрын босану қаупі бар әйелдерге қолданылатын жылдам иммунохроматографиялық тест. Ол қынаптық бөлінділерде Инсулинге ұқсас өсу факторы-1-ді байланыстыратын ақуыздың фосфорланған түрінің болуын анықтайды. Тестті Medix Biochemica (Финляндия) компаниясы әзірлеген және бүгінде акушерлік тәжірибеде кеңінен қолданылады.</w:t>
      </w:r>
    </w:p>
    <w:p w14:paraId="6B2C7A8D"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Бірақ бұл аталған жылдам анықталанын тесттер  мерзімінен бұрын босану жиілігін еш төмендетпейді, перинатальді нәтижелерді де өзгертпейді, керісінше шығындарды арттырады [83].</w:t>
      </w:r>
    </w:p>
    <w:p w14:paraId="66A51BBD" w14:textId="77777777" w:rsidR="00E848CF"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Сонымен қатар, ана қанының сарысуындағы биомаркерлер де ұсынылған.</w:t>
      </w:r>
      <w:r w:rsidR="003620A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 O. Cetin және әріптестерінің зерттеуі бойынша, кальпонин-1 деңгейі мерзімінен бұрын босану қаупі бар жүктіліктерде жатыр мойны ұзындығын өлшеумен қатар, қысқа мерзімді болжам үшін пайдалы маркер болуы мүмкін [84].</w:t>
      </w:r>
    </w:p>
    <w:p w14:paraId="2B17C774" w14:textId="77777777" w:rsidR="00E848CF" w:rsidRDefault="00E848CF" w:rsidP="00E848CF">
      <w:pPr>
        <w:tabs>
          <w:tab w:val="left" w:pos="1134"/>
        </w:tabs>
        <w:spacing w:after="0" w:line="240" w:lineRule="auto"/>
        <w:ind w:firstLine="709"/>
        <w:jc w:val="both"/>
        <w:rPr>
          <w:rFonts w:ascii="Times New Roman" w:eastAsia="Times New Roman" w:hAnsi="Times New Roman" w:cs="Times New Roman"/>
          <w:b/>
          <w:sz w:val="28"/>
          <w:szCs w:val="28"/>
        </w:rPr>
      </w:pPr>
    </w:p>
    <w:p w14:paraId="5B3DA89B" w14:textId="154FE61D"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1.3 </w:t>
      </w:r>
      <w:r w:rsidR="00E848CF">
        <w:rPr>
          <w:rFonts w:ascii="Times New Roman" w:eastAsia="Times New Roman" w:hAnsi="Times New Roman" w:cs="Times New Roman"/>
          <w:b/>
          <w:sz w:val="28"/>
          <w:szCs w:val="28"/>
          <w:lang w:val="kk-KZ"/>
        </w:rPr>
        <w:t>М</w:t>
      </w:r>
      <w:r w:rsidR="00E848CF">
        <w:rPr>
          <w:rFonts w:ascii="Times New Roman" w:eastAsia="Times New Roman" w:hAnsi="Times New Roman" w:cs="Times New Roman"/>
          <w:b/>
          <w:sz w:val="28"/>
          <w:szCs w:val="28"/>
        </w:rPr>
        <w:t>ерзімінен бұрын босанудың сонографиялық маркерлері</w:t>
      </w:r>
    </w:p>
    <w:p w14:paraId="677A24FD"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Трансвагиналды ультрадыбыстық цервикометрия мерзімінен бұрын босануды болжаудың кеңінен зерттелген әдісі болып табылады, оның негізгі көрсеткіші – жатыр мойнының ұзындығы. Зерттеулерге сәйкес, жатыр мойнының ұзындығы 25 мм-ден аз болуы өздігінен болатын мерзімінен бұрын босанудың  маңызды қауіп факторіне жатады [85]. Алайда бұл әдістің дәлдігі шектеулі, себебі кейбір әйелдерде жатыр мойнының ұзындығы қалыпты болса да, мерзімінен бұрын босану орын алады, ал қысқарған жағдайда да жүктілік мерзіміне дейін жалғасуы мүмкін [86]. Бұл қосымша прогностикалық маркерлерді іздеудің қажеттілігін көрсетеді.</w:t>
      </w:r>
    </w:p>
    <w:p w14:paraId="53E9E037"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Алдыңғы зерттеулердің негізгі шектеулері: өлшеу әдістемесінің әртүрлілігі, жатыр мойнының серпімділігіндегі дара айырмашылықтар мен цервикальды тіндердің биомеханикалық қасиеттерін жеткілікті ескермеуде [87]. </w:t>
      </w:r>
    </w:p>
    <w:p w14:paraId="4E4B83CF" w14:textId="1B3BB895"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Сонымен қатар, ә</w:t>
      </w:r>
      <w:r w:rsidR="003620AE">
        <w:rPr>
          <w:rFonts w:ascii="Times New Roman" w:eastAsia="Times New Roman" w:hAnsi="Times New Roman" w:cs="Times New Roman"/>
          <w:sz w:val="28"/>
          <w:szCs w:val="28"/>
        </w:rPr>
        <w:t>ртүрлі популяциялар үшін бірыңғай</w:t>
      </w:r>
      <w:r>
        <w:rPr>
          <w:rFonts w:ascii="Times New Roman" w:eastAsia="Times New Roman" w:hAnsi="Times New Roman" w:cs="Times New Roman"/>
          <w:sz w:val="28"/>
          <w:szCs w:val="28"/>
        </w:rPr>
        <w:t xml:space="preserve"> шекті мәндердің болмауы - нәтижелердің дұрыстығын төмендетеді [88].</w:t>
      </w:r>
    </w:p>
    <w:p w14:paraId="420C7045" w14:textId="48A593B1" w:rsidR="00935006" w:rsidRDefault="003620AE"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lang w:val="kk-KZ"/>
        </w:rPr>
        <w:t>Баршамызға</w:t>
      </w:r>
      <w:r w:rsidR="0062020B">
        <w:rPr>
          <w:rFonts w:ascii="Times New Roman" w:eastAsia="Times New Roman" w:hAnsi="Times New Roman" w:cs="Times New Roman"/>
          <w:sz w:val="28"/>
          <w:szCs w:val="28"/>
        </w:rPr>
        <w:t xml:space="preserve"> мәлім жатыр мойны ұзындығын ультрадыбыстық зерттеу - мерзімінен бұрын босануды болжауға мүмкіндік береді. Жатыр мойнын бағалаудың үш ультрадыбыстық әдісі бар: трансвагиналды (TVU), трансабдоминалды (TAU), трансперинеалды (ТПU, немесе транслабиалды).</w:t>
      </w:r>
    </w:p>
    <w:p w14:paraId="723BD943" w14:textId="77777777" w:rsidR="00935006" w:rsidRDefault="0062020B" w:rsidP="00E848CF">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Трансвагиналды (TVU)  өлшенген жатыр мойны ұзындығы – салыстырмалы түрде жаңа скринингтік тест, ол бұрын қолданылған тестерге қарағанда мерзімінен бұрын босануды болжауда сенімдірек. Болжаудың ең маңызды белгісі болып табылатын жүктілік кезеңі  14-тен 34 аптаға дейінгі </w:t>
      </w:r>
      <w:r>
        <w:rPr>
          <w:rFonts w:ascii="Times New Roman" w:eastAsia="Times New Roman" w:hAnsi="Times New Roman" w:cs="Times New Roman"/>
          <w:sz w:val="28"/>
          <w:szCs w:val="28"/>
        </w:rPr>
        <w:lastRenderedPageBreak/>
        <w:t>аралық. Жатыр мойны неғұрлым қысқа болса, мерзімінен бұрын босану қаупі соғұрлым жоғары.</w:t>
      </w:r>
    </w:p>
    <w:p w14:paraId="7D0AC324"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Жалпы сезімталдық пен ерекшелік жатыр мойны ұзындығы үшін қолданылған шекті мәндерге (мысалы, 25 мм, 20 мм немесе 15 мм), скринингтің жүктілік мерзіміне, зерттелген популяцияға, бір реттік немесе қайталанатын скринингке байланысты өзгереді. </w:t>
      </w:r>
    </w:p>
    <w:p w14:paraId="20ED3A2F"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Цервикометрия - жатыр мойнының ішкі ернеуінен сыртқы ернеуіне дейінгі арақашықтық. Жүктіліктің ерте мерзімінде жатырдың төменгі сегменті толық қалыптаспайтындықтан, ол да қате түрде жатыр мойнының бөлігі ретінде интерпретацияланып, ұзындығы шын мәнінде қажеттіден артық болып анықталуы мүмкін. Цервикометрия клиникалық тәжірибеде кеңінен қолданылғанымен, оны мерзімінен бұрын босану қаупінің скринингтік әдісі ретінде пайдалану әлі де талқылау нысаны болып отыр. Қазіргі уақытта бұл әдісті қолданудың оңтайлығы мен нақты көрсеткіштері жөнінде ортақ пікір жоқ. </w:t>
      </w:r>
    </w:p>
    <w:p w14:paraId="47DDEB86"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мойнының ұзындығын 16–24 апта аралығында бағалау мерзімінен бұрын босануды анықтаудың жеткілікті тәсілі болып табылады. Зерттелген популяцияға және бағалау кезіндегі гестациялық жасқа байланысты, әдебиеттерде «қысқа» жатыр мойны = 15 мм-ден 30 мм-ге дейін өзгерген.</w:t>
      </w:r>
    </w:p>
    <w:p w14:paraId="27A15457"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Трансвагиналды ультрадыбыстық зерттеу - ол жатыр мойнының ұзындығын (cervical length, CL) өлшеудің «алтын стандарты» болып саналады. Бұл кезде қуық бос болуы тиіс,  датчик қынаптың алдыңғы күмбезіне енгізіледі және эндоцервикальды канал сызығы айқын көрінетіндей орналастырылады. Сурет үлкейтіліп, жатыр мойны экранның кемінде жартысын алатындай етіп алынады, курсор көмегімен ішкі және сыртқы ернеулер арасында өлшеу жүргізіледі. Егер эндоцервикальды канал иілген болса, өлшеу екі түзу бөліктің қосындысы ретінде жүргізілуі мүмкін.</w:t>
      </w:r>
    </w:p>
    <w:p w14:paraId="732D4D37"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Трансабдоминалды УДЗ-ға қарағанда, трансвагиналды әдіспен өлшеудің дәлдігі анағұрлым жоғары, әрі оны ананың семіздігі, жатыр мойнының орналасуы немесе ұрықтың бөлігі түсіретін акустикалық көлеңке сияқты факторлар шектемейді [89].</w:t>
      </w:r>
    </w:p>
    <w:p w14:paraId="2BF83F5A"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Barros-Silva және әріптестерінің жүйелі шолу деректері бойынша, қысқа жатыр мойны мен мерзімінен бұрын босану арасында оң байланыс анықталған. Көптеген зерттеулер жоғары ерекшелікті және оң ықтималдық қатынасын көрсеткен, ал сезімталдық пен теріс ықтималдық қатынасы айнымалы және жалпы алғанда төмен деңгейде болған. Қысқа жатыр мойны - мерзімінен бұрын босанудың маңызды ізашары және алдын алу мен емдік шаралар көмектесе алатын әйелдерді анықтауға мүмкіндік береді [90].</w:t>
      </w:r>
    </w:p>
    <w:p w14:paraId="6DA329A6"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 Daskalakis және әріптестерінің мәліметтері бойынша, жүктіліктің екінші жартысында, &lt;34 аптаға дейін жүктілерде жатыр-цервикальды бұрышын өлшеу мерзімінен бұрын босанудың болжамдық факторы ретінде қолданылуы мүмкін. Ең жиі көрсетілген шекті мәндер – 105° және 95°, бүдан жоғары болуы қауіп төндіреді. Алайда, бұл нәтижелердің қайталанғыштығын бағалау және сенімді дәлелдер алу үшін қосымша зерттеулерді қажет етеді [91].</w:t>
      </w:r>
    </w:p>
    <w:p w14:paraId="2781A9DC"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Hessami және оның әріптестерінің 5061 жүктілікті қамтыған 11 зерттеуден тұратын жүйелі шолуында жатыр-цервикальды бұрыштың кеңеюі мерзімінен бұрын босану қаупінің жоғарылауымен байланысты екендігін пайымдайды. Бұл құбылыс бірұрықты да, көпұрықты да жүктілікте байқалған және клиникалық тұрғыда бұл көрсеткішті болжамдық маркер ретінде қолдануға болатындығын растайды [92].</w:t>
      </w:r>
    </w:p>
    <w:p w14:paraId="345E2DC5"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Қазіргі таңда диагностикаға жатыр мойнының эластографиясы енгізілуде, ол тіндердің биомеханикалық қасиеттерін бағалауға арналған жатыр мойныны тіндерінің тығыздығын сандық түрде өлшеуге бағытталған электрондық бағдарлама. Әзірге 2 түрлі эластографияның түрі бар: Қысу эластографиясы  және толқындардың қозғалыс эластографиясы (SWE – shear-wave elastography)  Қысу эластографиясы (Strain elastography) ультрадыбыс аппаратының датчигімен қолмен жасалатын механикалық қысымға тіндердің реакциясын түрлі түсті көрсеткіштермен бағалауға негізделген. Жұмсақ тіндер қатты тіндерге қарағанда көбірек деформацияға ұшырайды, бұл олардың серпімділігін анықтауға мүмкіндік береді [93]. Жұмсақ тіндердің болуы мерзімінен бұрын босану қаупінің жоғары болуымен байланысты, сондықтан эластография жүктіліктің асқынуларын болжауда қазіргі заманауи құнды құрал болып саналады. Зерттеулер көрсеткендей, эластографияны цервикометриямен біріктіріп қолдану болжамның дәлдігін едәуір арттырады [94].</w:t>
      </w:r>
    </w:p>
    <w:p w14:paraId="1C0EB809"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Алайда өлшеу әдістерін стандарттау және жатыр мойны қаттылығының аномальді шекті мәндерін анықтау мәселелері әлі де шешілмеген [95].</w:t>
      </w:r>
    </w:p>
    <w:p w14:paraId="7BB6E019"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 тұрғыда E-Cervix индексі, жатыр мойнының ұзындығы мен оның биомеханикалық қаттылығының көрсеткіштерін біріктіре отырып, субклиникалық цервикальды жеткіліксіздікті анықтауға мүмкіндік беретін болашағы зор құрал ретінде қарастырылады [96]. Соңғы зерттеулер эластография мен цервикометрияны біріктіріп қолдану диагностикада сезімталдығы мен ерекшелігін арттыратынын дәлелдеді [97].</w:t>
      </w:r>
    </w:p>
    <w:p w14:paraId="31C00D14"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E-Cervix – жатыр мойны қаттылығын сандық тұрғыда бағалау мүмкіншілігі жоғары электрондық  бағдарлама, ол мерзімінен бұрын босану қаупін болжауға және босануды индукциялаудың тиімділігін анықтауға бағытталған.</w:t>
      </w:r>
    </w:p>
    <w:p w14:paraId="2FC2849E" w14:textId="7C6040BB"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мойнының құрылысы бірнеше қабаттан тұрады: ішкі қабат – орталық каналды қоршай орналасқан тегіс бұлшық</w:t>
      </w:r>
      <w:r w:rsidR="00113DC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ет талшықтары мен параллель бағытталған коллагеннен құралады; ортаңғы қабат – негізінен коллаген мен тегіс бұлшықет жасушаларынан тұрады, ол ішкі қабатты айнала шеңберлі құрылым түзеді; ішкі ернеу – сыртқы ернеумен салыстырғанда тегіс бұлшықет жасушаларының тығыз орналасуымен және шеңберлі қабаттың ретті орналасуымен ерекшеленеді, бұл оған сфинктерге ұқсас қызмет атқаруға мүмкіндік береді.</w:t>
      </w:r>
    </w:p>
    <w:p w14:paraId="54667EC2"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Қалыпты жағдайда жатыр мойны жүктілік бойы жабық тұрады, бірақ босануға жақындаған уақытта біртіндеп жұмсарып, қырсқарып, босану әрекетімен 6-18 сағат аралығында біртіндеп ашылады. Жұмсару үрдісі ең алдымен ішкі ернеуден басталады, сондықтан  қынап арқылы саусақпен зерттеу </w:t>
      </w:r>
      <w:r>
        <w:rPr>
          <w:rFonts w:ascii="Times New Roman" w:eastAsia="Times New Roman" w:hAnsi="Times New Roman" w:cs="Times New Roman"/>
          <w:sz w:val="28"/>
          <w:szCs w:val="28"/>
        </w:rPr>
        <w:lastRenderedPageBreak/>
        <w:t xml:space="preserve">тиімді емес, өйткені ол субъективті және тек сыртқы ернеудің жағдайын бағалауға мүмкіндік береді. </w:t>
      </w:r>
    </w:p>
    <w:p w14:paraId="7B19BEC0"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мойнының эластографиясы жатыр мойны тіндерінің қаттылығы мен механикалық қасиеттерін инвазивті емес жолмен бағалаудың заманауи әдісі. Цервикометриядан айырмашылығы, эластография жатыр мойны тіндерінің құрамын сандық тұрғыда анықтауға мүмкіндік береді, бұл мерзімінен бұрын босануды болжауда анағұрлым дәл анықтауға мүмкін аппараттық мәлімет  [98].</w:t>
      </w:r>
    </w:p>
    <w:p w14:paraId="25B7C9A2" w14:textId="523AEC98"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Соңғы зерттеулерге сәйкес, эластографияны цервикометриямен біріктіріп қолдану қауіп факторларын стратификациялаудың дәлдігін арттырып, цервикометрияның анықтауға мүмкіншілігі жеткіліксіз болған субклиникалық цервикальды жеткіліксіздікті анықтауға мүмкіндік береді [99]. Сонымен қатар, эластография жатыр мойнының ерте жұмсаруын, яғни оның қысқаруы мен мерзімінен бұрын толғақ басталуына дейінгі өзгерістерді анықтай алады. Дегенмен, жүктіліктің II-III үшайл</w:t>
      </w:r>
      <w:r w:rsidR="00E42BA2" w:rsidRPr="00132555">
        <w:rPr>
          <w:rFonts w:ascii="Times New Roman" w:eastAsia="Times New Roman" w:hAnsi="Times New Roman" w:cs="Times New Roman"/>
          <w:sz w:val="28"/>
          <w:szCs w:val="28"/>
        </w:rPr>
        <w:t>ы</w:t>
      </w:r>
      <w:r w:rsidR="00E42BA2">
        <w:rPr>
          <w:rFonts w:ascii="Times New Roman" w:eastAsia="Times New Roman" w:hAnsi="Times New Roman" w:cs="Times New Roman"/>
          <w:sz w:val="28"/>
          <w:szCs w:val="28"/>
          <w:lang w:val="kk-KZ"/>
        </w:rPr>
        <w:t>ғында</w:t>
      </w:r>
      <w:r>
        <w:rPr>
          <w:rFonts w:ascii="Times New Roman" w:eastAsia="Times New Roman" w:hAnsi="Times New Roman" w:cs="Times New Roman"/>
          <w:sz w:val="28"/>
          <w:szCs w:val="28"/>
        </w:rPr>
        <w:t xml:space="preserve"> жатыр мойны эластографиясын қолдану жеткілікті дәрежеде зерттелмеген, себебі ауқымды проспективті зерттеулер жоқ [100].</w:t>
      </w:r>
    </w:p>
    <w:p w14:paraId="16BF0553"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Эластография өзге  (бауыр, сүт безі) ағзалардағы деформациялық аумақты анықтауда кең таралуына қарамастан, оны дәстүрлі цервикометриямен біріктіріп жатыр мойнына қолдану бойынша нақты ұсыныстар болмаған. Қолда бар зерттеулердің көпшілігі әдістерді жеке-жеке бағалауға бағытталған, олардың біріктірілген диагностикалық құндылығы зерттелмеген. Сондай-ақ, эластографиялық көрсеткіштердің мерзімінен бұрын босанудың нақты нәтижелерімен байланысы жайлы мәліметтер жоқ [101].</w:t>
      </w:r>
    </w:p>
    <w:p w14:paraId="393C00D8"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Егер жатыр мойнындағы ерте басталған өзгерістер эластография арқылы анықталса мерзімінен бұрын босану қаупін алдын алу шараларын дер кезінде тағайындауға мүмкіндік болар еді. Мысалға прогестерон беру, цервикальды серкляж салу немесе акушерлік пессарий орнату. Сөзсіз бұл тәсілдер мерзімінен бұрын босану жиілігін төмендетуге ықпал етеді [102].</w:t>
      </w:r>
    </w:p>
    <w:p w14:paraId="4DF92114"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Дамыған елдерде эластографияны - плацентаның деформация коэффициентін анықтау үшін де қолданған, осыған орай ол мерзімінен бұрын босануды болжауда пайдалы болуы мүмкін деген пікір қалдырған. Зерттеудегі көпфакторлы сызықтық регрессионды талдау плацентаның деформация коэффициенті (β = 0,609, P = 0,002) [103].</w:t>
      </w:r>
    </w:p>
    <w:p w14:paraId="6976E876" w14:textId="302BB37C"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I.V. Camen және оның әріптестері жатыр мойнының ұзындығы мен консистенциясы арасындағы арақатынастағы байланысты анықтаған. Зерттеуге алған үш параметрдің (жатыр-цервикальдық бұрышы, алдыңғы цервикальдық бұрыш және жатыр мойнының консистенциялық индексі) орташа мәнін есептеу -статистикалық тұрғыда мәнді (p &lt;0,05). Жатыр мойнының ұзындығы &lt;25 мм жоғары мәнді болжамдық көрсеткіш, сезімталдығы-99%, ерекшелігі-61%, оң болжамдық мәні (PPV)=78%, теріс болжамдық мәні (NPV)=97%, оң ықтималдық коэффициенті (LR+)-2,54, теріс ықтималдық коэффициенті (LR-)- 0,02 тең. Жатыр мойнының консистенциялық индексі де болжамдық параметр ретінде статистикалық тұрғыда мәнді екені анықталған: сезімталдығы-73%, болжамдық </w:t>
      </w:r>
      <w:r>
        <w:rPr>
          <w:rFonts w:ascii="Times New Roman" w:eastAsia="Times New Roman" w:hAnsi="Times New Roman" w:cs="Times New Roman"/>
          <w:sz w:val="28"/>
          <w:szCs w:val="28"/>
        </w:rPr>
        <w:lastRenderedPageBreak/>
        <w:t>мәні NPV=92%, оң ықтималдық коэффициенті (LR+)-1,32;</w:t>
      </w:r>
      <w:r w:rsidR="003D3AD5">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теріс ықтималдық коэффициенті (LR-) -0,6.</w:t>
      </w:r>
    </w:p>
    <w:p w14:paraId="11C0DBCC"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цервикометрия мерзімінен бұрын босануды болжаудағы  дәстүрлі көрсеткіш. оны эластография параметрлермен біріктіру болжау дәлдігін айтарлықтай жақсарта алады [104].</w:t>
      </w:r>
    </w:p>
    <w:p w14:paraId="2EBCEE49" w14:textId="06116581"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 Wang және т.б. жасаған мета-талдауда жатыр мойны эластографиясы бойынша: Сезімталдығы 0,84 (0,68-0,93), сенімділік интервалы (СИ) 95%, Ерекшелігі 0,82 (0,63–0,93) және жиынтық жұмыс сипаттамасының қисық астындағы аумағы (AUC SROC) 0,90 (0,87–0,93) көрсетті. Жатыр мойнының ұзындығын өлшеу бойынша қисық астындағы аумақ (AUC SROC) 0,60 (0,56-0,64) екенін көрсетті. Авторлар жатыр мойны эластографиясы </w:t>
      </w:r>
      <w:r w:rsidR="00113DC2">
        <w:rPr>
          <w:rFonts w:ascii="Times New Roman" w:eastAsia="Times New Roman" w:hAnsi="Times New Roman" w:cs="Times New Roman"/>
          <w:sz w:val="28"/>
          <w:szCs w:val="28"/>
        </w:rPr>
        <w:t xml:space="preserve">өздігінен </w:t>
      </w:r>
      <w:r>
        <w:rPr>
          <w:rFonts w:ascii="Times New Roman" w:eastAsia="Times New Roman" w:hAnsi="Times New Roman" w:cs="Times New Roman"/>
          <w:sz w:val="28"/>
          <w:szCs w:val="28"/>
        </w:rPr>
        <w:t>мерзімінен бұрын босануды болжаудың перспективті және сенімді әдісі болып табылады деген қорытындыға келді, өйткені оның жатыр мойны ұзындығын өлшеуге қарағанда диагностикалық тиімділігі жоғары [105].</w:t>
      </w:r>
    </w:p>
    <w:p w14:paraId="210E43CF" w14:textId="76A8559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мойнынын эластографилық зерттеуден бөлек, мерзімінен бұрын босануға күдікті әйелдерді бақылау тобына алып ұрықтың бүйрек</w:t>
      </w:r>
      <w:r w:rsidR="00362B1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үсті безінің орталық аймағы көлемінің айырмашылығы анықталған (p&lt;0,01). Мерзімінен бұрын босануға күдікті әйелдерді 37 аптаға дейін бақылау нәтижесінде анықтады: орталық аймақтың кеңею үлесінің шекті мәні</w:t>
      </w:r>
      <w:r w:rsidR="008E651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8E651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45,1%, сезімталдық - 87,5%, ерекшелік</w:t>
      </w:r>
      <w:r w:rsidR="008E651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8E651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85,4%. Ұрықтың бүйрекүсті безінің орталық аймағының қарапайым В-режимдегі өлшемі мерзімінен бұрын босануды болжауда қосымша маркер ретінде қолданылуы мүмкін. Бүйрекүсті безінің жалпы өсуі гестациялық жасқа байланысты болса, орталық аймақтың өсуі оған тәуелді емес де</w:t>
      </w:r>
      <w:r w:rsidR="00DE09E6">
        <w:rPr>
          <w:rFonts w:ascii="Times New Roman" w:eastAsia="Times New Roman" w:hAnsi="Times New Roman" w:cs="Times New Roman"/>
          <w:sz w:val="28"/>
          <w:szCs w:val="28"/>
          <w:lang w:val="kk-KZ"/>
        </w:rPr>
        <w:t>ген</w:t>
      </w:r>
      <w:r>
        <w:rPr>
          <w:rFonts w:ascii="Times New Roman" w:eastAsia="Times New Roman" w:hAnsi="Times New Roman" w:cs="Times New Roman"/>
          <w:sz w:val="28"/>
          <w:szCs w:val="28"/>
        </w:rPr>
        <w:t xml:space="preserve"> болжам бар [106].</w:t>
      </w:r>
    </w:p>
    <w:p w14:paraId="3B4C1525" w14:textId="57EE3081"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Ұрық қаға</w:t>
      </w:r>
      <w:r w:rsidR="0086299A">
        <w:rPr>
          <w:rFonts w:ascii="Times New Roman" w:eastAsia="Times New Roman" w:hAnsi="Times New Roman" w:cs="Times New Roman"/>
          <w:sz w:val="28"/>
          <w:szCs w:val="28"/>
          <w:lang w:val="kk-KZ"/>
        </w:rPr>
        <w:t>нақ</w:t>
      </w:r>
      <w:r>
        <w:rPr>
          <w:rFonts w:ascii="Times New Roman" w:eastAsia="Times New Roman" w:hAnsi="Times New Roman" w:cs="Times New Roman"/>
          <w:sz w:val="28"/>
          <w:szCs w:val="28"/>
        </w:rPr>
        <w:t xml:space="preserve"> қабығының мерзімінен бұрын жарылуын болжау үшін қабықтардың қалыңдығын өлшеуге эластографиялық зерттеуді қолдануға әрекеттер жасалған. Бірақ ұрық қабықтарының мерзімінен бұрын жарылуын анықтауға арналған ақпараттық скринингтік тест жасалынбады.</w:t>
      </w:r>
    </w:p>
    <w:p w14:paraId="70D40813"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 әдістемесін жетілдіру, жаңа технологияларды қолдану болашақта осы бағыттағы нәтижелерді жақсартуы мүмкін. Сондай-ақ, жақсырақ бейнелеу сапасына жету үшін трансвагинальды ультрадыбысты қолдану ұсынылады [107].</w:t>
      </w:r>
    </w:p>
    <w:p w14:paraId="1146C6BA"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Бұдан басқа, проспективті бақылау зерттеуінде  32 аптаға дейін жалғыз ұрықты жүкті әйелдерге мерзімінен бұрын босануды болжау  үшін жатыр мойнына сериялық бағалау жүргізілді. Зерттеу нәтижесінде 16–18 аптада жатыр мойны ұзындығы &lt;25 мм болған МҚ 3,3 (2,1-5,0) СИ 95%  , сезімталдығы- 19%, ерекшелігі-98%, оң болжамдық мәні (PPV) = 75% тең. Келесі жүкті әйелдер 23 апта 6 күнге дейінгі сериялық бақылаудан өткен, оларға ROC-қисығы қолданылған, алдыңғы топпен салыстырғанда нәтиже едәуір жақсарған (p = 0,03) [108].</w:t>
      </w:r>
    </w:p>
    <w:p w14:paraId="634290EE" w14:textId="04F57B5F"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Қорытынды, қосарланған цервикометрия мен жатыр мойны эластографиясы мерзімінен бұрын босану қаупін бағалауда ақпараттық әрі клиникалық маңызы жоғары әдістер. УДЗ арқылы жатыр мойнының анатомиялық және биомеханикалық өзгерістерін көру </w:t>
      </w:r>
      <w:r w:rsidR="00406C94">
        <w:rPr>
          <w:rFonts w:ascii="Times New Roman" w:eastAsia="Times New Roman" w:hAnsi="Times New Roman" w:cs="Times New Roman"/>
          <w:sz w:val="28"/>
          <w:szCs w:val="28"/>
        </w:rPr>
        <w:t>ж</w:t>
      </w:r>
      <w:r w:rsidR="00406C94">
        <w:rPr>
          <w:rFonts w:ascii="Times New Roman" w:eastAsia="Times New Roman" w:hAnsi="Times New Roman" w:cs="Times New Roman"/>
          <w:sz w:val="28"/>
          <w:szCs w:val="28"/>
          <w:lang w:val="kk-KZ"/>
        </w:rPr>
        <w:t>атыр мойны жеткіліксіздігін</w:t>
      </w:r>
      <w:r>
        <w:rPr>
          <w:rFonts w:ascii="Times New Roman" w:eastAsia="Times New Roman" w:hAnsi="Times New Roman" w:cs="Times New Roman"/>
          <w:sz w:val="28"/>
          <w:szCs w:val="28"/>
        </w:rPr>
        <w:t xml:space="preserve"> клиникалық белгілер пайда болғанға дейін анықтауға мүмкіндік </w:t>
      </w:r>
      <w:r>
        <w:rPr>
          <w:rFonts w:ascii="Times New Roman" w:eastAsia="Times New Roman" w:hAnsi="Times New Roman" w:cs="Times New Roman"/>
          <w:sz w:val="28"/>
          <w:szCs w:val="28"/>
        </w:rPr>
        <w:lastRenderedPageBreak/>
        <w:t>береді. Бұл әдісті кешенді пренаталдық скринингке енгізу мерзімінен бұрын босануды  дәлірек болжауға және жоғары қауіп тобына жататын әйелдерге жекелендірілген жүргізу тактикасын қалыптастыруға жағдай жасайды. Ерте кезеңде қауіп факторларын анықтау жүктілікті тиімді жүргізуде шешуші мәнге ие. Медицина қызметкерлері МББ алдын алу үшін келесі қауіп факторларын ескеруі тиіс:</w:t>
      </w:r>
    </w:p>
    <w:p w14:paraId="0BBEDF9E" w14:textId="77777777" w:rsidR="00935006" w:rsidRPr="009710E5" w:rsidRDefault="0062020B" w:rsidP="00F9789E">
      <w:pPr>
        <w:pStyle w:val="a8"/>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rPr>
      </w:pPr>
      <w:r w:rsidRPr="009710E5">
        <w:rPr>
          <w:rFonts w:ascii="Times New Roman" w:eastAsia="Times New Roman" w:hAnsi="Times New Roman" w:cs="Times New Roman"/>
          <w:sz w:val="28"/>
          <w:szCs w:val="28"/>
        </w:rPr>
        <w:t xml:space="preserve">Бұрын болған мерзімінен бұрын босану </w:t>
      </w:r>
    </w:p>
    <w:p w14:paraId="34956C1E" w14:textId="77777777" w:rsidR="00935006" w:rsidRPr="009710E5" w:rsidRDefault="0062020B" w:rsidP="00F9789E">
      <w:pPr>
        <w:pStyle w:val="a8"/>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rPr>
      </w:pPr>
      <w:r w:rsidRPr="009710E5">
        <w:rPr>
          <w:rFonts w:ascii="Times New Roman" w:eastAsia="Times New Roman" w:hAnsi="Times New Roman" w:cs="Times New Roman"/>
          <w:sz w:val="28"/>
          <w:szCs w:val="28"/>
        </w:rPr>
        <w:t>Жатыр мойнының жеткіліксіздігі</w:t>
      </w:r>
    </w:p>
    <w:p w14:paraId="63618BD2" w14:textId="77777777" w:rsidR="00935006" w:rsidRPr="009710E5" w:rsidRDefault="0062020B" w:rsidP="00F9789E">
      <w:pPr>
        <w:pStyle w:val="a8"/>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rPr>
      </w:pPr>
      <w:r w:rsidRPr="009710E5">
        <w:rPr>
          <w:rFonts w:ascii="Times New Roman" w:eastAsia="Times New Roman" w:hAnsi="Times New Roman" w:cs="Times New Roman"/>
          <w:sz w:val="28"/>
          <w:szCs w:val="28"/>
        </w:rPr>
        <w:t xml:space="preserve">Жатырдың туа біткен аномалиялары </w:t>
      </w:r>
    </w:p>
    <w:p w14:paraId="11054CE4" w14:textId="77777777" w:rsidR="00F9789E"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Ананың инфекциялары мен зиянды әдеттері (шылым шегу, психоактивті заттарды қолдану). Бұл факторлардың жиынтығы мерзімінен бұрын босану ықтималдығын едәуір арттырады [109].</w:t>
      </w:r>
    </w:p>
    <w:p w14:paraId="1FB59052" w14:textId="77777777" w:rsidR="00F9789E" w:rsidRDefault="00F9789E" w:rsidP="00F9789E">
      <w:pPr>
        <w:tabs>
          <w:tab w:val="left" w:pos="1134"/>
        </w:tabs>
        <w:spacing w:after="0" w:line="240" w:lineRule="auto"/>
        <w:ind w:firstLine="709"/>
        <w:jc w:val="both"/>
        <w:rPr>
          <w:rFonts w:ascii="Times New Roman" w:eastAsia="Times New Roman" w:hAnsi="Times New Roman" w:cs="Times New Roman"/>
          <w:sz w:val="28"/>
          <w:szCs w:val="28"/>
        </w:rPr>
      </w:pPr>
    </w:p>
    <w:p w14:paraId="6E968329" w14:textId="54857A66" w:rsidR="00935006" w:rsidRPr="00F9789E"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1.4 </w:t>
      </w:r>
      <w:r w:rsidR="00F9789E">
        <w:rPr>
          <w:rFonts w:ascii="Times New Roman" w:eastAsia="Times New Roman" w:hAnsi="Times New Roman" w:cs="Times New Roman"/>
          <w:b/>
          <w:sz w:val="28"/>
          <w:szCs w:val="28"/>
          <w:lang w:val="kk-KZ"/>
        </w:rPr>
        <w:t>Ж</w:t>
      </w:r>
      <w:r w:rsidR="00F9789E">
        <w:rPr>
          <w:rFonts w:ascii="Times New Roman" w:eastAsia="Times New Roman" w:hAnsi="Times New Roman" w:cs="Times New Roman"/>
          <w:b/>
          <w:sz w:val="28"/>
          <w:szCs w:val="28"/>
        </w:rPr>
        <w:t>атыр мойны жеткіліксіздігі туралы қазіргі  заманауи көзқарастар</w:t>
      </w:r>
    </w:p>
    <w:p w14:paraId="1F32AB17"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 жеткіліксіздігі</w:t>
      </w:r>
      <w:r>
        <w:rPr>
          <w:rFonts w:ascii="Times New Roman" w:eastAsia="Times New Roman" w:hAnsi="Times New Roman" w:cs="Times New Roman"/>
          <w:b/>
          <w:sz w:val="28"/>
          <w:szCs w:val="28"/>
        </w:rPr>
        <w:t xml:space="preserve"> - </w:t>
      </w:r>
      <w:r>
        <w:rPr>
          <w:rFonts w:ascii="Times New Roman" w:eastAsia="Times New Roman" w:hAnsi="Times New Roman" w:cs="Times New Roman"/>
          <w:sz w:val="28"/>
          <w:szCs w:val="28"/>
        </w:rPr>
        <w:t>бұл жатыр мойнының функционалды немесе анатомиялық жеткіліксіздігіне байланысты, жүктіліктің II-III үшайлығының бастапқы кезеңдерінде байқалатын, ауырсынусыз қысқару және ашылуымен сипатталатын патологиялық жағдай. Бұл патология ұрық қағанақ қабықтарының мерзімінен бұрын жарылуына, өздігінен болатын мерзімінен бұрын босануға немесе кеш түсікке әкелуі мүмкін [110]. Жүктілік барысында жатыр мойны жеткіліксіздігін анықтау мүмкін болғанымен, кейбір жағдайларда диагноз тек қолайсыз акушерлік нәтижелер дамығаннан кейін, яғни ретроспективті түрде қойылады.</w:t>
      </w:r>
    </w:p>
    <w:p w14:paraId="75DA5A1C" w14:textId="30780AEE"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Этиологиялық факторлардың ішінде туа біткен және жүре пайда болған түрлерін ажыратады. Туа біткен: Мюллер өзектерінің даму ақаулары, коллаген синтезінің немесе құрылымының бұзылуымен жүретін аурулар (мысалы, Элерс-Данлос синдромы), сондай-ақ диэтилстильбэстролдың жатыр ішілік әсерінің салдары [111]. Жүре пайда болған: босану кезінде жатыр мойны жарақаттарынан кейін дамуы мүмкін, сондай-ақ медициналық хирургиялық араласулардан соң: конизация,</w:t>
      </w:r>
      <w:r w:rsidR="009F792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жатыр мойнының ілмек-электроэксцизиясы (LEEP), цервикальды интраэпителиальды неоплазия (CIN) кезінде патологиялық ошақтарды кесіп алып тастау, дилатация мен қыру, гистероскопия [112].</w:t>
      </w:r>
    </w:p>
    <w:p w14:paraId="54BFCC52"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 жеткіліксіздігінің патогенезі жатыр мойнының қалыпты қайта құрылу (ремоделдеу) процесінің бұзылуымен байланысты. Бұл туа біткен ақаулардан немесе жүре пайда болған зақымдардан болуы мүмкін. Соның салдарынан жатыр мойны мерзімінен бұрын пісіп-жетіледі және ерте ашылады, бұл өз кезегінде жүктіліктің кеш түсікпен аяқталуына немесе мерзімінен бұрын босану қауіп төндіреді [113].</w:t>
      </w:r>
    </w:p>
    <w:p w14:paraId="5D0E5235" w14:textId="45BEDF6C"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Соңғы жылдары инфекциялық</w:t>
      </w:r>
      <w:r w:rsidR="0039110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қабыну үрдістерінің болуы, әсіресе ұрық қабықтарының децидуальды қабыққа бекіну аймағында, жатыр мойнының мерзімінен бұрын қайта құрылуын (ремоделдеуін) бастауға ықпалдылығы ерекше көңіл бөлінуде. Сонымен қатар, жатыр мойнының дәнекер тін </w:t>
      </w:r>
      <w:r>
        <w:rPr>
          <w:rFonts w:ascii="Times New Roman" w:eastAsia="Times New Roman" w:hAnsi="Times New Roman" w:cs="Times New Roman"/>
          <w:sz w:val="28"/>
          <w:szCs w:val="28"/>
        </w:rPr>
        <w:lastRenderedPageBreak/>
        <w:t>дисплазиясының және жасушадан тыс матрикс құрылымындағы генетикалық өзгерістердің патогенетикалық маңызы да талқылануда [114].</w:t>
      </w:r>
    </w:p>
    <w:p w14:paraId="0974B517"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Соңғы жылдары мерзімінен бұрын босануды  болжау модельдерін құру бойынша белсенді зерттеулер жүргізілуде, алайда бүгінгі таңда кең клиникалық қолданысқа жарамды бірыңғай стандартталған әдіс жоқ. мерзімінен бұрын босану қаупін бағалаудың негізгі құралы ретінде жатыр мойнының қысқаруын анықтайтын ультрадыбыстық цервикометрия қалып отыр. Алайда бұл әдіс жатыр мойны тіндерінің консистенциясы туралы ақпарат бермейді, ал ол жатыр мойнының ұрықты ұстап тұру қызметінде негізгі рөл атқарады.</w:t>
      </w:r>
    </w:p>
    <w:p w14:paraId="5D53F42B"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Болашағы бар бағыт ретінде жатыр мойнының биомеханикалық қасиеттерін қосымша бағалауды қамтамасыз ететін эластография қарастырылады. Бұл әдісті болжау модельдеріне енгізу олардың дәлдігі мен клиникалық маңыздылығын арттыруға мүмкіндік береді. Дегенмен, болжаудың жаңа тәсілдері белсенді дамып келе жатқанына қарамастан, олардың көпшілігі жеке биомаркерлерді немесе қауіп факторларын бағалаумен ғана шектеледі [115].</w:t>
      </w:r>
    </w:p>
    <w:p w14:paraId="78CAF407"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Бірұрықты жүктілікте жатыр мойны өзегі мен жатырдың алдыңғы қабырғасы арасындағы бұрышты ескеру ұсынылған: егер бұл бұрыш доғал (95-105°) болса, мерзімінен бұрын босану ықтималдығы жоғары екендігі анықталған [116]. Осылайша, жатыр мойнының алдыңғы бұрышы қосымша ультрадыбыстық маркер ретінде қарастырылуда.</w:t>
      </w:r>
    </w:p>
    <w:p w14:paraId="1D00ABA7"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мойнының ұзындығының мерзімінен бұрын босану қаупін бағалаудағы болжамдық маңызы шамамен 40% құрайды. Алайда оның диагностикалық тиімділігі жеке акушерлік анамнезді, қауіп факторларын және қосымша ультрадыбыстық параметрлерді қамтитын кешенді бағалау кезінде айтарлықтай артады. Соңғыларының ішінде ерекше қызығушылық тудыратын көрсеткіш – жатыр мойнының консистенция индексі. Ол алғаш рет 2011 жылы П. Арра-Сааведра және оның әріптестері тарапынан ұсынылып, стандартталған [117]. Бұл индекс жатыр мойнының жетілу дәрежесін объективті бағалауға және қауіптің стратификациясын жақсартуға мүмкіндік береді.</w:t>
      </w:r>
    </w:p>
    <w:p w14:paraId="3DC5E9EE"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мойнының жеткіліксіздігін диагностикалаудың негізгі критерийлеріне акушерлік анамнез деректері, физикалық тексеру нәтижелері (ұрық қабықшалар бүтін кезде жатыр мойнының ауырсынусыз ашылуы), сондай-ақ жатыр мойнының ұзындығын ультрадыбыстық бағалау жатады.</w:t>
      </w:r>
    </w:p>
    <w:p w14:paraId="6CAC1524"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Жүктіліктің 24 аптасына дейін жатыр мойнының ұзындығының 25 мм-ден аз болуы мерзімінен бұрын босану қаупінің айтарлықтай жоғары екенін білдіреді [118]. </w:t>
      </w:r>
    </w:p>
    <w:p w14:paraId="20B4036F"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Қазіргі клиникалық ұсынымдарда жатыр мойнының жеткіліксіздігіне қаупі жоғары жүктілікті жүргізу тактикасы дербестендірілген тәсіл принциптеріне негізделген. Қолданылатын әдістерге цервикальды серкляж, вагиналды прогестерон және акушерлік пессарийлер жатады. Әдісті таңдау диагноз қойылған уақытқа, қауіптің деңгейіне және әйелдің репродуктивтік анамнезіне байланысты анықталады [119].</w:t>
      </w:r>
    </w:p>
    <w:p w14:paraId="34F48ED2"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Осылайша, жатыр мойнының жеткіліксіздігін анықтау үшін құрылымдық, биохимиялық және қабынулық компоненттерді біріктіретін мультифакторлы модель болып табылады. Бұл жағдайдың ерте диагностикасын, алдын алуын және емін дербестендірілген тәсіл арқылы жүргізу қажеттілігін көрсетеді.</w:t>
      </w:r>
    </w:p>
    <w:p w14:paraId="2517CB6F"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Расталған жатыр мойнының жеткіліксіздігін  емдеу шаралары ретінде серкляж (жатыр мойнына тігіс салу), акушерлік пессарийді орнату және прогестеронның вагиналды түрлері қолданылады. Әдісті таңдау жеке қауіп деңгейіне және пациенттің клиникалық жағдайына байланысты айқындалады [120].</w:t>
      </w:r>
    </w:p>
    <w:p w14:paraId="1CE41D32"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Кейінгі мета-талдаулада бір ұрықты жүктілігі бар және анамнезінде мерзімінен бұрын босану болған әйелдер үшін жатыр мойнын кезеңді скринингтеу ұсынылады [121].</w:t>
      </w:r>
    </w:p>
    <w:p w14:paraId="7640BFA8"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Цервикальды серкляж - жатыр мойнын механикалық нығайтып, оның мерзімінен бұрын ашылуын болдырмау мақсатында мойынға тігіс салудан тұратын хирургиялық араласу. Бұл әдісті алғаш рет Широдкар (1955) және Макдональд (1957) ұсынған, және қазіргі уақытқа дейін айқын цервикальды жеткіліксіздікте негізгі әдістердің бірі болып қала береді [122]. </w:t>
      </w:r>
    </w:p>
    <w:p w14:paraId="2D058E96"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Отандық тәжірибеде А.И. Любимова әдісі мен Н.М. Мамедалиева модификациясы кеңінен қолданылады. Бұл тәсілде тігіс сыртқы аңқадан жоғарырақ, ішкі аңқаға барынша жақын қойылады, бұл цервикальды каналды сенімді түрде жауып, оның мерзімінен бұрын ашылуын алдын алуға мүмкіндік береді. Әдіс жақсы клиникалық нәтижелерімен ерекшеленеді және жатыр мойны айқын қысқарған әрі жұмсарған жағдайларда жатыр мойнының жеткіліксіздігін хирургиялық түзетудің тиімді нұсқасы ретінде қарастырылуы мүмкін.</w:t>
      </w:r>
    </w:p>
    <w:p w14:paraId="1968DE43" w14:textId="4C5F1243" w:rsidR="00935006" w:rsidRPr="00050A0D"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Жатыр мойнының жеткіліксіздігін хирургиялық түзетудегі инновациялық тәсілдердің бірі – алғаш рет клиникалық тәжірибеде А.И. Ищенко мен Н.С. Землина қолданған лигатуралы-титан кешенін пайдалану. Бұл әдіс дәстүрлі серкляждың жетілдірілген заманауи түрі болып табылады, мұнда </w:t>
      </w:r>
      <w:r w:rsidRPr="00050A0D">
        <w:rPr>
          <w:rFonts w:ascii="Times New Roman" w:eastAsia="Times New Roman" w:hAnsi="Times New Roman" w:cs="Times New Roman"/>
          <w:sz w:val="28"/>
          <w:szCs w:val="28"/>
        </w:rPr>
        <w:t>тігісті бекіту үшін биосәйкес титан жүйесі қолданылады. Ол жоғары беріктік пен тұрақты фиксацияны қамтамасыз етіп, тіндердің жарақаттану қаупін төмендетеді. Алдын ала клиникалық нәтижелер оның ЖМЖ кезінде жатыр мойнының мерзімінен бұрын ашылуының алдын алудағы жоғары тиімділігін, әсіресе стандартты серкляж әдістері нәтиже бермеген пациенттерде, көрсетіп отыр [129</w:t>
      </w:r>
      <w:r w:rsidR="00566140" w:rsidRPr="00050A0D">
        <w:rPr>
          <w:rFonts w:ascii="Times New Roman" w:eastAsia="Times New Roman" w:hAnsi="Times New Roman" w:cs="Times New Roman"/>
          <w:sz w:val="28"/>
          <w:szCs w:val="28"/>
        </w:rPr>
        <w:t>, б.</w:t>
      </w:r>
      <w:r w:rsidR="00050A0D" w:rsidRPr="00050A0D">
        <w:rPr>
          <w:rFonts w:ascii="Times New Roman" w:eastAsia="Times New Roman" w:hAnsi="Times New Roman" w:cs="Times New Roman"/>
          <w:sz w:val="28"/>
          <w:szCs w:val="28"/>
          <w:lang w:val="kk-KZ"/>
        </w:rPr>
        <w:t xml:space="preserve"> 861</w:t>
      </w:r>
      <w:r w:rsidRPr="00050A0D">
        <w:rPr>
          <w:rFonts w:ascii="Times New Roman" w:eastAsia="Times New Roman" w:hAnsi="Times New Roman" w:cs="Times New Roman"/>
          <w:sz w:val="28"/>
          <w:szCs w:val="28"/>
        </w:rPr>
        <w:t>] .</w:t>
      </w:r>
    </w:p>
    <w:p w14:paraId="67237233" w14:textId="613F2A78"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sidRPr="00050A0D">
        <w:rPr>
          <w:rFonts w:ascii="Times New Roman" w:eastAsia="Times New Roman" w:hAnsi="Times New Roman" w:cs="Times New Roman"/>
          <w:sz w:val="28"/>
          <w:szCs w:val="28"/>
        </w:rPr>
        <w:t>Серкляждың үш негізгі түрі бар: 1) профилактикалық (анамнестикалық)</w:t>
      </w:r>
      <w:r w:rsidR="00F83F6F" w:rsidRPr="00050A0D">
        <w:rPr>
          <w:rFonts w:ascii="Times New Roman" w:eastAsia="Times New Roman" w:hAnsi="Times New Roman" w:cs="Times New Roman"/>
          <w:sz w:val="28"/>
          <w:szCs w:val="28"/>
          <w:lang w:val="kk-KZ"/>
        </w:rPr>
        <w:t xml:space="preserve"> -</w:t>
      </w:r>
      <w:r w:rsidRPr="00050A0D">
        <w:rPr>
          <w:rFonts w:ascii="Times New Roman" w:eastAsia="Times New Roman" w:hAnsi="Times New Roman" w:cs="Times New Roman"/>
          <w:sz w:val="28"/>
          <w:szCs w:val="28"/>
        </w:rPr>
        <w:t xml:space="preserve"> жүктіліктің 12-14 аптасында жатыр мойны қалыпты ұзындықта б</w:t>
      </w:r>
      <w:r>
        <w:rPr>
          <w:rFonts w:ascii="Times New Roman" w:eastAsia="Times New Roman" w:hAnsi="Times New Roman" w:cs="Times New Roman"/>
          <w:sz w:val="28"/>
          <w:szCs w:val="28"/>
        </w:rPr>
        <w:t>олғанымен, акушерлік анамнезі ауыр (екі немесе одан да көп түсік тастау) әйелдерге жасалады</w:t>
      </w:r>
      <w:r w:rsidR="00143C01">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2) ультрадыбыстық (индикативті)-қауіпті топтағы әйелдерде жүктіліктің 24 аптасына дейін жатыр мойнының ұзындығы 25 мм-ден аз болса  жасалады</w:t>
      </w:r>
      <w:r w:rsidR="00143C0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3) жедел (емдік)-жатыр мойнының ауырусыз ашылуы басталып, ұрық қабықтарының пролабирленуі байқалған, бірақ инфекция белгілері мен тұрақты босану әрекеті болмаған жағдайда қолданылады [123].</w:t>
      </w:r>
    </w:p>
    <w:p w14:paraId="55E101C4"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Серкляж анатомиялық себептерден туындайтын ЖМЖ кезінде тиімді, алайда белгілі бір қосымша қауіптері бар: хориоамнионит, қағанақ қабықтардың мерзімінен бұрын жарылуы, қан кету, жатыр мойнының жарақаттануы кезінде </w:t>
      </w:r>
      <w:r>
        <w:rPr>
          <w:rFonts w:ascii="Times New Roman" w:eastAsia="Times New Roman" w:hAnsi="Times New Roman" w:cs="Times New Roman"/>
          <w:sz w:val="28"/>
          <w:szCs w:val="28"/>
        </w:rPr>
        <w:lastRenderedPageBreak/>
        <w:t>арнайы консилиуммен шешіледі. Тағы бір метаанализ деректеріне сәйкес, дегенмен серкляж жатыр мойны қысқарған әрі акушерлік анамнезі ауыр науқастарда мерзімінен бұрын босану жиілігін төмендетуі мүмкін [124].</w:t>
      </w:r>
    </w:p>
    <w:p w14:paraId="340DA3FB"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Ең кең таралған әдіс-Макдональд бойынша серкляж жасау, мұнда тігіс қынап арқылы жатыр мойнының айналасына салынып, кейін жүктіліктің 36-37 аптасында алынады. Егер трансвагинальды әдіс нәтиже бермесе, жатыр мойны қысқа немесе деформацияланған жағдайда лапароскопиялық жолмен орындалатын серкляж қолданылады.</w:t>
      </w:r>
    </w:p>
    <w:p w14:paraId="0A589D9E"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Инвазивті әдістерге балама ретінде акушерлік пессарийді орнату қолданылады. Бұл-қынапқа енгізілетін силикон құрылғысы, ол жатыр денесі мен цервикальды өзек арасындағы бұрышты өзгертеді, ұрық жұмыртқасының қысымын қайта төмендетеді және жатыр мойнын тұрақтандырады. Пессарийдің әсер ету механизмі жатыр мойнының биомеханикалық тірегін күшейту және қысқаруын тоқтату арқылы мерзімінен бұрын босану қаупін төмендетуге негізделген [125].</w:t>
      </w:r>
    </w:p>
    <w:p w14:paraId="04A36A2E" w14:textId="1A48A86D"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Акушерлік пессарий</w:t>
      </w:r>
      <w:r w:rsidR="00362B1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362B1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жүкті әйелдердегі жатыр мойны жеткіліксіздіктің  алдын алу және емдеуге арналған заманауи медициналық құрылғы. Ол биосәйкесті материалдан жасалған сақина түрінде болады және жатыр мойнына орнатылады, нәтижесінде механикалық қолдау көрсетіп, ішкі ернеуге түсетін қысымды азайтады және жүктілікті сақтауға ықпал етеді. Мысал ретінде «Симург» пессарийін қолданумен жүргізілген клиникалық зерттеулер оның жатыр мойны қысқарған әрі ЖМЖ-не қаупі бар әйелдерде мерзімінен бұрын босану қаупін төмендетуде жоғары тиімділігін көрсетті. Зерттеуге қатысқан 100 жүкті әйелдерге пессарий қолдану арқылы жүктілік мерзімінің едәуір ұзаруына және стандартты консервативті ем қабылдаған бақылау тобымен салыстырғанда мерзімінен бұрын босану жиілігінің төмендеуіне ықпал етті [126].</w:t>
      </w:r>
    </w:p>
    <w:p w14:paraId="0C2D0788" w14:textId="1D16EB5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Пессарийлердің ішінде ең көп зерттелген үлгі</w:t>
      </w:r>
      <w:r w:rsidR="0078068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78068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Арабин пессарийі, ол арнайы акушерлік тәжірибеде кең қолданысқа ие. Пессарийді орнату жүктіліктің 34 аптасына дейін жатыр мойнының ұзындығы 25 мм-ден азайған, бірақ қабыну, инфекция немесе құрылымдық цервикальды деформация белгілері жоқ әйелдерге ғана  ұсынылады [127].</w:t>
      </w:r>
    </w:p>
    <w:p w14:paraId="3686B550" w14:textId="2A9C319D"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Зерттеулердің нәтижелері әртүрлі болғанымен, бірқатар рандомизацияланған бақылаулы зерттеуінде - жатыр мойны қысқарған, бірақ симптомсыз әйелдерде пессарий қолдану мерзімінен бұрын босану жиілігінің төмендеуіне әкелгені көрсетілген [128]. Бастысы бұл әдіс анестезияны қажет етпейді, оңай алынады, амбулаторлық жағдайда қолданылуы мүмкін, бірақ ықтимал асқынуларға</w:t>
      </w:r>
      <w:r w:rsidR="0006755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06755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бөлінділер, жайсыздық, цервициттің дамуына байланысты тұрақты бақылауды талап етеді. Осылайша, пессарийді жатыр мойнының жағдайын түзетуде аз инвазивті әрі тиімді әдісі ретінде қолданудың пайдасы зор болғанымен, ықтимал қауіптерді ескеру және оны қолдануға көрсеткіштерді жеке бағалау қажет. Сонымен қатар, ем-шара жатыр мойны мен ұрық жағдайын кешенді мониторингтеумен қатар жүргізілуі тиіс. Бұл әдістің жалпы қауіпсіздігі мен тиімділігіне қарамастан, әдебиеттерде ескеруге тиісті бірқатар ықтимал асқынулар мен шектеулер көрсетілген.</w:t>
      </w:r>
    </w:p>
    <w:p w14:paraId="68E68DC9"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Жергілікті асқынулар мен жайсыздықтар: Жиі кездесетін жағымсыз әсерлерге қынаптың шырышты қабатының жергілікті жайсыздығы, тітіркенуі және қабынуы жатады. Бірқатар зерттеулерде әйелдердің 10-20%-ында көлемді бөлінділер мен жергілікті инфекциялар байқалған, олар кейде антибактериалды терапия мен пессарийді уақытша алып тастауды қажет еткен. Мұндай асқынулар көбіне гигиена талаптарының сақталмауы немесе құрылғының дұрыс орнатылмауымен байланысты.</w:t>
      </w:r>
    </w:p>
    <w:p w14:paraId="6FDA3C0C"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Техникалық асқынулардың бірі – пессарийдің ығысуы немесе түсуі. Бұл әсіресе жатыр мойнының айқын қысқаруы мен жұмсаруы немесе ішкі құрсақ қысымының жоғарылауы кезінде байқалады. Мұндай жағдайлардың жиілігі 5-15% аралығында болады және қайта орнатуды немесе балама түзету әдісін таңдауды қажет етеді [129].</w:t>
      </w:r>
    </w:p>
    <w:p w14:paraId="223E8502"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Жүктіліктің нәтижесіне әсері: Көптеген клиникалық зерттеулерде пессарийді қолдану мерзімінен бұрын босану қаупін төмендететіні көрсетілсе де, кейбір мета-анализдер мен рандомизацияланған бақылаулы зерттеу нәтижелердің айтарлықтай айырмашылығы жоқ екенін көрсетті. Бұл пессарийді қолдануға көрсеткіштерді дәлірек іріктеу қажеттігін меңзейді. Жекелеген жағдайларда пессарий жатыр мойнының жағдайының үдеуін тоқтатпайды, мұндайда серкляж бен медикаментозды терапияны біріктірген кешенді тәсіл қажет [130].</w:t>
      </w:r>
    </w:p>
    <w:p w14:paraId="53815FE3"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Қорытынды, акушерлік пессарий жатыр мойнының жағдайын түзетудің тиімді және салыстырмалы түрде қауіпсіз әдісі болып табылады, алайда оны қолдану үшін әйелдерді мұқият іріктеу, тұрақты бақылау және ықтимал асқынуларды уақтылы емдеу қажет. Жүктілік нәтижелерін жақсарту үшін қатысушылар саны көп әрі стандартталған критерийлері бар қосымша зерттеулер қажет.</w:t>
      </w:r>
    </w:p>
    <w:p w14:paraId="25487037"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Акушерлік пессарий хирургиялық операцияға қарсы көрсеткіш болған жағдайда тиімді балама бола алады. </w:t>
      </w:r>
    </w:p>
    <w:p w14:paraId="6705C545"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зерттеулер қынаптық прогестерон жайлы өрбиді,  жатыр мойны симптомсыз қысқарғанда жағдайда  әмбебап. Жатыр мойнының жағдайын ерте диагностикалау кезеңінен бастап осы әдістерді кешенді қолдану мерзімінен бұрын босану қаупін айтарлықтай төмендетіп, неонаталдық нәтижелерді жақсартады.</w:t>
      </w:r>
    </w:p>
    <w:p w14:paraId="636DD95B"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Прогестеронды қынап арқылы енгізу суппозиторий немесе гель түрінде қолданылады. Жатыр мойнының ұзындығы 25 мм-ден аз болса, жүктіліктің 16-24 аптасында, мерзімінен бұрын босану тарихы жоқ әйелдерге (біріншілік профилактика ретінде) тағайындалады. Метаанализ деректеріне сәйкес (Fonseca және т.б., 2007; Hassan және т.б., 2011), қынап арқылы енгізілетін прогестерон жатыр мойны қысқарған әйелдерде жүктіліктің 34 аптасына дейінгі мерзімінен бұрын босану жиілігін айтарлықтай төмендетіп, перинаталдық нәтижелерді жақсартқан [131].</w:t>
      </w:r>
    </w:p>
    <w:p w14:paraId="08386A7A"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Ұлттық денсаулық сақтау және клиникалық жетілдіру институты (NICE) анамнезінде мерзімінен бұрын босануы бар, әрі жатыр мойны қысқарған (&lt;25 </w:t>
      </w:r>
      <w:r>
        <w:rPr>
          <w:rFonts w:ascii="Times New Roman" w:eastAsia="Times New Roman" w:hAnsi="Times New Roman" w:cs="Times New Roman"/>
          <w:sz w:val="28"/>
          <w:szCs w:val="28"/>
        </w:rPr>
        <w:lastRenderedPageBreak/>
        <w:t>мм) әйелдерге қынаптық прогестеронды немесе цервикальды пессарийді қолдануды ұсынады [132].</w:t>
      </w:r>
    </w:p>
    <w:p w14:paraId="77598BCE" w14:textId="4E7ADB29"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Алайда жинақталған мәліметтерге қарамастан, прогестерон терапиясының тиімділігі әлі де талқылануда. Соңғы рандомизацияланған бақылаулы зерттеу</w:t>
      </w:r>
      <w:r w:rsidR="002145B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оның  тиімділігін үнемі  дәлелдей бермейді. Ұлыбританияда клиникалық тәжірибені талдауға сәйкес, мекемелердің тек 19%-ында қынаптық прогестерон бірінші қатардағы терапия ретінде қолданылады, және тек 16%-ы ғана оны мерзімінен бұрын босану қаупі бар әйелдерге жүйелі түрде тағайындалады [133].</w:t>
      </w:r>
    </w:p>
    <w:p w14:paraId="41555499"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АҚШ-та 17-гидроксипрогестерон капроатының инъекциялық прогестероны жиі қолданылады: жүктіліктің 16-20 аптасынан бастап 36 аптасына дейін 250 мг аптасына 1 рет. Алайда, мерзімінен бұрын босану тарихы жоқ әйелдерде бұл форманың тиімділігі әлі де талқыланып жатыр. </w:t>
      </w:r>
    </w:p>
    <w:p w14:paraId="019B47AE" w14:textId="77777777" w:rsidR="00935006" w:rsidRDefault="0062020B" w:rsidP="00F9789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Қортындылай келсек, жатыр мойны жеткіліксіздігін алдын алу және түзету клинико-анамнестикалық деректер мен ультрадыбыстық тәсілді талап етеді. Цервикальды серкляж айқын ЖМЖ-гі бар, әсіресе акушерлік анамнезі ауыр әйелдерге тағайындалады. Цервикальды серкляж ЖМЖ-гі расталған жағдайда мерзімінен бұрын босанудың алдын алудың тиімді әдісі болып қала береді. Бұл әдістің мәні жатыр мойнына қолдаушы тігіс салу арқылы оның мерзімінен бұрын ашылуына жол бермеу. Бұл араласуға көрсеткіштер жеке анықталады, жатыр мойнының ұзындығы, жүктіліктегі жоғалтулар тарихы және басқа да қауіп факторлары айқын ескеріледі [134].</w:t>
      </w:r>
    </w:p>
    <w:p w14:paraId="54E0EE5A"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450D842D"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4748B43A"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72689591"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221E65A5"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60103CB0"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4DCAB178"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4049FA4C"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320E5DF7"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23373AF8"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31B9F47A"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213E5F74"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30F462CA"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35247633"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23590443"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12163AA1"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5E3A0B9B"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4AA0C6F2"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1328D564"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56C71AD3"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5CD1B8F1"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42E2B0F1"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515AC008" w14:textId="77777777" w:rsidR="00F9789E" w:rsidRDefault="00F9789E" w:rsidP="00765204">
      <w:pPr>
        <w:shd w:val="clear" w:color="auto" w:fill="FFFFFF"/>
        <w:tabs>
          <w:tab w:val="left" w:pos="1134"/>
        </w:tabs>
        <w:spacing w:after="0" w:line="240" w:lineRule="auto"/>
        <w:ind w:left="-567" w:firstLine="567"/>
        <w:jc w:val="both"/>
        <w:rPr>
          <w:rFonts w:ascii="Times New Roman" w:eastAsia="Times New Roman" w:hAnsi="Times New Roman" w:cs="Times New Roman"/>
          <w:b/>
          <w:sz w:val="28"/>
          <w:szCs w:val="28"/>
        </w:rPr>
      </w:pPr>
    </w:p>
    <w:p w14:paraId="47DD6E24" w14:textId="65C61496" w:rsidR="00935006" w:rsidRDefault="0062020B" w:rsidP="00F9789E">
      <w:pPr>
        <w:shd w:val="clear" w:color="auto" w:fill="FFFFFF"/>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w:t>
      </w:r>
      <w:r w:rsidR="00F9789E">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rPr>
        <w:t>ЗЕРТТЕУ МАТЕРИАЛДАРЫ ЖӘНЕ ӘДІСТЕРІ</w:t>
      </w:r>
    </w:p>
    <w:p w14:paraId="14D73046"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b/>
          <w:sz w:val="28"/>
          <w:szCs w:val="28"/>
        </w:rPr>
      </w:pPr>
    </w:p>
    <w:p w14:paraId="1E63B510" w14:textId="46D263C6" w:rsidR="00935006" w:rsidRDefault="0062020B" w:rsidP="00F9789E">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2.1</w:t>
      </w:r>
      <w:r w:rsidR="008F2EB1" w:rsidRPr="008F2EB1">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Мерзімінен бұрын босанған жүкті әйелдердің клинико-анамнестикалық деректерін (ретроспективті зерттеу)</w:t>
      </w:r>
    </w:p>
    <w:p w14:paraId="34EE6F9F" w14:textId="77777777" w:rsidR="00935006" w:rsidRPr="00F9789E" w:rsidRDefault="0062020B" w:rsidP="00F9789E">
      <w:pPr>
        <w:shd w:val="clear" w:color="auto" w:fill="FFFFFF"/>
        <w:tabs>
          <w:tab w:val="left" w:pos="1134"/>
        </w:tabs>
        <w:spacing w:after="0" w:line="240" w:lineRule="auto"/>
        <w:ind w:firstLine="709"/>
        <w:jc w:val="both"/>
        <w:rPr>
          <w:rFonts w:ascii="Times New Roman" w:eastAsia="Times New Roman" w:hAnsi="Times New Roman" w:cs="Times New Roman"/>
          <w:sz w:val="28"/>
          <w:szCs w:val="28"/>
        </w:rPr>
      </w:pPr>
      <w:r w:rsidRPr="00F9789E">
        <w:rPr>
          <w:rFonts w:ascii="Times New Roman" w:eastAsia="Times New Roman" w:hAnsi="Times New Roman" w:cs="Times New Roman"/>
          <w:sz w:val="28"/>
          <w:szCs w:val="28"/>
        </w:rPr>
        <w:t>Зерттеу нысаны: Алматы қаласында бір ұрықты жүктілікпен босанудың қолайсыз нәтижелерін және олардың корреляттарын зерттеу. Бір ұрықты жүктілікен өздігінен мерзімінен ерте босанудың маңызды қауіп факторларын анықтау.</w:t>
      </w:r>
    </w:p>
    <w:p w14:paraId="3A3CE6D3" w14:textId="77777777" w:rsidR="00935006" w:rsidRPr="00F9789E" w:rsidRDefault="0062020B" w:rsidP="00F9789E">
      <w:pPr>
        <w:shd w:val="clear" w:color="auto" w:fill="FFFFFF"/>
        <w:tabs>
          <w:tab w:val="left" w:pos="1134"/>
        </w:tabs>
        <w:spacing w:after="0" w:line="240" w:lineRule="auto"/>
        <w:ind w:firstLine="709"/>
        <w:jc w:val="both"/>
        <w:rPr>
          <w:rFonts w:ascii="Times New Roman" w:eastAsia="Times New Roman" w:hAnsi="Times New Roman" w:cs="Times New Roman"/>
          <w:sz w:val="28"/>
          <w:szCs w:val="28"/>
        </w:rPr>
      </w:pPr>
      <w:r w:rsidRPr="00F9789E">
        <w:rPr>
          <w:rFonts w:ascii="Times New Roman" w:eastAsia="Times New Roman" w:hAnsi="Times New Roman" w:cs="Times New Roman"/>
          <w:sz w:val="28"/>
          <w:szCs w:val="28"/>
        </w:rPr>
        <w:t xml:space="preserve">Зерттеу объектілері: өмір тарихында 22-36 апта + 6 күн аралығында өздігінен мерзімінен  бұрын босануы бар әйелдер; </w:t>
      </w:r>
    </w:p>
    <w:p w14:paraId="4D70121B" w14:textId="77777777" w:rsidR="00935006" w:rsidRDefault="0062020B" w:rsidP="00F9789E">
      <w:pPr>
        <w:shd w:val="clear" w:color="auto" w:fill="FFFFFF"/>
        <w:tabs>
          <w:tab w:val="left" w:pos="1134"/>
        </w:tabs>
        <w:spacing w:after="0" w:line="240" w:lineRule="auto"/>
        <w:ind w:firstLine="709"/>
        <w:jc w:val="both"/>
        <w:rPr>
          <w:rFonts w:ascii="Times New Roman" w:eastAsia="Times New Roman" w:hAnsi="Times New Roman" w:cs="Times New Roman"/>
          <w:sz w:val="28"/>
          <w:szCs w:val="28"/>
        </w:rPr>
      </w:pPr>
      <w:r w:rsidRPr="00F9789E">
        <w:rPr>
          <w:rFonts w:ascii="Times New Roman" w:eastAsia="Times New Roman" w:hAnsi="Times New Roman" w:cs="Times New Roman"/>
          <w:sz w:val="28"/>
          <w:szCs w:val="28"/>
        </w:rPr>
        <w:t>Зерттеу ұйымдастыруы</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«ҚДСЖМ» Қазақстандық медицина университеті мен Перинатология және балалар кардиохирургиясы орталығы.</w:t>
      </w:r>
    </w:p>
    <w:p w14:paraId="5F736D66" w14:textId="77777777" w:rsidR="00935006" w:rsidRDefault="00935006" w:rsidP="00765204">
      <w:pPr>
        <w:shd w:val="clear" w:color="auto" w:fill="FFFFFF"/>
        <w:tabs>
          <w:tab w:val="left" w:pos="1134"/>
        </w:tabs>
        <w:spacing w:after="0" w:line="240" w:lineRule="auto"/>
        <w:ind w:left="-567" w:firstLine="567"/>
        <w:jc w:val="both"/>
        <w:rPr>
          <w:rFonts w:ascii="Times New Roman" w:eastAsia="Times New Roman" w:hAnsi="Times New Roman" w:cs="Times New Roman"/>
          <w:sz w:val="28"/>
          <w:szCs w:val="28"/>
        </w:rPr>
      </w:pPr>
    </w:p>
    <w:p w14:paraId="6A38C8DB" w14:textId="77777777" w:rsidR="00935006" w:rsidRDefault="0062020B" w:rsidP="00765204">
      <w:pPr>
        <w:shd w:val="clear" w:color="auto" w:fill="FFFFFF"/>
        <w:tabs>
          <w:tab w:val="left" w:pos="1134"/>
        </w:tabs>
        <w:spacing w:after="0"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4 – Зерттеу жүргізудің жалпы схемасы</w:t>
      </w:r>
    </w:p>
    <w:p w14:paraId="1F7E5B7E" w14:textId="77777777" w:rsidR="00935006" w:rsidRDefault="00935006" w:rsidP="00765204">
      <w:pPr>
        <w:shd w:val="clear" w:color="auto" w:fill="FFFFFF"/>
        <w:tabs>
          <w:tab w:val="left" w:pos="1134"/>
        </w:tabs>
        <w:spacing w:after="0" w:line="240" w:lineRule="auto"/>
        <w:ind w:left="-567" w:firstLine="567"/>
        <w:jc w:val="both"/>
        <w:rPr>
          <w:rFonts w:ascii="Times New Roman" w:eastAsia="Times New Roman" w:hAnsi="Times New Roman" w:cs="Times New Roman"/>
          <w:sz w:val="28"/>
          <w:szCs w:val="28"/>
        </w:rPr>
      </w:pPr>
    </w:p>
    <w:tbl>
      <w:tblPr>
        <w:tblStyle w:val="aff8"/>
        <w:tblW w:w="963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10"/>
        <w:gridCol w:w="3214"/>
        <w:gridCol w:w="3210"/>
      </w:tblGrid>
      <w:tr w:rsidR="00935006" w14:paraId="259F4AD3" w14:textId="77777777" w:rsidTr="008F2EB1">
        <w:trPr>
          <w:trHeight w:val="406"/>
        </w:trPr>
        <w:tc>
          <w:tcPr>
            <w:tcW w:w="3210" w:type="dxa"/>
          </w:tcPr>
          <w:p w14:paraId="4D88B3C2" w14:textId="77777777" w:rsidR="00935006" w:rsidRPr="005A3416" w:rsidRDefault="0062020B" w:rsidP="00765204">
            <w:pPr>
              <w:tabs>
                <w:tab w:val="left" w:pos="1134"/>
              </w:tabs>
              <w:ind w:left="-567" w:firstLine="567"/>
              <w:jc w:val="center"/>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Зерттеу тапсырмасы</w:t>
            </w:r>
          </w:p>
        </w:tc>
        <w:tc>
          <w:tcPr>
            <w:tcW w:w="3214" w:type="dxa"/>
          </w:tcPr>
          <w:p w14:paraId="10650228" w14:textId="5260CADE" w:rsidR="00935006" w:rsidRPr="005A3416" w:rsidRDefault="0062020B" w:rsidP="00765204">
            <w:pPr>
              <w:tabs>
                <w:tab w:val="left" w:pos="1134"/>
              </w:tabs>
              <w:ind w:left="-567" w:firstLine="567"/>
              <w:jc w:val="center"/>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Зерттеу әдісі</w:t>
            </w:r>
          </w:p>
        </w:tc>
        <w:tc>
          <w:tcPr>
            <w:tcW w:w="3210" w:type="dxa"/>
          </w:tcPr>
          <w:p w14:paraId="0E10627F" w14:textId="77777777" w:rsidR="00935006" w:rsidRPr="005A3416" w:rsidRDefault="0062020B" w:rsidP="00765204">
            <w:pPr>
              <w:tabs>
                <w:tab w:val="left" w:pos="1134"/>
              </w:tabs>
              <w:ind w:left="-567" w:firstLine="567"/>
              <w:jc w:val="center"/>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Зерттеу көлемі</w:t>
            </w:r>
          </w:p>
        </w:tc>
      </w:tr>
      <w:tr w:rsidR="00F9789E" w14:paraId="36D58FE0" w14:textId="77777777" w:rsidTr="008F2EB1">
        <w:trPr>
          <w:trHeight w:val="365"/>
        </w:trPr>
        <w:tc>
          <w:tcPr>
            <w:tcW w:w="3210" w:type="dxa"/>
          </w:tcPr>
          <w:p w14:paraId="637DE235" w14:textId="220710BB" w:rsidR="00F9789E" w:rsidRPr="005A3416" w:rsidRDefault="00F9789E" w:rsidP="00765204">
            <w:pPr>
              <w:tabs>
                <w:tab w:val="left" w:pos="1134"/>
              </w:tabs>
              <w:ind w:left="-567" w:firstLine="567"/>
              <w:jc w:val="center"/>
              <w:rPr>
                <w:rFonts w:ascii="Times New Roman" w:eastAsia="Times New Roman" w:hAnsi="Times New Roman" w:cs="Times New Roman"/>
                <w:sz w:val="28"/>
                <w:szCs w:val="28"/>
                <w:lang w:val="kk-KZ"/>
              </w:rPr>
            </w:pPr>
            <w:r w:rsidRPr="005A3416">
              <w:rPr>
                <w:rFonts w:ascii="Times New Roman" w:eastAsia="Times New Roman" w:hAnsi="Times New Roman" w:cs="Times New Roman"/>
                <w:sz w:val="28"/>
                <w:szCs w:val="28"/>
                <w:lang w:val="kk-KZ"/>
              </w:rPr>
              <w:t>1</w:t>
            </w:r>
          </w:p>
        </w:tc>
        <w:tc>
          <w:tcPr>
            <w:tcW w:w="3214" w:type="dxa"/>
          </w:tcPr>
          <w:p w14:paraId="6F5BF37A" w14:textId="349C405B" w:rsidR="00F9789E" w:rsidRPr="005A3416" w:rsidRDefault="00F9789E" w:rsidP="00765204">
            <w:pPr>
              <w:tabs>
                <w:tab w:val="left" w:pos="1134"/>
              </w:tabs>
              <w:ind w:left="-567" w:firstLine="567"/>
              <w:jc w:val="center"/>
              <w:rPr>
                <w:rFonts w:ascii="Times New Roman" w:eastAsia="Times New Roman" w:hAnsi="Times New Roman" w:cs="Times New Roman"/>
                <w:sz w:val="28"/>
                <w:szCs w:val="28"/>
                <w:lang w:val="kk-KZ"/>
              </w:rPr>
            </w:pPr>
            <w:r w:rsidRPr="005A3416">
              <w:rPr>
                <w:rFonts w:ascii="Times New Roman" w:eastAsia="Times New Roman" w:hAnsi="Times New Roman" w:cs="Times New Roman"/>
                <w:sz w:val="28"/>
                <w:szCs w:val="28"/>
                <w:lang w:val="kk-KZ"/>
              </w:rPr>
              <w:t>2</w:t>
            </w:r>
          </w:p>
        </w:tc>
        <w:tc>
          <w:tcPr>
            <w:tcW w:w="3210" w:type="dxa"/>
          </w:tcPr>
          <w:p w14:paraId="35988290" w14:textId="0B91FE64" w:rsidR="00F9789E" w:rsidRPr="005A3416" w:rsidRDefault="00F9789E" w:rsidP="00765204">
            <w:pPr>
              <w:tabs>
                <w:tab w:val="left" w:pos="1134"/>
              </w:tabs>
              <w:ind w:left="-567" w:firstLine="567"/>
              <w:jc w:val="center"/>
              <w:rPr>
                <w:rFonts w:ascii="Times New Roman" w:eastAsia="Times New Roman" w:hAnsi="Times New Roman" w:cs="Times New Roman"/>
                <w:sz w:val="28"/>
                <w:szCs w:val="28"/>
                <w:lang w:val="kk-KZ"/>
              </w:rPr>
            </w:pPr>
            <w:r w:rsidRPr="005A3416">
              <w:rPr>
                <w:rFonts w:ascii="Times New Roman" w:eastAsia="Times New Roman" w:hAnsi="Times New Roman" w:cs="Times New Roman"/>
                <w:sz w:val="28"/>
                <w:szCs w:val="28"/>
                <w:lang w:val="kk-KZ"/>
              </w:rPr>
              <w:t>3</w:t>
            </w:r>
          </w:p>
        </w:tc>
      </w:tr>
      <w:tr w:rsidR="00935006" w14:paraId="60098901" w14:textId="77777777" w:rsidTr="008F2EB1">
        <w:trPr>
          <w:trHeight w:val="2113"/>
        </w:trPr>
        <w:tc>
          <w:tcPr>
            <w:tcW w:w="3210" w:type="dxa"/>
          </w:tcPr>
          <w:p w14:paraId="6B064C54" w14:textId="77777777" w:rsidR="00935006" w:rsidRPr="005A3416" w:rsidRDefault="0062020B" w:rsidP="00F9789E">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1. Алматы қаласында бірұрықты жүктілік кезіндегі қолайсыз жүктілік нәтижелерінің жиілігін және олардың клинико-анамнестикалық корреляттарын зерттеу.</w:t>
            </w:r>
          </w:p>
          <w:p w14:paraId="6BAB1DE3" w14:textId="77777777" w:rsidR="00935006" w:rsidRPr="005A3416" w:rsidRDefault="00935006" w:rsidP="00765204">
            <w:pPr>
              <w:tabs>
                <w:tab w:val="left" w:pos="1134"/>
              </w:tabs>
              <w:ind w:left="-567" w:firstLine="567"/>
              <w:rPr>
                <w:rFonts w:ascii="Times New Roman" w:eastAsia="Times New Roman" w:hAnsi="Times New Roman" w:cs="Times New Roman"/>
                <w:sz w:val="28"/>
                <w:szCs w:val="28"/>
              </w:rPr>
            </w:pPr>
          </w:p>
        </w:tc>
        <w:tc>
          <w:tcPr>
            <w:tcW w:w="3214" w:type="dxa"/>
          </w:tcPr>
          <w:p w14:paraId="1EA6728C" w14:textId="77777777" w:rsidR="00935006" w:rsidRPr="005A3416" w:rsidRDefault="0062020B" w:rsidP="00F9789E">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1.Ақпараттық талдау</w:t>
            </w:r>
          </w:p>
          <w:p w14:paraId="728519AE" w14:textId="77777777" w:rsidR="00935006" w:rsidRPr="005A3416" w:rsidRDefault="0062020B" w:rsidP="00F9789E">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2.Ретроспективті когортты талдау: DamuMed - цифрландырылған медициналық ақпараттық жүйедегі электронды медициналық карталар мен босану тарихын зерттеу</w:t>
            </w:r>
          </w:p>
        </w:tc>
        <w:tc>
          <w:tcPr>
            <w:tcW w:w="3210" w:type="dxa"/>
          </w:tcPr>
          <w:p w14:paraId="77372A95" w14:textId="77777777" w:rsidR="00935006" w:rsidRPr="005A3416" w:rsidRDefault="0062020B" w:rsidP="00F9789E">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 xml:space="preserve">1. Ғылыми әдебиеттер деректері  2013-2022 жылдар арасында - 274 дереккөз. </w:t>
            </w:r>
          </w:p>
          <w:p w14:paraId="1A69986F" w14:textId="77777777" w:rsidR="00935006" w:rsidRPr="005A3416" w:rsidRDefault="0062020B" w:rsidP="00F9789E">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 xml:space="preserve">2. Перинатология және балалар кардиохирургиясы орталығы мен №2 Перзентханада босанғандар 53 088 (2019-2022жж) </w:t>
            </w:r>
          </w:p>
        </w:tc>
      </w:tr>
      <w:tr w:rsidR="00935006" w14:paraId="1F1C0DC8" w14:textId="77777777" w:rsidTr="00947BF6">
        <w:trPr>
          <w:trHeight w:val="1689"/>
        </w:trPr>
        <w:tc>
          <w:tcPr>
            <w:tcW w:w="3210" w:type="dxa"/>
            <w:tcBorders>
              <w:bottom w:val="single" w:sz="4" w:space="0" w:color="auto"/>
            </w:tcBorders>
          </w:tcPr>
          <w:p w14:paraId="68D9CB6B" w14:textId="77777777" w:rsidR="00935006" w:rsidRPr="005A3416" w:rsidRDefault="0062020B" w:rsidP="00F9789E">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2. Өздігінен мерзімінен бұрын босанудың клиникалық қауіп факторларын анықтау.</w:t>
            </w:r>
          </w:p>
          <w:p w14:paraId="065DC2D5" w14:textId="77777777" w:rsidR="00935006" w:rsidRPr="005A3416" w:rsidRDefault="00935006" w:rsidP="00765204">
            <w:pPr>
              <w:tabs>
                <w:tab w:val="left" w:pos="1134"/>
              </w:tabs>
              <w:ind w:left="-567" w:firstLine="567"/>
              <w:rPr>
                <w:rFonts w:ascii="Times New Roman" w:eastAsia="Times New Roman" w:hAnsi="Times New Roman" w:cs="Times New Roman"/>
                <w:sz w:val="28"/>
                <w:szCs w:val="28"/>
              </w:rPr>
            </w:pPr>
          </w:p>
        </w:tc>
        <w:tc>
          <w:tcPr>
            <w:tcW w:w="3214" w:type="dxa"/>
            <w:tcBorders>
              <w:bottom w:val="single" w:sz="4" w:space="0" w:color="auto"/>
            </w:tcBorders>
          </w:tcPr>
          <w:p w14:paraId="56081BA0" w14:textId="77777777" w:rsidR="00935006" w:rsidRPr="005A3416" w:rsidRDefault="0062020B" w:rsidP="00F9789E">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Ретроспективті когортты талдау: DamuMed жүйесіндегі өздігінен ерте босанудың клиникалық-анамнестикалық қауіп факторларын   зерттеу</w:t>
            </w:r>
          </w:p>
        </w:tc>
        <w:tc>
          <w:tcPr>
            <w:tcW w:w="3210" w:type="dxa"/>
            <w:tcBorders>
              <w:bottom w:val="single" w:sz="4" w:space="0" w:color="auto"/>
            </w:tcBorders>
          </w:tcPr>
          <w:p w14:paraId="1018B673" w14:textId="77777777" w:rsidR="00935006" w:rsidRPr="005A3416" w:rsidRDefault="0062020B" w:rsidP="00F9789E">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 xml:space="preserve">Перинатология және балалар кардиохирургиясы орталығында 1500 босану тарихы (2021-2022жж) </w:t>
            </w:r>
          </w:p>
        </w:tc>
      </w:tr>
      <w:tr w:rsidR="008F2EB1" w14:paraId="1F1E0FD1" w14:textId="77777777" w:rsidTr="00947BF6">
        <w:trPr>
          <w:trHeight w:val="1689"/>
        </w:trPr>
        <w:tc>
          <w:tcPr>
            <w:tcW w:w="3210" w:type="dxa"/>
            <w:tcBorders>
              <w:bottom w:val="nil"/>
            </w:tcBorders>
          </w:tcPr>
          <w:p w14:paraId="028C9E78" w14:textId="77777777" w:rsidR="008F2EB1" w:rsidRPr="005A3416" w:rsidRDefault="008F2EB1" w:rsidP="008F2EB1">
            <w:pPr>
              <w:tabs>
                <w:tab w:val="left" w:pos="1134"/>
              </w:tabs>
              <w:ind w:left="34" w:hanging="34"/>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4. Қауіп факторлары мен аспаптық зерттеу әдістерін кешенді қолдану негізінде  мерзімінен бұрын босануды болжау моделін әзірлеу.</w:t>
            </w:r>
          </w:p>
          <w:p w14:paraId="6587E3AF" w14:textId="77777777" w:rsidR="008F2EB1" w:rsidRPr="005A3416" w:rsidRDefault="008F2EB1" w:rsidP="008F2EB1">
            <w:pPr>
              <w:tabs>
                <w:tab w:val="left" w:pos="1134"/>
              </w:tabs>
              <w:rPr>
                <w:rFonts w:ascii="Times New Roman" w:eastAsia="Times New Roman" w:hAnsi="Times New Roman" w:cs="Times New Roman"/>
                <w:sz w:val="28"/>
                <w:szCs w:val="28"/>
              </w:rPr>
            </w:pPr>
          </w:p>
        </w:tc>
        <w:tc>
          <w:tcPr>
            <w:tcW w:w="3214" w:type="dxa"/>
            <w:tcBorders>
              <w:bottom w:val="nil"/>
            </w:tcBorders>
          </w:tcPr>
          <w:p w14:paraId="29369F2C" w14:textId="67A813CB" w:rsidR="008F2EB1" w:rsidRPr="005A3416" w:rsidRDefault="008F2EB1" w:rsidP="008F2EB1">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Проспективті когортты талдау</w:t>
            </w:r>
          </w:p>
        </w:tc>
        <w:tc>
          <w:tcPr>
            <w:tcW w:w="3210" w:type="dxa"/>
            <w:tcBorders>
              <w:bottom w:val="nil"/>
            </w:tcBorders>
          </w:tcPr>
          <w:p w14:paraId="360C476A" w14:textId="77777777" w:rsidR="008F2EB1" w:rsidRPr="005A3416" w:rsidRDefault="008F2EB1" w:rsidP="008F2EB1">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 xml:space="preserve">240 хоғарғы қауіп тобына жаттатын. жүкті әйелдер </w:t>
            </w:r>
          </w:p>
          <w:p w14:paraId="2F85125C" w14:textId="101C70DF" w:rsidR="008F2EB1" w:rsidRPr="005A3416" w:rsidRDefault="008F2EB1" w:rsidP="008F2EB1">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1- топта: Өздігінен мерзімінен бұрын босанғандар саны (n = 71) 2- топта: толық мерзімде босанғандар (n = 169)</w:t>
            </w:r>
          </w:p>
        </w:tc>
      </w:tr>
    </w:tbl>
    <w:p w14:paraId="529F20FA" w14:textId="2E22D9CE" w:rsidR="00A04083" w:rsidRDefault="00A04083" w:rsidP="00ED2A29">
      <w:pPr>
        <w:spacing w:after="0" w:line="240" w:lineRule="auto"/>
        <w:rPr>
          <w:rFonts w:ascii="Times New Roman" w:hAnsi="Times New Roman" w:cs="Times New Roman"/>
          <w:sz w:val="28"/>
          <w:szCs w:val="28"/>
          <w:lang w:val="kk-KZ"/>
        </w:rPr>
      </w:pPr>
      <w:r w:rsidRPr="00A04083">
        <w:rPr>
          <w:rFonts w:ascii="Times New Roman" w:hAnsi="Times New Roman" w:cs="Times New Roman"/>
          <w:sz w:val="28"/>
          <w:szCs w:val="28"/>
          <w:lang w:val="kk-KZ"/>
        </w:rPr>
        <w:lastRenderedPageBreak/>
        <w:t>4-кестенің жалғасы</w:t>
      </w:r>
    </w:p>
    <w:p w14:paraId="2566BB31" w14:textId="77777777" w:rsidR="00ED2A29" w:rsidRPr="00A04083" w:rsidRDefault="00ED2A29" w:rsidP="00ED2A29">
      <w:pPr>
        <w:spacing w:after="0" w:line="240" w:lineRule="auto"/>
        <w:rPr>
          <w:rFonts w:ascii="Times New Roman" w:hAnsi="Times New Roman" w:cs="Times New Roman"/>
          <w:sz w:val="28"/>
          <w:szCs w:val="28"/>
          <w:lang w:val="kk-KZ"/>
        </w:rPr>
      </w:pPr>
    </w:p>
    <w:tbl>
      <w:tblPr>
        <w:tblStyle w:val="aff9"/>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0"/>
        <w:gridCol w:w="3214"/>
        <w:gridCol w:w="3210"/>
      </w:tblGrid>
      <w:tr w:rsidR="00935006" w14:paraId="7071304B" w14:textId="77777777" w:rsidTr="00A04083">
        <w:trPr>
          <w:trHeight w:val="286"/>
        </w:trPr>
        <w:tc>
          <w:tcPr>
            <w:tcW w:w="3210" w:type="dxa"/>
          </w:tcPr>
          <w:p w14:paraId="3B684A69" w14:textId="1A68E07C" w:rsidR="00935006" w:rsidRPr="00F9789E" w:rsidRDefault="00F9789E" w:rsidP="00ED2A29">
            <w:pPr>
              <w:tabs>
                <w:tab w:val="left" w:pos="1134"/>
              </w:tabs>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1</w:t>
            </w:r>
          </w:p>
        </w:tc>
        <w:tc>
          <w:tcPr>
            <w:tcW w:w="3214" w:type="dxa"/>
          </w:tcPr>
          <w:p w14:paraId="18D3E3ED" w14:textId="71A44F8F" w:rsidR="00935006" w:rsidRPr="00F9789E" w:rsidRDefault="00F9789E" w:rsidP="00ED2A29">
            <w:pPr>
              <w:tabs>
                <w:tab w:val="left" w:pos="1134"/>
              </w:tabs>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2</w:t>
            </w:r>
          </w:p>
        </w:tc>
        <w:tc>
          <w:tcPr>
            <w:tcW w:w="3210" w:type="dxa"/>
          </w:tcPr>
          <w:p w14:paraId="13DBC069" w14:textId="567F07EF" w:rsidR="00935006" w:rsidRPr="00F9789E" w:rsidRDefault="00F9789E" w:rsidP="00ED2A29">
            <w:pPr>
              <w:tabs>
                <w:tab w:val="left" w:pos="1134"/>
              </w:tabs>
              <w:ind w:left="-19" w:firstLine="19"/>
              <w:jc w:val="center"/>
              <w:rPr>
                <w:rFonts w:ascii="Times New Roman" w:eastAsia="Times New Roman" w:hAnsi="Times New Roman" w:cs="Times New Roman"/>
                <w:sz w:val="26"/>
                <w:szCs w:val="26"/>
                <w:lang w:val="kk-KZ"/>
              </w:rPr>
            </w:pPr>
            <w:r>
              <w:rPr>
                <w:rFonts w:ascii="Times New Roman" w:eastAsia="Times New Roman" w:hAnsi="Times New Roman" w:cs="Times New Roman"/>
                <w:sz w:val="26"/>
                <w:szCs w:val="26"/>
                <w:lang w:val="kk-KZ"/>
              </w:rPr>
              <w:t>3</w:t>
            </w:r>
          </w:p>
        </w:tc>
      </w:tr>
      <w:tr w:rsidR="00F9789E" w14:paraId="5137D96E" w14:textId="77777777" w:rsidTr="00D1103E">
        <w:trPr>
          <w:trHeight w:val="2079"/>
        </w:trPr>
        <w:tc>
          <w:tcPr>
            <w:tcW w:w="3210" w:type="dxa"/>
          </w:tcPr>
          <w:p w14:paraId="1E95737D" w14:textId="7B22FC76" w:rsidR="00F9789E" w:rsidRPr="005A3416" w:rsidRDefault="00F9789E" w:rsidP="00ED2A29">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5. Қауіп тобына жататын жүкті әйелдер арасында мерзімінен бұрын босану жиілігін төмендетуге бағытталған емдік-алдын алу шараларын әзірлеу</w:t>
            </w:r>
          </w:p>
        </w:tc>
        <w:tc>
          <w:tcPr>
            <w:tcW w:w="3214" w:type="dxa"/>
          </w:tcPr>
          <w:p w14:paraId="083C3AEC" w14:textId="77777777" w:rsidR="00F9789E" w:rsidRPr="005A3416" w:rsidRDefault="00F9789E" w:rsidP="00ED2A29">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Ретроспективті когортты</w:t>
            </w:r>
          </w:p>
          <w:p w14:paraId="09AD338C" w14:textId="77777777" w:rsidR="00F9789E" w:rsidRPr="005A3416" w:rsidRDefault="00F9789E" w:rsidP="00ED2A29">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Проспективті когортты</w:t>
            </w:r>
          </w:p>
          <w:p w14:paraId="667C4CF6" w14:textId="549F4418" w:rsidR="00F9789E" w:rsidRPr="005A3416" w:rsidRDefault="00F9789E" w:rsidP="00ED2A29">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зертеулерге жалпы аналитика жасау</w:t>
            </w:r>
          </w:p>
        </w:tc>
        <w:tc>
          <w:tcPr>
            <w:tcW w:w="3210" w:type="dxa"/>
          </w:tcPr>
          <w:p w14:paraId="49A16F4E" w14:textId="7D043C6F" w:rsidR="00F9789E" w:rsidRPr="005A3416" w:rsidRDefault="00F9789E" w:rsidP="00ED2A29">
            <w:pPr>
              <w:tabs>
                <w:tab w:val="left" w:pos="1134"/>
              </w:tabs>
              <w:rPr>
                <w:rFonts w:ascii="Times New Roman" w:eastAsia="Times New Roman" w:hAnsi="Times New Roman" w:cs="Times New Roman"/>
                <w:sz w:val="28"/>
                <w:szCs w:val="28"/>
              </w:rPr>
            </w:pPr>
            <w:r w:rsidRPr="005A3416">
              <w:rPr>
                <w:rFonts w:ascii="Times New Roman" w:eastAsia="Times New Roman" w:hAnsi="Times New Roman" w:cs="Times New Roman"/>
                <w:sz w:val="28"/>
                <w:szCs w:val="28"/>
              </w:rPr>
              <w:t>Өздігінен мерзімінен бұрын босану  қаупін болжау үлгісі (модель)</w:t>
            </w:r>
          </w:p>
        </w:tc>
      </w:tr>
    </w:tbl>
    <w:p w14:paraId="41569745"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4"/>
          <w:szCs w:val="24"/>
        </w:rPr>
      </w:pPr>
    </w:p>
    <w:p w14:paraId="31F60CCE" w14:textId="69D02DFE" w:rsidR="00935006" w:rsidRPr="008421D7" w:rsidRDefault="0062020B" w:rsidP="00A04083">
      <w:pPr>
        <w:tabs>
          <w:tab w:val="left" w:pos="1134"/>
        </w:tabs>
        <w:spacing w:after="0" w:line="240" w:lineRule="auto"/>
        <w:ind w:firstLine="567"/>
        <w:jc w:val="both"/>
        <w:rPr>
          <w:rFonts w:ascii="Times New Roman" w:eastAsia="Times New Roman" w:hAnsi="Times New Roman" w:cs="Times New Roman"/>
          <w:b/>
          <w:sz w:val="28"/>
          <w:szCs w:val="28"/>
        </w:rPr>
      </w:pPr>
      <w:r w:rsidRPr="00A04083">
        <w:rPr>
          <w:rFonts w:ascii="Times New Roman" w:eastAsia="Times New Roman" w:hAnsi="Times New Roman" w:cs="Times New Roman"/>
          <w:sz w:val="28"/>
          <w:szCs w:val="28"/>
        </w:rPr>
        <w:t>Зерттеу дизайны</w:t>
      </w:r>
      <w:r w:rsidRPr="008421D7">
        <w:rPr>
          <w:rFonts w:ascii="Times New Roman" w:eastAsia="Times New Roman" w:hAnsi="Times New Roman" w:cs="Times New Roman"/>
          <w:b/>
          <w:sz w:val="28"/>
          <w:szCs w:val="28"/>
        </w:rPr>
        <w:t xml:space="preserve">: </w:t>
      </w:r>
      <w:r w:rsidRPr="008421D7">
        <w:rPr>
          <w:rFonts w:ascii="Times New Roman" w:eastAsia="Times New Roman" w:hAnsi="Times New Roman" w:cs="Times New Roman"/>
          <w:sz w:val="28"/>
          <w:szCs w:val="28"/>
        </w:rPr>
        <w:t>Ретроспективті кого</w:t>
      </w:r>
      <w:r w:rsidR="00A04083">
        <w:rPr>
          <w:rFonts w:ascii="Times New Roman" w:eastAsia="Times New Roman" w:hAnsi="Times New Roman" w:cs="Times New Roman"/>
          <w:sz w:val="28"/>
          <w:szCs w:val="28"/>
        </w:rPr>
        <w:t>ртты және проспективті когортты</w:t>
      </w:r>
      <w:r w:rsidR="00A04083">
        <w:rPr>
          <w:rFonts w:ascii="Times New Roman" w:eastAsia="Times New Roman" w:hAnsi="Times New Roman" w:cs="Times New Roman"/>
          <w:sz w:val="28"/>
          <w:szCs w:val="28"/>
          <w:lang w:val="kk-KZ"/>
        </w:rPr>
        <w:t xml:space="preserve"> </w:t>
      </w:r>
      <w:r w:rsidRPr="008421D7">
        <w:rPr>
          <w:rFonts w:ascii="Times New Roman" w:eastAsia="Times New Roman" w:hAnsi="Times New Roman" w:cs="Times New Roman"/>
          <w:sz w:val="28"/>
          <w:szCs w:val="28"/>
        </w:rPr>
        <w:t>зертеу</w:t>
      </w:r>
      <w:r w:rsidRPr="008421D7">
        <w:rPr>
          <w:rFonts w:ascii="Times New Roman" w:eastAsia="Times New Roman" w:hAnsi="Times New Roman" w:cs="Times New Roman"/>
          <w:b/>
          <w:sz w:val="28"/>
          <w:szCs w:val="28"/>
        </w:rPr>
        <w:t xml:space="preserve"> </w:t>
      </w:r>
    </w:p>
    <w:p w14:paraId="47561367" w14:textId="77777777" w:rsidR="00935006" w:rsidRPr="008421D7" w:rsidRDefault="0062020B" w:rsidP="00765204">
      <w:pPr>
        <w:tabs>
          <w:tab w:val="left" w:pos="1134"/>
        </w:tabs>
        <w:spacing w:after="0" w:line="240" w:lineRule="auto"/>
        <w:ind w:left="-567" w:firstLine="567"/>
        <w:jc w:val="both"/>
        <w:rPr>
          <w:rFonts w:ascii="Times New Roman" w:eastAsia="Times New Roman" w:hAnsi="Times New Roman" w:cs="Times New Roman"/>
          <w:sz w:val="28"/>
          <w:szCs w:val="28"/>
        </w:rPr>
      </w:pPr>
      <w:r w:rsidRPr="008421D7">
        <w:rPr>
          <w:rFonts w:ascii="Times New Roman" w:eastAsia="Times New Roman" w:hAnsi="Times New Roman" w:cs="Times New Roman"/>
          <w:sz w:val="28"/>
          <w:szCs w:val="28"/>
        </w:rPr>
        <w:t>Бұл зерттеу екі кезеңнен тұратын когорттық байқау зерттеуі:</w:t>
      </w:r>
    </w:p>
    <w:p w14:paraId="4C3324B8" w14:textId="77777777" w:rsidR="00935006" w:rsidRPr="008421D7" w:rsidRDefault="0062020B" w:rsidP="00765204">
      <w:pPr>
        <w:tabs>
          <w:tab w:val="left" w:pos="1134"/>
        </w:tabs>
        <w:spacing w:after="0" w:line="240" w:lineRule="auto"/>
        <w:ind w:left="-567" w:firstLine="567"/>
        <w:jc w:val="both"/>
        <w:rPr>
          <w:rFonts w:ascii="Times New Roman" w:eastAsia="Times New Roman" w:hAnsi="Times New Roman" w:cs="Times New Roman"/>
          <w:sz w:val="28"/>
          <w:szCs w:val="28"/>
        </w:rPr>
      </w:pPr>
      <w:r w:rsidRPr="008421D7">
        <w:rPr>
          <w:rFonts w:ascii="Times New Roman" w:eastAsia="Times New Roman" w:hAnsi="Times New Roman" w:cs="Times New Roman"/>
          <w:sz w:val="28"/>
          <w:szCs w:val="28"/>
        </w:rPr>
        <w:t>I кезең — ретроспективті когортты талдау (екі және бір орталықты)</w:t>
      </w:r>
    </w:p>
    <w:p w14:paraId="5E403250" w14:textId="7A733DD9" w:rsidR="00D23CC2" w:rsidRPr="00A04083" w:rsidRDefault="0062020B" w:rsidP="00A04083">
      <w:pPr>
        <w:tabs>
          <w:tab w:val="left" w:pos="1134"/>
        </w:tabs>
        <w:spacing w:after="0" w:line="240" w:lineRule="auto"/>
        <w:ind w:left="-567" w:firstLine="567"/>
        <w:jc w:val="both"/>
        <w:rPr>
          <w:rFonts w:ascii="Times New Roman" w:eastAsia="Times New Roman" w:hAnsi="Times New Roman" w:cs="Times New Roman"/>
          <w:sz w:val="28"/>
          <w:szCs w:val="28"/>
        </w:rPr>
      </w:pPr>
      <w:r w:rsidRPr="008421D7">
        <w:rPr>
          <w:rFonts w:ascii="Times New Roman" w:eastAsia="Times New Roman" w:hAnsi="Times New Roman" w:cs="Times New Roman"/>
          <w:sz w:val="28"/>
          <w:szCs w:val="28"/>
        </w:rPr>
        <w:t xml:space="preserve">II кезең — </w:t>
      </w:r>
      <w:r w:rsidR="008421D7" w:rsidRPr="008421D7">
        <w:rPr>
          <w:rFonts w:ascii="Times New Roman" w:eastAsia="Times New Roman" w:hAnsi="Times New Roman" w:cs="Times New Roman"/>
          <w:sz w:val="28"/>
          <w:szCs w:val="28"/>
        </w:rPr>
        <w:t>проспективті</w:t>
      </w:r>
      <w:r w:rsidRPr="008421D7">
        <w:rPr>
          <w:rFonts w:ascii="Times New Roman" w:eastAsia="Times New Roman" w:hAnsi="Times New Roman" w:cs="Times New Roman"/>
          <w:sz w:val="28"/>
          <w:szCs w:val="28"/>
        </w:rPr>
        <w:t xml:space="preserve"> когорттық зерттеу.</w:t>
      </w:r>
    </w:p>
    <w:p w14:paraId="335E7DAA" w14:textId="5A4ED1F3"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 xml:space="preserve">Ретроспективті когортты зерттеуге Алматы қаласында 2019 жылдан 2022 жылға дейін II деңгейлі перзентхана және III деңгейлі перинатология орталығында тіркелген барлық бірұрықты  жүктілікпен босанған әйелдер  енгізілді. Екі үлкен орталықтан DamuMed жүйесінен n=53 088 босану тарихы алынып, Excel </w:t>
      </w:r>
      <w:r w:rsidRPr="00A04083">
        <w:rPr>
          <w:rFonts w:ascii="Times New Roman" w:eastAsia="Gungsuh" w:hAnsi="Times New Roman" w:cs="Times New Roman"/>
          <w:sz w:val="28"/>
          <w:szCs w:val="28"/>
        </w:rPr>
        <w:t xml:space="preserve">электрондық кестеге деректер базасысы құрылып, өңделді. Осы алынған </w:t>
      </w:r>
      <w:r w:rsidR="00AE6105" w:rsidRPr="00A04083">
        <w:rPr>
          <w:rFonts w:ascii="Times New Roman" w:eastAsia="Gungsuh" w:hAnsi="Times New Roman" w:cs="Times New Roman"/>
          <w:sz w:val="28"/>
          <w:szCs w:val="28"/>
          <w:lang w:val="kk-KZ"/>
        </w:rPr>
        <w:t>м</w:t>
      </w:r>
      <w:r w:rsidRPr="00A04083">
        <w:rPr>
          <w:rFonts w:ascii="Times New Roman" w:eastAsia="Gungsuh" w:hAnsi="Times New Roman" w:cs="Times New Roman"/>
          <w:sz w:val="28"/>
          <w:szCs w:val="28"/>
        </w:rPr>
        <w:t xml:space="preserve">әліметтерді тереңдетілген талдау үшін Перинатология және балалар кардиохирургиясы орталығынан  2021–2022 жылдар аралығындағы 1500 туу тарихы таңдалып, </w:t>
      </w:r>
      <w:r w:rsidR="00AE6105" w:rsidRPr="00A04083">
        <w:rPr>
          <w:rFonts w:ascii="Times New Roman" w:eastAsia="Times New Roman" w:hAnsi="Times New Roman" w:cs="Times New Roman"/>
          <w:sz w:val="28"/>
          <w:szCs w:val="28"/>
          <w:lang w:val="kk-KZ"/>
        </w:rPr>
        <w:t>өздігінен</w:t>
      </w:r>
      <w:r w:rsidR="00AE6105" w:rsidRPr="00A04083">
        <w:rPr>
          <w:rFonts w:ascii="Times New Roman" w:eastAsia="Gungsuh" w:hAnsi="Times New Roman" w:cs="Times New Roman"/>
          <w:sz w:val="28"/>
          <w:szCs w:val="28"/>
        </w:rPr>
        <w:t xml:space="preserve"> </w:t>
      </w:r>
      <w:r w:rsidRPr="00A04083">
        <w:rPr>
          <w:rFonts w:ascii="Times New Roman" w:eastAsia="Gungsuh" w:hAnsi="Times New Roman" w:cs="Times New Roman"/>
          <w:sz w:val="28"/>
          <w:szCs w:val="28"/>
        </w:rPr>
        <w:t xml:space="preserve">мерзімінен бұрын босануға әсер ететін барлық себептерді анықтау үшін көпфакторлық талдау жүргізілді. Негізгі топ — 1000 мерзімінен бұрын босанғандар (22⁰–36⁶ апта), бақылау тобы — 500 толық мерзімінде босанғандар (≥ 37 апта). </w:t>
      </w:r>
    </w:p>
    <w:p w14:paraId="0187DA85" w14:textId="101C1D2E"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Методологиялық тәсіл (DamuMed МИС деректерімен жұмыс)</w:t>
      </w:r>
    </w:p>
    <w:p w14:paraId="53D6C6E7"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DamuMed амбулаторлық және стационарлық көмектің орталықтандырылған есебін қамтамасыз етті. Анонимдендірілген деректердің жүктелуі келісілген хабарламалы регламент бойынша жүргізілді, персоналдық идентификаторларға қолжетімділік шектелді және құпиялылық талаптары сақталды.</w:t>
      </w:r>
    </w:p>
    <w:p w14:paraId="71997AA9"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color w:val="333333"/>
          <w:sz w:val="28"/>
          <w:szCs w:val="28"/>
        </w:rPr>
        <w:t>Қосылғ</w:t>
      </w:r>
      <w:r w:rsidRPr="00A04083">
        <w:rPr>
          <w:rFonts w:ascii="Times New Roman" w:eastAsia="Times New Roman" w:hAnsi="Times New Roman" w:cs="Times New Roman"/>
          <w:sz w:val="28"/>
          <w:szCs w:val="28"/>
        </w:rPr>
        <w:t>ан және алынып тасталған іріктеулер:</w:t>
      </w:r>
    </w:p>
    <w:p w14:paraId="28039C88"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color w:val="333333"/>
          <w:sz w:val="28"/>
          <w:szCs w:val="28"/>
        </w:rPr>
        <w:t>Қосылғ</w:t>
      </w:r>
      <w:r w:rsidRPr="00A04083">
        <w:rPr>
          <w:rFonts w:ascii="Times New Roman" w:eastAsia="Times New Roman" w:hAnsi="Times New Roman" w:cs="Times New Roman"/>
          <w:sz w:val="28"/>
          <w:szCs w:val="28"/>
        </w:rPr>
        <w:t>ан іріктеулер</w:t>
      </w:r>
    </w:p>
    <w:p w14:paraId="2D98E00E"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22⁰-ден 36⁶ аптаға дейінгі мерзімде аяқталған бір ұрықты жүктілікпен мерзімінен бұрын босану,</w:t>
      </w:r>
    </w:p>
    <w:p w14:paraId="5CD839F9"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 xml:space="preserve">Электронды медициналық құжаттама (жүкті әйелдің өмір тарихы, жүкті әйелдің абулаторлы  картасы, жалпы хаттамалар) </w:t>
      </w:r>
    </w:p>
    <w:p w14:paraId="7F21E45D" w14:textId="6B91CF62"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Бақыланатын клиникадық мекемелерде босанған әйелдер.</w:t>
      </w:r>
    </w:p>
    <w:p w14:paraId="5242AEB5"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Алынып тасталған іріктеулер:</w:t>
      </w:r>
    </w:p>
    <w:p w14:paraId="0B9A9E72" w14:textId="3E40F855"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 xml:space="preserve">Медициналық құжаттаманың болмауы немесе фрагментарлығы, Зерттелген мекемелерден тыс төтенше босанулар, 22 аптаға дейінгі жүктілікті </w:t>
      </w:r>
      <w:r w:rsidRPr="00A04083">
        <w:rPr>
          <w:rFonts w:ascii="Times New Roman" w:eastAsia="Times New Roman" w:hAnsi="Times New Roman" w:cs="Times New Roman"/>
          <w:sz w:val="28"/>
          <w:szCs w:val="28"/>
        </w:rPr>
        <w:lastRenderedPageBreak/>
        <w:t>тоқтату БДСҰ классификациясына сәйкес мерзімінен бұрын босануға жатпайды).</w:t>
      </w:r>
    </w:p>
    <w:p w14:paraId="45BD27D9"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Сандық және сапалық көрсеткіштер</w:t>
      </w:r>
    </w:p>
    <w:p w14:paraId="353DD02B" w14:textId="5E655456"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Gungsuh" w:hAnsi="Times New Roman" w:cs="Times New Roman"/>
          <w:sz w:val="28"/>
          <w:szCs w:val="28"/>
        </w:rPr>
        <w:t xml:space="preserve">Деректер көздері: электронды база DamuMed және архивтік медициналық карталар. Қажет деп табылған сапалық және сандық көрсеткіштер: жүкті әйелдің жасы, отбасылық жағдайы, босану </w:t>
      </w:r>
      <w:r w:rsidR="00C73502" w:rsidRPr="00A04083">
        <w:rPr>
          <w:rFonts w:ascii="Times New Roman" w:eastAsia="Gungsuh" w:hAnsi="Times New Roman" w:cs="Times New Roman"/>
          <w:sz w:val="28"/>
          <w:szCs w:val="28"/>
        </w:rPr>
        <w:t xml:space="preserve">паритеті </w:t>
      </w:r>
      <w:r w:rsidRPr="00A04083">
        <w:rPr>
          <w:rFonts w:ascii="Times New Roman" w:eastAsia="Gungsuh" w:hAnsi="Times New Roman" w:cs="Times New Roman"/>
          <w:sz w:val="28"/>
          <w:szCs w:val="28"/>
        </w:rPr>
        <w:t>және жүктілік</w:t>
      </w:r>
      <w:r w:rsidR="00C73502" w:rsidRPr="00A04083">
        <w:rPr>
          <w:rFonts w:ascii="Times New Roman" w:eastAsia="Gungsuh" w:hAnsi="Times New Roman" w:cs="Times New Roman"/>
          <w:sz w:val="28"/>
          <w:szCs w:val="28"/>
          <w:lang w:val="kk-KZ"/>
        </w:rPr>
        <w:t xml:space="preserve"> саны</w:t>
      </w:r>
      <w:r w:rsidRPr="00A04083">
        <w:rPr>
          <w:rFonts w:ascii="Times New Roman" w:eastAsia="Gungsuh" w:hAnsi="Times New Roman" w:cs="Times New Roman"/>
          <w:sz w:val="28"/>
          <w:szCs w:val="28"/>
        </w:rPr>
        <w:t xml:space="preserve">, дене салмағының индексі (ДСИ), зиянды әдеттері, акушерлік және соматикалық анамнезі; Босанған мерзімі мен босану түрі, жүктілік мерзімі, жаңа туған нәрестенің салмағы/бойы, Апгар бағасы; Жүктілік нәтижелері (нәресте өлімі, мерзімінен бұрын босану, төмен салмақпен туылуы, Апгар шкаласы бойынша төменгі балл жинауы. Категориялық көрсеткіштерге: Ана жасы: &lt;19, 20–24, 25–29, 30–34, 35–39, 40–44, ≥45 жас; Паритет: 0 (бірінші рет босанатын), 1–5+ </w:t>
      </w:r>
      <w:r w:rsidR="006E7760" w:rsidRPr="00A04083">
        <w:rPr>
          <w:rFonts w:ascii="Times New Roman" w:eastAsia="Gungsuh" w:hAnsi="Times New Roman" w:cs="Times New Roman"/>
          <w:sz w:val="28"/>
          <w:szCs w:val="28"/>
        </w:rPr>
        <w:t>(</w:t>
      </w:r>
      <w:r w:rsidRPr="00A04083">
        <w:rPr>
          <w:rFonts w:ascii="Times New Roman" w:eastAsia="Gungsuh" w:hAnsi="Times New Roman" w:cs="Times New Roman"/>
          <w:sz w:val="28"/>
          <w:szCs w:val="28"/>
        </w:rPr>
        <w:t>алғаш</w:t>
      </w:r>
      <w:r w:rsidR="006E7760" w:rsidRPr="00A04083">
        <w:rPr>
          <w:rFonts w:ascii="Times New Roman" w:eastAsia="Gungsuh" w:hAnsi="Times New Roman" w:cs="Times New Roman"/>
          <w:sz w:val="28"/>
          <w:szCs w:val="28"/>
          <w:lang w:val="kk-KZ"/>
        </w:rPr>
        <w:t>қы</w:t>
      </w:r>
      <w:r w:rsidRPr="00A04083">
        <w:rPr>
          <w:rFonts w:ascii="Times New Roman" w:eastAsia="Gungsuh" w:hAnsi="Times New Roman" w:cs="Times New Roman"/>
          <w:sz w:val="28"/>
          <w:szCs w:val="28"/>
        </w:rPr>
        <w:t>, қайталап және көп</w:t>
      </w:r>
      <w:r w:rsidR="006E7760" w:rsidRPr="00A04083">
        <w:rPr>
          <w:rFonts w:ascii="Times New Roman" w:eastAsia="Gungsuh" w:hAnsi="Times New Roman" w:cs="Times New Roman"/>
          <w:sz w:val="28"/>
          <w:szCs w:val="28"/>
          <w:lang w:val="kk-KZ"/>
        </w:rPr>
        <w:t xml:space="preserve"> </w:t>
      </w:r>
      <w:r w:rsidRPr="00A04083">
        <w:rPr>
          <w:rFonts w:ascii="Times New Roman" w:eastAsia="Gungsuh" w:hAnsi="Times New Roman" w:cs="Times New Roman"/>
          <w:sz w:val="28"/>
          <w:szCs w:val="28"/>
        </w:rPr>
        <w:t>босанушылар</w:t>
      </w:r>
      <w:r w:rsidR="006E7760" w:rsidRPr="00A04083">
        <w:rPr>
          <w:rFonts w:ascii="Times New Roman" w:eastAsia="Gungsuh" w:hAnsi="Times New Roman" w:cs="Times New Roman"/>
          <w:sz w:val="28"/>
          <w:szCs w:val="28"/>
        </w:rPr>
        <w:t>)</w:t>
      </w:r>
      <w:r w:rsidRPr="00A04083">
        <w:rPr>
          <w:rFonts w:ascii="Times New Roman" w:eastAsia="Gungsuh" w:hAnsi="Times New Roman" w:cs="Times New Roman"/>
          <w:sz w:val="28"/>
          <w:szCs w:val="28"/>
        </w:rPr>
        <w:t>; Жүктілік саны бойынша: 1–5+.</w:t>
      </w:r>
    </w:p>
    <w:p w14:paraId="1F67D2FF"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Статистикалық талдау</w:t>
      </w:r>
    </w:p>
    <w:p w14:paraId="6D163E27" w14:textId="3B78647A"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Талдау жүргізуге сипаттамалық статистика әдістері қолданылды: жиіліктер, пайыздар, медианалар (Me [IQR]). Сапалық көрсеткіштері салыстыру үшін χ²-критерийі немесе Фишердің дәл тесті қолданылды. Параметрлік емес статистикалық әдіс болғандықтан екі тәуелсіз топтың деректерін салыстыруға арналған Манн–Уитни U тесті сандық көрсеткіштер үшін қолданылды. Деректердің статистикалық өңдеуі SPSS v26.0 және Stata v18.0 бағдарламасында жүргізілді. Көпфакторлы логистикалық регрессиялық талдауы тәуелсіз қауіп факторларын анықтау үшін пайдаланылды. Коллинеарлық жағдай</w:t>
      </w:r>
      <w:r w:rsidR="00A54881" w:rsidRPr="00A04083">
        <w:rPr>
          <w:rFonts w:ascii="Times New Roman" w:eastAsia="Times New Roman" w:hAnsi="Times New Roman" w:cs="Times New Roman"/>
          <w:sz w:val="28"/>
          <w:szCs w:val="28"/>
          <w:lang w:val="kk-KZ"/>
        </w:rPr>
        <w:t xml:space="preserve"> </w:t>
      </w:r>
      <w:r w:rsidR="00A54881" w:rsidRPr="00A04083">
        <w:rPr>
          <w:rFonts w:ascii="Times New Roman" w:eastAsia="Times New Roman" w:hAnsi="Times New Roman" w:cs="Times New Roman"/>
          <w:sz w:val="28"/>
          <w:szCs w:val="28"/>
        </w:rPr>
        <w:t>болған</w:t>
      </w:r>
      <w:r w:rsidRPr="00A04083">
        <w:rPr>
          <w:rFonts w:ascii="Times New Roman" w:eastAsia="Times New Roman" w:hAnsi="Times New Roman" w:cs="Times New Roman"/>
          <w:sz w:val="28"/>
          <w:szCs w:val="28"/>
        </w:rPr>
        <w:t>да (мысалы, жүктілік саны және босану паритеті) модельге тек бір маңызды қауіп факторы көрсеткіш ретінде таңдалынып алынды. Коллинеарлық (collinearity-</w:t>
      </w:r>
      <w:r w:rsidR="00356EE7" w:rsidRPr="00A04083">
        <w:rPr>
          <w:rFonts w:ascii="Times New Roman" w:eastAsia="Times New Roman" w:hAnsi="Times New Roman" w:cs="Times New Roman"/>
          <w:sz w:val="28"/>
          <w:szCs w:val="28"/>
          <w:lang w:val="kk-KZ"/>
        </w:rPr>
        <w:t xml:space="preserve"> бірдей </w:t>
      </w:r>
      <w:r w:rsidRPr="00A04083">
        <w:rPr>
          <w:rFonts w:ascii="Times New Roman" w:eastAsia="Times New Roman" w:hAnsi="Times New Roman" w:cs="Times New Roman"/>
          <w:sz w:val="28"/>
          <w:szCs w:val="28"/>
        </w:rPr>
        <w:t>сызықтық тәуелділік) - бұл статистика мен регрессиялық талдауда қолданылатын ұғым.  Ол екі немесе одан да көп тәуелсіз көрсеткіштердің өзара тығыз байланысын (корреляциясын) білдіреді. Мысалы: егер регрессиялық модельде «жатыр мойнының ұзындығы» мен «жатыр мойнының ішкі ернеуінің тығыздығы» бір-бірімен тым байланысты болса, онда бұл коллинеарлық жағдайға жатады.</w:t>
      </w:r>
    </w:p>
    <w:p w14:paraId="095B3CE2" w14:textId="77777777" w:rsidR="00935006" w:rsidRPr="00A04083" w:rsidRDefault="00935006" w:rsidP="00A04083">
      <w:pPr>
        <w:tabs>
          <w:tab w:val="left" w:pos="1134"/>
        </w:tabs>
        <w:spacing w:after="0" w:line="240" w:lineRule="auto"/>
        <w:ind w:firstLine="709"/>
        <w:jc w:val="both"/>
        <w:rPr>
          <w:rFonts w:ascii="Times New Roman" w:eastAsia="Times New Roman" w:hAnsi="Times New Roman" w:cs="Times New Roman"/>
          <w:sz w:val="28"/>
          <w:szCs w:val="28"/>
        </w:rPr>
      </w:pPr>
    </w:p>
    <w:p w14:paraId="0C3B4DFF" w14:textId="2DBA320E"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b/>
          <w:sz w:val="28"/>
          <w:szCs w:val="28"/>
        </w:rPr>
      </w:pPr>
      <w:r w:rsidRPr="00A04083">
        <w:rPr>
          <w:rFonts w:ascii="Times New Roman" w:eastAsia="Times New Roman" w:hAnsi="Times New Roman" w:cs="Times New Roman"/>
          <w:b/>
          <w:sz w:val="28"/>
          <w:szCs w:val="28"/>
        </w:rPr>
        <w:t>2.2 Жатыр мойны жеткіліксіздігі бар жүкті әйелдердің клиникалық деректері (проспективті зерттеулер)</w:t>
      </w:r>
    </w:p>
    <w:p w14:paraId="5A2BE356"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 xml:space="preserve">Трансвагиналды қосарланған цервикометрия және жатыр мойнының эластографиясын (E-Cervix) 13-28 апта аралығында қолданудың мерзімінен бұрын босануды болжаудағы маңыздылығын өздігінен ерте босану қауіпін анықтау үшін қолданылды. </w:t>
      </w:r>
    </w:p>
    <w:p w14:paraId="60BD40D1"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 xml:space="preserve">Зерттеу жүргізілген орын: Зерттеу Алматы қаласындағы бірнеше медициналық мекемелерде жүргізілді: </w:t>
      </w:r>
    </w:p>
    <w:p w14:paraId="576C8550"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 xml:space="preserve">- Перинатология және балалар кардиохирургиясы орталығы </w:t>
      </w:r>
    </w:p>
    <w:p w14:paraId="794343C6"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 xml:space="preserve">- Репродукция және қартаюға қарсы клиникасы </w:t>
      </w:r>
    </w:p>
    <w:p w14:paraId="248BEA7C" w14:textId="77777777"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 xml:space="preserve">- Репродуктивті медицина институты. </w:t>
      </w:r>
    </w:p>
    <w:p w14:paraId="26AF4BB9" w14:textId="77777777" w:rsidR="00935006" w:rsidRPr="00A04083" w:rsidRDefault="00935006" w:rsidP="00A04083">
      <w:pPr>
        <w:tabs>
          <w:tab w:val="left" w:pos="1134"/>
        </w:tabs>
        <w:spacing w:after="0" w:line="240" w:lineRule="auto"/>
        <w:ind w:firstLine="709"/>
        <w:rPr>
          <w:rFonts w:ascii="Times New Roman" w:eastAsia="Times New Roman" w:hAnsi="Times New Roman" w:cs="Times New Roman"/>
          <w:sz w:val="28"/>
          <w:szCs w:val="28"/>
        </w:rPr>
      </w:pPr>
    </w:p>
    <w:p w14:paraId="2DF8C649" w14:textId="7AD23677" w:rsidR="00935006" w:rsidRPr="00A04083" w:rsidRDefault="0062020B" w:rsidP="008F2EB1">
      <w:pPr>
        <w:tabs>
          <w:tab w:val="left" w:pos="1134"/>
        </w:tabs>
        <w:spacing w:after="0" w:line="240" w:lineRule="auto"/>
        <w:ind w:firstLine="709"/>
        <w:jc w:val="both"/>
        <w:rPr>
          <w:rFonts w:ascii="Times New Roman" w:eastAsia="Times New Roman" w:hAnsi="Times New Roman" w:cs="Times New Roman"/>
          <w:b/>
          <w:sz w:val="28"/>
          <w:szCs w:val="28"/>
        </w:rPr>
      </w:pPr>
      <w:r w:rsidRPr="00A04083">
        <w:rPr>
          <w:rFonts w:ascii="Times New Roman" w:eastAsia="Times New Roman" w:hAnsi="Times New Roman" w:cs="Times New Roman"/>
          <w:b/>
          <w:sz w:val="28"/>
          <w:szCs w:val="28"/>
        </w:rPr>
        <w:lastRenderedPageBreak/>
        <w:t>2.3 Жатыр мойнын зерттеудің сонографиялық зерттеу әдістері (қосарланған цервикометрия және эластография)</w:t>
      </w:r>
    </w:p>
    <w:p w14:paraId="73096375" w14:textId="6282EBDC" w:rsidR="00935006"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Зерттеуге 13⁰-27⁶ апта аралығындағы 250 жүкті әйелдер енгізілді: Негізгі топ (n=150)  жатыр мойны қысқаруы бар жүкті әйелдер; Бақылау тобына (n=100)  жатыр мойны қысқару белгілері жоқ жүкті әйелдер алынды.</w:t>
      </w:r>
    </w:p>
    <w:p w14:paraId="4A398600" w14:textId="4D666B82" w:rsidR="00935006"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Трансвагинальді цервикометрия және эластография Samsung WS80A аппаратында жүргізілді. Көрсеткіштер: жатыр мойнының ұзындығы, ішкі ернеудің пішіні, цервикальды өзектің жағдайы. Эластографиялық көрсеткіштер: ECI, IOS, EOS, IOS/EOS коэффициенті. Деректердің сенімділігі суреттердің сапа жүйесімен (экран шетіндегі жасыл түстің 100%- ға дейін көтерілуімен) тексерілді.</w:t>
      </w:r>
    </w:p>
    <w:p w14:paraId="6D373AA8" w14:textId="77777777" w:rsidR="008F2EB1" w:rsidRDefault="008F2EB1" w:rsidP="00A04083">
      <w:pPr>
        <w:tabs>
          <w:tab w:val="left" w:pos="1134"/>
        </w:tabs>
        <w:spacing w:after="0" w:line="240" w:lineRule="auto"/>
        <w:ind w:firstLine="709"/>
        <w:jc w:val="both"/>
        <w:rPr>
          <w:rFonts w:ascii="Times New Roman" w:eastAsia="Times New Roman" w:hAnsi="Times New Roman" w:cs="Times New Roman"/>
          <w:sz w:val="28"/>
          <w:szCs w:val="28"/>
        </w:rPr>
      </w:pPr>
    </w:p>
    <w:p w14:paraId="1BD689A4" w14:textId="6D8061BF" w:rsidR="00935006"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2.4 Статистикалық талдау (проспективті талдау</w:t>
      </w:r>
      <w:r>
        <w:rPr>
          <w:rFonts w:ascii="Times New Roman" w:eastAsia="Times New Roman" w:hAnsi="Times New Roman" w:cs="Times New Roman"/>
          <w:sz w:val="28"/>
          <w:szCs w:val="28"/>
        </w:rPr>
        <w:t xml:space="preserve">) </w:t>
      </w:r>
    </w:p>
    <w:p w14:paraId="106B11AD" w14:textId="37E159B5" w:rsidR="00935006"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Сипаттамалық көрсеткіштер пайдаланылды: орташа ± стандартты ауытқу (Mean ± SD), медиана (IQR). Әдістің болжау дәлдігін бағалау үшін логистикалық регрессия модельдері қолданылды. Келесі көрсеткіштер бойынша түзетулер жасалды: жасы, </w:t>
      </w:r>
      <w:r w:rsidR="001D4459">
        <w:rPr>
          <w:rFonts w:ascii="Times New Roman" w:eastAsia="Times New Roman" w:hAnsi="Times New Roman" w:cs="Times New Roman"/>
          <w:sz w:val="28"/>
          <w:szCs w:val="28"/>
          <w:lang w:val="kk-KZ"/>
        </w:rPr>
        <w:t xml:space="preserve">босану </w:t>
      </w:r>
      <w:r>
        <w:rPr>
          <w:rFonts w:ascii="Times New Roman" w:eastAsia="Times New Roman" w:hAnsi="Times New Roman" w:cs="Times New Roman"/>
          <w:sz w:val="28"/>
          <w:szCs w:val="28"/>
        </w:rPr>
        <w:t xml:space="preserve">паритеті, </w:t>
      </w:r>
      <w:r w:rsidR="001D4459">
        <w:rPr>
          <w:rFonts w:ascii="Times New Roman" w:eastAsia="Times New Roman" w:hAnsi="Times New Roman" w:cs="Times New Roman"/>
          <w:sz w:val="28"/>
          <w:szCs w:val="28"/>
          <w:lang w:val="kk-KZ"/>
        </w:rPr>
        <w:t>жүктілік саны</w:t>
      </w:r>
      <w:r>
        <w:rPr>
          <w:rFonts w:ascii="Times New Roman" w:eastAsia="Times New Roman" w:hAnsi="Times New Roman" w:cs="Times New Roman"/>
          <w:sz w:val="28"/>
          <w:szCs w:val="28"/>
        </w:rPr>
        <w:t xml:space="preserve"> бойынша өмір  тарихы</w:t>
      </w:r>
      <w:r w:rsidR="001D4459">
        <w:rPr>
          <w:rFonts w:ascii="Times New Roman" w:eastAsia="Times New Roman" w:hAnsi="Times New Roman" w:cs="Times New Roman"/>
          <w:sz w:val="28"/>
          <w:szCs w:val="28"/>
          <w:lang w:val="kk-KZ"/>
        </w:rPr>
        <w:t xml:space="preserve"> талқыланды</w:t>
      </w:r>
      <w:r>
        <w:rPr>
          <w:rFonts w:ascii="Times New Roman" w:eastAsia="Times New Roman" w:hAnsi="Times New Roman" w:cs="Times New Roman"/>
          <w:sz w:val="28"/>
          <w:szCs w:val="28"/>
        </w:rPr>
        <w:t>. Деректерді талдау IBM SPSS 27.0 және Stata 17.0 бағдарламаларына сүйене отырып жүргізілді.</w:t>
      </w:r>
    </w:p>
    <w:p w14:paraId="7691DD0E" w14:textId="77777777" w:rsidR="00935006"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sidRPr="00A04083">
        <w:rPr>
          <w:rFonts w:ascii="Times New Roman" w:eastAsia="Times New Roman" w:hAnsi="Times New Roman" w:cs="Times New Roman"/>
          <w:sz w:val="28"/>
          <w:szCs w:val="28"/>
        </w:rPr>
        <w:t>Этикалық аспектілері</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барлық зерттеуге қатысушылар медициналық деректерді зерттеу мақсатында пайдалану үшін жазбаша келісім берді. Қосымша хабардар ету келісімі қажет болған жоқ.</w:t>
      </w:r>
    </w:p>
    <w:p w14:paraId="57F73CC6" w14:textId="1087ED53" w:rsidR="003F0392" w:rsidRDefault="003F0392"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49A83A4E" w14:textId="1CBE3F80"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4996E233" w14:textId="38E1D66C"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4AEBC1D4" w14:textId="2A31E8A7"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57B728F5" w14:textId="10133C07"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4CF2844D" w14:textId="1963F685"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2AF50AE2" w14:textId="20D9E9CD"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62EB312A" w14:textId="5239681D"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7F5BF7F9" w14:textId="06910B2B"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05662334" w14:textId="5EA5DB2E"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1BD656EB" w14:textId="346C226A"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33710C28" w14:textId="7556BDD3"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1BBD4097" w14:textId="1344BD8A"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4F2819AB" w14:textId="59D7D932"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48B44415" w14:textId="788CBB99"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4A05C628" w14:textId="227D113E"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330B3B2F" w14:textId="6F3C4754"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76895248" w14:textId="2D2D3628"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3A836822" w14:textId="7F8B52E2"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1EF7B2A5" w14:textId="031FBC0E"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737E0407" w14:textId="28151518"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4BD6F36A" w14:textId="45C2AEDF" w:rsidR="00A04083" w:rsidRDefault="00A04083"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7E0825C9" w14:textId="157E3197" w:rsidR="00935006" w:rsidRDefault="00A04083" w:rsidP="00A04083">
      <w:pPr>
        <w:tabs>
          <w:tab w:val="left" w:pos="1134"/>
        </w:tabs>
        <w:spacing w:after="0" w:line="240" w:lineRule="auto"/>
        <w:ind w:left="426" w:firstLine="283"/>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3</w:t>
      </w:r>
      <w:r>
        <w:rPr>
          <w:rFonts w:ascii="Times New Roman" w:eastAsia="Times New Roman" w:hAnsi="Times New Roman" w:cs="Times New Roman"/>
          <w:b/>
          <w:sz w:val="28"/>
          <w:szCs w:val="28"/>
          <w:lang w:val="kk-KZ"/>
        </w:rPr>
        <w:t xml:space="preserve"> </w:t>
      </w:r>
      <w:r w:rsidR="0062020B">
        <w:rPr>
          <w:rFonts w:ascii="Times New Roman" w:eastAsia="Times New Roman" w:hAnsi="Times New Roman" w:cs="Times New Roman"/>
          <w:b/>
          <w:sz w:val="28"/>
          <w:szCs w:val="28"/>
        </w:rPr>
        <w:t xml:space="preserve"> ЖҮРГІЗІЛГЕН ЗЕРТТЕУЛЕРДІҢ НӘТИЖЕЛЕРІ</w:t>
      </w:r>
    </w:p>
    <w:p w14:paraId="199E7C12"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700A6F51" w14:textId="77777777" w:rsidR="00935006" w:rsidRDefault="0062020B" w:rsidP="00A04083">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Қазақстан Республикасының ең ірі мегаполисі Алматы қаласында, жалғыз ұрықты жүктілікпен босанудың қолайсыз нәтижелерінің таралуын және олардың клиникалық-анамнездік корреляттарын зерттеу</w:t>
      </w:r>
    </w:p>
    <w:p w14:paraId="274A221A" w14:textId="17534434" w:rsidR="00935006"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Жүктіліктің қолайсыз нәтижелерінің таралуын бағалау және оларды бір ұрықты жүктілігі бар әйелдерде клиникалық-анамнестикалық коррелятын анықтау мақсатында медициналық ақпараттық электрондық жүйелерден алынған деректер талқыланды, олар негізгі демографиялық және перинатальдық сипаттамаларды қамтыды.</w:t>
      </w:r>
      <w:r w:rsidR="008F2EB1" w:rsidRPr="008F2EB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Қолайсыз перинаталдық нәтижелердің критерийлері ретінде:</w:t>
      </w:r>
      <w:r>
        <w:rPr>
          <w:sz w:val="28"/>
          <w:szCs w:val="28"/>
        </w:rPr>
        <w:t xml:space="preserve"> </w:t>
      </w:r>
      <w:r>
        <w:rPr>
          <w:rFonts w:ascii="Times New Roman" w:eastAsia="Times New Roman" w:hAnsi="Times New Roman" w:cs="Times New Roman"/>
          <w:sz w:val="28"/>
          <w:szCs w:val="28"/>
        </w:rPr>
        <w:t xml:space="preserve">өлі туылған сәбилер, уақытынан бұрын босану, туған кездегі төмен салмақ (&lt;2500 г) және </w:t>
      </w:r>
      <w:r w:rsidR="001C491B">
        <w:rPr>
          <w:rFonts w:ascii="Times New Roman" w:eastAsia="Times New Roman" w:hAnsi="Times New Roman" w:cs="Times New Roman"/>
          <w:sz w:val="28"/>
          <w:szCs w:val="28"/>
          <w:lang w:val="kk-KZ"/>
        </w:rPr>
        <w:t xml:space="preserve">1 мен </w:t>
      </w:r>
      <w:r>
        <w:rPr>
          <w:rFonts w:ascii="Times New Roman" w:eastAsia="Times New Roman" w:hAnsi="Times New Roman" w:cs="Times New Roman"/>
          <w:sz w:val="28"/>
          <w:szCs w:val="28"/>
        </w:rPr>
        <w:t>5-минутында Апгар шкаласы бойынша төменгі ба</w:t>
      </w:r>
      <w:r w:rsidR="001C491B">
        <w:rPr>
          <w:rFonts w:ascii="Times New Roman" w:eastAsia="Times New Roman" w:hAnsi="Times New Roman" w:cs="Times New Roman"/>
          <w:sz w:val="28"/>
          <w:szCs w:val="28"/>
          <w:lang w:val="kk-KZ"/>
        </w:rPr>
        <w:t>лл</w:t>
      </w:r>
      <w:r>
        <w:rPr>
          <w:rFonts w:ascii="Times New Roman" w:eastAsia="Times New Roman" w:hAnsi="Times New Roman" w:cs="Times New Roman"/>
          <w:sz w:val="28"/>
          <w:szCs w:val="28"/>
        </w:rPr>
        <w:t xml:space="preserve"> (&lt;7 балл) қарастырылды. Аталған жағдайлардың кез келгенінің болуы жүктіліктің қолайсыз нәтижесі  ретінде тіркеуге алынды.</w:t>
      </w:r>
    </w:p>
    <w:p w14:paraId="620B0E1E" w14:textId="20A7BD39" w:rsidR="00935006"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Жүктіліктің қолайсыз нәтижелерінің таралуы - 7,6% құрады. Статистикалық талдау балалардың жынысынан басқа (p = 0,883) </w:t>
      </w:r>
      <w:r w:rsidR="00BB542E">
        <w:rPr>
          <w:rFonts w:ascii="Times New Roman" w:eastAsia="Times New Roman" w:hAnsi="Times New Roman" w:cs="Times New Roman"/>
          <w:sz w:val="28"/>
          <w:szCs w:val="28"/>
          <w:lang w:val="kk-KZ"/>
        </w:rPr>
        <w:t xml:space="preserve">қалған </w:t>
      </w:r>
      <w:r>
        <w:rPr>
          <w:rFonts w:ascii="Times New Roman" w:eastAsia="Times New Roman" w:hAnsi="Times New Roman" w:cs="Times New Roman"/>
          <w:sz w:val="28"/>
          <w:szCs w:val="28"/>
        </w:rPr>
        <w:t>барлық зерттелген көрсеткіштермен жүктіліктің қолайсыз нәтижелерінің арасында маңызды байланыс бар екенін анықталды. Жүктіліктің қолайсыз нәтижелерінің ең төменгі таралуы 25–29 жастағы топта тіркелді, ал ең көп көрсеткіштер жоғары жастағы әйелдер арасында байқалды. Тұрмысқа шықпаған әйелдер мен кәсіпт</w:t>
      </w:r>
      <w:r w:rsidR="0051792A">
        <w:rPr>
          <w:rFonts w:ascii="Times New Roman" w:eastAsia="Times New Roman" w:hAnsi="Times New Roman" w:cs="Times New Roman"/>
          <w:sz w:val="28"/>
          <w:szCs w:val="28"/>
          <w:lang w:val="kk-KZ"/>
        </w:rPr>
        <w:t>е</w:t>
      </w:r>
      <w:r>
        <w:rPr>
          <w:rFonts w:ascii="Times New Roman" w:eastAsia="Times New Roman" w:hAnsi="Times New Roman" w:cs="Times New Roman"/>
          <w:sz w:val="28"/>
          <w:szCs w:val="28"/>
        </w:rPr>
        <w:t>гі әйелдер және отбасылық жағдайы анықталмаған әйелдермен салыстырғанда жүктіліктің қолайсыз нәтижелерінің дамуы жоғары болды.</w:t>
      </w:r>
    </w:p>
    <w:p w14:paraId="5D298A76" w14:textId="38319F09" w:rsidR="00935006"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bookmarkStart w:id="3" w:name="_heading=h.puho41dql2qk" w:colFirst="0" w:colLast="0"/>
      <w:bookmarkEnd w:id="3"/>
      <w:r>
        <w:rPr>
          <w:rFonts w:ascii="Times New Roman" w:eastAsia="Times New Roman" w:hAnsi="Times New Roman" w:cs="Times New Roman"/>
          <w:sz w:val="28"/>
          <w:szCs w:val="28"/>
        </w:rPr>
        <w:t>Жүктілік пен жүктіліктің қолайсыз нәтижелерінің арасында</w:t>
      </w:r>
      <w:r w:rsidR="00CF5F19">
        <w:rPr>
          <w:rFonts w:ascii="Times New Roman" w:eastAsia="Times New Roman" w:hAnsi="Times New Roman" w:cs="Times New Roman"/>
          <w:sz w:val="28"/>
          <w:szCs w:val="28"/>
          <w:lang w:val="kk-KZ"/>
        </w:rPr>
        <w:t xml:space="preserve"> зерттеу бойынша</w:t>
      </w:r>
      <w:r>
        <w:rPr>
          <w:rFonts w:ascii="Times New Roman" w:eastAsia="Times New Roman" w:hAnsi="Times New Roman" w:cs="Times New Roman"/>
          <w:sz w:val="28"/>
          <w:szCs w:val="28"/>
        </w:rPr>
        <w:t xml:space="preserve"> U-тәрізді байланыс орнатылды: қайталап  босанған әйелдерде жүктіліктің қолайсыз нәтижелері ең төменгі санды көрсетті. Әсіресе, екінші жүктілікте ең жақсы көрсеткіштер байқалды. Жүктіліктің қолайсыз нәтижелері бойынша ең үлкен көрсеткіштер 3</w:t>
      </w:r>
      <w:r w:rsidR="00324818">
        <w:rPr>
          <w:rFonts w:ascii="Times New Roman" w:eastAsia="Times New Roman" w:hAnsi="Times New Roman" w:cs="Times New Roman"/>
          <w:sz w:val="28"/>
          <w:szCs w:val="28"/>
          <w:lang w:val="kk-KZ"/>
        </w:rPr>
        <w:t>-ші</w:t>
      </w:r>
      <w:r>
        <w:rPr>
          <w:rFonts w:ascii="Times New Roman" w:eastAsia="Times New Roman" w:hAnsi="Times New Roman" w:cs="Times New Roman"/>
          <w:sz w:val="28"/>
          <w:szCs w:val="28"/>
        </w:rPr>
        <w:t xml:space="preserve"> деңгейлі босану мекемесінде тіркелді. Жылдар бойынша жүктіліктің қолайсыз нәтижелері минималдық таралуы 2021 жылы, максималдық таралуы 2019 жылы тіркелді. Сондай-ақ, аптаның күндері бойынша да мәнді айырмашылықтар анықталды: жүктіліктің қолайсыз нәтижелері бойынша  ең аз саны жексенбіде, ең көп саны дүйсенбіде тіркелді.</w:t>
      </w:r>
    </w:p>
    <w:p w14:paraId="1DB1AA7C" w14:textId="5F35C12C" w:rsidR="00935006"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Зерттелген көрсеткіштер бойынша жүктіліктің қолайсыз нәтижелері таралуының егжей-тегжейлі деректері 5-кестеде көрсетілген.</w:t>
      </w:r>
    </w:p>
    <w:p w14:paraId="2C4092B9" w14:textId="77777777" w:rsidR="00A04083" w:rsidRDefault="00A04083" w:rsidP="00A04083">
      <w:pPr>
        <w:tabs>
          <w:tab w:val="left" w:pos="1134"/>
        </w:tabs>
        <w:spacing w:after="0" w:line="240" w:lineRule="auto"/>
        <w:ind w:firstLine="709"/>
        <w:jc w:val="both"/>
        <w:rPr>
          <w:rFonts w:ascii="Times New Roman" w:eastAsia="Times New Roman" w:hAnsi="Times New Roman" w:cs="Times New Roman"/>
          <w:sz w:val="28"/>
          <w:szCs w:val="28"/>
          <w:lang w:val="kk-KZ"/>
        </w:rPr>
      </w:pPr>
    </w:p>
    <w:p w14:paraId="43E613D0" w14:textId="7024B5CA" w:rsidR="00935006" w:rsidRPr="00EE3C15" w:rsidRDefault="0062020B" w:rsidP="00A04083">
      <w:pPr>
        <w:tabs>
          <w:tab w:val="left" w:pos="1134"/>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Кесте 5 – Ана жасына байланысты жүктіліктің қолайсыз нәтижелерінің</w:t>
      </w:r>
      <w:r w:rsidR="00EE3C15">
        <w:rPr>
          <w:rFonts w:ascii="Times New Roman" w:eastAsia="Times New Roman" w:hAnsi="Times New Roman" w:cs="Times New Roman"/>
          <w:sz w:val="28"/>
          <w:szCs w:val="28"/>
          <w:lang w:val="kk-KZ"/>
        </w:rPr>
        <w:t xml:space="preserve"> </w:t>
      </w:r>
      <w:r w:rsidR="00EE3C15" w:rsidRPr="00EE3C15">
        <w:rPr>
          <w:rFonts w:ascii="Times New Roman" w:eastAsia="Times New Roman" w:hAnsi="Times New Roman" w:cs="Times New Roman"/>
          <w:sz w:val="28"/>
          <w:szCs w:val="28"/>
        </w:rPr>
        <w:t>(</w:t>
      </w:r>
      <w:r w:rsidR="00EE3C15">
        <w:rPr>
          <w:rFonts w:ascii="Times New Roman" w:eastAsia="Times New Roman" w:hAnsi="Times New Roman" w:cs="Times New Roman"/>
          <w:sz w:val="28"/>
          <w:szCs w:val="28"/>
          <w:lang w:val="kk-KZ"/>
        </w:rPr>
        <w:t>ЖҚН</w:t>
      </w:r>
      <w:r w:rsidR="00EE3C15" w:rsidRPr="00EE3C1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және оның құрамдас бөліктері</w:t>
      </w:r>
      <w:r w:rsidR="00EE3C15">
        <w:rPr>
          <w:rFonts w:ascii="Times New Roman" w:eastAsia="Times New Roman" w:hAnsi="Times New Roman" w:cs="Times New Roman"/>
          <w:sz w:val="28"/>
          <w:szCs w:val="28"/>
          <w:lang w:val="kk-KZ"/>
        </w:rPr>
        <w:t>нің</w:t>
      </w:r>
      <w:r w:rsidR="00EE3C15" w:rsidRPr="00EE3C15">
        <w:rPr>
          <w:rFonts w:ascii="Times New Roman" w:eastAsia="Times New Roman" w:hAnsi="Times New Roman" w:cs="Times New Roman"/>
          <w:sz w:val="28"/>
          <w:szCs w:val="28"/>
        </w:rPr>
        <w:t xml:space="preserve"> </w:t>
      </w:r>
      <w:r w:rsidR="00EE3C15">
        <w:rPr>
          <w:rFonts w:ascii="Times New Roman" w:eastAsia="Times New Roman" w:hAnsi="Times New Roman" w:cs="Times New Roman"/>
          <w:sz w:val="28"/>
          <w:szCs w:val="28"/>
        </w:rPr>
        <w:t>таралу</w:t>
      </w:r>
      <w:r w:rsidR="00EE3C15">
        <w:rPr>
          <w:rFonts w:ascii="Times New Roman" w:eastAsia="Times New Roman" w:hAnsi="Times New Roman" w:cs="Times New Roman"/>
          <w:sz w:val="28"/>
          <w:szCs w:val="28"/>
          <w:lang w:val="kk-KZ"/>
        </w:rPr>
        <w:t xml:space="preserve"> жиілігі</w:t>
      </w:r>
    </w:p>
    <w:p w14:paraId="798DA20F" w14:textId="1157844C" w:rsidR="00935006" w:rsidRPr="003425D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tbl>
      <w:tblPr>
        <w:tblStyle w:val="affb"/>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888"/>
        <w:gridCol w:w="888"/>
        <w:gridCol w:w="1093"/>
        <w:gridCol w:w="1499"/>
        <w:gridCol w:w="1093"/>
        <w:gridCol w:w="1165"/>
        <w:gridCol w:w="1247"/>
      </w:tblGrid>
      <w:tr w:rsidR="006C418F" w14:paraId="54F556C6" w14:textId="77777777" w:rsidTr="00577B7C">
        <w:tc>
          <w:tcPr>
            <w:tcW w:w="1755" w:type="dxa"/>
          </w:tcPr>
          <w:p w14:paraId="498F1F6C" w14:textId="500762BD" w:rsidR="006C418F" w:rsidRDefault="006C418F"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Көрсеткіштер</w:t>
            </w:r>
          </w:p>
        </w:tc>
        <w:tc>
          <w:tcPr>
            <w:tcW w:w="888" w:type="dxa"/>
          </w:tcPr>
          <w:p w14:paraId="12B54363" w14:textId="4663C6E0" w:rsidR="006C418F" w:rsidRPr="00D1179C" w:rsidRDefault="006C418F" w:rsidP="00C97884">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Сан</w:t>
            </w:r>
            <w:r>
              <w:rPr>
                <w:rFonts w:ascii="Times New Roman" w:eastAsia="Times New Roman" w:hAnsi="Times New Roman" w:cs="Times New Roman"/>
                <w:sz w:val="24"/>
                <w:szCs w:val="24"/>
                <w:lang w:val="kk-KZ"/>
              </w:rPr>
              <w:t>ы</w:t>
            </w:r>
          </w:p>
        </w:tc>
        <w:tc>
          <w:tcPr>
            <w:tcW w:w="888" w:type="dxa"/>
          </w:tcPr>
          <w:p w14:paraId="4EE6D593" w14:textId="7CD14D86" w:rsidR="006C418F" w:rsidRPr="00D1179C" w:rsidRDefault="006C418F" w:rsidP="00C97884">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p>
        </w:tc>
        <w:tc>
          <w:tcPr>
            <w:tcW w:w="1093" w:type="dxa"/>
          </w:tcPr>
          <w:p w14:paraId="089C537B" w14:textId="11A85CD7" w:rsidR="006C418F" w:rsidRDefault="006C418F"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ЖҚН</w:t>
            </w:r>
            <w:r>
              <w:rPr>
                <w:rFonts w:ascii="Times New Roman" w:eastAsia="Times New Roman" w:hAnsi="Times New Roman" w:cs="Times New Roman"/>
                <w:sz w:val="24"/>
                <w:szCs w:val="24"/>
              </w:rPr>
              <w:t xml:space="preserve"> %</w:t>
            </w:r>
          </w:p>
        </w:tc>
        <w:tc>
          <w:tcPr>
            <w:tcW w:w="1499" w:type="dxa"/>
          </w:tcPr>
          <w:p w14:paraId="703B3873" w14:textId="7155BA60" w:rsidR="006C418F" w:rsidRDefault="006C418F"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МББ</w:t>
            </w:r>
            <w:r>
              <w:rPr>
                <w:rFonts w:ascii="Times New Roman" w:eastAsia="Times New Roman" w:hAnsi="Times New Roman" w:cs="Times New Roman"/>
                <w:sz w:val="24"/>
                <w:szCs w:val="24"/>
              </w:rPr>
              <w:t>, %</w:t>
            </w:r>
          </w:p>
        </w:tc>
        <w:tc>
          <w:tcPr>
            <w:tcW w:w="1093" w:type="dxa"/>
          </w:tcPr>
          <w:p w14:paraId="2AF17868" w14:textId="2F761826" w:rsidR="006C418F" w:rsidRDefault="006C418F"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Салмақ</w:t>
            </w:r>
            <w:r>
              <w:rPr>
                <w:rFonts w:ascii="Times New Roman" w:eastAsia="Times New Roman" w:hAnsi="Times New Roman" w:cs="Times New Roman"/>
                <w:sz w:val="24"/>
                <w:szCs w:val="24"/>
              </w:rPr>
              <w:t>, %</w:t>
            </w:r>
          </w:p>
        </w:tc>
        <w:tc>
          <w:tcPr>
            <w:tcW w:w="1165" w:type="dxa"/>
          </w:tcPr>
          <w:p w14:paraId="5546BC7A" w14:textId="77777777" w:rsidR="006C418F" w:rsidRDefault="006C418F" w:rsidP="00A04083">
            <w:pPr>
              <w:tabs>
                <w:tab w:val="left" w:pos="1134"/>
              </w:tabs>
              <w:ind w:left="-567" w:firstLine="465"/>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Өлі туылу</w:t>
            </w:r>
          </w:p>
          <w:p w14:paraId="0CA50587" w14:textId="281C7A9F" w:rsidR="006C418F" w:rsidRDefault="006C418F"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47" w:type="dxa"/>
          </w:tcPr>
          <w:p w14:paraId="31D1B40E" w14:textId="32B54D46" w:rsidR="006C418F" w:rsidRDefault="006C418F"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Апгар, %</w:t>
            </w:r>
          </w:p>
        </w:tc>
      </w:tr>
      <w:tr w:rsidR="00A04083" w14:paraId="4FD7B3C4" w14:textId="77777777" w:rsidTr="00577B7C">
        <w:tc>
          <w:tcPr>
            <w:tcW w:w="1755" w:type="dxa"/>
          </w:tcPr>
          <w:p w14:paraId="7F2F9F9F" w14:textId="61384CBC" w:rsidR="00A04083" w:rsidRPr="00A04083" w:rsidRDefault="00A04083" w:rsidP="00C97884">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888" w:type="dxa"/>
          </w:tcPr>
          <w:p w14:paraId="610B8E1F" w14:textId="477485E6" w:rsidR="00A04083" w:rsidRPr="00A04083" w:rsidRDefault="00A04083" w:rsidP="00C97884">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888" w:type="dxa"/>
          </w:tcPr>
          <w:p w14:paraId="135822BE" w14:textId="3B1C287B" w:rsidR="00A04083" w:rsidRPr="00A04083" w:rsidRDefault="00A04083" w:rsidP="00C97884">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1093" w:type="dxa"/>
          </w:tcPr>
          <w:p w14:paraId="37398095" w14:textId="0E1B5666" w:rsidR="00A04083" w:rsidRDefault="00A04083" w:rsidP="00C97884">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1499" w:type="dxa"/>
          </w:tcPr>
          <w:p w14:paraId="34069864" w14:textId="52C4FEBD" w:rsidR="00A04083" w:rsidRDefault="00A04083" w:rsidP="00C97884">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1093" w:type="dxa"/>
          </w:tcPr>
          <w:p w14:paraId="7C10FA02" w14:textId="3DD4C85E" w:rsidR="00A04083" w:rsidRDefault="00A04083" w:rsidP="00C97884">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p>
        </w:tc>
        <w:tc>
          <w:tcPr>
            <w:tcW w:w="1165" w:type="dxa"/>
          </w:tcPr>
          <w:p w14:paraId="32541C15" w14:textId="43B7256B" w:rsidR="00A04083" w:rsidRDefault="00A04083" w:rsidP="00C97884">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1247" w:type="dxa"/>
          </w:tcPr>
          <w:p w14:paraId="5FC6271F" w14:textId="54F45504" w:rsidR="00A04083" w:rsidRPr="00A04083" w:rsidRDefault="00A04083" w:rsidP="00C97884">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p>
        </w:tc>
      </w:tr>
      <w:tr w:rsidR="006C418F" w14:paraId="4ACC2EFB" w14:textId="77777777" w:rsidTr="00577B7C">
        <w:tc>
          <w:tcPr>
            <w:tcW w:w="1755" w:type="dxa"/>
          </w:tcPr>
          <w:p w14:paraId="0CDD471F" w14:textId="005F7AD9" w:rsidR="006C418F" w:rsidRDefault="006C418F"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Жасы</w:t>
            </w:r>
          </w:p>
        </w:tc>
        <w:tc>
          <w:tcPr>
            <w:tcW w:w="888" w:type="dxa"/>
          </w:tcPr>
          <w:p w14:paraId="1FFE191A" w14:textId="77777777" w:rsidR="006C418F" w:rsidRPr="00D1179C" w:rsidRDefault="006C418F" w:rsidP="00C97884">
            <w:pPr>
              <w:tabs>
                <w:tab w:val="left" w:pos="1134"/>
              </w:tabs>
              <w:ind w:left="-567" w:firstLine="567"/>
              <w:jc w:val="center"/>
              <w:rPr>
                <w:rFonts w:ascii="Times New Roman" w:eastAsia="Times New Roman" w:hAnsi="Times New Roman" w:cs="Times New Roman"/>
                <w:sz w:val="24"/>
                <w:szCs w:val="24"/>
                <w:lang w:val="kk-KZ"/>
              </w:rPr>
            </w:pPr>
          </w:p>
        </w:tc>
        <w:tc>
          <w:tcPr>
            <w:tcW w:w="888" w:type="dxa"/>
          </w:tcPr>
          <w:p w14:paraId="7215ADB2" w14:textId="77777777" w:rsidR="006C418F" w:rsidRPr="00D1179C" w:rsidRDefault="006C418F" w:rsidP="00C97884">
            <w:pPr>
              <w:tabs>
                <w:tab w:val="left" w:pos="1134"/>
              </w:tabs>
              <w:ind w:left="-567" w:firstLine="567"/>
              <w:jc w:val="center"/>
              <w:rPr>
                <w:rFonts w:ascii="Times New Roman" w:eastAsia="Times New Roman" w:hAnsi="Times New Roman" w:cs="Times New Roman"/>
                <w:sz w:val="24"/>
                <w:szCs w:val="24"/>
                <w:lang w:val="kk-KZ"/>
              </w:rPr>
            </w:pPr>
          </w:p>
        </w:tc>
        <w:tc>
          <w:tcPr>
            <w:tcW w:w="1093" w:type="dxa"/>
          </w:tcPr>
          <w:p w14:paraId="44B568CB" w14:textId="69F89878" w:rsidR="006C418F" w:rsidRDefault="006C418F"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P&lt;0.001</w:t>
            </w:r>
          </w:p>
        </w:tc>
        <w:tc>
          <w:tcPr>
            <w:tcW w:w="1499" w:type="dxa"/>
          </w:tcPr>
          <w:p w14:paraId="7E821992" w14:textId="00FE11EF" w:rsidR="006C418F" w:rsidRDefault="006C418F"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P&lt;0.001</w:t>
            </w:r>
          </w:p>
        </w:tc>
        <w:tc>
          <w:tcPr>
            <w:tcW w:w="1093" w:type="dxa"/>
          </w:tcPr>
          <w:p w14:paraId="601BF078" w14:textId="2E02B3A0" w:rsidR="006C418F" w:rsidRDefault="006C418F"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P&lt;0.001</w:t>
            </w:r>
          </w:p>
        </w:tc>
        <w:tc>
          <w:tcPr>
            <w:tcW w:w="1165" w:type="dxa"/>
          </w:tcPr>
          <w:p w14:paraId="2AE5244E" w14:textId="38B1C4A3" w:rsidR="006C418F" w:rsidRDefault="006C418F"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P=0.076</w:t>
            </w:r>
          </w:p>
        </w:tc>
        <w:tc>
          <w:tcPr>
            <w:tcW w:w="1247" w:type="dxa"/>
          </w:tcPr>
          <w:p w14:paraId="33AE8FB7" w14:textId="16D17972" w:rsidR="006C418F" w:rsidRDefault="006C418F"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P=0.046</w:t>
            </w:r>
          </w:p>
        </w:tc>
      </w:tr>
      <w:tr w:rsidR="00935006" w14:paraId="40BDE573" w14:textId="77777777" w:rsidTr="00577B7C">
        <w:tc>
          <w:tcPr>
            <w:tcW w:w="1755" w:type="dxa"/>
          </w:tcPr>
          <w:p w14:paraId="630ED407" w14:textId="77777777" w:rsidR="00935006" w:rsidRDefault="005F5B9C" w:rsidP="00C97884">
            <w:pPr>
              <w:tabs>
                <w:tab w:val="left" w:pos="1134"/>
              </w:tabs>
              <w:ind w:left="-567" w:firstLine="567"/>
              <w:jc w:val="center"/>
              <w:rPr>
                <w:rFonts w:ascii="Times New Roman" w:eastAsia="Times New Roman" w:hAnsi="Times New Roman" w:cs="Times New Roman"/>
                <w:sz w:val="24"/>
                <w:szCs w:val="24"/>
              </w:rPr>
            </w:pPr>
            <w:sdt>
              <w:sdtPr>
                <w:tag w:val="goog_rdk_15"/>
                <w:id w:val="-191189380"/>
              </w:sdtPr>
              <w:sdtContent>
                <w:r w:rsidR="0062020B">
                  <w:rPr>
                    <w:rFonts w:ascii="Gungsuh" w:eastAsia="Gungsuh" w:hAnsi="Gungsuh" w:cs="Gungsuh"/>
                    <w:sz w:val="24"/>
                    <w:szCs w:val="24"/>
                  </w:rPr>
                  <w:t>≤19</w:t>
                </w:r>
              </w:sdtContent>
            </w:sdt>
          </w:p>
        </w:tc>
        <w:tc>
          <w:tcPr>
            <w:tcW w:w="888" w:type="dxa"/>
          </w:tcPr>
          <w:p w14:paraId="4AE8F22D"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162</w:t>
            </w:r>
          </w:p>
        </w:tc>
        <w:tc>
          <w:tcPr>
            <w:tcW w:w="888" w:type="dxa"/>
          </w:tcPr>
          <w:p w14:paraId="659F75D2"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093" w:type="dxa"/>
          </w:tcPr>
          <w:p w14:paraId="3177F273"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w:t>
            </w:r>
          </w:p>
        </w:tc>
        <w:tc>
          <w:tcPr>
            <w:tcW w:w="1499" w:type="dxa"/>
          </w:tcPr>
          <w:p w14:paraId="619CF49A"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1093" w:type="dxa"/>
          </w:tcPr>
          <w:p w14:paraId="5D609514"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1165" w:type="dxa"/>
          </w:tcPr>
          <w:p w14:paraId="5D441800"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c>
          <w:tcPr>
            <w:tcW w:w="1247" w:type="dxa"/>
          </w:tcPr>
          <w:p w14:paraId="18599BE2"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935006" w14:paraId="2C57C7D8" w14:textId="77777777" w:rsidTr="00A04083">
        <w:tc>
          <w:tcPr>
            <w:tcW w:w="1755" w:type="dxa"/>
            <w:tcBorders>
              <w:bottom w:val="single" w:sz="4" w:space="0" w:color="000000"/>
            </w:tcBorders>
          </w:tcPr>
          <w:p w14:paraId="50183708"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20-24</w:t>
            </w:r>
          </w:p>
        </w:tc>
        <w:tc>
          <w:tcPr>
            <w:tcW w:w="888" w:type="dxa"/>
            <w:tcBorders>
              <w:bottom w:val="single" w:sz="4" w:space="0" w:color="000000"/>
            </w:tcBorders>
          </w:tcPr>
          <w:p w14:paraId="4C0407F8"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4800</w:t>
            </w:r>
          </w:p>
        </w:tc>
        <w:tc>
          <w:tcPr>
            <w:tcW w:w="888" w:type="dxa"/>
            <w:tcBorders>
              <w:bottom w:val="single" w:sz="4" w:space="0" w:color="000000"/>
            </w:tcBorders>
          </w:tcPr>
          <w:p w14:paraId="51B29BAB"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1093" w:type="dxa"/>
            <w:tcBorders>
              <w:bottom w:val="single" w:sz="4" w:space="0" w:color="000000"/>
            </w:tcBorders>
          </w:tcPr>
          <w:p w14:paraId="4C0AE283"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1499" w:type="dxa"/>
            <w:tcBorders>
              <w:bottom w:val="single" w:sz="4" w:space="0" w:color="000000"/>
            </w:tcBorders>
          </w:tcPr>
          <w:p w14:paraId="58A08AF0"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1093" w:type="dxa"/>
            <w:tcBorders>
              <w:bottom w:val="single" w:sz="4" w:space="0" w:color="000000"/>
            </w:tcBorders>
          </w:tcPr>
          <w:p w14:paraId="21FF00BE"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1165" w:type="dxa"/>
            <w:tcBorders>
              <w:bottom w:val="single" w:sz="4" w:space="0" w:color="000000"/>
            </w:tcBorders>
          </w:tcPr>
          <w:p w14:paraId="4ECC2D8C"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0.19</w:t>
            </w:r>
          </w:p>
        </w:tc>
        <w:tc>
          <w:tcPr>
            <w:tcW w:w="1247" w:type="dxa"/>
            <w:tcBorders>
              <w:bottom w:val="single" w:sz="4" w:space="0" w:color="000000"/>
            </w:tcBorders>
          </w:tcPr>
          <w:p w14:paraId="09FC3A5D"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935006" w14:paraId="53418BA9" w14:textId="77777777" w:rsidTr="00A04083">
        <w:tc>
          <w:tcPr>
            <w:tcW w:w="1755" w:type="dxa"/>
            <w:tcBorders>
              <w:bottom w:val="nil"/>
            </w:tcBorders>
          </w:tcPr>
          <w:p w14:paraId="3E9A7CF0"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25-29</w:t>
            </w:r>
          </w:p>
        </w:tc>
        <w:tc>
          <w:tcPr>
            <w:tcW w:w="888" w:type="dxa"/>
            <w:tcBorders>
              <w:bottom w:val="nil"/>
            </w:tcBorders>
          </w:tcPr>
          <w:p w14:paraId="47B7EA5D"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14716</w:t>
            </w:r>
          </w:p>
        </w:tc>
        <w:tc>
          <w:tcPr>
            <w:tcW w:w="888" w:type="dxa"/>
            <w:tcBorders>
              <w:bottom w:val="nil"/>
            </w:tcBorders>
          </w:tcPr>
          <w:p w14:paraId="75A6D031"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27.7</w:t>
            </w:r>
          </w:p>
        </w:tc>
        <w:tc>
          <w:tcPr>
            <w:tcW w:w="1093" w:type="dxa"/>
            <w:tcBorders>
              <w:bottom w:val="nil"/>
            </w:tcBorders>
          </w:tcPr>
          <w:p w14:paraId="1B8DE2E9"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1499" w:type="dxa"/>
            <w:tcBorders>
              <w:bottom w:val="nil"/>
            </w:tcBorders>
          </w:tcPr>
          <w:p w14:paraId="2D46C8E8"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093" w:type="dxa"/>
            <w:tcBorders>
              <w:bottom w:val="nil"/>
            </w:tcBorders>
          </w:tcPr>
          <w:p w14:paraId="0F9631F8"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1165" w:type="dxa"/>
            <w:tcBorders>
              <w:bottom w:val="nil"/>
            </w:tcBorders>
          </w:tcPr>
          <w:p w14:paraId="1007A7BA"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0.28</w:t>
            </w:r>
          </w:p>
        </w:tc>
        <w:tc>
          <w:tcPr>
            <w:tcW w:w="1247" w:type="dxa"/>
            <w:tcBorders>
              <w:bottom w:val="nil"/>
            </w:tcBorders>
          </w:tcPr>
          <w:p w14:paraId="10BA39A1" w14:textId="77777777" w:rsidR="00935006" w:rsidRDefault="0062020B" w:rsidP="00C97884">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bl>
    <w:p w14:paraId="4633F49A" w14:textId="77777777" w:rsidR="00ED2A29" w:rsidRDefault="00ED2A29" w:rsidP="008F2EB1">
      <w:pPr>
        <w:spacing w:after="0" w:line="240" w:lineRule="auto"/>
        <w:rPr>
          <w:rFonts w:ascii="Times New Roman" w:hAnsi="Times New Roman" w:cs="Times New Roman"/>
          <w:sz w:val="28"/>
          <w:szCs w:val="28"/>
          <w:lang w:val="kk-KZ"/>
        </w:rPr>
      </w:pPr>
    </w:p>
    <w:p w14:paraId="2D1C8DB8" w14:textId="416E7965" w:rsidR="00A04083" w:rsidRDefault="00A04083" w:rsidP="008F2EB1">
      <w:pPr>
        <w:spacing w:after="0" w:line="240" w:lineRule="auto"/>
        <w:rPr>
          <w:rFonts w:ascii="Times New Roman" w:hAnsi="Times New Roman" w:cs="Times New Roman"/>
          <w:sz w:val="28"/>
          <w:szCs w:val="28"/>
          <w:lang w:val="kk-KZ"/>
        </w:rPr>
      </w:pPr>
      <w:r w:rsidRPr="00A04083">
        <w:rPr>
          <w:rFonts w:ascii="Times New Roman" w:hAnsi="Times New Roman" w:cs="Times New Roman"/>
          <w:sz w:val="28"/>
          <w:szCs w:val="28"/>
          <w:lang w:val="kk-KZ"/>
        </w:rPr>
        <w:lastRenderedPageBreak/>
        <w:t>5-кестенің жалғасы</w:t>
      </w:r>
    </w:p>
    <w:p w14:paraId="7E31CA67" w14:textId="77777777" w:rsidR="008F2EB1" w:rsidRPr="00A04083" w:rsidRDefault="008F2EB1" w:rsidP="008F2EB1">
      <w:pPr>
        <w:spacing w:after="0" w:line="240" w:lineRule="auto"/>
        <w:rPr>
          <w:rFonts w:ascii="Times New Roman" w:hAnsi="Times New Roman" w:cs="Times New Roman"/>
          <w:sz w:val="28"/>
          <w:szCs w:val="28"/>
          <w:lang w:val="kk-KZ"/>
        </w:rPr>
      </w:pPr>
    </w:p>
    <w:tbl>
      <w:tblPr>
        <w:tblStyle w:val="affb"/>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888"/>
        <w:gridCol w:w="888"/>
        <w:gridCol w:w="1093"/>
        <w:gridCol w:w="1499"/>
        <w:gridCol w:w="1093"/>
        <w:gridCol w:w="1165"/>
        <w:gridCol w:w="1247"/>
      </w:tblGrid>
      <w:tr w:rsidR="00935006" w14:paraId="64369E65" w14:textId="77777777" w:rsidTr="00577B7C">
        <w:tc>
          <w:tcPr>
            <w:tcW w:w="1755" w:type="dxa"/>
          </w:tcPr>
          <w:p w14:paraId="1497B8C0" w14:textId="09A77E67" w:rsidR="00935006" w:rsidRPr="00A04083" w:rsidRDefault="00A04083" w:rsidP="008F2EB1">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888" w:type="dxa"/>
          </w:tcPr>
          <w:p w14:paraId="1B9755E0" w14:textId="2E6BE4D0" w:rsidR="00935006" w:rsidRPr="00A04083" w:rsidRDefault="00A04083" w:rsidP="008F2EB1">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888" w:type="dxa"/>
          </w:tcPr>
          <w:p w14:paraId="17C627BA" w14:textId="20BA7D23" w:rsidR="00935006" w:rsidRPr="00A04083" w:rsidRDefault="00A04083" w:rsidP="008F2EB1">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1093" w:type="dxa"/>
          </w:tcPr>
          <w:p w14:paraId="27EECAA3" w14:textId="5ED27B8F" w:rsidR="00935006" w:rsidRPr="00A04083" w:rsidRDefault="00A04083" w:rsidP="008F2EB1">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1499" w:type="dxa"/>
          </w:tcPr>
          <w:p w14:paraId="0EE08E4F" w14:textId="38969518" w:rsidR="00935006" w:rsidRPr="00A04083" w:rsidRDefault="00A04083" w:rsidP="008F2EB1">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1093" w:type="dxa"/>
          </w:tcPr>
          <w:p w14:paraId="57C01DED" w14:textId="33352A81" w:rsidR="00935006" w:rsidRPr="00A04083" w:rsidRDefault="00A04083" w:rsidP="008F2EB1">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p>
        </w:tc>
        <w:tc>
          <w:tcPr>
            <w:tcW w:w="1165" w:type="dxa"/>
          </w:tcPr>
          <w:p w14:paraId="0048F3E7" w14:textId="50402046" w:rsidR="00935006" w:rsidRPr="00A04083" w:rsidRDefault="00A04083" w:rsidP="008F2EB1">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1247" w:type="dxa"/>
          </w:tcPr>
          <w:p w14:paraId="09C1A07D" w14:textId="63016105" w:rsidR="00935006" w:rsidRPr="00A04083" w:rsidRDefault="00A04083" w:rsidP="008F2EB1">
            <w:pPr>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p>
        </w:tc>
      </w:tr>
      <w:tr w:rsidR="00A04083" w14:paraId="15A62B74" w14:textId="77777777" w:rsidTr="00577B7C">
        <w:tc>
          <w:tcPr>
            <w:tcW w:w="1755" w:type="dxa"/>
          </w:tcPr>
          <w:p w14:paraId="22600ED5" w14:textId="0A55F74E"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30-34</w:t>
            </w:r>
          </w:p>
        </w:tc>
        <w:tc>
          <w:tcPr>
            <w:tcW w:w="888" w:type="dxa"/>
          </w:tcPr>
          <w:p w14:paraId="5A25BC92" w14:textId="1EFD1200"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17138</w:t>
            </w:r>
          </w:p>
        </w:tc>
        <w:tc>
          <w:tcPr>
            <w:tcW w:w="888" w:type="dxa"/>
          </w:tcPr>
          <w:p w14:paraId="74C019E8" w14:textId="6DA85959"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32.3</w:t>
            </w:r>
          </w:p>
        </w:tc>
        <w:tc>
          <w:tcPr>
            <w:tcW w:w="1093" w:type="dxa"/>
          </w:tcPr>
          <w:p w14:paraId="08AED691" w14:textId="6E7892E1"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tc>
        <w:tc>
          <w:tcPr>
            <w:tcW w:w="1499" w:type="dxa"/>
          </w:tcPr>
          <w:p w14:paraId="366A20C3" w14:textId="22A7C324"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1093" w:type="dxa"/>
          </w:tcPr>
          <w:p w14:paraId="2077B980" w14:textId="18F60A3B"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165" w:type="dxa"/>
          </w:tcPr>
          <w:p w14:paraId="2C14231E" w14:textId="31F33E38"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0.25</w:t>
            </w:r>
          </w:p>
        </w:tc>
        <w:tc>
          <w:tcPr>
            <w:tcW w:w="1247" w:type="dxa"/>
          </w:tcPr>
          <w:p w14:paraId="1B93F18B" w14:textId="5BA6BA71"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A04083" w14:paraId="0FD1F37D" w14:textId="77777777" w:rsidTr="00577B7C">
        <w:tc>
          <w:tcPr>
            <w:tcW w:w="1755" w:type="dxa"/>
          </w:tcPr>
          <w:p w14:paraId="1E677FBF"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35-39</w:t>
            </w:r>
          </w:p>
        </w:tc>
        <w:tc>
          <w:tcPr>
            <w:tcW w:w="888" w:type="dxa"/>
          </w:tcPr>
          <w:p w14:paraId="039C7EA2"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11449</w:t>
            </w:r>
          </w:p>
        </w:tc>
        <w:tc>
          <w:tcPr>
            <w:tcW w:w="888" w:type="dxa"/>
          </w:tcPr>
          <w:p w14:paraId="25B2C1D4"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p>
        </w:tc>
        <w:tc>
          <w:tcPr>
            <w:tcW w:w="1093" w:type="dxa"/>
          </w:tcPr>
          <w:p w14:paraId="55C2A59A"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w:t>
            </w:r>
          </w:p>
        </w:tc>
        <w:tc>
          <w:tcPr>
            <w:tcW w:w="1499" w:type="dxa"/>
          </w:tcPr>
          <w:p w14:paraId="2757D8A4"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1093" w:type="dxa"/>
          </w:tcPr>
          <w:p w14:paraId="701EE14B"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165" w:type="dxa"/>
          </w:tcPr>
          <w:p w14:paraId="6BB5F2A7"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0.48</w:t>
            </w:r>
          </w:p>
        </w:tc>
        <w:tc>
          <w:tcPr>
            <w:tcW w:w="1247" w:type="dxa"/>
          </w:tcPr>
          <w:p w14:paraId="3E2AECF9"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A04083" w14:paraId="39B97B75" w14:textId="77777777" w:rsidTr="00577B7C">
        <w:tc>
          <w:tcPr>
            <w:tcW w:w="1755" w:type="dxa"/>
          </w:tcPr>
          <w:p w14:paraId="0476AC86"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40-44</w:t>
            </w:r>
          </w:p>
        </w:tc>
        <w:tc>
          <w:tcPr>
            <w:tcW w:w="888" w:type="dxa"/>
          </w:tcPr>
          <w:p w14:paraId="57C5474D"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4144</w:t>
            </w:r>
          </w:p>
        </w:tc>
        <w:tc>
          <w:tcPr>
            <w:tcW w:w="888" w:type="dxa"/>
          </w:tcPr>
          <w:p w14:paraId="464D3EC5"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1093" w:type="dxa"/>
          </w:tcPr>
          <w:p w14:paraId="1C6DF7B1"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10.9</w:t>
            </w:r>
          </w:p>
        </w:tc>
        <w:tc>
          <w:tcPr>
            <w:tcW w:w="1499" w:type="dxa"/>
          </w:tcPr>
          <w:p w14:paraId="41C3F8E6"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1093" w:type="dxa"/>
          </w:tcPr>
          <w:p w14:paraId="163060DB"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1165" w:type="dxa"/>
          </w:tcPr>
          <w:p w14:paraId="5900681B"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0.39</w:t>
            </w:r>
          </w:p>
        </w:tc>
        <w:tc>
          <w:tcPr>
            <w:tcW w:w="1247" w:type="dxa"/>
          </w:tcPr>
          <w:p w14:paraId="7FA6B6A3"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r w:rsidR="00A04083" w14:paraId="1337B489" w14:textId="77777777" w:rsidTr="00577B7C">
        <w:tc>
          <w:tcPr>
            <w:tcW w:w="1755" w:type="dxa"/>
          </w:tcPr>
          <w:p w14:paraId="1BC2153E"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888" w:type="dxa"/>
          </w:tcPr>
          <w:p w14:paraId="7FB5A7E9"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679</w:t>
            </w:r>
          </w:p>
        </w:tc>
        <w:tc>
          <w:tcPr>
            <w:tcW w:w="888" w:type="dxa"/>
          </w:tcPr>
          <w:p w14:paraId="76F7A547"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093" w:type="dxa"/>
          </w:tcPr>
          <w:p w14:paraId="158C9CF1"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13.8</w:t>
            </w:r>
          </w:p>
        </w:tc>
        <w:tc>
          <w:tcPr>
            <w:tcW w:w="1499" w:type="dxa"/>
          </w:tcPr>
          <w:p w14:paraId="4E6D7EAD"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c>
          <w:tcPr>
            <w:tcW w:w="1093" w:type="dxa"/>
          </w:tcPr>
          <w:p w14:paraId="59A1845E"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1165" w:type="dxa"/>
          </w:tcPr>
          <w:p w14:paraId="245FFBF7"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0.59</w:t>
            </w:r>
          </w:p>
        </w:tc>
        <w:tc>
          <w:tcPr>
            <w:tcW w:w="1247" w:type="dxa"/>
          </w:tcPr>
          <w:p w14:paraId="11520933" w14:textId="77777777" w:rsidR="00A04083" w:rsidRDefault="00A04083" w:rsidP="00A04083">
            <w:pPr>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bl>
    <w:p w14:paraId="5B15986D" w14:textId="77777777" w:rsidR="00935006" w:rsidRDefault="00935006" w:rsidP="00765204">
      <w:pPr>
        <w:tabs>
          <w:tab w:val="left" w:pos="1134"/>
        </w:tabs>
        <w:spacing w:after="0" w:line="240" w:lineRule="auto"/>
        <w:ind w:left="-567" w:firstLine="567"/>
        <w:rPr>
          <w:rFonts w:ascii="Times New Roman" w:eastAsia="Times New Roman" w:hAnsi="Times New Roman" w:cs="Times New Roman"/>
          <w:sz w:val="28"/>
          <w:szCs w:val="28"/>
        </w:rPr>
      </w:pPr>
    </w:p>
    <w:p w14:paraId="6D4033F4" w14:textId="77777777" w:rsidR="00A07223" w:rsidRDefault="00A07223" w:rsidP="00A0408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Кестеде жүктіліктің қолайсыз нәтижелерінің жиілігі, оның ішінде ерте босану, туған кезде төмен салмақ, </w:t>
      </w:r>
      <w:r>
        <w:rPr>
          <w:rFonts w:ascii="Times New Roman" w:eastAsia="Times New Roman" w:hAnsi="Times New Roman" w:cs="Times New Roman"/>
          <w:sz w:val="26"/>
          <w:szCs w:val="26"/>
        </w:rPr>
        <w:t xml:space="preserve">нәрестенің өлі туылуы </w:t>
      </w:r>
      <w:r>
        <w:rPr>
          <w:rFonts w:ascii="Times New Roman" w:eastAsia="Times New Roman" w:hAnsi="Times New Roman" w:cs="Times New Roman"/>
          <w:sz w:val="28"/>
          <w:szCs w:val="28"/>
        </w:rPr>
        <w:t xml:space="preserve"> және 5-ші минуттағы Апгар шкаласы бойынша төмен балл, әр түрлі жас топтарында көрсетілген. Сараптамаға барлығы 53 088 босану жағдайы енгізілген. Сараптама ананың жасы мен жүктіліктің қолайсыз нәтижелерінің барлық көрсеткіштері арасында статистикалық маңызды байланыс бар екенін көрсетті, тек </w:t>
      </w:r>
      <w:r>
        <w:rPr>
          <w:rFonts w:ascii="Times New Roman" w:eastAsia="Times New Roman" w:hAnsi="Times New Roman" w:cs="Times New Roman"/>
          <w:sz w:val="26"/>
          <w:szCs w:val="26"/>
        </w:rPr>
        <w:t>нәрестенің өлі туылуынан</w:t>
      </w:r>
      <w:r>
        <w:rPr>
          <w:rFonts w:ascii="Times New Roman" w:eastAsia="Times New Roman" w:hAnsi="Times New Roman" w:cs="Times New Roman"/>
          <w:sz w:val="28"/>
          <w:szCs w:val="28"/>
        </w:rPr>
        <w:t xml:space="preserve"> басқа (p = 0.076).</w:t>
      </w:r>
    </w:p>
    <w:p w14:paraId="53160B67" w14:textId="77777777" w:rsidR="00A07223" w:rsidRDefault="00A07223" w:rsidP="00A04083">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Ананың жасы мен жүктіліктің қолайсыз нәтижелерінің жиілігі арасындағы U-тәрізді тәуелділіктің болуы ерекше назар аударады: жүктіліктің қолайсыз нәтижелерінің максималды мәндері 20 жастан кіші (8,6%) және 40 жастан асқан (10,9–13,8%) әйелдерде байқалады; жүктіліктің қолайсыз нәтижелерінің ең аз жиілігі 25–34 жастағы топтарда (6,7–6,9%) тіркелген. 30 жастан кейін жүктіліктің жағымсыз нәтижелерінің ықтималдығы артады және 45 жастағы әйелдерде референттік топпен салыстырғанда 2 есе жоғары.</w:t>
      </w:r>
    </w:p>
    <w:p w14:paraId="08BE11A8" w14:textId="77777777" w:rsidR="00DD3FEC" w:rsidRDefault="00DD3FEC" w:rsidP="00A0408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 жасының ұлғаюымен уақыт өте келе мерзімінен бұрын босану қаупі, жаңа туған нәрестелердің салмағының төмен болуы және Апгар шкаласы бойынша төмен балл алу жиілігінің артуы байқалады.</w:t>
      </w:r>
    </w:p>
    <w:p w14:paraId="07ACBC3C" w14:textId="684B47D5" w:rsidR="00DD3FEC" w:rsidRPr="00DD3FEC" w:rsidRDefault="007E457A" w:rsidP="00A07223">
      <w:pPr>
        <w:tabs>
          <w:tab w:val="left" w:pos="1134"/>
        </w:tabs>
        <w:spacing w:after="0" w:line="240" w:lineRule="auto"/>
        <w:ind w:left="-567" w:firstLine="567"/>
        <w:jc w:val="both"/>
        <w:rPr>
          <w:rFonts w:ascii="Times New Roman" w:eastAsia="Times New Roman" w:hAnsi="Times New Roman" w:cs="Times New Roman"/>
          <w:sz w:val="28"/>
          <w:szCs w:val="28"/>
        </w:rPr>
      </w:pPr>
      <w:r>
        <w:rPr>
          <w:noProof/>
          <w:lang w:val="ru-RU"/>
        </w:rPr>
        <w:drawing>
          <wp:inline distT="0" distB="0" distL="0" distR="0" wp14:anchorId="485122FF" wp14:editId="6737F1FC">
            <wp:extent cx="5953125" cy="347599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r="2729"/>
                    <a:stretch/>
                  </pic:blipFill>
                  <pic:spPr bwMode="auto">
                    <a:xfrm>
                      <a:off x="0" y="0"/>
                      <a:ext cx="5953125" cy="3475990"/>
                    </a:xfrm>
                    <a:prstGeom prst="rect">
                      <a:avLst/>
                    </a:prstGeom>
                    <a:noFill/>
                    <a:ln>
                      <a:noFill/>
                    </a:ln>
                    <a:extLst>
                      <a:ext uri="{53640926-AAD7-44D8-BBD7-CCE9431645EC}">
                        <a14:shadowObscured xmlns:a14="http://schemas.microsoft.com/office/drawing/2010/main"/>
                      </a:ext>
                    </a:extLst>
                  </pic:spPr>
                </pic:pic>
              </a:graphicData>
            </a:graphic>
          </wp:inline>
        </w:drawing>
      </w:r>
    </w:p>
    <w:p w14:paraId="4BF6716A" w14:textId="77777777" w:rsidR="00E30CA9" w:rsidRDefault="00E30CA9" w:rsidP="00765204">
      <w:pPr>
        <w:tabs>
          <w:tab w:val="left" w:pos="1134"/>
        </w:tabs>
        <w:spacing w:after="0" w:line="240" w:lineRule="auto"/>
        <w:ind w:left="-567" w:firstLine="567"/>
        <w:jc w:val="center"/>
        <w:rPr>
          <w:rFonts w:ascii="Times New Roman" w:eastAsia="Times New Roman" w:hAnsi="Times New Roman" w:cs="Times New Roman"/>
          <w:sz w:val="28"/>
          <w:szCs w:val="28"/>
          <w:lang w:val="kk-KZ"/>
        </w:rPr>
      </w:pPr>
    </w:p>
    <w:p w14:paraId="10CADDD9" w14:textId="542C8BA7" w:rsidR="00935006" w:rsidRDefault="0062020B" w:rsidP="00765204">
      <w:pPr>
        <w:tabs>
          <w:tab w:val="left" w:pos="1134"/>
        </w:tabs>
        <w:spacing w:after="0" w:line="240" w:lineRule="auto"/>
        <w:ind w:left="-567" w:firstLine="567"/>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Сурет 1 – Ана жасына және жүктіліктің қолайсыз нәтижелерінің жиілігі арасындағы U-тәрізді байланыс</w:t>
      </w:r>
    </w:p>
    <w:p w14:paraId="06C83693" w14:textId="33DECC70" w:rsidR="00935006" w:rsidRPr="00A04083" w:rsidRDefault="0062020B" w:rsidP="00A04083">
      <w:pPr>
        <w:tabs>
          <w:tab w:val="left" w:pos="1134"/>
        </w:tabs>
        <w:spacing w:after="0" w:line="240" w:lineRule="auto"/>
        <w:ind w:firstLine="709"/>
        <w:jc w:val="both"/>
        <w:rPr>
          <w:rFonts w:ascii="Times New Roman" w:eastAsia="Times New Roman" w:hAnsi="Times New Roman" w:cs="Times New Roman"/>
          <w:bCs/>
          <w:sz w:val="28"/>
          <w:szCs w:val="28"/>
        </w:rPr>
      </w:pPr>
      <w:r w:rsidRPr="00A04083">
        <w:rPr>
          <w:rFonts w:ascii="Times New Roman" w:eastAsia="Times New Roman" w:hAnsi="Times New Roman" w:cs="Times New Roman"/>
          <w:bCs/>
          <w:sz w:val="28"/>
          <w:szCs w:val="28"/>
        </w:rPr>
        <w:lastRenderedPageBreak/>
        <w:t xml:space="preserve">Жас топтары бойынша негізгі қорытындылар: </w:t>
      </w:r>
    </w:p>
    <w:p w14:paraId="49E26371" w14:textId="3DF15D73" w:rsidR="00935006" w:rsidRDefault="0062020B" w:rsidP="00A0408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Нәрестенің өлі туылуының нөлдік жиілігіне қарамастан 19 жасқа дейінгі әйелдерде мерзімінен бұрын босану -</w:t>
      </w:r>
      <w:r w:rsidR="00E3463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4,9% және жаңа туған нәрестелердің салмағының төмен болуы  5,6%-ға жоғары болды. Ал  40-44 жастағы топта жүктіліктің қолайсыз нәтижелерінің компоненттері бойынша жоғары көрсеткіштер байқалады: мерзімінен бұрын босану 7,2%, төмен салмақты нәрестелер 6,1%, нәрестенің өлі туылуы 0,39% және төмен Апгар шкаласы  3,4%-ға. Ең маңыздысы 45 жастағы және одан үлкен әйелдерде: жүктіліктің қолайсыз нәтижелерінің жиілігі – 13,8%, жаңа туған нәрестелердің салмағының төмен болуы  – 10,1%, нәрестенің өлі туылуы – 0,59%, төмен Апгар – 4,4%</w:t>
      </w:r>
      <w:r w:rsidR="00863E1C">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ға дейін аса жоғарғы мәндерге ие болды. </w:t>
      </w:r>
      <w:r w:rsidR="00863E1C">
        <w:rPr>
          <w:rFonts w:ascii="Times New Roman" w:eastAsia="Times New Roman" w:hAnsi="Times New Roman" w:cs="Times New Roman"/>
          <w:sz w:val="28"/>
          <w:szCs w:val="28"/>
        </w:rPr>
        <w:t>М</w:t>
      </w:r>
      <w:r w:rsidR="00863E1C">
        <w:rPr>
          <w:rFonts w:ascii="Times New Roman" w:eastAsia="Times New Roman" w:hAnsi="Times New Roman" w:cs="Times New Roman"/>
          <w:sz w:val="28"/>
          <w:szCs w:val="28"/>
          <w:lang w:val="kk-KZ"/>
        </w:rPr>
        <w:t>үмкіндік</w:t>
      </w:r>
      <w:r>
        <w:rPr>
          <w:rFonts w:ascii="Times New Roman" w:eastAsia="Times New Roman" w:hAnsi="Times New Roman" w:cs="Times New Roman"/>
          <w:sz w:val="28"/>
          <w:szCs w:val="28"/>
        </w:rPr>
        <w:t xml:space="preserve"> қатынастары (МҚ). Талдау үшін мұмкіндік қатынастары (МҚ) және мұмкіндік қатынастары (МҚ) қолданылды. 'Reference' (қазақша — 'сілтемелік топ' немесе 'салыстыру тобы') термині барлық қалған топтармен салыстыратын қалыпты категорияны білдіреді. Осы кестеде 25-29 жастағы әйелдер тобынан көреміз, өйткені олардың </w:t>
      </w:r>
      <w:r w:rsidR="00863E1C">
        <w:rPr>
          <w:rFonts w:ascii="Times New Roman" w:eastAsia="Times New Roman" w:hAnsi="Times New Roman" w:cs="Times New Roman"/>
          <w:sz w:val="28"/>
          <w:szCs w:val="28"/>
        </w:rPr>
        <w:t>м</w:t>
      </w:r>
      <w:r w:rsidR="00863E1C">
        <w:rPr>
          <w:rFonts w:ascii="Times New Roman" w:eastAsia="Times New Roman" w:hAnsi="Times New Roman" w:cs="Times New Roman"/>
          <w:sz w:val="28"/>
          <w:szCs w:val="28"/>
          <w:lang w:val="kk-KZ"/>
        </w:rPr>
        <w:t>үмкіндік</w:t>
      </w:r>
      <w:r>
        <w:rPr>
          <w:rFonts w:ascii="Times New Roman" w:eastAsia="Times New Roman" w:hAnsi="Times New Roman" w:cs="Times New Roman"/>
          <w:sz w:val="28"/>
          <w:szCs w:val="28"/>
        </w:rPr>
        <w:t xml:space="preserve"> қатынастары (МҚ) = 1.00 тең және олар басты базалық нүкте ретінде қызмет етеді. Түзетілген мұмкіндік қатынастары (МҚ) мен жүктіліктің қолайсыз нәтижелері мен зерттелетін көрсеткіштердің арасындағы байланыстар </w:t>
      </w:r>
      <w:r w:rsidR="005938E1" w:rsidRPr="005938E1">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кестеде ұсынылған. </w:t>
      </w:r>
    </w:p>
    <w:p w14:paraId="0D0DCF2E" w14:textId="77777777" w:rsidR="00935006" w:rsidRDefault="00935006" w:rsidP="00765204">
      <w:pPr>
        <w:tabs>
          <w:tab w:val="left" w:pos="1134"/>
        </w:tabs>
        <w:spacing w:after="0" w:line="240" w:lineRule="auto"/>
        <w:ind w:left="-567" w:firstLine="567"/>
        <w:rPr>
          <w:rFonts w:ascii="Times New Roman" w:eastAsia="Times New Roman" w:hAnsi="Times New Roman" w:cs="Times New Roman"/>
          <w:sz w:val="28"/>
          <w:szCs w:val="28"/>
        </w:rPr>
      </w:pPr>
    </w:p>
    <w:p w14:paraId="65D1C51E" w14:textId="58090FB9" w:rsidR="00935006" w:rsidRDefault="0062020B" w:rsidP="00A04083">
      <w:pPr>
        <w:tabs>
          <w:tab w:val="left" w:pos="1134"/>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Кесте </w:t>
      </w:r>
      <w:r w:rsidR="005938E1" w:rsidRPr="005938E1">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 Ананың жасының жүктілік кезеңіндегі қолайсыз нәтижелер мен оның компоненттеріне  әсері</w:t>
      </w:r>
    </w:p>
    <w:p w14:paraId="71500AFF" w14:textId="77777777" w:rsidR="00950427" w:rsidRDefault="00950427"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tbl>
      <w:tblPr>
        <w:tblStyle w:val="ad"/>
        <w:tblW w:w="9639" w:type="dxa"/>
        <w:tblInd w:w="-5" w:type="dxa"/>
        <w:tblLook w:val="04A0" w:firstRow="1" w:lastRow="0" w:firstColumn="1" w:lastColumn="0" w:noHBand="0" w:noVBand="1"/>
      </w:tblPr>
      <w:tblGrid>
        <w:gridCol w:w="806"/>
        <w:gridCol w:w="863"/>
        <w:gridCol w:w="880"/>
        <w:gridCol w:w="865"/>
        <w:gridCol w:w="880"/>
        <w:gridCol w:w="865"/>
        <w:gridCol w:w="880"/>
        <w:gridCol w:w="865"/>
        <w:gridCol w:w="880"/>
        <w:gridCol w:w="865"/>
        <w:gridCol w:w="990"/>
      </w:tblGrid>
      <w:tr w:rsidR="00A5532C" w:rsidRPr="005A3416" w14:paraId="037588FF" w14:textId="77777777" w:rsidTr="00A04083">
        <w:tc>
          <w:tcPr>
            <w:tcW w:w="466" w:type="dxa"/>
          </w:tcPr>
          <w:p w14:paraId="04CDBF59" w14:textId="6045FCE7" w:rsidR="00A5532C" w:rsidRPr="005A3416" w:rsidRDefault="0034067D" w:rsidP="00A5532C">
            <w:pPr>
              <w:tabs>
                <w:tab w:val="left" w:pos="1134"/>
              </w:tabs>
              <w:jc w:val="both"/>
              <w:rPr>
                <w:rFonts w:ascii="Times New Roman" w:eastAsia="Times New Roman" w:hAnsi="Times New Roman" w:cs="Times New Roman"/>
                <w:sz w:val="24"/>
                <w:szCs w:val="24"/>
                <w:lang w:val="kk-KZ"/>
              </w:rPr>
            </w:pPr>
            <w:r w:rsidRPr="005A3416">
              <w:rPr>
                <w:rFonts w:ascii="Times New Roman" w:hAnsi="Times New Roman" w:cs="Times New Roman"/>
                <w:sz w:val="24"/>
                <w:szCs w:val="24"/>
                <w:lang w:val="kk-KZ"/>
              </w:rPr>
              <w:t>Жасы</w:t>
            </w:r>
          </w:p>
        </w:tc>
        <w:tc>
          <w:tcPr>
            <w:tcW w:w="1818" w:type="dxa"/>
            <w:gridSpan w:val="2"/>
          </w:tcPr>
          <w:p w14:paraId="3ED4153F" w14:textId="7C0AF449" w:rsidR="00A5532C" w:rsidRPr="005A3416" w:rsidRDefault="00A5532C" w:rsidP="005A3416">
            <w:pPr>
              <w:tabs>
                <w:tab w:val="left" w:pos="1134"/>
              </w:tabs>
              <w:jc w:val="center"/>
              <w:rPr>
                <w:rFonts w:ascii="Times New Roman" w:eastAsia="Times New Roman" w:hAnsi="Times New Roman" w:cs="Times New Roman"/>
                <w:sz w:val="24"/>
                <w:szCs w:val="24"/>
                <w:lang w:val="kk-KZ"/>
              </w:rPr>
            </w:pPr>
            <w:r w:rsidRPr="005A3416">
              <w:rPr>
                <w:rFonts w:ascii="Times New Roman" w:hAnsi="Times New Roman" w:cs="Times New Roman"/>
                <w:sz w:val="24"/>
                <w:szCs w:val="24"/>
              </w:rPr>
              <w:t>ЖЖН %</w:t>
            </w:r>
          </w:p>
        </w:tc>
        <w:tc>
          <w:tcPr>
            <w:tcW w:w="1819" w:type="dxa"/>
            <w:gridSpan w:val="2"/>
          </w:tcPr>
          <w:p w14:paraId="53689A12" w14:textId="4B4A85A9" w:rsidR="00A5532C" w:rsidRPr="005A3416" w:rsidRDefault="00A5532C" w:rsidP="005A3416">
            <w:pPr>
              <w:tabs>
                <w:tab w:val="left" w:pos="1134"/>
              </w:tabs>
              <w:jc w:val="center"/>
              <w:rPr>
                <w:rFonts w:ascii="Times New Roman" w:eastAsia="Times New Roman" w:hAnsi="Times New Roman" w:cs="Times New Roman"/>
                <w:sz w:val="24"/>
                <w:szCs w:val="24"/>
                <w:lang w:val="kk-KZ"/>
              </w:rPr>
            </w:pPr>
            <w:r w:rsidRPr="005A3416">
              <w:rPr>
                <w:rFonts w:ascii="Times New Roman" w:hAnsi="Times New Roman" w:cs="Times New Roman"/>
                <w:sz w:val="24"/>
                <w:szCs w:val="24"/>
              </w:rPr>
              <w:t>МББ, %</w:t>
            </w:r>
          </w:p>
        </w:tc>
        <w:tc>
          <w:tcPr>
            <w:tcW w:w="1819" w:type="dxa"/>
            <w:gridSpan w:val="2"/>
          </w:tcPr>
          <w:p w14:paraId="5C3C56D2" w14:textId="04F68907" w:rsidR="00A5532C" w:rsidRPr="005A3416" w:rsidRDefault="00A5532C" w:rsidP="005A3416">
            <w:pPr>
              <w:tabs>
                <w:tab w:val="left" w:pos="1134"/>
              </w:tabs>
              <w:jc w:val="center"/>
              <w:rPr>
                <w:rFonts w:ascii="Times New Roman" w:eastAsia="Times New Roman" w:hAnsi="Times New Roman" w:cs="Times New Roman"/>
                <w:sz w:val="24"/>
                <w:szCs w:val="24"/>
                <w:lang w:val="kk-KZ"/>
              </w:rPr>
            </w:pPr>
            <w:r w:rsidRPr="005A3416">
              <w:rPr>
                <w:rFonts w:ascii="Times New Roman" w:hAnsi="Times New Roman" w:cs="Times New Roman"/>
                <w:sz w:val="24"/>
                <w:szCs w:val="24"/>
                <w:lang w:val="kk-KZ"/>
              </w:rPr>
              <w:t>С</w:t>
            </w:r>
            <w:r w:rsidRPr="005A3416">
              <w:rPr>
                <w:rFonts w:ascii="Times New Roman" w:hAnsi="Times New Roman" w:cs="Times New Roman"/>
                <w:sz w:val="24"/>
                <w:szCs w:val="24"/>
              </w:rPr>
              <w:t>алмақ</w:t>
            </w:r>
            <w:r w:rsidRPr="005A3416">
              <w:rPr>
                <w:rFonts w:ascii="Times New Roman" w:hAnsi="Times New Roman" w:cs="Times New Roman"/>
                <w:sz w:val="24"/>
                <w:szCs w:val="24"/>
                <w:lang w:val="kk-KZ"/>
              </w:rPr>
              <w:t xml:space="preserve">, </w:t>
            </w:r>
            <w:r w:rsidRPr="005A3416">
              <w:rPr>
                <w:rFonts w:ascii="Times New Roman" w:hAnsi="Times New Roman" w:cs="Times New Roman"/>
                <w:sz w:val="24"/>
                <w:szCs w:val="24"/>
              </w:rPr>
              <w:t>%</w:t>
            </w:r>
          </w:p>
        </w:tc>
        <w:tc>
          <w:tcPr>
            <w:tcW w:w="1819" w:type="dxa"/>
            <w:gridSpan w:val="2"/>
          </w:tcPr>
          <w:p w14:paraId="7E00AD4E" w14:textId="00F382DA" w:rsidR="00A5532C" w:rsidRPr="005A3416" w:rsidRDefault="00A5532C" w:rsidP="005A3416">
            <w:pPr>
              <w:tabs>
                <w:tab w:val="left" w:pos="1134"/>
              </w:tabs>
              <w:jc w:val="center"/>
              <w:rPr>
                <w:rFonts w:ascii="Times New Roman" w:eastAsia="Times New Roman" w:hAnsi="Times New Roman" w:cs="Times New Roman"/>
                <w:sz w:val="24"/>
                <w:szCs w:val="24"/>
              </w:rPr>
            </w:pPr>
            <w:r w:rsidRPr="005A3416">
              <w:rPr>
                <w:rFonts w:ascii="Times New Roman" w:hAnsi="Times New Roman" w:cs="Times New Roman"/>
                <w:sz w:val="24"/>
                <w:szCs w:val="24"/>
              </w:rPr>
              <w:t>Өлі туылуы, %</w:t>
            </w:r>
          </w:p>
        </w:tc>
        <w:tc>
          <w:tcPr>
            <w:tcW w:w="1898" w:type="dxa"/>
            <w:gridSpan w:val="2"/>
          </w:tcPr>
          <w:p w14:paraId="20998C5D" w14:textId="18EF863E" w:rsidR="00A5532C" w:rsidRPr="005A3416" w:rsidRDefault="00A5532C" w:rsidP="005A3416">
            <w:pPr>
              <w:tabs>
                <w:tab w:val="left" w:pos="1134"/>
              </w:tabs>
              <w:jc w:val="center"/>
              <w:rPr>
                <w:rFonts w:ascii="Times New Roman" w:eastAsia="Times New Roman" w:hAnsi="Times New Roman" w:cs="Times New Roman"/>
                <w:sz w:val="24"/>
                <w:szCs w:val="24"/>
              </w:rPr>
            </w:pPr>
            <w:r w:rsidRPr="005A3416">
              <w:rPr>
                <w:rFonts w:ascii="Times New Roman" w:hAnsi="Times New Roman" w:cs="Times New Roman"/>
                <w:sz w:val="24"/>
                <w:szCs w:val="24"/>
              </w:rPr>
              <w:t>Апгар, %</w:t>
            </w:r>
          </w:p>
        </w:tc>
      </w:tr>
      <w:tr w:rsidR="00950427" w:rsidRPr="005A3416" w14:paraId="6FAADD76" w14:textId="77777777" w:rsidTr="00A04083">
        <w:tc>
          <w:tcPr>
            <w:tcW w:w="466" w:type="dxa"/>
          </w:tcPr>
          <w:p w14:paraId="6FDE7EA5" w14:textId="4D53B09F" w:rsidR="00950427" w:rsidRPr="005A3416" w:rsidRDefault="0034067D" w:rsidP="00950427">
            <w:pPr>
              <w:tabs>
                <w:tab w:val="left" w:pos="1134"/>
              </w:tabs>
              <w:jc w:val="both"/>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907" w:type="dxa"/>
          </w:tcPr>
          <w:p w14:paraId="45AD6685" w14:textId="7E8B0473" w:rsidR="00950427" w:rsidRPr="005A3416" w:rsidRDefault="00950427" w:rsidP="00950427">
            <w:pPr>
              <w:tabs>
                <w:tab w:val="left" w:pos="1134"/>
              </w:tabs>
              <w:jc w:val="both"/>
              <w:rPr>
                <w:rFonts w:ascii="Times New Roman" w:hAnsi="Times New Roman" w:cs="Times New Roman"/>
                <w:sz w:val="24"/>
                <w:szCs w:val="24"/>
              </w:rPr>
            </w:pPr>
            <w:r w:rsidRPr="005A3416">
              <w:rPr>
                <w:rFonts w:ascii="Times New Roman" w:hAnsi="Times New Roman" w:cs="Times New Roman"/>
                <w:sz w:val="24"/>
                <w:szCs w:val="24"/>
              </w:rPr>
              <w:t>МҚ</w:t>
            </w:r>
          </w:p>
        </w:tc>
        <w:tc>
          <w:tcPr>
            <w:tcW w:w="911" w:type="dxa"/>
          </w:tcPr>
          <w:p w14:paraId="2842C96B" w14:textId="3636BBAB" w:rsidR="00950427" w:rsidRPr="005A3416" w:rsidRDefault="00950427" w:rsidP="00950427">
            <w:pPr>
              <w:tabs>
                <w:tab w:val="left" w:pos="1134"/>
              </w:tabs>
              <w:jc w:val="both"/>
              <w:rPr>
                <w:rFonts w:ascii="Times New Roman" w:hAnsi="Times New Roman" w:cs="Times New Roman"/>
                <w:sz w:val="24"/>
                <w:szCs w:val="24"/>
              </w:rPr>
            </w:pPr>
            <w:r w:rsidRPr="005A3416">
              <w:rPr>
                <w:rFonts w:ascii="Times New Roman" w:hAnsi="Times New Roman" w:cs="Times New Roman"/>
                <w:sz w:val="24"/>
                <w:szCs w:val="24"/>
              </w:rPr>
              <w:t>95% СИ</w:t>
            </w:r>
          </w:p>
        </w:tc>
        <w:tc>
          <w:tcPr>
            <w:tcW w:w="908" w:type="dxa"/>
          </w:tcPr>
          <w:p w14:paraId="2535E431" w14:textId="6CCA6DC1" w:rsidR="00950427" w:rsidRPr="005A3416" w:rsidRDefault="00950427" w:rsidP="00950427">
            <w:pPr>
              <w:tabs>
                <w:tab w:val="left" w:pos="1134"/>
              </w:tabs>
              <w:jc w:val="both"/>
              <w:rPr>
                <w:rFonts w:ascii="Times New Roman" w:hAnsi="Times New Roman" w:cs="Times New Roman"/>
                <w:sz w:val="24"/>
                <w:szCs w:val="24"/>
              </w:rPr>
            </w:pPr>
            <w:r w:rsidRPr="005A3416">
              <w:rPr>
                <w:rFonts w:ascii="Times New Roman" w:hAnsi="Times New Roman" w:cs="Times New Roman"/>
                <w:sz w:val="24"/>
                <w:szCs w:val="24"/>
              </w:rPr>
              <w:t>МҚ</w:t>
            </w:r>
          </w:p>
        </w:tc>
        <w:tc>
          <w:tcPr>
            <w:tcW w:w="911" w:type="dxa"/>
          </w:tcPr>
          <w:p w14:paraId="1F7FE8DF" w14:textId="2CE16EC4" w:rsidR="00950427" w:rsidRPr="005A3416" w:rsidRDefault="00950427" w:rsidP="00950427">
            <w:pPr>
              <w:tabs>
                <w:tab w:val="left" w:pos="1134"/>
              </w:tabs>
              <w:jc w:val="both"/>
              <w:rPr>
                <w:rFonts w:ascii="Times New Roman" w:hAnsi="Times New Roman" w:cs="Times New Roman"/>
                <w:sz w:val="24"/>
                <w:szCs w:val="24"/>
              </w:rPr>
            </w:pPr>
            <w:r w:rsidRPr="005A3416">
              <w:rPr>
                <w:rFonts w:ascii="Times New Roman" w:hAnsi="Times New Roman" w:cs="Times New Roman"/>
                <w:sz w:val="24"/>
                <w:szCs w:val="24"/>
              </w:rPr>
              <w:t>95% СИ</w:t>
            </w:r>
          </w:p>
        </w:tc>
        <w:tc>
          <w:tcPr>
            <w:tcW w:w="908" w:type="dxa"/>
          </w:tcPr>
          <w:p w14:paraId="091567EA" w14:textId="5F630D2C" w:rsidR="00950427" w:rsidRPr="005A3416" w:rsidRDefault="00950427" w:rsidP="00950427">
            <w:pPr>
              <w:tabs>
                <w:tab w:val="left" w:pos="1134"/>
              </w:tabs>
              <w:jc w:val="both"/>
              <w:rPr>
                <w:rFonts w:ascii="Times New Roman" w:hAnsi="Times New Roman" w:cs="Times New Roman"/>
                <w:sz w:val="24"/>
                <w:szCs w:val="24"/>
              </w:rPr>
            </w:pPr>
            <w:r w:rsidRPr="005A3416">
              <w:rPr>
                <w:rFonts w:ascii="Times New Roman" w:hAnsi="Times New Roman" w:cs="Times New Roman"/>
                <w:sz w:val="24"/>
                <w:szCs w:val="24"/>
              </w:rPr>
              <w:t>МҚ</w:t>
            </w:r>
          </w:p>
        </w:tc>
        <w:tc>
          <w:tcPr>
            <w:tcW w:w="911" w:type="dxa"/>
          </w:tcPr>
          <w:p w14:paraId="154038A1" w14:textId="75FD451F" w:rsidR="00950427" w:rsidRPr="005A3416" w:rsidRDefault="00950427" w:rsidP="00950427">
            <w:pPr>
              <w:tabs>
                <w:tab w:val="left" w:pos="1134"/>
              </w:tabs>
              <w:jc w:val="both"/>
              <w:rPr>
                <w:rFonts w:ascii="Times New Roman" w:hAnsi="Times New Roman" w:cs="Times New Roman"/>
                <w:sz w:val="24"/>
                <w:szCs w:val="24"/>
              </w:rPr>
            </w:pPr>
            <w:r w:rsidRPr="005A3416">
              <w:rPr>
                <w:rFonts w:ascii="Times New Roman" w:hAnsi="Times New Roman" w:cs="Times New Roman"/>
                <w:sz w:val="24"/>
                <w:szCs w:val="24"/>
              </w:rPr>
              <w:t>95% СИ</w:t>
            </w:r>
          </w:p>
        </w:tc>
        <w:tc>
          <w:tcPr>
            <w:tcW w:w="908" w:type="dxa"/>
          </w:tcPr>
          <w:p w14:paraId="5BC929F1" w14:textId="1051A4EF" w:rsidR="00950427" w:rsidRPr="005A3416" w:rsidRDefault="00950427" w:rsidP="00950427">
            <w:pPr>
              <w:tabs>
                <w:tab w:val="left" w:pos="1134"/>
              </w:tabs>
              <w:jc w:val="both"/>
              <w:rPr>
                <w:rFonts w:ascii="Times New Roman" w:hAnsi="Times New Roman" w:cs="Times New Roman"/>
                <w:sz w:val="24"/>
                <w:szCs w:val="24"/>
              </w:rPr>
            </w:pPr>
            <w:r w:rsidRPr="005A3416">
              <w:rPr>
                <w:rFonts w:ascii="Times New Roman" w:hAnsi="Times New Roman" w:cs="Times New Roman"/>
                <w:sz w:val="24"/>
                <w:szCs w:val="24"/>
              </w:rPr>
              <w:t>МҚ</w:t>
            </w:r>
          </w:p>
        </w:tc>
        <w:tc>
          <w:tcPr>
            <w:tcW w:w="911" w:type="dxa"/>
          </w:tcPr>
          <w:p w14:paraId="4F5AD7E5" w14:textId="2731233E" w:rsidR="00950427" w:rsidRPr="005A3416" w:rsidRDefault="00950427" w:rsidP="00950427">
            <w:pPr>
              <w:tabs>
                <w:tab w:val="left" w:pos="1134"/>
              </w:tabs>
              <w:jc w:val="both"/>
              <w:rPr>
                <w:rFonts w:ascii="Times New Roman" w:hAnsi="Times New Roman" w:cs="Times New Roman"/>
                <w:sz w:val="24"/>
                <w:szCs w:val="24"/>
              </w:rPr>
            </w:pPr>
            <w:r w:rsidRPr="005A3416">
              <w:rPr>
                <w:rFonts w:ascii="Times New Roman" w:hAnsi="Times New Roman" w:cs="Times New Roman"/>
                <w:sz w:val="24"/>
                <w:szCs w:val="24"/>
              </w:rPr>
              <w:t>95% СИ</w:t>
            </w:r>
          </w:p>
        </w:tc>
        <w:tc>
          <w:tcPr>
            <w:tcW w:w="908" w:type="dxa"/>
          </w:tcPr>
          <w:p w14:paraId="6B1941C2" w14:textId="2321C0C4" w:rsidR="00950427" w:rsidRPr="005A3416" w:rsidRDefault="00950427" w:rsidP="00950427">
            <w:pPr>
              <w:tabs>
                <w:tab w:val="left" w:pos="1134"/>
              </w:tabs>
              <w:jc w:val="both"/>
              <w:rPr>
                <w:rFonts w:ascii="Times New Roman" w:hAnsi="Times New Roman" w:cs="Times New Roman"/>
                <w:sz w:val="24"/>
                <w:szCs w:val="24"/>
              </w:rPr>
            </w:pPr>
            <w:r w:rsidRPr="005A3416">
              <w:rPr>
                <w:rFonts w:ascii="Times New Roman" w:hAnsi="Times New Roman" w:cs="Times New Roman"/>
                <w:sz w:val="24"/>
                <w:szCs w:val="24"/>
              </w:rPr>
              <w:t>МҚ</w:t>
            </w:r>
          </w:p>
        </w:tc>
        <w:tc>
          <w:tcPr>
            <w:tcW w:w="990" w:type="dxa"/>
          </w:tcPr>
          <w:p w14:paraId="42FC99F3" w14:textId="60ECDE5E" w:rsidR="00950427" w:rsidRPr="005A3416" w:rsidRDefault="00950427" w:rsidP="00950427">
            <w:pPr>
              <w:tabs>
                <w:tab w:val="left" w:pos="1134"/>
              </w:tabs>
              <w:jc w:val="both"/>
              <w:rPr>
                <w:rFonts w:ascii="Times New Roman" w:hAnsi="Times New Roman" w:cs="Times New Roman"/>
                <w:sz w:val="24"/>
                <w:szCs w:val="24"/>
              </w:rPr>
            </w:pPr>
            <w:r w:rsidRPr="005A3416">
              <w:rPr>
                <w:rFonts w:ascii="Times New Roman" w:hAnsi="Times New Roman" w:cs="Times New Roman"/>
                <w:sz w:val="24"/>
                <w:szCs w:val="24"/>
              </w:rPr>
              <w:t>95%СИ</w:t>
            </w:r>
          </w:p>
        </w:tc>
      </w:tr>
      <w:tr w:rsidR="00950427" w:rsidRPr="005A3416" w14:paraId="40A2D165" w14:textId="77777777" w:rsidTr="00A04083">
        <w:tc>
          <w:tcPr>
            <w:tcW w:w="466" w:type="dxa"/>
          </w:tcPr>
          <w:p w14:paraId="4F155748" w14:textId="4877A765"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&lt;19</w:t>
            </w:r>
          </w:p>
        </w:tc>
        <w:tc>
          <w:tcPr>
            <w:tcW w:w="907" w:type="dxa"/>
          </w:tcPr>
          <w:p w14:paraId="32B5EB50" w14:textId="543FE508"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1.03</w:t>
            </w:r>
          </w:p>
        </w:tc>
        <w:tc>
          <w:tcPr>
            <w:tcW w:w="911" w:type="dxa"/>
          </w:tcPr>
          <w:p w14:paraId="081121AD" w14:textId="32423E93"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0.59-1.81</w:t>
            </w:r>
          </w:p>
        </w:tc>
        <w:tc>
          <w:tcPr>
            <w:tcW w:w="908" w:type="dxa"/>
          </w:tcPr>
          <w:p w14:paraId="14459383" w14:textId="32674FA4"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1.50</w:t>
            </w:r>
          </w:p>
        </w:tc>
        <w:tc>
          <w:tcPr>
            <w:tcW w:w="911" w:type="dxa"/>
          </w:tcPr>
          <w:p w14:paraId="4C38BBC4" w14:textId="40670FEF"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0.72-3.12</w:t>
            </w:r>
          </w:p>
        </w:tc>
        <w:tc>
          <w:tcPr>
            <w:tcW w:w="908" w:type="dxa"/>
          </w:tcPr>
          <w:p w14:paraId="37882A5E" w14:textId="4CDB16FF"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lang w:val="kk-KZ"/>
              </w:rPr>
              <w:t>1</w:t>
            </w:r>
            <w:r w:rsidRPr="005A3416">
              <w:rPr>
                <w:rFonts w:ascii="Times New Roman" w:hAnsi="Times New Roman" w:cs="Times New Roman"/>
                <w:sz w:val="24"/>
                <w:szCs w:val="24"/>
              </w:rPr>
              <w:t>.38</w:t>
            </w:r>
          </w:p>
        </w:tc>
        <w:tc>
          <w:tcPr>
            <w:tcW w:w="911" w:type="dxa"/>
          </w:tcPr>
          <w:p w14:paraId="7DCE1BA8" w14:textId="0C0DFFF1"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0.69-2.75</w:t>
            </w:r>
          </w:p>
        </w:tc>
        <w:tc>
          <w:tcPr>
            <w:tcW w:w="908" w:type="dxa"/>
          </w:tcPr>
          <w:p w14:paraId="00C24B4A" w14:textId="10208916"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w:t>
            </w:r>
          </w:p>
        </w:tc>
        <w:tc>
          <w:tcPr>
            <w:tcW w:w="911" w:type="dxa"/>
          </w:tcPr>
          <w:p w14:paraId="38CEF91A" w14:textId="4B37BDE0"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w:t>
            </w:r>
          </w:p>
        </w:tc>
        <w:tc>
          <w:tcPr>
            <w:tcW w:w="908" w:type="dxa"/>
          </w:tcPr>
          <w:p w14:paraId="77371C28" w14:textId="347C0CA6"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0,31</w:t>
            </w:r>
          </w:p>
        </w:tc>
        <w:tc>
          <w:tcPr>
            <w:tcW w:w="990" w:type="dxa"/>
          </w:tcPr>
          <w:p w14:paraId="18401B4D" w14:textId="15FE00B8"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0,08-1,29</w:t>
            </w:r>
          </w:p>
        </w:tc>
      </w:tr>
      <w:tr w:rsidR="00950427" w:rsidRPr="005A3416" w14:paraId="502DEE60" w14:textId="77777777" w:rsidTr="00A04083">
        <w:tc>
          <w:tcPr>
            <w:tcW w:w="466" w:type="dxa"/>
          </w:tcPr>
          <w:p w14:paraId="4147D85F" w14:textId="315DA549"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lang w:val="kk-KZ"/>
              </w:rPr>
              <w:t>20</w:t>
            </w:r>
            <w:r w:rsidRPr="005A3416">
              <w:rPr>
                <w:rFonts w:ascii="Times New Roman" w:hAnsi="Times New Roman" w:cs="Times New Roman"/>
                <w:sz w:val="24"/>
                <w:szCs w:val="24"/>
              </w:rPr>
              <w:t>-24</w:t>
            </w:r>
          </w:p>
        </w:tc>
        <w:tc>
          <w:tcPr>
            <w:tcW w:w="907" w:type="dxa"/>
          </w:tcPr>
          <w:p w14:paraId="366D521A" w14:textId="4C6E401A"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1.08</w:t>
            </w:r>
          </w:p>
        </w:tc>
        <w:tc>
          <w:tcPr>
            <w:tcW w:w="911" w:type="dxa"/>
          </w:tcPr>
          <w:p w14:paraId="1AF3811F" w14:textId="3C9DF432"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0.95-1.23</w:t>
            </w:r>
          </w:p>
        </w:tc>
        <w:tc>
          <w:tcPr>
            <w:tcW w:w="908" w:type="dxa"/>
          </w:tcPr>
          <w:p w14:paraId="0AAD354B" w14:textId="12ADF856"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lang w:val="kk-KZ"/>
              </w:rPr>
              <w:t>1</w:t>
            </w:r>
            <w:r w:rsidRPr="005A3416">
              <w:rPr>
                <w:rFonts w:ascii="Times New Roman" w:hAnsi="Times New Roman" w:cs="Times New Roman"/>
                <w:sz w:val="24"/>
                <w:szCs w:val="24"/>
              </w:rPr>
              <w:t>.25</w:t>
            </w:r>
          </w:p>
        </w:tc>
        <w:tc>
          <w:tcPr>
            <w:tcW w:w="911" w:type="dxa"/>
          </w:tcPr>
          <w:p w14:paraId="31E2261C" w14:textId="371CAA5F"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1.03-1.50</w:t>
            </w:r>
          </w:p>
        </w:tc>
        <w:tc>
          <w:tcPr>
            <w:tcW w:w="908" w:type="dxa"/>
          </w:tcPr>
          <w:p w14:paraId="4BDCCBED" w14:textId="61C0E204"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1.37</w:t>
            </w:r>
          </w:p>
        </w:tc>
        <w:tc>
          <w:tcPr>
            <w:tcW w:w="911" w:type="dxa"/>
          </w:tcPr>
          <w:p w14:paraId="70880F13" w14:textId="3FAB95AF"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1.15-1.62</w:t>
            </w:r>
          </w:p>
        </w:tc>
        <w:tc>
          <w:tcPr>
            <w:tcW w:w="908" w:type="dxa"/>
          </w:tcPr>
          <w:p w14:paraId="7C4495B1" w14:textId="349A396F"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0,82</w:t>
            </w:r>
          </w:p>
        </w:tc>
        <w:tc>
          <w:tcPr>
            <w:tcW w:w="911" w:type="dxa"/>
          </w:tcPr>
          <w:p w14:paraId="6E2F97B1" w14:textId="1B9A2F84"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0,39-1,70</w:t>
            </w:r>
          </w:p>
        </w:tc>
        <w:tc>
          <w:tcPr>
            <w:tcW w:w="908" w:type="dxa"/>
          </w:tcPr>
          <w:p w14:paraId="32DB4CD3" w14:textId="051DACC7"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0,88</w:t>
            </w:r>
          </w:p>
        </w:tc>
        <w:tc>
          <w:tcPr>
            <w:tcW w:w="990" w:type="dxa"/>
          </w:tcPr>
          <w:p w14:paraId="221F074E" w14:textId="5E7A0F41"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0,72-1,08</w:t>
            </w:r>
          </w:p>
        </w:tc>
      </w:tr>
      <w:tr w:rsidR="00950427" w:rsidRPr="005A3416" w14:paraId="0060CB25" w14:textId="77777777" w:rsidTr="00A04083">
        <w:tc>
          <w:tcPr>
            <w:tcW w:w="466" w:type="dxa"/>
          </w:tcPr>
          <w:p w14:paraId="0D1EAAA1" w14:textId="709AA1F5"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25-29</w:t>
            </w:r>
          </w:p>
        </w:tc>
        <w:tc>
          <w:tcPr>
            <w:tcW w:w="907" w:type="dxa"/>
          </w:tcPr>
          <w:p w14:paraId="443DEF9D" w14:textId="0BA81CF7"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1.00</w:t>
            </w:r>
          </w:p>
        </w:tc>
        <w:tc>
          <w:tcPr>
            <w:tcW w:w="911" w:type="dxa"/>
          </w:tcPr>
          <w:p w14:paraId="171E36A6" w14:textId="4B6BD5DE"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Р-т</w:t>
            </w:r>
          </w:p>
        </w:tc>
        <w:tc>
          <w:tcPr>
            <w:tcW w:w="908" w:type="dxa"/>
          </w:tcPr>
          <w:p w14:paraId="7D234542" w14:textId="02F890F3"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1.00</w:t>
            </w:r>
          </w:p>
        </w:tc>
        <w:tc>
          <w:tcPr>
            <w:tcW w:w="911" w:type="dxa"/>
          </w:tcPr>
          <w:p w14:paraId="4D24F5B4" w14:textId="14DD71F4"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Р-т</w:t>
            </w:r>
          </w:p>
        </w:tc>
        <w:tc>
          <w:tcPr>
            <w:tcW w:w="908" w:type="dxa"/>
          </w:tcPr>
          <w:p w14:paraId="1DF2D6A1" w14:textId="0E694F8C"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1.00</w:t>
            </w:r>
          </w:p>
        </w:tc>
        <w:tc>
          <w:tcPr>
            <w:tcW w:w="911" w:type="dxa"/>
          </w:tcPr>
          <w:p w14:paraId="0820A8F9" w14:textId="791D7749"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Р-т</w:t>
            </w:r>
          </w:p>
        </w:tc>
        <w:tc>
          <w:tcPr>
            <w:tcW w:w="908" w:type="dxa"/>
          </w:tcPr>
          <w:p w14:paraId="6C848D1F" w14:textId="7A762C05"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1.00</w:t>
            </w:r>
          </w:p>
        </w:tc>
        <w:tc>
          <w:tcPr>
            <w:tcW w:w="911" w:type="dxa"/>
          </w:tcPr>
          <w:p w14:paraId="3426C5AA" w14:textId="2283A970"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Р-т</w:t>
            </w:r>
          </w:p>
        </w:tc>
        <w:tc>
          <w:tcPr>
            <w:tcW w:w="908" w:type="dxa"/>
          </w:tcPr>
          <w:p w14:paraId="4E79D7B5" w14:textId="3007FDA3"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lang w:val="kk-KZ"/>
              </w:rPr>
              <w:t>1</w:t>
            </w:r>
            <w:r w:rsidRPr="005A3416">
              <w:rPr>
                <w:rFonts w:ascii="Times New Roman" w:hAnsi="Times New Roman" w:cs="Times New Roman"/>
                <w:sz w:val="24"/>
                <w:szCs w:val="24"/>
              </w:rPr>
              <w:t>.00</w:t>
            </w:r>
          </w:p>
        </w:tc>
        <w:tc>
          <w:tcPr>
            <w:tcW w:w="990" w:type="dxa"/>
          </w:tcPr>
          <w:p w14:paraId="33552980" w14:textId="3D9A28C9"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hAnsi="Times New Roman" w:cs="Times New Roman"/>
                <w:sz w:val="24"/>
                <w:szCs w:val="24"/>
              </w:rPr>
              <w:t>Р-т</w:t>
            </w:r>
          </w:p>
        </w:tc>
      </w:tr>
      <w:tr w:rsidR="00950427" w:rsidRPr="005A3416" w14:paraId="18EFCFCD" w14:textId="77777777" w:rsidTr="00A04083">
        <w:tc>
          <w:tcPr>
            <w:tcW w:w="466" w:type="dxa"/>
          </w:tcPr>
          <w:p w14:paraId="1C5DFED2" w14:textId="2C4BA746"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30-34</w:t>
            </w:r>
          </w:p>
        </w:tc>
        <w:tc>
          <w:tcPr>
            <w:tcW w:w="907" w:type="dxa"/>
          </w:tcPr>
          <w:p w14:paraId="3BE47F3E" w14:textId="3B48F820"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1.12</w:t>
            </w:r>
          </w:p>
        </w:tc>
        <w:tc>
          <w:tcPr>
            <w:tcW w:w="911" w:type="dxa"/>
          </w:tcPr>
          <w:p w14:paraId="47F23BAC" w14:textId="7963BBF6"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1.02-1.22</w:t>
            </w:r>
          </w:p>
        </w:tc>
        <w:tc>
          <w:tcPr>
            <w:tcW w:w="908" w:type="dxa"/>
          </w:tcPr>
          <w:p w14:paraId="32E820A2" w14:textId="022ED27E"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1.11</w:t>
            </w:r>
          </w:p>
        </w:tc>
        <w:tc>
          <w:tcPr>
            <w:tcW w:w="911" w:type="dxa"/>
          </w:tcPr>
          <w:p w14:paraId="0E38B6F4" w14:textId="594DE4A5"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0.99-1.27</w:t>
            </w:r>
          </w:p>
        </w:tc>
        <w:tc>
          <w:tcPr>
            <w:tcW w:w="908" w:type="dxa"/>
          </w:tcPr>
          <w:p w14:paraId="30CF68C9" w14:textId="1C49629D"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1.01</w:t>
            </w:r>
          </w:p>
        </w:tc>
        <w:tc>
          <w:tcPr>
            <w:tcW w:w="911" w:type="dxa"/>
          </w:tcPr>
          <w:p w14:paraId="1FF3BF10" w14:textId="4658F541"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0.89-1.15</w:t>
            </w:r>
          </w:p>
        </w:tc>
        <w:tc>
          <w:tcPr>
            <w:tcW w:w="908" w:type="dxa"/>
          </w:tcPr>
          <w:p w14:paraId="5D05707E" w14:textId="5DC59EBF"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0,75</w:t>
            </w:r>
          </w:p>
        </w:tc>
        <w:tc>
          <w:tcPr>
            <w:tcW w:w="911" w:type="dxa"/>
          </w:tcPr>
          <w:p w14:paraId="34B96E76" w14:textId="0167E0F4"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0,47-1,17</w:t>
            </w:r>
          </w:p>
        </w:tc>
        <w:tc>
          <w:tcPr>
            <w:tcW w:w="908" w:type="dxa"/>
          </w:tcPr>
          <w:p w14:paraId="48CF72CB" w14:textId="092DA2C5"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1,24</w:t>
            </w:r>
          </w:p>
        </w:tc>
        <w:tc>
          <w:tcPr>
            <w:tcW w:w="990" w:type="dxa"/>
          </w:tcPr>
          <w:p w14:paraId="5973ABFD" w14:textId="36CA26E6"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1,08-1,42</w:t>
            </w:r>
          </w:p>
        </w:tc>
      </w:tr>
      <w:tr w:rsidR="00950427" w:rsidRPr="005A3416" w14:paraId="3FA66E0B" w14:textId="77777777" w:rsidTr="00A04083">
        <w:tc>
          <w:tcPr>
            <w:tcW w:w="466" w:type="dxa"/>
          </w:tcPr>
          <w:p w14:paraId="4303A072" w14:textId="6D5CE545"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35-39</w:t>
            </w:r>
          </w:p>
        </w:tc>
        <w:tc>
          <w:tcPr>
            <w:tcW w:w="907" w:type="dxa"/>
          </w:tcPr>
          <w:p w14:paraId="3B23783C" w14:textId="044327E7"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1.33</w:t>
            </w:r>
          </w:p>
        </w:tc>
        <w:tc>
          <w:tcPr>
            <w:tcW w:w="911" w:type="dxa"/>
          </w:tcPr>
          <w:p w14:paraId="5AC85B08" w14:textId="1F5E78B9"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1.20-1.47</w:t>
            </w:r>
          </w:p>
        </w:tc>
        <w:tc>
          <w:tcPr>
            <w:tcW w:w="908" w:type="dxa"/>
          </w:tcPr>
          <w:p w14:paraId="53591573" w14:textId="064A26B4"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1.33</w:t>
            </w:r>
          </w:p>
        </w:tc>
        <w:tc>
          <w:tcPr>
            <w:tcW w:w="911" w:type="dxa"/>
          </w:tcPr>
          <w:p w14:paraId="1B98CAED" w14:textId="65BB8488"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1.16-1.52</w:t>
            </w:r>
          </w:p>
        </w:tc>
        <w:tc>
          <w:tcPr>
            <w:tcW w:w="908" w:type="dxa"/>
          </w:tcPr>
          <w:p w14:paraId="4FAD9A06" w14:textId="65D837A3"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1.15</w:t>
            </w:r>
          </w:p>
        </w:tc>
        <w:tc>
          <w:tcPr>
            <w:tcW w:w="911" w:type="dxa"/>
          </w:tcPr>
          <w:p w14:paraId="51FAAD4C" w14:textId="32DB4713"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1.01-1.33</w:t>
            </w:r>
          </w:p>
        </w:tc>
        <w:tc>
          <w:tcPr>
            <w:tcW w:w="908" w:type="dxa"/>
          </w:tcPr>
          <w:p w14:paraId="7D2F1F5C" w14:textId="21427C18"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1,06</w:t>
            </w:r>
          </w:p>
        </w:tc>
        <w:tc>
          <w:tcPr>
            <w:tcW w:w="911" w:type="dxa"/>
          </w:tcPr>
          <w:p w14:paraId="13D3067C" w14:textId="0E9F768B"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0,67-1,69</w:t>
            </w:r>
          </w:p>
        </w:tc>
        <w:tc>
          <w:tcPr>
            <w:tcW w:w="908" w:type="dxa"/>
          </w:tcPr>
          <w:p w14:paraId="21AC727B" w14:textId="16937376"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1,43</w:t>
            </w:r>
          </w:p>
        </w:tc>
        <w:tc>
          <w:tcPr>
            <w:tcW w:w="990" w:type="dxa"/>
          </w:tcPr>
          <w:p w14:paraId="6FB08B55" w14:textId="31C13BDA"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1,22-1,68</w:t>
            </w:r>
          </w:p>
        </w:tc>
      </w:tr>
      <w:tr w:rsidR="00950427" w:rsidRPr="005A3416" w14:paraId="21ECA89C" w14:textId="77777777" w:rsidTr="00A04083">
        <w:tc>
          <w:tcPr>
            <w:tcW w:w="466" w:type="dxa"/>
          </w:tcPr>
          <w:p w14:paraId="14E2EEE2" w14:textId="1FD474CA"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40-44</w:t>
            </w:r>
          </w:p>
        </w:tc>
        <w:tc>
          <w:tcPr>
            <w:tcW w:w="907" w:type="dxa"/>
          </w:tcPr>
          <w:p w14:paraId="107EF4B1" w14:textId="5D21E6B2"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1.81</w:t>
            </w:r>
          </w:p>
        </w:tc>
        <w:tc>
          <w:tcPr>
            <w:tcW w:w="911" w:type="dxa"/>
          </w:tcPr>
          <w:p w14:paraId="717DE0EC" w14:textId="789C25F5"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1.59-2.06</w:t>
            </w:r>
          </w:p>
        </w:tc>
        <w:tc>
          <w:tcPr>
            <w:tcW w:w="908" w:type="dxa"/>
          </w:tcPr>
          <w:p w14:paraId="052AA789" w14:textId="19692C68"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1.84</w:t>
            </w:r>
          </w:p>
        </w:tc>
        <w:tc>
          <w:tcPr>
            <w:tcW w:w="911" w:type="dxa"/>
          </w:tcPr>
          <w:p w14:paraId="5069F887" w14:textId="72D943C1"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1.56-2.17</w:t>
            </w:r>
          </w:p>
        </w:tc>
        <w:tc>
          <w:tcPr>
            <w:tcW w:w="908" w:type="dxa"/>
          </w:tcPr>
          <w:p w14:paraId="0C703102" w14:textId="1409493D"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1.66</w:t>
            </w:r>
          </w:p>
        </w:tc>
        <w:tc>
          <w:tcPr>
            <w:tcW w:w="911" w:type="dxa"/>
          </w:tcPr>
          <w:p w14:paraId="4714C4A9" w14:textId="434B6208"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1.41-1.97</w:t>
            </w:r>
          </w:p>
        </w:tc>
        <w:tc>
          <w:tcPr>
            <w:tcW w:w="908" w:type="dxa"/>
          </w:tcPr>
          <w:p w14:paraId="60F31882" w14:textId="3DFCA193"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0,91</w:t>
            </w:r>
          </w:p>
        </w:tc>
        <w:tc>
          <w:tcPr>
            <w:tcW w:w="911" w:type="dxa"/>
          </w:tcPr>
          <w:p w14:paraId="69002D35" w14:textId="1FCF67FC"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0,48-1,70</w:t>
            </w:r>
          </w:p>
        </w:tc>
        <w:tc>
          <w:tcPr>
            <w:tcW w:w="908" w:type="dxa"/>
          </w:tcPr>
          <w:p w14:paraId="46D33F5E" w14:textId="72D4F161"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1,74</w:t>
            </w:r>
          </w:p>
        </w:tc>
        <w:tc>
          <w:tcPr>
            <w:tcW w:w="990" w:type="dxa"/>
          </w:tcPr>
          <w:p w14:paraId="3132CF51" w14:textId="6E3D1756"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1,41-2,16</w:t>
            </w:r>
          </w:p>
        </w:tc>
      </w:tr>
      <w:tr w:rsidR="00950427" w:rsidRPr="005A3416" w14:paraId="132C07B5" w14:textId="77777777" w:rsidTr="00A04083">
        <w:tc>
          <w:tcPr>
            <w:tcW w:w="466" w:type="dxa"/>
          </w:tcPr>
          <w:p w14:paraId="7319C892" w14:textId="34913270"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45+</w:t>
            </w:r>
          </w:p>
        </w:tc>
        <w:tc>
          <w:tcPr>
            <w:tcW w:w="907" w:type="dxa"/>
          </w:tcPr>
          <w:p w14:paraId="0319E72C" w14:textId="38B53D3F"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2.05</w:t>
            </w:r>
          </w:p>
        </w:tc>
        <w:tc>
          <w:tcPr>
            <w:tcW w:w="911" w:type="dxa"/>
          </w:tcPr>
          <w:p w14:paraId="13C62681" w14:textId="1BFB6F3C"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1.62-2.60</w:t>
            </w:r>
          </w:p>
        </w:tc>
        <w:tc>
          <w:tcPr>
            <w:tcW w:w="908" w:type="dxa"/>
          </w:tcPr>
          <w:p w14:paraId="33BFF116" w14:textId="17E70001"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2.12</w:t>
            </w:r>
          </w:p>
        </w:tc>
        <w:tc>
          <w:tcPr>
            <w:tcW w:w="911" w:type="dxa"/>
          </w:tcPr>
          <w:p w14:paraId="65909D1E" w14:textId="13F7EA7A"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1.60-2.81</w:t>
            </w:r>
          </w:p>
        </w:tc>
        <w:tc>
          <w:tcPr>
            <w:tcW w:w="908" w:type="dxa"/>
          </w:tcPr>
          <w:p w14:paraId="77E88480" w14:textId="28EB0212"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1.89</w:t>
            </w:r>
          </w:p>
        </w:tc>
        <w:tc>
          <w:tcPr>
            <w:tcW w:w="911" w:type="dxa"/>
          </w:tcPr>
          <w:p w14:paraId="2E302554" w14:textId="5ABB2569"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1.40-2.55</w:t>
            </w:r>
          </w:p>
        </w:tc>
        <w:tc>
          <w:tcPr>
            <w:tcW w:w="908" w:type="dxa"/>
          </w:tcPr>
          <w:p w14:paraId="3F308426" w14:textId="589701D0"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1,25</w:t>
            </w:r>
          </w:p>
        </w:tc>
        <w:tc>
          <w:tcPr>
            <w:tcW w:w="911" w:type="dxa"/>
          </w:tcPr>
          <w:p w14:paraId="434A6A11" w14:textId="342D6C25"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0,42-3,61</w:t>
            </w:r>
          </w:p>
        </w:tc>
        <w:tc>
          <w:tcPr>
            <w:tcW w:w="908" w:type="dxa"/>
          </w:tcPr>
          <w:p w14:paraId="18D3D3DD" w14:textId="4D9A8A47"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2,16</w:t>
            </w:r>
          </w:p>
        </w:tc>
        <w:tc>
          <w:tcPr>
            <w:tcW w:w="990" w:type="dxa"/>
          </w:tcPr>
          <w:p w14:paraId="117375EB" w14:textId="3CB7A088" w:rsidR="00950427" w:rsidRPr="005A3416" w:rsidRDefault="00950427" w:rsidP="00950427">
            <w:pPr>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1,46-3,20</w:t>
            </w:r>
          </w:p>
        </w:tc>
      </w:tr>
      <w:tr w:rsidR="00A5532C" w:rsidRPr="005A3416" w14:paraId="384239D6" w14:textId="77777777" w:rsidTr="00A04083">
        <w:tc>
          <w:tcPr>
            <w:tcW w:w="9639" w:type="dxa"/>
            <w:gridSpan w:val="11"/>
          </w:tcPr>
          <w:p w14:paraId="0342548D" w14:textId="0319B153" w:rsidR="00A5532C" w:rsidRPr="005A3416" w:rsidRDefault="00A04083" w:rsidP="00A04083">
            <w:pPr>
              <w:tabs>
                <w:tab w:val="left" w:pos="1134"/>
              </w:tabs>
              <w:ind w:firstLine="601"/>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lang w:val="kk-KZ"/>
              </w:rPr>
              <w:t>Ескертпе</w:t>
            </w:r>
            <w:r w:rsidR="00B8700A" w:rsidRPr="005A3416">
              <w:rPr>
                <w:rFonts w:ascii="Times New Roman" w:eastAsia="Times New Roman" w:hAnsi="Times New Roman" w:cs="Times New Roman"/>
                <w:sz w:val="24"/>
                <w:szCs w:val="24"/>
              </w:rPr>
              <w:t xml:space="preserve">: </w:t>
            </w:r>
            <w:r w:rsidR="00A5532C" w:rsidRPr="005A3416">
              <w:rPr>
                <w:rFonts w:ascii="Times New Roman" w:eastAsia="Times New Roman" w:hAnsi="Times New Roman" w:cs="Times New Roman"/>
                <w:sz w:val="24"/>
                <w:szCs w:val="24"/>
              </w:rPr>
              <w:t>Референт (Р-т) - көрсеткіштердің қалыпты</w:t>
            </w:r>
            <w:r w:rsidR="00A5532C" w:rsidRPr="005A3416">
              <w:rPr>
                <w:rFonts w:ascii="Times New Roman" w:eastAsia="Times New Roman" w:hAnsi="Times New Roman" w:cs="Times New Roman"/>
                <w:b/>
                <w:sz w:val="24"/>
                <w:szCs w:val="24"/>
              </w:rPr>
              <w:t xml:space="preserve"> </w:t>
            </w:r>
            <w:r w:rsidR="00A5532C" w:rsidRPr="005A3416">
              <w:rPr>
                <w:rFonts w:ascii="Times New Roman" w:eastAsia="Times New Roman" w:hAnsi="Times New Roman" w:cs="Times New Roman"/>
                <w:sz w:val="24"/>
                <w:szCs w:val="24"/>
              </w:rPr>
              <w:t>диапазоны</w:t>
            </w:r>
            <w:r w:rsidR="00B8700A" w:rsidRPr="005A3416">
              <w:rPr>
                <w:rFonts w:ascii="Times New Roman" w:eastAsia="Times New Roman" w:hAnsi="Times New Roman" w:cs="Times New Roman"/>
                <w:sz w:val="24"/>
                <w:szCs w:val="24"/>
              </w:rPr>
              <w:t>.</w:t>
            </w:r>
          </w:p>
        </w:tc>
      </w:tr>
    </w:tbl>
    <w:p w14:paraId="64D832B6" w14:textId="77777777" w:rsidR="00A5532C" w:rsidRDefault="00A5532C"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p w14:paraId="6A33BC7A" w14:textId="5D461673" w:rsidR="00935006" w:rsidRDefault="0062020B" w:rsidP="00B8700A">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Талдау 19 жастан кіші әйелдерде бұрынғыдан жоғарылатылған мерзімінен бұрын босану МҚ = 1,030 (59–1,81) СИ 95%:  және төмен салмақты бала туу МҚ = 1,50 (0,72–3,12) СИ 95%  қаупін аз дәрежеде арттырғанын көрсетті, бірақ бұл көрсеткіштер статистикалық маңызды болмады.</w:t>
      </w:r>
    </w:p>
    <w:p w14:paraId="530301D4" w14:textId="57CEA96D" w:rsidR="006666E7" w:rsidRPr="006666E7" w:rsidRDefault="0062020B" w:rsidP="005938E1">
      <w:pPr>
        <w:tabs>
          <w:tab w:val="left" w:pos="1134"/>
        </w:tabs>
        <w:spacing w:after="0" w:line="240" w:lineRule="auto"/>
        <w:ind w:firstLine="709"/>
        <w:jc w:val="both"/>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rPr>
        <w:t xml:space="preserve">30 жастан бастап, жағымсыз нәтижелердің қаупінің біртіндеп артуы байқалады, әсіресе 35–39 (мысалы, мерзімінен бұрын босану қаупі: МҚ = 1,33 </w:t>
      </w:r>
      <w:r>
        <w:rPr>
          <w:rFonts w:ascii="Times New Roman" w:eastAsia="Times New Roman" w:hAnsi="Times New Roman" w:cs="Times New Roman"/>
          <w:sz w:val="28"/>
          <w:szCs w:val="28"/>
        </w:rPr>
        <w:lastRenderedPageBreak/>
        <w:t>(1,20–1,47) СИ 95%:</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 және 40–44 жастағы топтарда МҚ = 1,81 (1,59–2,06) СИ 95%</w:t>
      </w:r>
      <w:r w:rsidR="009001D0">
        <w:rPr>
          <w:rFonts w:ascii="Times New Roman" w:eastAsia="Times New Roman" w:hAnsi="Times New Roman" w:cs="Times New Roman"/>
          <w:b/>
          <w:sz w:val="28"/>
          <w:szCs w:val="28"/>
          <w:lang w:val="kk-KZ"/>
        </w:rPr>
        <w:t>);</w:t>
      </w:r>
    </w:p>
    <w:p w14:paraId="70820267" w14:textId="26096F63" w:rsidR="00935006"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 жастан асқан әйелдерде зерттелген барлық асқынулардың ең жоғары қаупі байқалады, оның ішінде:</w:t>
      </w:r>
    </w:p>
    <w:p w14:paraId="46A3286C" w14:textId="77777777" w:rsidR="00935006"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мерзімінен бұрын босану МҚ = 2,05 (1,62–2,60 СИ 95%: );</w:t>
      </w:r>
    </w:p>
    <w:p w14:paraId="7C528C93" w14:textId="77777777" w:rsidR="00935006"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туылған кездегі төмен салмақ МҚ = 2,12 (1,60–2,81); СИ 95%: </w:t>
      </w:r>
    </w:p>
    <w:p w14:paraId="4B41CFAB" w14:textId="77777777" w:rsidR="00BA4174" w:rsidRDefault="0062020B" w:rsidP="005938E1">
      <w:pPr>
        <w:tabs>
          <w:tab w:val="left" w:pos="1134"/>
        </w:tabs>
        <w:spacing w:after="0" w:line="240" w:lineRule="auto"/>
        <w:ind w:firstLine="709"/>
        <w:jc w:val="both"/>
        <w:rPr>
          <w:rFonts w:ascii="Times New Roman" w:eastAsia="Gungsuh" w:hAnsi="Times New Roman" w:cs="Times New Roman"/>
          <w:sz w:val="28"/>
          <w:szCs w:val="28"/>
          <w:lang w:val="kk-KZ"/>
        </w:rPr>
      </w:pPr>
      <w:r>
        <w:rPr>
          <w:rFonts w:ascii="Times New Roman" w:eastAsia="Times New Roman" w:hAnsi="Times New Roman" w:cs="Times New Roman"/>
          <w:sz w:val="28"/>
          <w:szCs w:val="28"/>
        </w:rPr>
        <w:t>– Апгар шкаласы бойынша төмен баға МҚ = 2,16 (1,46–3,20) СИ 95%</w:t>
      </w:r>
      <w:r>
        <w:rPr>
          <w:rFonts w:ascii="Times New Roman" w:eastAsia="Times New Roman" w:hAnsi="Times New Roman" w:cs="Times New Roman"/>
          <w:b/>
          <w:sz w:val="28"/>
          <w:szCs w:val="28"/>
        </w:rPr>
        <w:t xml:space="preserve"> </w:t>
      </w:r>
      <w:r w:rsidRPr="006E6EBA">
        <w:rPr>
          <w:rFonts w:ascii="Times New Roman" w:eastAsia="Gungsuh" w:hAnsi="Times New Roman" w:cs="Times New Roman"/>
          <w:sz w:val="28"/>
          <w:szCs w:val="28"/>
        </w:rPr>
        <w:t>Жасы 19-дан кіші әйелдер арасында статистикалық айқын айырмашылықтардың жоқтығын көрсете отырып, 30 жастан жоғары және одан жоғары жастағы әйелдер арасында жүкті болудың теріс нәтижелерінің</w:t>
      </w:r>
      <w:r w:rsidR="00FE4DD0">
        <w:rPr>
          <w:rFonts w:ascii="Times New Roman" w:eastAsia="Gungsuh" w:hAnsi="Times New Roman" w:cs="Times New Roman"/>
          <w:sz w:val="28"/>
          <w:szCs w:val="28"/>
          <w:lang w:val="kk-KZ"/>
        </w:rPr>
        <w:t xml:space="preserve"> </w:t>
      </w:r>
      <w:r w:rsidRPr="006E6EBA">
        <w:rPr>
          <w:rFonts w:ascii="Times New Roman" w:eastAsia="Gungsuh" w:hAnsi="Times New Roman" w:cs="Times New Roman"/>
          <w:sz w:val="28"/>
          <w:szCs w:val="28"/>
        </w:rPr>
        <w:t xml:space="preserve">артуы байқалды, 35-39 және ≥40 жастағы топтарда максималды мәндермен, әлеуметтік-демографиялық факторлардың үлесін талқыладық. </w:t>
      </w:r>
    </w:p>
    <w:p w14:paraId="05E7DF56" w14:textId="0B7965C4" w:rsidR="00935006" w:rsidRDefault="0062020B" w:rsidP="005938E1">
      <w:pPr>
        <w:tabs>
          <w:tab w:val="left" w:pos="1134"/>
        </w:tabs>
        <w:spacing w:after="0" w:line="240" w:lineRule="auto"/>
        <w:ind w:firstLine="709"/>
        <w:jc w:val="both"/>
        <w:rPr>
          <w:rFonts w:ascii="Times New Roman" w:eastAsia="Gungsuh" w:hAnsi="Times New Roman" w:cs="Times New Roman"/>
          <w:sz w:val="28"/>
          <w:szCs w:val="28"/>
          <w:lang w:val="kk-KZ"/>
        </w:rPr>
      </w:pPr>
      <w:r w:rsidRPr="006E6EBA">
        <w:rPr>
          <w:rFonts w:ascii="Times New Roman" w:eastAsia="Gungsuh" w:hAnsi="Times New Roman" w:cs="Times New Roman"/>
          <w:sz w:val="28"/>
          <w:szCs w:val="28"/>
        </w:rPr>
        <w:t>Келесі қадам ретінде отбасылық жағдайдың жүктіліктің әлеуметтік және мінез-құлық контекстіндегі маркері ретінде әсерін бағаладық (6-шы кесте).</w:t>
      </w:r>
    </w:p>
    <w:p w14:paraId="38C5380F" w14:textId="77777777" w:rsidR="00BA4174" w:rsidRDefault="00BA4174"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Талдау отбасылық жағдай мен көптеген жағымсыз нәтижелердің жиілігі арасында статистикалық тұрғыдан маңызды байланыс бар (p &lt;0,001) екенін көрсетті. Ең қолайлы көрсеткіштер некеде тұрған әйелдерде байқалды: жалпы жүктіліктің қолайсыз нәтижелерінің  жиілігі 7,2%, мерзімінен бұрын босану  4,0%, жаңа туған нәрестелердің төмен салмағы  3,7%, өлі туылған нәрестелер жиілігі 0,28%, Апгар шкаласы бойынша төмен балл алғандар 2,7%. Ең жоғары асқыну жиілігі тұрмысқа шықпаған әйелдерде тіркелді: жүктіліктің қолайсыз нәтижелері 10,5%, мерзімінен бұрын босану  6,0%, төмен салмақ  5,7%, өлі туылған нәрестелер жиілігі  0,45%, төмен Апгар  3,9%. Отбасылық жағдайы белгісіз әйелдерде  барлық көрсеткіштер бойынша жоғары мәндер белгіленді, әсіресе төмен Апгар баллдарының жиілігі 4,4% және өлі туылған нәрестелер жиілігі (0,48%) бойынша.</w:t>
      </w:r>
    </w:p>
    <w:p w14:paraId="7B38E9A8" w14:textId="77777777" w:rsidR="00BA4174" w:rsidRDefault="00BA4174"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p w14:paraId="2B6FAA81" w14:textId="2F70AB48" w:rsidR="00935006" w:rsidRDefault="0062020B" w:rsidP="00B8700A">
      <w:pPr>
        <w:tabs>
          <w:tab w:val="left" w:pos="1134"/>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Кесте </w:t>
      </w:r>
      <w:r w:rsidR="005938E1" w:rsidRPr="005938E1">
        <w:rPr>
          <w:rFonts w:ascii="Times New Roman" w:eastAsia="Times New Roman" w:hAnsi="Times New Roman" w:cs="Times New Roman"/>
          <w:sz w:val="28"/>
          <w:szCs w:val="28"/>
          <w:lang w:val="kk-KZ"/>
        </w:rPr>
        <w:t>7</w:t>
      </w:r>
      <w:r>
        <w:rPr>
          <w:rFonts w:ascii="Times New Roman" w:eastAsia="Times New Roman" w:hAnsi="Times New Roman" w:cs="Times New Roman"/>
          <w:sz w:val="28"/>
          <w:szCs w:val="28"/>
        </w:rPr>
        <w:t xml:space="preserve">  – Отбасы жағдайына байланысты жүктіліктің қолайсыз нәтижелері мен оның құрамдастарының нәтижелерінің таралуы жиілігі</w:t>
      </w:r>
    </w:p>
    <w:p w14:paraId="7F022BE9" w14:textId="77777777" w:rsidR="004612E3" w:rsidRDefault="004612E3"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tbl>
      <w:tblPr>
        <w:tblStyle w:val="ad"/>
        <w:tblW w:w="9634" w:type="dxa"/>
        <w:tblLayout w:type="fixed"/>
        <w:tblLook w:val="04A0" w:firstRow="1" w:lastRow="0" w:firstColumn="1" w:lastColumn="0" w:noHBand="0" w:noVBand="1"/>
      </w:tblPr>
      <w:tblGrid>
        <w:gridCol w:w="1555"/>
        <w:gridCol w:w="850"/>
        <w:gridCol w:w="1134"/>
        <w:gridCol w:w="1134"/>
        <w:gridCol w:w="1134"/>
        <w:gridCol w:w="1133"/>
        <w:gridCol w:w="1277"/>
        <w:gridCol w:w="1417"/>
      </w:tblGrid>
      <w:tr w:rsidR="00BE4FFB" w14:paraId="0A8B392F" w14:textId="77777777" w:rsidTr="007E457A">
        <w:tc>
          <w:tcPr>
            <w:tcW w:w="1555" w:type="dxa"/>
          </w:tcPr>
          <w:p w14:paraId="159F2BDC" w14:textId="353F730C" w:rsidR="004612E3" w:rsidRPr="00BA4174" w:rsidRDefault="004612E3" w:rsidP="00BA4174">
            <w:pPr>
              <w:pStyle w:val="af"/>
              <w:jc w:val="both"/>
              <w:rPr>
                <w:rFonts w:ascii="Times New Roman" w:eastAsia="Times New Roman" w:hAnsi="Times New Roman" w:cs="Times New Roman"/>
                <w:sz w:val="24"/>
                <w:szCs w:val="24"/>
                <w:lang w:val="kk-KZ"/>
              </w:rPr>
            </w:pPr>
            <w:r w:rsidRPr="00BA4174">
              <w:rPr>
                <w:rFonts w:ascii="Times New Roman" w:eastAsia="Times New Roman" w:hAnsi="Times New Roman" w:cs="Times New Roman"/>
                <w:sz w:val="24"/>
                <w:szCs w:val="24"/>
              </w:rPr>
              <w:t>Көрсеткіші</w:t>
            </w:r>
          </w:p>
        </w:tc>
        <w:tc>
          <w:tcPr>
            <w:tcW w:w="850" w:type="dxa"/>
          </w:tcPr>
          <w:p w14:paraId="16626048" w14:textId="0C0E79E1" w:rsidR="004612E3" w:rsidRPr="00BA4174" w:rsidRDefault="004612E3" w:rsidP="00BA4174">
            <w:pPr>
              <w:pStyle w:val="af"/>
              <w:jc w:val="both"/>
              <w:rPr>
                <w:rFonts w:ascii="Times New Roman" w:eastAsia="Times New Roman" w:hAnsi="Times New Roman" w:cs="Times New Roman"/>
                <w:sz w:val="24"/>
                <w:szCs w:val="24"/>
                <w:lang w:val="kk-KZ"/>
              </w:rPr>
            </w:pPr>
            <w:r w:rsidRPr="00BA4174">
              <w:rPr>
                <w:rFonts w:ascii="Times New Roman" w:eastAsia="Times New Roman" w:hAnsi="Times New Roman" w:cs="Times New Roman"/>
                <w:sz w:val="24"/>
                <w:szCs w:val="24"/>
              </w:rPr>
              <w:t>Саны</w:t>
            </w:r>
          </w:p>
        </w:tc>
        <w:tc>
          <w:tcPr>
            <w:tcW w:w="1134" w:type="dxa"/>
          </w:tcPr>
          <w:p w14:paraId="571456F6" w14:textId="4F09D2AF" w:rsidR="004612E3" w:rsidRPr="00BA4174" w:rsidRDefault="004612E3" w:rsidP="00BA4174">
            <w:pPr>
              <w:pStyle w:val="af"/>
              <w:jc w:val="both"/>
              <w:rPr>
                <w:rFonts w:ascii="Times New Roman" w:eastAsia="Times New Roman" w:hAnsi="Times New Roman" w:cs="Times New Roman"/>
                <w:sz w:val="24"/>
                <w:szCs w:val="24"/>
                <w:lang w:val="kk-KZ"/>
              </w:rPr>
            </w:pPr>
            <w:r w:rsidRPr="00BA4174">
              <w:rPr>
                <w:rFonts w:ascii="Times New Roman" w:eastAsia="Times New Roman" w:hAnsi="Times New Roman" w:cs="Times New Roman"/>
                <w:sz w:val="24"/>
                <w:szCs w:val="24"/>
              </w:rPr>
              <w:t>%</w:t>
            </w:r>
          </w:p>
        </w:tc>
        <w:tc>
          <w:tcPr>
            <w:tcW w:w="1134" w:type="dxa"/>
          </w:tcPr>
          <w:p w14:paraId="41734218" w14:textId="6E5096AB" w:rsidR="004612E3" w:rsidRPr="00BA4174" w:rsidRDefault="004612E3" w:rsidP="00BA4174">
            <w:pPr>
              <w:pStyle w:val="af"/>
              <w:jc w:val="both"/>
              <w:rPr>
                <w:rFonts w:ascii="Times New Roman" w:eastAsia="Times New Roman" w:hAnsi="Times New Roman" w:cs="Times New Roman"/>
                <w:sz w:val="24"/>
                <w:szCs w:val="24"/>
              </w:rPr>
            </w:pPr>
            <w:r w:rsidRPr="00BA4174">
              <w:rPr>
                <w:rFonts w:ascii="Times New Roman" w:eastAsia="Times New Roman" w:hAnsi="Times New Roman" w:cs="Times New Roman"/>
                <w:sz w:val="24"/>
                <w:szCs w:val="24"/>
              </w:rPr>
              <w:t>Ж</w:t>
            </w:r>
            <w:r w:rsidR="00BA4174" w:rsidRPr="00BA4174">
              <w:rPr>
                <w:rFonts w:ascii="Times New Roman" w:eastAsia="Times New Roman" w:hAnsi="Times New Roman" w:cs="Times New Roman"/>
                <w:sz w:val="24"/>
                <w:szCs w:val="24"/>
                <w:lang w:val="kk-KZ"/>
              </w:rPr>
              <w:t>Қ</w:t>
            </w:r>
            <w:r w:rsidRPr="00BA4174">
              <w:rPr>
                <w:rFonts w:ascii="Times New Roman" w:eastAsia="Times New Roman" w:hAnsi="Times New Roman" w:cs="Times New Roman"/>
                <w:sz w:val="24"/>
                <w:szCs w:val="24"/>
              </w:rPr>
              <w:t>Н</w:t>
            </w:r>
          </w:p>
          <w:p w14:paraId="42590D09" w14:textId="7DBB6F40" w:rsidR="004612E3" w:rsidRPr="00BA4174" w:rsidRDefault="004612E3" w:rsidP="00BA4174">
            <w:pPr>
              <w:pStyle w:val="af"/>
              <w:jc w:val="both"/>
              <w:rPr>
                <w:rFonts w:ascii="Times New Roman" w:eastAsia="Times New Roman" w:hAnsi="Times New Roman" w:cs="Times New Roman"/>
                <w:sz w:val="24"/>
                <w:szCs w:val="24"/>
                <w:lang w:val="kk-KZ"/>
              </w:rPr>
            </w:pPr>
            <w:r w:rsidRPr="00BA4174">
              <w:rPr>
                <w:rFonts w:ascii="Times New Roman" w:eastAsia="Times New Roman" w:hAnsi="Times New Roman" w:cs="Times New Roman"/>
                <w:sz w:val="24"/>
                <w:szCs w:val="24"/>
              </w:rPr>
              <w:t>%</w:t>
            </w:r>
          </w:p>
        </w:tc>
        <w:tc>
          <w:tcPr>
            <w:tcW w:w="1134" w:type="dxa"/>
          </w:tcPr>
          <w:p w14:paraId="0B39E66E" w14:textId="77777777" w:rsidR="00E6285F" w:rsidRPr="00BA4174" w:rsidRDefault="004612E3" w:rsidP="00BA4174">
            <w:pPr>
              <w:pStyle w:val="af"/>
              <w:jc w:val="both"/>
              <w:rPr>
                <w:rFonts w:ascii="Times New Roman" w:eastAsia="Times New Roman" w:hAnsi="Times New Roman" w:cs="Times New Roman"/>
                <w:sz w:val="24"/>
                <w:szCs w:val="24"/>
                <w:lang w:val="kk-KZ"/>
              </w:rPr>
            </w:pPr>
            <w:r w:rsidRPr="00BA4174">
              <w:rPr>
                <w:rFonts w:ascii="Times New Roman" w:eastAsia="Times New Roman" w:hAnsi="Times New Roman" w:cs="Times New Roman"/>
                <w:sz w:val="24"/>
                <w:szCs w:val="24"/>
                <w:lang w:val="kk-KZ"/>
              </w:rPr>
              <w:t>МББ</w:t>
            </w:r>
            <w:r w:rsidRPr="00BA4174">
              <w:rPr>
                <w:rFonts w:ascii="Times New Roman" w:eastAsia="Times New Roman" w:hAnsi="Times New Roman" w:cs="Times New Roman"/>
                <w:sz w:val="24"/>
                <w:szCs w:val="24"/>
              </w:rPr>
              <w:t xml:space="preserve">, </w:t>
            </w:r>
          </w:p>
          <w:p w14:paraId="6D55DACC" w14:textId="450FD3B7" w:rsidR="004612E3" w:rsidRPr="00BA4174" w:rsidRDefault="004612E3" w:rsidP="00BA4174">
            <w:pPr>
              <w:pStyle w:val="af"/>
              <w:jc w:val="both"/>
              <w:rPr>
                <w:rFonts w:ascii="Times New Roman" w:eastAsia="Times New Roman" w:hAnsi="Times New Roman" w:cs="Times New Roman"/>
                <w:sz w:val="24"/>
                <w:szCs w:val="24"/>
                <w:lang w:val="kk-KZ"/>
              </w:rPr>
            </w:pPr>
            <w:r w:rsidRPr="00BA4174">
              <w:rPr>
                <w:rFonts w:ascii="Times New Roman" w:eastAsia="Times New Roman" w:hAnsi="Times New Roman" w:cs="Times New Roman"/>
                <w:sz w:val="24"/>
                <w:szCs w:val="24"/>
              </w:rPr>
              <w:t>%</w:t>
            </w:r>
          </w:p>
        </w:tc>
        <w:tc>
          <w:tcPr>
            <w:tcW w:w="1133" w:type="dxa"/>
          </w:tcPr>
          <w:p w14:paraId="73655E50" w14:textId="11047F37" w:rsidR="00E6285F" w:rsidRPr="00BA4174" w:rsidRDefault="00BA4174" w:rsidP="00BA4174">
            <w:pPr>
              <w:pStyle w:val="af"/>
              <w:jc w:val="both"/>
              <w:rPr>
                <w:rFonts w:ascii="Times New Roman" w:eastAsia="Times New Roman" w:hAnsi="Times New Roman" w:cs="Times New Roman"/>
                <w:sz w:val="24"/>
                <w:szCs w:val="24"/>
                <w:lang w:val="kk-KZ"/>
              </w:rPr>
            </w:pPr>
            <w:r w:rsidRPr="00BA4174">
              <w:rPr>
                <w:rFonts w:ascii="Times New Roman" w:hAnsi="Times New Roman" w:cs="Times New Roman"/>
                <w:sz w:val="24"/>
                <w:szCs w:val="24"/>
                <w:lang w:val="kk-KZ"/>
              </w:rPr>
              <w:t>Садмақ</w:t>
            </w:r>
            <w:r w:rsidR="004612E3" w:rsidRPr="00BA4174">
              <w:rPr>
                <w:rFonts w:ascii="Times New Roman" w:eastAsia="Times New Roman" w:hAnsi="Times New Roman" w:cs="Times New Roman"/>
                <w:sz w:val="24"/>
                <w:szCs w:val="24"/>
              </w:rPr>
              <w:t xml:space="preserve">, </w:t>
            </w:r>
          </w:p>
          <w:p w14:paraId="11B7BDB9" w14:textId="4749C05C" w:rsidR="004612E3" w:rsidRPr="00BA4174" w:rsidRDefault="004612E3" w:rsidP="00BA4174">
            <w:pPr>
              <w:pStyle w:val="af"/>
              <w:jc w:val="both"/>
              <w:rPr>
                <w:rFonts w:ascii="Times New Roman" w:eastAsia="Times New Roman" w:hAnsi="Times New Roman" w:cs="Times New Roman"/>
                <w:sz w:val="24"/>
                <w:szCs w:val="24"/>
                <w:lang w:val="kk-KZ"/>
              </w:rPr>
            </w:pPr>
            <w:r w:rsidRPr="00BA4174">
              <w:rPr>
                <w:rFonts w:ascii="Times New Roman" w:eastAsia="Times New Roman" w:hAnsi="Times New Roman" w:cs="Times New Roman"/>
                <w:sz w:val="24"/>
                <w:szCs w:val="24"/>
              </w:rPr>
              <w:t>%</w:t>
            </w:r>
          </w:p>
        </w:tc>
        <w:tc>
          <w:tcPr>
            <w:tcW w:w="1277" w:type="dxa"/>
          </w:tcPr>
          <w:p w14:paraId="26DE2EA0" w14:textId="668D6587" w:rsidR="004612E3" w:rsidRPr="00BA4174" w:rsidRDefault="004612E3" w:rsidP="00BA4174">
            <w:pPr>
              <w:pStyle w:val="af"/>
              <w:jc w:val="both"/>
              <w:rPr>
                <w:rFonts w:ascii="Times New Roman" w:eastAsia="Times New Roman" w:hAnsi="Times New Roman" w:cs="Times New Roman"/>
                <w:sz w:val="24"/>
                <w:szCs w:val="24"/>
                <w:lang w:val="kk-KZ"/>
              </w:rPr>
            </w:pPr>
            <w:r w:rsidRPr="00BA4174">
              <w:rPr>
                <w:rFonts w:ascii="Times New Roman" w:eastAsia="Times New Roman" w:hAnsi="Times New Roman" w:cs="Times New Roman"/>
                <w:sz w:val="24"/>
                <w:szCs w:val="24"/>
              </w:rPr>
              <w:t>Өлі туы</w:t>
            </w:r>
            <w:r w:rsidR="00BA4174" w:rsidRPr="00BA4174">
              <w:rPr>
                <w:rFonts w:ascii="Times New Roman" w:eastAsia="Times New Roman" w:hAnsi="Times New Roman" w:cs="Times New Roman"/>
                <w:sz w:val="24"/>
                <w:szCs w:val="24"/>
                <w:lang w:val="kk-KZ"/>
              </w:rPr>
              <w:t>лу</w:t>
            </w:r>
            <w:r w:rsidRPr="00BA4174">
              <w:rPr>
                <w:rFonts w:ascii="Times New Roman" w:eastAsia="Times New Roman" w:hAnsi="Times New Roman" w:cs="Times New Roman"/>
                <w:sz w:val="24"/>
                <w:szCs w:val="24"/>
              </w:rPr>
              <w:t>, %</w:t>
            </w:r>
          </w:p>
        </w:tc>
        <w:tc>
          <w:tcPr>
            <w:tcW w:w="1417" w:type="dxa"/>
          </w:tcPr>
          <w:p w14:paraId="50F60E30" w14:textId="5A38833E" w:rsidR="004612E3" w:rsidRPr="00BA4174" w:rsidRDefault="004612E3" w:rsidP="00BA4174">
            <w:pPr>
              <w:pStyle w:val="af"/>
              <w:jc w:val="both"/>
              <w:rPr>
                <w:rFonts w:ascii="Times New Roman" w:eastAsia="Times New Roman" w:hAnsi="Times New Roman" w:cs="Times New Roman"/>
                <w:sz w:val="24"/>
                <w:szCs w:val="24"/>
                <w:lang w:val="kk-KZ"/>
              </w:rPr>
            </w:pPr>
            <w:r w:rsidRPr="00BA4174">
              <w:rPr>
                <w:rFonts w:ascii="Times New Roman" w:eastAsia="Times New Roman" w:hAnsi="Times New Roman" w:cs="Times New Roman"/>
                <w:sz w:val="24"/>
                <w:szCs w:val="24"/>
              </w:rPr>
              <w:t>Апгар шкаласы, %</w:t>
            </w:r>
          </w:p>
        </w:tc>
      </w:tr>
      <w:tr w:rsidR="00BA4174" w14:paraId="1FFC28AA" w14:textId="77777777" w:rsidTr="007E457A">
        <w:tc>
          <w:tcPr>
            <w:tcW w:w="1555" w:type="dxa"/>
          </w:tcPr>
          <w:p w14:paraId="56D9D341" w14:textId="78960641"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eastAsia="Times New Roman" w:hAnsi="Times New Roman" w:cs="Times New Roman"/>
                <w:color w:val="000000"/>
                <w:sz w:val="24"/>
                <w:szCs w:val="24"/>
              </w:rPr>
              <w:t>Үйленген</w:t>
            </w:r>
          </w:p>
        </w:tc>
        <w:tc>
          <w:tcPr>
            <w:tcW w:w="850" w:type="dxa"/>
          </w:tcPr>
          <w:p w14:paraId="7D8A5407" w14:textId="2E7AF2A3"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46654</w:t>
            </w:r>
          </w:p>
        </w:tc>
        <w:tc>
          <w:tcPr>
            <w:tcW w:w="1134" w:type="dxa"/>
          </w:tcPr>
          <w:p w14:paraId="3EC69491" w14:textId="3DBB16FB"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87.9</w:t>
            </w:r>
            <w:r w:rsidRPr="00BA4174">
              <w:rPr>
                <w:rFonts w:ascii="Times New Roman" w:hAnsi="Times New Roman" w:cs="Times New Roman"/>
                <w:sz w:val="24"/>
                <w:szCs w:val="24"/>
                <w:lang w:val="ru-RU"/>
              </w:rPr>
              <w:t>%</w:t>
            </w:r>
          </w:p>
        </w:tc>
        <w:tc>
          <w:tcPr>
            <w:tcW w:w="1134" w:type="dxa"/>
          </w:tcPr>
          <w:p w14:paraId="633E5A9C" w14:textId="4D6D64C3"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7.2</w:t>
            </w:r>
          </w:p>
        </w:tc>
        <w:tc>
          <w:tcPr>
            <w:tcW w:w="1134" w:type="dxa"/>
          </w:tcPr>
          <w:p w14:paraId="6A270E00" w14:textId="78BF74E9" w:rsidR="00BA4174" w:rsidRPr="00BA4174" w:rsidRDefault="00BA4174" w:rsidP="00BA4174">
            <w:pPr>
              <w:pStyle w:val="af"/>
              <w:jc w:val="both"/>
              <w:rPr>
                <w:rFonts w:ascii="Times New Roman" w:eastAsia="Times New Roman" w:hAnsi="Times New Roman" w:cs="Times New Roman"/>
                <w:sz w:val="24"/>
                <w:szCs w:val="24"/>
                <w:lang w:val="kk-KZ"/>
              </w:rPr>
            </w:pPr>
            <w:r w:rsidRPr="00BA4174">
              <w:rPr>
                <w:rFonts w:ascii="Times New Roman" w:hAnsi="Times New Roman" w:cs="Times New Roman"/>
                <w:sz w:val="24"/>
                <w:szCs w:val="24"/>
              </w:rPr>
              <w:t>4.0</w:t>
            </w:r>
          </w:p>
        </w:tc>
        <w:tc>
          <w:tcPr>
            <w:tcW w:w="1133" w:type="dxa"/>
          </w:tcPr>
          <w:p w14:paraId="77511573" w14:textId="63F51A4F" w:rsidR="00BA4174" w:rsidRPr="00BA4174" w:rsidRDefault="00BA4174" w:rsidP="00BA4174">
            <w:pPr>
              <w:pStyle w:val="af"/>
              <w:jc w:val="both"/>
              <w:rPr>
                <w:rFonts w:ascii="Times New Roman" w:hAnsi="Times New Roman" w:cs="Times New Roman"/>
                <w:sz w:val="24"/>
                <w:szCs w:val="24"/>
              </w:rPr>
            </w:pPr>
            <w:r w:rsidRPr="00BA4174">
              <w:rPr>
                <w:rFonts w:ascii="Times New Roman" w:hAnsi="Times New Roman" w:cs="Times New Roman"/>
                <w:sz w:val="24"/>
                <w:szCs w:val="24"/>
              </w:rPr>
              <w:t>3.7</w:t>
            </w:r>
          </w:p>
        </w:tc>
        <w:tc>
          <w:tcPr>
            <w:tcW w:w="1277" w:type="dxa"/>
          </w:tcPr>
          <w:p w14:paraId="7CB0DBDA" w14:textId="4CFF38B7"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0.28</w:t>
            </w:r>
          </w:p>
        </w:tc>
        <w:tc>
          <w:tcPr>
            <w:tcW w:w="1417" w:type="dxa"/>
          </w:tcPr>
          <w:p w14:paraId="27EF3CCC" w14:textId="762FB385"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2.7</w:t>
            </w:r>
          </w:p>
        </w:tc>
      </w:tr>
      <w:tr w:rsidR="00BA4174" w14:paraId="6770D0ED" w14:textId="77777777" w:rsidTr="007E457A">
        <w:tc>
          <w:tcPr>
            <w:tcW w:w="1555" w:type="dxa"/>
          </w:tcPr>
          <w:p w14:paraId="7307FD57" w14:textId="1434C015"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eastAsia="Times New Roman" w:hAnsi="Times New Roman" w:cs="Times New Roman"/>
                <w:color w:val="000000"/>
                <w:sz w:val="24"/>
                <w:szCs w:val="24"/>
              </w:rPr>
              <w:t>Үйленбеге</w:t>
            </w:r>
            <w:r w:rsidRPr="00BA4174">
              <w:rPr>
                <w:rFonts w:ascii="Times New Roman" w:eastAsia="Times New Roman" w:hAnsi="Times New Roman" w:cs="Times New Roman"/>
                <w:color w:val="000000"/>
                <w:sz w:val="24"/>
                <w:szCs w:val="24"/>
                <w:lang w:val="kk-KZ"/>
              </w:rPr>
              <w:t>н</w:t>
            </w:r>
          </w:p>
        </w:tc>
        <w:tc>
          <w:tcPr>
            <w:tcW w:w="850" w:type="dxa"/>
          </w:tcPr>
          <w:p w14:paraId="148EF941" w14:textId="6A1F7463"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5388</w:t>
            </w:r>
          </w:p>
        </w:tc>
        <w:tc>
          <w:tcPr>
            <w:tcW w:w="1134" w:type="dxa"/>
          </w:tcPr>
          <w:p w14:paraId="4BFCF5D3" w14:textId="53C0EC74"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10.1</w:t>
            </w:r>
            <w:r w:rsidRPr="00BA4174">
              <w:rPr>
                <w:rFonts w:ascii="Times New Roman" w:hAnsi="Times New Roman" w:cs="Times New Roman"/>
                <w:sz w:val="24"/>
                <w:szCs w:val="24"/>
                <w:lang w:val="ru-RU"/>
              </w:rPr>
              <w:t>%</w:t>
            </w:r>
          </w:p>
        </w:tc>
        <w:tc>
          <w:tcPr>
            <w:tcW w:w="1134" w:type="dxa"/>
          </w:tcPr>
          <w:p w14:paraId="426F76DE" w14:textId="2B3C0CF6"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10.5</w:t>
            </w:r>
          </w:p>
        </w:tc>
        <w:tc>
          <w:tcPr>
            <w:tcW w:w="1134" w:type="dxa"/>
          </w:tcPr>
          <w:p w14:paraId="49300CF9" w14:textId="39CA05A5" w:rsidR="00BA4174" w:rsidRPr="00BA4174" w:rsidRDefault="00BA4174" w:rsidP="00BA4174">
            <w:pPr>
              <w:pStyle w:val="af"/>
              <w:jc w:val="both"/>
              <w:rPr>
                <w:rFonts w:ascii="Times New Roman" w:eastAsia="Times New Roman" w:hAnsi="Times New Roman" w:cs="Times New Roman"/>
                <w:sz w:val="24"/>
                <w:szCs w:val="24"/>
                <w:lang w:val="kk-KZ"/>
              </w:rPr>
            </w:pPr>
            <w:r w:rsidRPr="00BA4174">
              <w:rPr>
                <w:rFonts w:ascii="Times New Roman" w:hAnsi="Times New Roman" w:cs="Times New Roman"/>
                <w:sz w:val="24"/>
                <w:szCs w:val="24"/>
              </w:rPr>
              <w:t>6.0</w:t>
            </w:r>
          </w:p>
        </w:tc>
        <w:tc>
          <w:tcPr>
            <w:tcW w:w="1133" w:type="dxa"/>
          </w:tcPr>
          <w:p w14:paraId="536E7CA1" w14:textId="16476156" w:rsidR="00BA4174" w:rsidRPr="00BA4174" w:rsidRDefault="00BA4174" w:rsidP="00BA4174">
            <w:pPr>
              <w:pStyle w:val="af"/>
              <w:jc w:val="both"/>
              <w:rPr>
                <w:rFonts w:ascii="Times New Roman" w:hAnsi="Times New Roman" w:cs="Times New Roman"/>
                <w:sz w:val="24"/>
                <w:szCs w:val="24"/>
              </w:rPr>
            </w:pPr>
            <w:r w:rsidRPr="00BA4174">
              <w:rPr>
                <w:rFonts w:ascii="Times New Roman" w:hAnsi="Times New Roman" w:cs="Times New Roman"/>
                <w:sz w:val="24"/>
                <w:szCs w:val="24"/>
              </w:rPr>
              <w:t>5.7</w:t>
            </w:r>
          </w:p>
        </w:tc>
        <w:tc>
          <w:tcPr>
            <w:tcW w:w="1277" w:type="dxa"/>
          </w:tcPr>
          <w:p w14:paraId="50B013F7" w14:textId="4B6DE447"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0.45</w:t>
            </w:r>
          </w:p>
        </w:tc>
        <w:tc>
          <w:tcPr>
            <w:tcW w:w="1417" w:type="dxa"/>
          </w:tcPr>
          <w:p w14:paraId="0DFABEA7" w14:textId="51DB4EEF"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3.9</w:t>
            </w:r>
          </w:p>
        </w:tc>
      </w:tr>
      <w:tr w:rsidR="00BA4174" w14:paraId="7529766A" w14:textId="77777777" w:rsidTr="007E457A">
        <w:tc>
          <w:tcPr>
            <w:tcW w:w="1555" w:type="dxa"/>
          </w:tcPr>
          <w:p w14:paraId="1800C964" w14:textId="65700A2D"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eastAsia="Times New Roman" w:hAnsi="Times New Roman" w:cs="Times New Roman"/>
                <w:color w:val="000000"/>
                <w:sz w:val="24"/>
                <w:szCs w:val="24"/>
              </w:rPr>
              <w:t>Белгісіз</w:t>
            </w:r>
          </w:p>
        </w:tc>
        <w:tc>
          <w:tcPr>
            <w:tcW w:w="850" w:type="dxa"/>
          </w:tcPr>
          <w:p w14:paraId="713AC762" w14:textId="16435B02"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1046</w:t>
            </w:r>
          </w:p>
        </w:tc>
        <w:tc>
          <w:tcPr>
            <w:tcW w:w="1134" w:type="dxa"/>
          </w:tcPr>
          <w:p w14:paraId="76FFF46F" w14:textId="31071C77"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2.0</w:t>
            </w:r>
            <w:r w:rsidRPr="00BA4174">
              <w:rPr>
                <w:rFonts w:ascii="Times New Roman" w:hAnsi="Times New Roman" w:cs="Times New Roman"/>
                <w:sz w:val="24"/>
                <w:szCs w:val="24"/>
                <w:lang w:val="ru-RU"/>
              </w:rPr>
              <w:t>%</w:t>
            </w:r>
          </w:p>
        </w:tc>
        <w:tc>
          <w:tcPr>
            <w:tcW w:w="1134" w:type="dxa"/>
          </w:tcPr>
          <w:p w14:paraId="54512DA6" w14:textId="78DBD8AB"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8.5</w:t>
            </w:r>
          </w:p>
        </w:tc>
        <w:tc>
          <w:tcPr>
            <w:tcW w:w="1134" w:type="dxa"/>
          </w:tcPr>
          <w:p w14:paraId="495125BA" w14:textId="2514175A" w:rsidR="00BA4174" w:rsidRPr="00BA4174" w:rsidRDefault="00BA4174" w:rsidP="00BA4174">
            <w:pPr>
              <w:pStyle w:val="af"/>
              <w:jc w:val="both"/>
              <w:rPr>
                <w:rFonts w:ascii="Times New Roman" w:eastAsia="Times New Roman" w:hAnsi="Times New Roman" w:cs="Times New Roman"/>
                <w:sz w:val="24"/>
                <w:szCs w:val="24"/>
                <w:lang w:val="kk-KZ"/>
              </w:rPr>
            </w:pPr>
            <w:r w:rsidRPr="00BA4174">
              <w:rPr>
                <w:rFonts w:ascii="Times New Roman" w:hAnsi="Times New Roman" w:cs="Times New Roman"/>
                <w:sz w:val="24"/>
                <w:szCs w:val="24"/>
              </w:rPr>
              <w:t>4.3</w:t>
            </w:r>
          </w:p>
        </w:tc>
        <w:tc>
          <w:tcPr>
            <w:tcW w:w="1133" w:type="dxa"/>
          </w:tcPr>
          <w:p w14:paraId="4921240A" w14:textId="0ED09BA9" w:rsidR="00BA4174" w:rsidRPr="00BA4174" w:rsidRDefault="00BA4174" w:rsidP="00BA4174">
            <w:pPr>
              <w:pStyle w:val="af"/>
              <w:jc w:val="both"/>
              <w:rPr>
                <w:rFonts w:ascii="Times New Roman" w:hAnsi="Times New Roman" w:cs="Times New Roman"/>
                <w:sz w:val="24"/>
                <w:szCs w:val="24"/>
              </w:rPr>
            </w:pPr>
            <w:r w:rsidRPr="00BA4174">
              <w:rPr>
                <w:rFonts w:ascii="Times New Roman" w:hAnsi="Times New Roman" w:cs="Times New Roman"/>
                <w:sz w:val="24"/>
                <w:szCs w:val="24"/>
              </w:rPr>
              <w:t>4.3</w:t>
            </w:r>
          </w:p>
        </w:tc>
        <w:tc>
          <w:tcPr>
            <w:tcW w:w="1277" w:type="dxa"/>
          </w:tcPr>
          <w:p w14:paraId="17707AD0" w14:textId="73F04C34"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0.48</w:t>
            </w:r>
          </w:p>
        </w:tc>
        <w:tc>
          <w:tcPr>
            <w:tcW w:w="1417" w:type="dxa"/>
          </w:tcPr>
          <w:p w14:paraId="5124359C" w14:textId="64A84E5D" w:rsidR="00BA4174" w:rsidRPr="00BA4174" w:rsidRDefault="00BA4174" w:rsidP="00BA4174">
            <w:pPr>
              <w:pStyle w:val="af"/>
              <w:jc w:val="both"/>
              <w:rPr>
                <w:rFonts w:ascii="Times New Roman" w:eastAsia="Times New Roman" w:hAnsi="Times New Roman" w:cs="Times New Roman"/>
                <w:sz w:val="24"/>
                <w:szCs w:val="24"/>
              </w:rPr>
            </w:pPr>
            <w:r w:rsidRPr="00BA4174">
              <w:rPr>
                <w:rFonts w:ascii="Times New Roman" w:hAnsi="Times New Roman" w:cs="Times New Roman"/>
                <w:sz w:val="24"/>
                <w:szCs w:val="24"/>
              </w:rPr>
              <w:t>4.4</w:t>
            </w:r>
          </w:p>
        </w:tc>
      </w:tr>
      <w:tr w:rsidR="004612E3" w14:paraId="6B2E6FF6" w14:textId="77777777" w:rsidTr="007E457A">
        <w:tc>
          <w:tcPr>
            <w:tcW w:w="3539" w:type="dxa"/>
            <w:gridSpan w:val="3"/>
          </w:tcPr>
          <w:p w14:paraId="724F00FD" w14:textId="2C92E3E3" w:rsidR="004612E3" w:rsidRPr="00BA4174" w:rsidRDefault="004612E3" w:rsidP="00BA4174">
            <w:pPr>
              <w:pStyle w:val="af"/>
              <w:jc w:val="both"/>
              <w:rPr>
                <w:rFonts w:ascii="Times New Roman" w:eastAsia="Times New Roman" w:hAnsi="Times New Roman" w:cs="Times New Roman"/>
                <w:sz w:val="24"/>
                <w:szCs w:val="24"/>
              </w:rPr>
            </w:pPr>
            <w:r w:rsidRPr="00BA4174">
              <w:rPr>
                <w:rFonts w:ascii="Times New Roman" w:eastAsia="Times New Roman" w:hAnsi="Times New Roman" w:cs="Times New Roman"/>
                <w:color w:val="212121"/>
                <w:sz w:val="24"/>
                <w:szCs w:val="24"/>
              </w:rPr>
              <w:t>Отбасылық жағдайы</w:t>
            </w:r>
          </w:p>
        </w:tc>
        <w:tc>
          <w:tcPr>
            <w:tcW w:w="1134" w:type="dxa"/>
          </w:tcPr>
          <w:p w14:paraId="5BE5D79B" w14:textId="5B80A57D" w:rsidR="004612E3" w:rsidRPr="00BA4174" w:rsidRDefault="004612E3" w:rsidP="00BA4174">
            <w:pPr>
              <w:pStyle w:val="af"/>
              <w:jc w:val="both"/>
              <w:rPr>
                <w:rFonts w:ascii="Times New Roman" w:eastAsia="Times New Roman" w:hAnsi="Times New Roman" w:cs="Times New Roman"/>
                <w:sz w:val="24"/>
                <w:szCs w:val="24"/>
              </w:rPr>
            </w:pPr>
            <w:r w:rsidRPr="00BA4174">
              <w:rPr>
                <w:rFonts w:ascii="Times New Roman" w:eastAsia="Times New Roman" w:hAnsi="Times New Roman" w:cs="Times New Roman"/>
                <w:sz w:val="24"/>
                <w:szCs w:val="24"/>
              </w:rPr>
              <w:t>P&lt;0.001</w:t>
            </w:r>
          </w:p>
        </w:tc>
        <w:tc>
          <w:tcPr>
            <w:tcW w:w="1134" w:type="dxa"/>
          </w:tcPr>
          <w:p w14:paraId="1B8D2C27" w14:textId="7159A08C" w:rsidR="004612E3" w:rsidRPr="00BA4174" w:rsidRDefault="004612E3" w:rsidP="00BA4174">
            <w:pPr>
              <w:pStyle w:val="af"/>
              <w:jc w:val="both"/>
              <w:rPr>
                <w:rFonts w:ascii="Times New Roman" w:eastAsia="Times New Roman" w:hAnsi="Times New Roman" w:cs="Times New Roman"/>
                <w:sz w:val="24"/>
                <w:szCs w:val="24"/>
                <w:lang w:val="kk-KZ"/>
              </w:rPr>
            </w:pPr>
            <w:r w:rsidRPr="00BA4174">
              <w:rPr>
                <w:rFonts w:ascii="Times New Roman" w:eastAsia="Times New Roman" w:hAnsi="Times New Roman" w:cs="Times New Roman"/>
                <w:sz w:val="24"/>
                <w:szCs w:val="24"/>
              </w:rPr>
              <w:t>P&lt;0.001</w:t>
            </w:r>
          </w:p>
        </w:tc>
        <w:tc>
          <w:tcPr>
            <w:tcW w:w="1133" w:type="dxa"/>
          </w:tcPr>
          <w:p w14:paraId="11E39BA7" w14:textId="16710988" w:rsidR="004612E3" w:rsidRPr="00BA4174" w:rsidRDefault="004612E3" w:rsidP="00BA4174">
            <w:pPr>
              <w:pStyle w:val="af"/>
              <w:jc w:val="both"/>
              <w:rPr>
                <w:rFonts w:ascii="Times New Roman" w:eastAsia="Times New Roman" w:hAnsi="Times New Roman" w:cs="Times New Roman"/>
                <w:sz w:val="24"/>
                <w:szCs w:val="24"/>
              </w:rPr>
            </w:pPr>
            <w:r w:rsidRPr="00BA4174">
              <w:rPr>
                <w:rFonts w:ascii="Times New Roman" w:eastAsia="Times New Roman" w:hAnsi="Times New Roman" w:cs="Times New Roman"/>
                <w:sz w:val="24"/>
                <w:szCs w:val="24"/>
              </w:rPr>
              <w:t>P&lt;0.001</w:t>
            </w:r>
          </w:p>
        </w:tc>
        <w:tc>
          <w:tcPr>
            <w:tcW w:w="1277" w:type="dxa"/>
          </w:tcPr>
          <w:p w14:paraId="63D71415" w14:textId="098764D3" w:rsidR="004612E3" w:rsidRPr="00BA4174" w:rsidRDefault="004612E3" w:rsidP="00BA4174">
            <w:pPr>
              <w:pStyle w:val="af"/>
              <w:jc w:val="both"/>
              <w:rPr>
                <w:rFonts w:ascii="Times New Roman" w:eastAsia="Times New Roman" w:hAnsi="Times New Roman" w:cs="Times New Roman"/>
                <w:sz w:val="24"/>
                <w:szCs w:val="24"/>
              </w:rPr>
            </w:pPr>
            <w:r w:rsidRPr="00BA4174">
              <w:rPr>
                <w:rFonts w:ascii="Times New Roman" w:eastAsia="Times New Roman" w:hAnsi="Times New Roman" w:cs="Times New Roman"/>
                <w:sz w:val="24"/>
                <w:szCs w:val="24"/>
              </w:rPr>
              <w:t>P=0.055</w:t>
            </w:r>
          </w:p>
        </w:tc>
        <w:tc>
          <w:tcPr>
            <w:tcW w:w="1417" w:type="dxa"/>
          </w:tcPr>
          <w:p w14:paraId="4D2A4F3B" w14:textId="2A33B1E5" w:rsidR="004612E3" w:rsidRPr="00BA4174" w:rsidRDefault="004612E3" w:rsidP="00BA4174">
            <w:pPr>
              <w:pStyle w:val="af"/>
              <w:jc w:val="both"/>
              <w:rPr>
                <w:rFonts w:ascii="Times New Roman" w:eastAsia="Times New Roman" w:hAnsi="Times New Roman" w:cs="Times New Roman"/>
                <w:sz w:val="24"/>
                <w:szCs w:val="24"/>
              </w:rPr>
            </w:pPr>
            <w:r w:rsidRPr="00BA4174">
              <w:rPr>
                <w:rFonts w:ascii="Times New Roman" w:eastAsia="Times New Roman" w:hAnsi="Times New Roman" w:cs="Times New Roman"/>
                <w:sz w:val="24"/>
                <w:szCs w:val="24"/>
              </w:rPr>
              <w:t>P&lt;0.001</w:t>
            </w:r>
          </w:p>
        </w:tc>
      </w:tr>
    </w:tbl>
    <w:p w14:paraId="30D38C77"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7BE6203C" w14:textId="77777777" w:rsidR="00935006" w:rsidRDefault="0062020B" w:rsidP="00B8700A">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Некесіз әйелдерді некеде тұрған әйелдермен салыстырғанда жүктіліктің қолайсыз нәтижелерінің  жиілігі  41% жоғары болды. Қалыпты үлгідегі тобқа некеге отырған әйелдер таңдалды (МҚ=1,00). Яғни, басқа топтардың қауіптері осы категориямен салыстырылып түсіндіріледі. Анализ мүмкіндік қатынастары (МҚ) және </w:t>
      </w:r>
      <w:r>
        <w:rPr>
          <w:rFonts w:ascii="Times New Roman" w:eastAsia="Times New Roman" w:hAnsi="Times New Roman" w:cs="Times New Roman"/>
          <w:sz w:val="26"/>
          <w:szCs w:val="26"/>
        </w:rPr>
        <w:t xml:space="preserve">СИ </w:t>
      </w:r>
      <w:r>
        <w:rPr>
          <w:rFonts w:ascii="Times New Roman" w:eastAsia="Times New Roman" w:hAnsi="Times New Roman" w:cs="Times New Roman"/>
          <w:sz w:val="28"/>
          <w:szCs w:val="28"/>
        </w:rPr>
        <w:t>95% қолдануымен жүргізілді. Неке құрамаған әйелдердің зерттелген барлық қолайсыз жағдайлардың компененттері бойынша жоғары қаупі бар екені дәлелденді.</w:t>
      </w:r>
    </w:p>
    <w:p w14:paraId="25D2E57F" w14:textId="6C82873D" w:rsidR="005F0255" w:rsidRDefault="0062020B" w:rsidP="005938E1">
      <w:pPr>
        <w:tabs>
          <w:tab w:val="left" w:pos="1134"/>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lastRenderedPageBreak/>
        <w:t xml:space="preserve">Кесте </w:t>
      </w:r>
      <w:r w:rsidR="005938E1" w:rsidRPr="005938E1">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 Әйелдің отбасылық жағдайының жүктіліктің жағымсыз нәтижелеріне әсері</w:t>
      </w:r>
    </w:p>
    <w:p w14:paraId="661DC9A0" w14:textId="77777777" w:rsidR="00B2637E" w:rsidRPr="00B2637E" w:rsidRDefault="00B2637E"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tbl>
      <w:tblPr>
        <w:tblStyle w:val="91"/>
        <w:tblW w:w="5000" w:type="pct"/>
        <w:jc w:val="center"/>
        <w:tblLayout w:type="fixed"/>
        <w:tblLook w:val="04A0" w:firstRow="1" w:lastRow="0" w:firstColumn="1" w:lastColumn="0" w:noHBand="0" w:noVBand="1"/>
      </w:tblPr>
      <w:tblGrid>
        <w:gridCol w:w="1556"/>
        <w:gridCol w:w="705"/>
        <w:gridCol w:w="142"/>
        <w:gridCol w:w="845"/>
        <w:gridCol w:w="711"/>
        <w:gridCol w:w="849"/>
        <w:gridCol w:w="709"/>
        <w:gridCol w:w="992"/>
        <w:gridCol w:w="716"/>
        <w:gridCol w:w="843"/>
        <w:gridCol w:w="709"/>
        <w:gridCol w:w="851"/>
      </w:tblGrid>
      <w:tr w:rsidR="005F0255" w:rsidRPr="005F0255" w14:paraId="408C17DF" w14:textId="77777777" w:rsidTr="005F0255">
        <w:trPr>
          <w:jc w:val="center"/>
        </w:trPr>
        <w:tc>
          <w:tcPr>
            <w:tcW w:w="808" w:type="pct"/>
          </w:tcPr>
          <w:p w14:paraId="26BB10F4" w14:textId="62A10962" w:rsidR="005F0255" w:rsidRPr="00796161" w:rsidRDefault="00796161" w:rsidP="007E457A">
            <w:pPr>
              <w:pStyle w:val="af"/>
              <w:jc w:val="center"/>
              <w:rPr>
                <w:rFonts w:ascii="Times New Roman" w:hAnsi="Times New Roman"/>
                <w:sz w:val="24"/>
                <w:szCs w:val="24"/>
                <w:lang w:val="kk-KZ"/>
              </w:rPr>
            </w:pPr>
            <w:r>
              <w:rPr>
                <w:rFonts w:ascii="Times New Roman" w:hAnsi="Times New Roman"/>
                <w:sz w:val="24"/>
                <w:szCs w:val="24"/>
                <w:lang w:val="kk-KZ"/>
              </w:rPr>
              <w:t>Көрсеткіш</w:t>
            </w:r>
          </w:p>
        </w:tc>
        <w:tc>
          <w:tcPr>
            <w:tcW w:w="879" w:type="pct"/>
            <w:gridSpan w:val="3"/>
          </w:tcPr>
          <w:p w14:paraId="718635FB" w14:textId="5BBD9DF5" w:rsidR="005F0255" w:rsidRPr="005A3416" w:rsidRDefault="005F0255" w:rsidP="00FF262D">
            <w:pPr>
              <w:pStyle w:val="af"/>
              <w:jc w:val="both"/>
              <w:rPr>
                <w:rFonts w:ascii="Times New Roman" w:hAnsi="Times New Roman"/>
                <w:sz w:val="24"/>
                <w:szCs w:val="24"/>
              </w:rPr>
            </w:pPr>
            <w:r w:rsidRPr="005A3416">
              <w:rPr>
                <w:rFonts w:ascii="Times New Roman" w:hAnsi="Times New Roman"/>
                <w:color w:val="000000"/>
                <w:sz w:val="24"/>
                <w:szCs w:val="24"/>
              </w:rPr>
              <w:t>ЖЖН</w:t>
            </w:r>
          </w:p>
          <w:p w14:paraId="44D1DA1D" w14:textId="77777777" w:rsidR="005F0255" w:rsidRPr="005A3416" w:rsidRDefault="005F0255" w:rsidP="00FF262D">
            <w:pPr>
              <w:pStyle w:val="af"/>
              <w:jc w:val="both"/>
              <w:rPr>
                <w:rFonts w:ascii="Times New Roman" w:hAnsi="Times New Roman"/>
                <w:sz w:val="24"/>
                <w:szCs w:val="24"/>
                <w:lang w:val="nb-NO"/>
              </w:rPr>
            </w:pPr>
            <w:r w:rsidRPr="005A3416">
              <w:rPr>
                <w:rFonts w:ascii="Times New Roman" w:hAnsi="Times New Roman"/>
                <w:sz w:val="24"/>
                <w:szCs w:val="24"/>
              </w:rPr>
              <w:t>%</w:t>
            </w:r>
          </w:p>
        </w:tc>
        <w:tc>
          <w:tcPr>
            <w:tcW w:w="810" w:type="pct"/>
            <w:gridSpan w:val="2"/>
          </w:tcPr>
          <w:p w14:paraId="342BE3C2" w14:textId="1D3452D2" w:rsidR="005F0255" w:rsidRPr="005A3416" w:rsidRDefault="005F0255" w:rsidP="00FF262D">
            <w:pPr>
              <w:pStyle w:val="af"/>
              <w:jc w:val="both"/>
              <w:rPr>
                <w:rFonts w:ascii="Times New Roman" w:hAnsi="Times New Roman"/>
                <w:sz w:val="24"/>
                <w:szCs w:val="24"/>
                <w:lang w:val="nb-NO"/>
              </w:rPr>
            </w:pPr>
            <w:r w:rsidRPr="005A3416">
              <w:rPr>
                <w:rFonts w:ascii="Times New Roman" w:hAnsi="Times New Roman"/>
                <w:sz w:val="24"/>
                <w:szCs w:val="24"/>
                <w:lang w:val="ru-RU"/>
              </w:rPr>
              <w:t>МББ</w:t>
            </w:r>
            <w:r w:rsidRPr="005A3416">
              <w:rPr>
                <w:rFonts w:ascii="Times New Roman" w:hAnsi="Times New Roman"/>
                <w:sz w:val="24"/>
                <w:szCs w:val="24"/>
              </w:rPr>
              <w:t>, %</w:t>
            </w:r>
          </w:p>
        </w:tc>
        <w:tc>
          <w:tcPr>
            <w:tcW w:w="883" w:type="pct"/>
            <w:gridSpan w:val="2"/>
          </w:tcPr>
          <w:p w14:paraId="12CD5EE6" w14:textId="201A1520" w:rsidR="005F0255" w:rsidRPr="005A3416" w:rsidRDefault="00BF553F" w:rsidP="00FF262D">
            <w:pPr>
              <w:pStyle w:val="af"/>
              <w:jc w:val="both"/>
              <w:rPr>
                <w:rFonts w:ascii="Times New Roman" w:hAnsi="Times New Roman"/>
                <w:sz w:val="24"/>
                <w:szCs w:val="24"/>
                <w:lang w:val="nb-NO"/>
              </w:rPr>
            </w:pPr>
            <w:r w:rsidRPr="005A3416">
              <w:rPr>
                <w:rFonts w:ascii="Times New Roman" w:hAnsi="Times New Roman"/>
                <w:sz w:val="24"/>
                <w:szCs w:val="24"/>
              </w:rPr>
              <w:t>Ту</w:t>
            </w:r>
            <w:r w:rsidRPr="005A3416">
              <w:rPr>
                <w:rFonts w:ascii="Times New Roman" w:hAnsi="Times New Roman"/>
                <w:sz w:val="24"/>
                <w:szCs w:val="24"/>
                <w:lang w:val="kk-KZ"/>
              </w:rPr>
              <w:t>ылғ</w:t>
            </w:r>
            <w:r w:rsidRPr="005A3416">
              <w:rPr>
                <w:rFonts w:ascii="Times New Roman" w:hAnsi="Times New Roman"/>
                <w:sz w:val="24"/>
                <w:szCs w:val="24"/>
                <w:lang w:val="ru-RU"/>
              </w:rPr>
              <w:t>ан</w:t>
            </w:r>
            <w:r w:rsidRPr="005A3416">
              <w:rPr>
                <w:rFonts w:ascii="Times New Roman" w:hAnsi="Times New Roman"/>
                <w:sz w:val="24"/>
                <w:szCs w:val="24"/>
              </w:rPr>
              <w:t xml:space="preserve"> салмағы  </w:t>
            </w:r>
            <w:r w:rsidR="005F0255" w:rsidRPr="005A3416">
              <w:rPr>
                <w:rFonts w:ascii="Times New Roman" w:hAnsi="Times New Roman"/>
                <w:sz w:val="24"/>
                <w:szCs w:val="24"/>
              </w:rPr>
              <w:t>, %</w:t>
            </w:r>
          </w:p>
        </w:tc>
        <w:tc>
          <w:tcPr>
            <w:tcW w:w="810" w:type="pct"/>
            <w:gridSpan w:val="2"/>
          </w:tcPr>
          <w:p w14:paraId="7F9EECEB" w14:textId="7FB789C2" w:rsidR="005F0255" w:rsidRPr="005A3416" w:rsidRDefault="005F0255" w:rsidP="00FF262D">
            <w:pPr>
              <w:pStyle w:val="af"/>
              <w:jc w:val="both"/>
              <w:rPr>
                <w:rFonts w:ascii="Times New Roman" w:hAnsi="Times New Roman"/>
                <w:sz w:val="24"/>
                <w:szCs w:val="24"/>
                <w:lang w:val="nb-NO"/>
              </w:rPr>
            </w:pPr>
            <w:r w:rsidRPr="005A3416">
              <w:rPr>
                <w:rFonts w:ascii="Times New Roman" w:hAnsi="Times New Roman"/>
                <w:sz w:val="24"/>
                <w:szCs w:val="24"/>
              </w:rPr>
              <w:t>Өлі туылған нәресте, %</w:t>
            </w:r>
          </w:p>
        </w:tc>
        <w:tc>
          <w:tcPr>
            <w:tcW w:w="810" w:type="pct"/>
            <w:gridSpan w:val="2"/>
          </w:tcPr>
          <w:p w14:paraId="0EF3F85F" w14:textId="75191EA2" w:rsidR="005F0255" w:rsidRPr="005A3416" w:rsidRDefault="005F0255" w:rsidP="00FF262D">
            <w:pPr>
              <w:pStyle w:val="af"/>
              <w:jc w:val="both"/>
              <w:rPr>
                <w:rFonts w:ascii="Times New Roman" w:hAnsi="Times New Roman"/>
                <w:sz w:val="24"/>
                <w:szCs w:val="24"/>
                <w:lang w:val="nb-NO"/>
              </w:rPr>
            </w:pPr>
            <w:r w:rsidRPr="005A3416">
              <w:rPr>
                <w:rFonts w:ascii="Times New Roman" w:hAnsi="Times New Roman"/>
                <w:color w:val="000000"/>
                <w:sz w:val="24"/>
                <w:szCs w:val="24"/>
              </w:rPr>
              <w:t>Апгар шкаласы</w:t>
            </w:r>
            <w:r w:rsidRPr="005A3416">
              <w:rPr>
                <w:rFonts w:ascii="Times New Roman" w:hAnsi="Times New Roman"/>
                <w:sz w:val="24"/>
                <w:szCs w:val="24"/>
                <w:lang w:val="ru-RU"/>
              </w:rPr>
              <w:t>, %</w:t>
            </w:r>
          </w:p>
        </w:tc>
      </w:tr>
      <w:tr w:rsidR="005F0255" w:rsidRPr="005F0255" w14:paraId="368B7F7F" w14:textId="77777777" w:rsidTr="005F0255">
        <w:trPr>
          <w:jc w:val="center"/>
        </w:trPr>
        <w:tc>
          <w:tcPr>
            <w:tcW w:w="808" w:type="pct"/>
          </w:tcPr>
          <w:p w14:paraId="597CAB2A" w14:textId="06E6B231" w:rsidR="005F0255" w:rsidRPr="00796161" w:rsidRDefault="00796161" w:rsidP="007E457A">
            <w:pPr>
              <w:pStyle w:val="af"/>
              <w:jc w:val="center"/>
              <w:rPr>
                <w:rFonts w:ascii="Times New Roman" w:hAnsi="Times New Roman"/>
                <w:sz w:val="24"/>
                <w:szCs w:val="24"/>
                <w:lang w:val="ru-RU"/>
              </w:rPr>
            </w:pPr>
            <w:r>
              <w:rPr>
                <w:rFonts w:ascii="Times New Roman" w:hAnsi="Times New Roman"/>
                <w:sz w:val="24"/>
                <w:szCs w:val="24"/>
                <w:lang w:val="ru-RU"/>
              </w:rPr>
              <w:t>%</w:t>
            </w:r>
          </w:p>
        </w:tc>
        <w:tc>
          <w:tcPr>
            <w:tcW w:w="440" w:type="pct"/>
            <w:gridSpan w:val="2"/>
          </w:tcPr>
          <w:p w14:paraId="1EBF4C57" w14:textId="523FD13F" w:rsidR="005F0255" w:rsidRPr="005A3416" w:rsidRDefault="005F0255" w:rsidP="00FF262D">
            <w:pPr>
              <w:pStyle w:val="af"/>
              <w:jc w:val="both"/>
              <w:rPr>
                <w:rFonts w:ascii="Times New Roman" w:hAnsi="Times New Roman"/>
                <w:sz w:val="24"/>
                <w:szCs w:val="24"/>
                <w:lang w:val="kk-KZ"/>
              </w:rPr>
            </w:pPr>
            <w:r w:rsidRPr="005A3416">
              <w:rPr>
                <w:rFonts w:ascii="Times New Roman" w:hAnsi="Times New Roman"/>
                <w:sz w:val="24"/>
                <w:szCs w:val="24"/>
                <w:lang w:val="ru-RU"/>
              </w:rPr>
              <w:t>М</w:t>
            </w:r>
            <w:r w:rsidRPr="005A3416">
              <w:rPr>
                <w:rFonts w:ascii="Times New Roman" w:hAnsi="Times New Roman"/>
                <w:sz w:val="24"/>
                <w:szCs w:val="24"/>
                <w:lang w:val="kk-KZ"/>
              </w:rPr>
              <w:t>Қ</w:t>
            </w:r>
          </w:p>
        </w:tc>
        <w:tc>
          <w:tcPr>
            <w:tcW w:w="439" w:type="pct"/>
          </w:tcPr>
          <w:p w14:paraId="2BE07688" w14:textId="77777777" w:rsidR="005F0255" w:rsidRPr="005A3416" w:rsidRDefault="005F0255" w:rsidP="00FF262D">
            <w:pPr>
              <w:pStyle w:val="af"/>
              <w:jc w:val="both"/>
              <w:rPr>
                <w:rFonts w:ascii="Times New Roman" w:hAnsi="Times New Roman"/>
                <w:sz w:val="24"/>
                <w:szCs w:val="24"/>
                <w:lang w:val="nb-NO"/>
              </w:rPr>
            </w:pPr>
            <w:r w:rsidRPr="005A3416">
              <w:rPr>
                <w:rFonts w:ascii="Times New Roman" w:hAnsi="Times New Roman"/>
                <w:sz w:val="24"/>
                <w:szCs w:val="24"/>
                <w:lang w:val="nb-NO"/>
              </w:rPr>
              <w:t>95%</w:t>
            </w:r>
          </w:p>
          <w:p w14:paraId="5D2FF979" w14:textId="667CEAE4" w:rsidR="005F0255" w:rsidRPr="005A3416" w:rsidRDefault="00BF0FE6" w:rsidP="00FF262D">
            <w:pPr>
              <w:pStyle w:val="af"/>
              <w:jc w:val="both"/>
              <w:rPr>
                <w:rFonts w:ascii="Times New Roman" w:hAnsi="Times New Roman"/>
                <w:sz w:val="24"/>
                <w:szCs w:val="24"/>
              </w:rPr>
            </w:pPr>
            <w:r w:rsidRPr="005A3416">
              <w:rPr>
                <w:rFonts w:ascii="Times New Roman" w:hAnsi="Times New Roman"/>
                <w:sz w:val="24"/>
                <w:szCs w:val="24"/>
                <w:lang w:val="kk-KZ"/>
              </w:rPr>
              <w:t>С</w:t>
            </w:r>
            <w:r w:rsidR="005F0255" w:rsidRPr="005A3416">
              <w:rPr>
                <w:rFonts w:ascii="Times New Roman" w:hAnsi="Times New Roman"/>
                <w:sz w:val="24"/>
                <w:szCs w:val="24"/>
              </w:rPr>
              <w:t>И</w:t>
            </w:r>
          </w:p>
        </w:tc>
        <w:tc>
          <w:tcPr>
            <w:tcW w:w="369" w:type="pct"/>
          </w:tcPr>
          <w:p w14:paraId="14828E65" w14:textId="4EA73A1C" w:rsidR="005F0255" w:rsidRPr="005A3416" w:rsidRDefault="00470264" w:rsidP="00FF262D">
            <w:pPr>
              <w:pStyle w:val="af"/>
              <w:jc w:val="both"/>
              <w:rPr>
                <w:rFonts w:ascii="Times New Roman" w:hAnsi="Times New Roman"/>
                <w:sz w:val="24"/>
                <w:szCs w:val="24"/>
                <w:lang w:val="kk-KZ"/>
              </w:rPr>
            </w:pPr>
            <w:r w:rsidRPr="005A3416">
              <w:rPr>
                <w:rFonts w:ascii="Times New Roman" w:hAnsi="Times New Roman"/>
                <w:sz w:val="24"/>
                <w:szCs w:val="24"/>
                <w:lang w:val="kk-KZ"/>
              </w:rPr>
              <w:t>МҚ</w:t>
            </w:r>
          </w:p>
        </w:tc>
        <w:tc>
          <w:tcPr>
            <w:tcW w:w="441" w:type="pct"/>
          </w:tcPr>
          <w:p w14:paraId="6F9D80B2" w14:textId="77777777" w:rsidR="005F0255" w:rsidRPr="005A3416" w:rsidRDefault="005F0255" w:rsidP="00FF262D">
            <w:pPr>
              <w:pStyle w:val="af"/>
              <w:jc w:val="both"/>
              <w:rPr>
                <w:rFonts w:ascii="Times New Roman" w:hAnsi="Times New Roman"/>
                <w:sz w:val="24"/>
                <w:szCs w:val="24"/>
                <w:lang w:val="nb-NO"/>
              </w:rPr>
            </w:pPr>
            <w:r w:rsidRPr="005A3416">
              <w:rPr>
                <w:rFonts w:ascii="Times New Roman" w:hAnsi="Times New Roman"/>
                <w:sz w:val="24"/>
                <w:szCs w:val="24"/>
                <w:lang w:val="nb-NO"/>
              </w:rPr>
              <w:t>95%</w:t>
            </w:r>
          </w:p>
          <w:p w14:paraId="085F1BDD" w14:textId="3E188F3D" w:rsidR="005F0255" w:rsidRPr="005A3416" w:rsidRDefault="00BF0FE6" w:rsidP="00FF262D">
            <w:pPr>
              <w:pStyle w:val="af"/>
              <w:jc w:val="both"/>
              <w:rPr>
                <w:rFonts w:ascii="Times New Roman" w:hAnsi="Times New Roman"/>
                <w:sz w:val="24"/>
                <w:szCs w:val="24"/>
              </w:rPr>
            </w:pPr>
            <w:r w:rsidRPr="005A3416">
              <w:rPr>
                <w:rFonts w:ascii="Times New Roman" w:hAnsi="Times New Roman"/>
                <w:sz w:val="24"/>
                <w:szCs w:val="24"/>
                <w:lang w:val="kk-KZ"/>
              </w:rPr>
              <w:t>С</w:t>
            </w:r>
            <w:r w:rsidR="005F0255" w:rsidRPr="005A3416">
              <w:rPr>
                <w:rFonts w:ascii="Times New Roman" w:hAnsi="Times New Roman"/>
                <w:sz w:val="24"/>
                <w:szCs w:val="24"/>
              </w:rPr>
              <w:t>И</w:t>
            </w:r>
          </w:p>
        </w:tc>
        <w:tc>
          <w:tcPr>
            <w:tcW w:w="368" w:type="pct"/>
          </w:tcPr>
          <w:p w14:paraId="43BC8FAD" w14:textId="738CFD20" w:rsidR="005F0255" w:rsidRPr="005A3416" w:rsidRDefault="00470264" w:rsidP="00FF262D">
            <w:pPr>
              <w:pStyle w:val="af"/>
              <w:jc w:val="both"/>
              <w:rPr>
                <w:rFonts w:ascii="Times New Roman" w:hAnsi="Times New Roman"/>
                <w:sz w:val="24"/>
                <w:szCs w:val="24"/>
                <w:lang w:val="kk-KZ"/>
              </w:rPr>
            </w:pPr>
            <w:r w:rsidRPr="005A3416">
              <w:rPr>
                <w:rFonts w:ascii="Times New Roman" w:hAnsi="Times New Roman"/>
                <w:sz w:val="24"/>
                <w:szCs w:val="24"/>
                <w:lang w:val="kk-KZ"/>
              </w:rPr>
              <w:t>МҚ</w:t>
            </w:r>
          </w:p>
        </w:tc>
        <w:tc>
          <w:tcPr>
            <w:tcW w:w="515" w:type="pct"/>
          </w:tcPr>
          <w:p w14:paraId="33E0C800" w14:textId="77777777" w:rsidR="005F0255" w:rsidRPr="005A3416" w:rsidRDefault="005F0255" w:rsidP="00FF262D">
            <w:pPr>
              <w:pStyle w:val="af"/>
              <w:jc w:val="both"/>
              <w:rPr>
                <w:rFonts w:ascii="Times New Roman" w:hAnsi="Times New Roman"/>
                <w:sz w:val="24"/>
                <w:szCs w:val="24"/>
                <w:lang w:val="nb-NO"/>
              </w:rPr>
            </w:pPr>
            <w:r w:rsidRPr="005A3416">
              <w:rPr>
                <w:rFonts w:ascii="Times New Roman" w:hAnsi="Times New Roman"/>
                <w:sz w:val="24"/>
                <w:szCs w:val="24"/>
                <w:lang w:val="nb-NO"/>
              </w:rPr>
              <w:t>95%</w:t>
            </w:r>
          </w:p>
          <w:p w14:paraId="51656DE8" w14:textId="4AF80EE5" w:rsidR="005F0255" w:rsidRPr="005A3416" w:rsidRDefault="00BF0FE6" w:rsidP="00FF262D">
            <w:pPr>
              <w:pStyle w:val="af"/>
              <w:jc w:val="both"/>
              <w:rPr>
                <w:rFonts w:ascii="Times New Roman" w:hAnsi="Times New Roman"/>
                <w:sz w:val="24"/>
                <w:szCs w:val="24"/>
              </w:rPr>
            </w:pPr>
            <w:r w:rsidRPr="005A3416">
              <w:rPr>
                <w:rFonts w:ascii="Times New Roman" w:hAnsi="Times New Roman"/>
                <w:sz w:val="24"/>
                <w:szCs w:val="24"/>
                <w:lang w:val="kk-KZ"/>
              </w:rPr>
              <w:t>С</w:t>
            </w:r>
            <w:r w:rsidR="005F0255" w:rsidRPr="005A3416">
              <w:rPr>
                <w:rFonts w:ascii="Times New Roman" w:hAnsi="Times New Roman"/>
                <w:sz w:val="24"/>
                <w:szCs w:val="24"/>
              </w:rPr>
              <w:t>И</w:t>
            </w:r>
          </w:p>
        </w:tc>
        <w:tc>
          <w:tcPr>
            <w:tcW w:w="372" w:type="pct"/>
          </w:tcPr>
          <w:p w14:paraId="3B36492E" w14:textId="23E5B855" w:rsidR="005F0255" w:rsidRPr="005A3416" w:rsidRDefault="00470264" w:rsidP="00FF262D">
            <w:pPr>
              <w:pStyle w:val="af"/>
              <w:jc w:val="both"/>
              <w:rPr>
                <w:rFonts w:ascii="Times New Roman" w:hAnsi="Times New Roman"/>
                <w:sz w:val="24"/>
                <w:szCs w:val="24"/>
                <w:lang w:val="kk-KZ"/>
              </w:rPr>
            </w:pPr>
            <w:r w:rsidRPr="005A3416">
              <w:rPr>
                <w:rFonts w:ascii="Times New Roman" w:hAnsi="Times New Roman"/>
                <w:sz w:val="24"/>
                <w:szCs w:val="24"/>
                <w:lang w:val="kk-KZ"/>
              </w:rPr>
              <w:t>МҚ</w:t>
            </w:r>
          </w:p>
        </w:tc>
        <w:tc>
          <w:tcPr>
            <w:tcW w:w="438" w:type="pct"/>
          </w:tcPr>
          <w:p w14:paraId="7B7996CE" w14:textId="77777777" w:rsidR="00B2637E" w:rsidRPr="005A3416" w:rsidRDefault="005F0255" w:rsidP="00FF262D">
            <w:pPr>
              <w:pStyle w:val="af"/>
              <w:jc w:val="both"/>
              <w:rPr>
                <w:rFonts w:ascii="Times New Roman" w:hAnsi="Times New Roman"/>
                <w:sz w:val="24"/>
                <w:szCs w:val="24"/>
                <w:lang w:val="kk-KZ"/>
              </w:rPr>
            </w:pPr>
            <w:r w:rsidRPr="005A3416">
              <w:rPr>
                <w:rFonts w:ascii="Times New Roman" w:hAnsi="Times New Roman"/>
                <w:sz w:val="24"/>
                <w:szCs w:val="24"/>
                <w:lang w:val="nb-NO"/>
              </w:rPr>
              <w:t>95%</w:t>
            </w:r>
          </w:p>
          <w:p w14:paraId="658266DD" w14:textId="3A2368D5" w:rsidR="005F0255" w:rsidRPr="005A3416" w:rsidRDefault="00BF0FE6" w:rsidP="00FF262D">
            <w:pPr>
              <w:pStyle w:val="af"/>
              <w:jc w:val="both"/>
              <w:rPr>
                <w:rFonts w:ascii="Times New Roman" w:hAnsi="Times New Roman"/>
                <w:sz w:val="24"/>
                <w:szCs w:val="24"/>
                <w:lang w:val="nb-NO"/>
              </w:rPr>
            </w:pPr>
            <w:r w:rsidRPr="005A3416">
              <w:rPr>
                <w:rFonts w:ascii="Times New Roman" w:hAnsi="Times New Roman"/>
                <w:sz w:val="24"/>
                <w:szCs w:val="24"/>
                <w:lang w:val="kk-KZ"/>
              </w:rPr>
              <w:t>С</w:t>
            </w:r>
            <w:r w:rsidR="005F0255" w:rsidRPr="005A3416">
              <w:rPr>
                <w:rFonts w:ascii="Times New Roman" w:hAnsi="Times New Roman"/>
                <w:sz w:val="24"/>
                <w:szCs w:val="24"/>
              </w:rPr>
              <w:t>И</w:t>
            </w:r>
          </w:p>
        </w:tc>
        <w:tc>
          <w:tcPr>
            <w:tcW w:w="368" w:type="pct"/>
          </w:tcPr>
          <w:p w14:paraId="56B10812" w14:textId="34B58199" w:rsidR="005F0255" w:rsidRPr="005A3416" w:rsidRDefault="00BF0FE6" w:rsidP="00FF262D">
            <w:pPr>
              <w:pStyle w:val="af"/>
              <w:jc w:val="both"/>
              <w:rPr>
                <w:rFonts w:ascii="Times New Roman" w:hAnsi="Times New Roman"/>
                <w:sz w:val="24"/>
                <w:szCs w:val="24"/>
                <w:lang w:val="kk-KZ"/>
              </w:rPr>
            </w:pPr>
            <w:r w:rsidRPr="005A3416">
              <w:rPr>
                <w:rFonts w:ascii="Times New Roman" w:hAnsi="Times New Roman"/>
                <w:sz w:val="24"/>
                <w:szCs w:val="24"/>
                <w:lang w:val="kk-KZ"/>
              </w:rPr>
              <w:t>МҚ</w:t>
            </w:r>
          </w:p>
        </w:tc>
        <w:tc>
          <w:tcPr>
            <w:tcW w:w="442" w:type="pct"/>
          </w:tcPr>
          <w:p w14:paraId="608F87EF" w14:textId="77777777" w:rsidR="005F0255" w:rsidRPr="005A3416" w:rsidRDefault="005F0255" w:rsidP="00FF262D">
            <w:pPr>
              <w:pStyle w:val="af"/>
              <w:jc w:val="both"/>
              <w:rPr>
                <w:rFonts w:ascii="Times New Roman" w:hAnsi="Times New Roman"/>
                <w:sz w:val="24"/>
                <w:szCs w:val="24"/>
                <w:lang w:val="nb-NO"/>
              </w:rPr>
            </w:pPr>
            <w:r w:rsidRPr="005A3416">
              <w:rPr>
                <w:rFonts w:ascii="Times New Roman" w:hAnsi="Times New Roman"/>
                <w:sz w:val="24"/>
                <w:szCs w:val="24"/>
                <w:lang w:val="nb-NO"/>
              </w:rPr>
              <w:t>95%</w:t>
            </w:r>
          </w:p>
          <w:p w14:paraId="7D5EBD27" w14:textId="0B91F4AB" w:rsidR="005F0255" w:rsidRPr="005A3416" w:rsidRDefault="00BF0FE6" w:rsidP="00FF262D">
            <w:pPr>
              <w:pStyle w:val="af"/>
              <w:jc w:val="both"/>
              <w:rPr>
                <w:rFonts w:ascii="Times New Roman" w:hAnsi="Times New Roman"/>
                <w:sz w:val="24"/>
                <w:szCs w:val="24"/>
              </w:rPr>
            </w:pPr>
            <w:r w:rsidRPr="005A3416">
              <w:rPr>
                <w:rFonts w:ascii="Times New Roman" w:hAnsi="Times New Roman"/>
                <w:sz w:val="24"/>
                <w:szCs w:val="24"/>
                <w:lang w:val="kk-KZ"/>
              </w:rPr>
              <w:t>С</w:t>
            </w:r>
            <w:r w:rsidR="005F0255" w:rsidRPr="005A3416">
              <w:rPr>
                <w:rFonts w:ascii="Times New Roman" w:hAnsi="Times New Roman"/>
                <w:sz w:val="24"/>
                <w:szCs w:val="24"/>
              </w:rPr>
              <w:t>И</w:t>
            </w:r>
          </w:p>
        </w:tc>
      </w:tr>
      <w:tr w:rsidR="005F0255" w:rsidRPr="005F0255" w14:paraId="43E6ABF0" w14:textId="77777777" w:rsidTr="0062020B">
        <w:trPr>
          <w:jc w:val="center"/>
        </w:trPr>
        <w:tc>
          <w:tcPr>
            <w:tcW w:w="5000" w:type="pct"/>
            <w:gridSpan w:val="12"/>
          </w:tcPr>
          <w:p w14:paraId="20A70E92" w14:textId="405E109F" w:rsidR="005F0255" w:rsidRPr="005A3416" w:rsidRDefault="005F0255" w:rsidP="00796161">
            <w:pPr>
              <w:pStyle w:val="af"/>
              <w:jc w:val="center"/>
              <w:rPr>
                <w:rFonts w:ascii="Times New Roman" w:hAnsi="Times New Roman"/>
                <w:sz w:val="24"/>
                <w:szCs w:val="24"/>
              </w:rPr>
            </w:pPr>
            <w:r w:rsidRPr="005A3416">
              <w:rPr>
                <w:rFonts w:ascii="Times New Roman" w:hAnsi="Times New Roman"/>
                <w:color w:val="212121"/>
                <w:sz w:val="24"/>
                <w:szCs w:val="24"/>
              </w:rPr>
              <w:t>Отбасылық жағдайы</w:t>
            </w:r>
          </w:p>
        </w:tc>
      </w:tr>
      <w:tr w:rsidR="005F0255" w:rsidRPr="005F0255" w14:paraId="21D5BFDF" w14:textId="77777777" w:rsidTr="005F0255">
        <w:trPr>
          <w:jc w:val="center"/>
        </w:trPr>
        <w:tc>
          <w:tcPr>
            <w:tcW w:w="808" w:type="pct"/>
          </w:tcPr>
          <w:p w14:paraId="035EF92C" w14:textId="09961578" w:rsidR="005F0255" w:rsidRPr="005A3416" w:rsidRDefault="005F0255" w:rsidP="00FF262D">
            <w:pPr>
              <w:pStyle w:val="af"/>
              <w:jc w:val="both"/>
              <w:rPr>
                <w:rFonts w:ascii="Times New Roman" w:hAnsi="Times New Roman"/>
                <w:sz w:val="24"/>
                <w:szCs w:val="24"/>
              </w:rPr>
            </w:pPr>
            <w:r w:rsidRPr="005A3416">
              <w:rPr>
                <w:rFonts w:ascii="Times New Roman" w:hAnsi="Times New Roman"/>
                <w:color w:val="000000"/>
                <w:sz w:val="24"/>
                <w:szCs w:val="24"/>
              </w:rPr>
              <w:t>Үйленген</w:t>
            </w:r>
          </w:p>
        </w:tc>
        <w:tc>
          <w:tcPr>
            <w:tcW w:w="366" w:type="pct"/>
          </w:tcPr>
          <w:p w14:paraId="6D89BE6F" w14:textId="77777777"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rPr>
              <w:t>1.00</w:t>
            </w:r>
          </w:p>
        </w:tc>
        <w:tc>
          <w:tcPr>
            <w:tcW w:w="513" w:type="pct"/>
            <w:gridSpan w:val="2"/>
          </w:tcPr>
          <w:p w14:paraId="585BA408" w14:textId="6F5F58FC"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lang w:val="ru-RU"/>
              </w:rPr>
              <w:t>Р-т</w:t>
            </w:r>
          </w:p>
        </w:tc>
        <w:tc>
          <w:tcPr>
            <w:tcW w:w="369" w:type="pct"/>
          </w:tcPr>
          <w:p w14:paraId="4EB09C8C" w14:textId="418B0904"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.00</w:t>
            </w:r>
          </w:p>
        </w:tc>
        <w:tc>
          <w:tcPr>
            <w:tcW w:w="441" w:type="pct"/>
          </w:tcPr>
          <w:p w14:paraId="6872984C" w14:textId="54618D2E"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lang w:val="ru-RU"/>
              </w:rPr>
              <w:t>Р-т</w:t>
            </w:r>
          </w:p>
        </w:tc>
        <w:tc>
          <w:tcPr>
            <w:tcW w:w="368" w:type="pct"/>
          </w:tcPr>
          <w:p w14:paraId="0F499BF7" w14:textId="66E24433"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.00</w:t>
            </w:r>
          </w:p>
        </w:tc>
        <w:tc>
          <w:tcPr>
            <w:tcW w:w="515" w:type="pct"/>
          </w:tcPr>
          <w:p w14:paraId="15F10BFB" w14:textId="5C433F14"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lang w:val="ru-RU"/>
              </w:rPr>
              <w:t>Р-т</w:t>
            </w:r>
          </w:p>
        </w:tc>
        <w:tc>
          <w:tcPr>
            <w:tcW w:w="372" w:type="pct"/>
          </w:tcPr>
          <w:p w14:paraId="5B6546F7" w14:textId="2CC8825C"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.00</w:t>
            </w:r>
          </w:p>
        </w:tc>
        <w:tc>
          <w:tcPr>
            <w:tcW w:w="438" w:type="pct"/>
          </w:tcPr>
          <w:p w14:paraId="57606711" w14:textId="61EDA2C1"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lang w:val="ru-RU"/>
              </w:rPr>
              <w:t>Р-т</w:t>
            </w:r>
          </w:p>
        </w:tc>
        <w:tc>
          <w:tcPr>
            <w:tcW w:w="368" w:type="pct"/>
          </w:tcPr>
          <w:p w14:paraId="285EE240" w14:textId="4F8D17C0"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.00</w:t>
            </w:r>
          </w:p>
        </w:tc>
        <w:tc>
          <w:tcPr>
            <w:tcW w:w="442" w:type="pct"/>
          </w:tcPr>
          <w:p w14:paraId="5B1A7A61" w14:textId="611A4AAB"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lang w:val="ru-RU"/>
              </w:rPr>
              <w:t>Р-т</w:t>
            </w:r>
          </w:p>
        </w:tc>
      </w:tr>
      <w:tr w:rsidR="005F0255" w:rsidRPr="005F0255" w14:paraId="3EC2380E" w14:textId="77777777" w:rsidTr="005F0255">
        <w:trPr>
          <w:jc w:val="center"/>
        </w:trPr>
        <w:tc>
          <w:tcPr>
            <w:tcW w:w="808" w:type="pct"/>
          </w:tcPr>
          <w:p w14:paraId="202E7F51" w14:textId="036C89DE" w:rsidR="005F0255" w:rsidRPr="005A3416" w:rsidRDefault="005F0255" w:rsidP="00FF262D">
            <w:pPr>
              <w:pStyle w:val="af"/>
              <w:jc w:val="both"/>
              <w:rPr>
                <w:rFonts w:ascii="Times New Roman" w:hAnsi="Times New Roman"/>
                <w:sz w:val="24"/>
                <w:szCs w:val="24"/>
              </w:rPr>
            </w:pPr>
            <w:r w:rsidRPr="005A3416">
              <w:rPr>
                <w:rFonts w:ascii="Times New Roman" w:hAnsi="Times New Roman"/>
                <w:color w:val="000000"/>
                <w:sz w:val="24"/>
                <w:szCs w:val="24"/>
              </w:rPr>
              <w:t>Үйленбеген</w:t>
            </w:r>
          </w:p>
        </w:tc>
        <w:tc>
          <w:tcPr>
            <w:tcW w:w="366" w:type="pct"/>
          </w:tcPr>
          <w:p w14:paraId="32D70DD5" w14:textId="5559CA99" w:rsidR="005F0255" w:rsidRPr="005A3416" w:rsidRDefault="00470264" w:rsidP="00FF262D">
            <w:pPr>
              <w:pStyle w:val="af"/>
              <w:jc w:val="both"/>
              <w:rPr>
                <w:rFonts w:ascii="Times New Roman" w:hAnsi="Times New Roman"/>
                <w:sz w:val="24"/>
                <w:szCs w:val="24"/>
                <w:lang w:val="kk-KZ"/>
              </w:rPr>
            </w:pPr>
            <w:r w:rsidRPr="005A3416">
              <w:rPr>
                <w:rFonts w:ascii="Times New Roman" w:hAnsi="Times New Roman"/>
                <w:sz w:val="24"/>
                <w:szCs w:val="24"/>
                <w:lang w:val="kk-KZ"/>
              </w:rPr>
              <w:t>1.41</w:t>
            </w:r>
          </w:p>
        </w:tc>
        <w:tc>
          <w:tcPr>
            <w:tcW w:w="513" w:type="pct"/>
            <w:gridSpan w:val="2"/>
          </w:tcPr>
          <w:p w14:paraId="7F3A8230" w14:textId="77777777"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rPr>
              <w:t>1.28-1.56</w:t>
            </w:r>
          </w:p>
        </w:tc>
        <w:tc>
          <w:tcPr>
            <w:tcW w:w="369" w:type="pct"/>
          </w:tcPr>
          <w:p w14:paraId="02A1552A" w14:textId="3E01C7C4"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.67</w:t>
            </w:r>
          </w:p>
        </w:tc>
        <w:tc>
          <w:tcPr>
            <w:tcW w:w="441" w:type="pct"/>
          </w:tcPr>
          <w:p w14:paraId="024CEB20" w14:textId="77777777"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rPr>
              <w:t>1.47-1.90</w:t>
            </w:r>
          </w:p>
        </w:tc>
        <w:tc>
          <w:tcPr>
            <w:tcW w:w="368" w:type="pct"/>
          </w:tcPr>
          <w:p w14:paraId="5BE4ED50" w14:textId="1099DE18"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.58</w:t>
            </w:r>
          </w:p>
        </w:tc>
        <w:tc>
          <w:tcPr>
            <w:tcW w:w="515" w:type="pct"/>
          </w:tcPr>
          <w:p w14:paraId="7870F9DC" w14:textId="77777777"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rPr>
              <w:t>1.39-1.80</w:t>
            </w:r>
          </w:p>
        </w:tc>
        <w:tc>
          <w:tcPr>
            <w:tcW w:w="372" w:type="pct"/>
          </w:tcPr>
          <w:p w14:paraId="212E6363" w14:textId="157B3ABE"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,74</w:t>
            </w:r>
          </w:p>
        </w:tc>
        <w:tc>
          <w:tcPr>
            <w:tcW w:w="438" w:type="pct"/>
          </w:tcPr>
          <w:p w14:paraId="0BA78730" w14:textId="77777777"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rPr>
              <w:t>1,12-2,71</w:t>
            </w:r>
          </w:p>
        </w:tc>
        <w:tc>
          <w:tcPr>
            <w:tcW w:w="368" w:type="pct"/>
          </w:tcPr>
          <w:p w14:paraId="34F9F516" w14:textId="6F819CD2"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,25</w:t>
            </w:r>
          </w:p>
        </w:tc>
        <w:tc>
          <w:tcPr>
            <w:tcW w:w="442" w:type="pct"/>
          </w:tcPr>
          <w:p w14:paraId="743C0CC1" w14:textId="77777777"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rPr>
              <w:t>1,07-1,45</w:t>
            </w:r>
          </w:p>
        </w:tc>
      </w:tr>
      <w:tr w:rsidR="005F0255" w:rsidRPr="005F0255" w14:paraId="156EEA0D" w14:textId="77777777" w:rsidTr="005F0255">
        <w:trPr>
          <w:jc w:val="center"/>
        </w:trPr>
        <w:tc>
          <w:tcPr>
            <w:tcW w:w="808" w:type="pct"/>
          </w:tcPr>
          <w:p w14:paraId="3BED5950" w14:textId="5835EC2C" w:rsidR="005F0255" w:rsidRPr="005A3416" w:rsidRDefault="005F0255" w:rsidP="00FF262D">
            <w:pPr>
              <w:pStyle w:val="af"/>
              <w:jc w:val="both"/>
              <w:rPr>
                <w:rFonts w:ascii="Times New Roman" w:hAnsi="Times New Roman"/>
                <w:sz w:val="24"/>
                <w:szCs w:val="24"/>
              </w:rPr>
            </w:pPr>
            <w:r w:rsidRPr="005A3416">
              <w:rPr>
                <w:rFonts w:ascii="Times New Roman" w:hAnsi="Times New Roman"/>
                <w:color w:val="000000"/>
                <w:sz w:val="24"/>
                <w:szCs w:val="24"/>
              </w:rPr>
              <w:t>Белгісіз</w:t>
            </w:r>
          </w:p>
        </w:tc>
        <w:tc>
          <w:tcPr>
            <w:tcW w:w="366" w:type="pct"/>
          </w:tcPr>
          <w:p w14:paraId="1B881EF1" w14:textId="4CDA284A"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.11</w:t>
            </w:r>
          </w:p>
        </w:tc>
        <w:tc>
          <w:tcPr>
            <w:tcW w:w="513" w:type="pct"/>
            <w:gridSpan w:val="2"/>
          </w:tcPr>
          <w:p w14:paraId="5017C4F6" w14:textId="77777777"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rPr>
              <w:t>0.89-1.39</w:t>
            </w:r>
          </w:p>
        </w:tc>
        <w:tc>
          <w:tcPr>
            <w:tcW w:w="369" w:type="pct"/>
          </w:tcPr>
          <w:p w14:paraId="3AEC0129" w14:textId="37BDD990"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.14</w:t>
            </w:r>
          </w:p>
        </w:tc>
        <w:tc>
          <w:tcPr>
            <w:tcW w:w="441" w:type="pct"/>
          </w:tcPr>
          <w:p w14:paraId="0AF55C09" w14:textId="77777777" w:rsidR="005F0255" w:rsidRPr="005A3416" w:rsidRDefault="005F0255" w:rsidP="00FF262D">
            <w:pPr>
              <w:pStyle w:val="af"/>
              <w:jc w:val="both"/>
              <w:rPr>
                <w:rFonts w:ascii="Times New Roman" w:hAnsi="Times New Roman"/>
                <w:sz w:val="24"/>
                <w:szCs w:val="24"/>
                <w:lang w:val="ru-RU"/>
              </w:rPr>
            </w:pPr>
            <w:r w:rsidRPr="005A3416">
              <w:rPr>
                <w:rFonts w:ascii="Times New Roman" w:hAnsi="Times New Roman"/>
                <w:sz w:val="24"/>
                <w:szCs w:val="24"/>
              </w:rPr>
              <w:t>0.84-1.55</w:t>
            </w:r>
          </w:p>
        </w:tc>
        <w:tc>
          <w:tcPr>
            <w:tcW w:w="368" w:type="pct"/>
          </w:tcPr>
          <w:p w14:paraId="01D88C75" w14:textId="1527289B"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18</w:t>
            </w:r>
          </w:p>
        </w:tc>
        <w:tc>
          <w:tcPr>
            <w:tcW w:w="515" w:type="pct"/>
          </w:tcPr>
          <w:p w14:paraId="6B91070B" w14:textId="77777777"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rPr>
              <w:t>0.87-1.60</w:t>
            </w:r>
          </w:p>
        </w:tc>
        <w:tc>
          <w:tcPr>
            <w:tcW w:w="372" w:type="pct"/>
          </w:tcPr>
          <w:p w14:paraId="35C82716" w14:textId="336343D8"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,68</w:t>
            </w:r>
          </w:p>
        </w:tc>
        <w:tc>
          <w:tcPr>
            <w:tcW w:w="438" w:type="pct"/>
          </w:tcPr>
          <w:p w14:paraId="5A904BBC" w14:textId="77777777"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rPr>
              <w:t>0,68-4,14</w:t>
            </w:r>
          </w:p>
        </w:tc>
        <w:tc>
          <w:tcPr>
            <w:tcW w:w="368" w:type="pct"/>
          </w:tcPr>
          <w:p w14:paraId="6CB655D8" w14:textId="3409D2E7" w:rsidR="005F0255" w:rsidRPr="005A3416" w:rsidRDefault="00470264" w:rsidP="00FF262D">
            <w:pPr>
              <w:pStyle w:val="af"/>
              <w:jc w:val="both"/>
              <w:rPr>
                <w:rFonts w:ascii="Times New Roman" w:hAnsi="Times New Roman"/>
                <w:sz w:val="24"/>
                <w:szCs w:val="24"/>
              </w:rPr>
            </w:pPr>
            <w:r w:rsidRPr="005A3416">
              <w:rPr>
                <w:rFonts w:ascii="Times New Roman" w:hAnsi="Times New Roman"/>
                <w:sz w:val="24"/>
                <w:szCs w:val="24"/>
                <w:lang w:val="kk-KZ"/>
              </w:rPr>
              <w:t>1</w:t>
            </w:r>
            <w:r w:rsidR="005F0255" w:rsidRPr="005A3416">
              <w:rPr>
                <w:rFonts w:ascii="Times New Roman" w:hAnsi="Times New Roman"/>
                <w:sz w:val="24"/>
                <w:szCs w:val="24"/>
              </w:rPr>
              <w:t>,35</w:t>
            </w:r>
          </w:p>
        </w:tc>
        <w:tc>
          <w:tcPr>
            <w:tcW w:w="442" w:type="pct"/>
          </w:tcPr>
          <w:p w14:paraId="2A08248C" w14:textId="77777777" w:rsidR="005F0255" w:rsidRPr="005A3416" w:rsidRDefault="005F0255" w:rsidP="00FF262D">
            <w:pPr>
              <w:pStyle w:val="af"/>
              <w:jc w:val="both"/>
              <w:rPr>
                <w:rFonts w:ascii="Times New Roman" w:hAnsi="Times New Roman"/>
                <w:sz w:val="24"/>
                <w:szCs w:val="24"/>
              </w:rPr>
            </w:pPr>
            <w:r w:rsidRPr="005A3416">
              <w:rPr>
                <w:rFonts w:ascii="Times New Roman" w:hAnsi="Times New Roman"/>
                <w:sz w:val="24"/>
                <w:szCs w:val="24"/>
              </w:rPr>
              <w:t>1,00-1,84</w:t>
            </w:r>
          </w:p>
        </w:tc>
      </w:tr>
    </w:tbl>
    <w:p w14:paraId="0D471275"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7A9BC00F" w14:textId="4F2C27A8" w:rsidR="00935006" w:rsidRDefault="005938E1" w:rsidP="005938E1">
      <w:pPr>
        <w:tabs>
          <w:tab w:val="left" w:pos="1134"/>
        </w:tabs>
        <w:spacing w:after="0" w:line="240" w:lineRule="auto"/>
        <w:ind w:firstLine="709"/>
        <w:jc w:val="both"/>
        <w:rPr>
          <w:rFonts w:ascii="Times New Roman" w:eastAsia="Times New Roman" w:hAnsi="Times New Roman" w:cs="Times New Roman"/>
          <w:sz w:val="28"/>
          <w:szCs w:val="28"/>
        </w:rPr>
      </w:pPr>
      <w:r w:rsidRPr="005938E1">
        <w:rPr>
          <w:rFonts w:ascii="Times New Roman" w:eastAsia="Times New Roman" w:hAnsi="Times New Roman" w:cs="Times New Roman"/>
          <w:sz w:val="28"/>
          <w:szCs w:val="28"/>
        </w:rPr>
        <w:t>8</w:t>
      </w:r>
      <w:r w:rsidR="0062020B">
        <w:rPr>
          <w:rFonts w:ascii="Times New Roman" w:eastAsia="Times New Roman" w:hAnsi="Times New Roman" w:cs="Times New Roman"/>
          <w:sz w:val="28"/>
          <w:szCs w:val="28"/>
        </w:rPr>
        <w:t xml:space="preserve"> кестеде жүкті әйелдің отбасы жағдайының жүктілік үдерісіндегі қолайсыз жағдайлардың даму қаупімен өзара байланысы бойынша деректер ұсынылған, оның ішінде: уақытынан ерте босану, төмен салмақпен бала туу, </w:t>
      </w:r>
      <w:r w:rsidR="0062020B">
        <w:rPr>
          <w:rFonts w:ascii="Times New Roman" w:eastAsia="Times New Roman" w:hAnsi="Times New Roman" w:cs="Times New Roman"/>
          <w:sz w:val="26"/>
          <w:szCs w:val="26"/>
        </w:rPr>
        <w:t>өлі туылған нәресте</w:t>
      </w:r>
      <w:r w:rsidR="0062020B">
        <w:rPr>
          <w:rFonts w:ascii="Times New Roman" w:eastAsia="Times New Roman" w:hAnsi="Times New Roman" w:cs="Times New Roman"/>
          <w:sz w:val="28"/>
          <w:szCs w:val="28"/>
        </w:rPr>
        <w:t xml:space="preserve">, Апгар шкаласы бойынша төмен балл. Сондай-ақ, оларға ерте босану ықтималдығы 41%-ға жоғары мүмкіндік қатынастары (МҚ) = 1,41 (1,28–1,56) </w:t>
      </w:r>
      <w:r w:rsidR="0062020B">
        <w:rPr>
          <w:rFonts w:ascii="Times New Roman" w:eastAsia="Times New Roman" w:hAnsi="Times New Roman" w:cs="Times New Roman"/>
          <w:sz w:val="26"/>
          <w:szCs w:val="26"/>
        </w:rPr>
        <w:t xml:space="preserve">СИ </w:t>
      </w:r>
      <w:r w:rsidR="0062020B">
        <w:rPr>
          <w:rFonts w:ascii="Times New Roman" w:eastAsia="Times New Roman" w:hAnsi="Times New Roman" w:cs="Times New Roman"/>
          <w:sz w:val="28"/>
          <w:szCs w:val="28"/>
        </w:rPr>
        <w:t xml:space="preserve">95% отбасылық әйелдермен салыстырғанда, ал төмен салмақты бала туу қаупі 67%-ға жоғары мүмкіндік қатынастары (МҚ) = 1,67 (1,47–1,90)  </w:t>
      </w:r>
      <w:r w:rsidR="0062020B">
        <w:rPr>
          <w:rFonts w:ascii="Times New Roman" w:eastAsia="Times New Roman" w:hAnsi="Times New Roman" w:cs="Times New Roman"/>
          <w:sz w:val="26"/>
          <w:szCs w:val="26"/>
        </w:rPr>
        <w:t xml:space="preserve">СИ </w:t>
      </w:r>
      <w:r w:rsidR="0062020B">
        <w:rPr>
          <w:rFonts w:ascii="Times New Roman" w:eastAsia="Times New Roman" w:hAnsi="Times New Roman" w:cs="Times New Roman"/>
          <w:sz w:val="28"/>
          <w:szCs w:val="28"/>
        </w:rPr>
        <w:t xml:space="preserve">95% екені анықталды. Сонымен қатар,  өлі туудың қаупі мүмкіндік қатынастары (МҚ) = 1,58 (1,39–1,80) </w:t>
      </w:r>
      <w:r w:rsidR="0062020B">
        <w:rPr>
          <w:rFonts w:ascii="Times New Roman" w:eastAsia="Times New Roman" w:hAnsi="Times New Roman" w:cs="Times New Roman"/>
          <w:sz w:val="26"/>
          <w:szCs w:val="26"/>
        </w:rPr>
        <w:t xml:space="preserve">СИ </w:t>
      </w:r>
      <w:r w:rsidR="0062020B">
        <w:rPr>
          <w:rFonts w:ascii="Times New Roman" w:eastAsia="Times New Roman" w:hAnsi="Times New Roman" w:cs="Times New Roman"/>
          <w:sz w:val="28"/>
          <w:szCs w:val="28"/>
        </w:rPr>
        <w:t xml:space="preserve">95% және Апгар шкаласы бойынша төмен баға алу мүмкіндік қатынастары (МҚ) = 1,74 (1,12–2,71)  </w:t>
      </w:r>
      <w:r w:rsidR="0062020B">
        <w:rPr>
          <w:rFonts w:ascii="Times New Roman" w:eastAsia="Times New Roman" w:hAnsi="Times New Roman" w:cs="Times New Roman"/>
          <w:sz w:val="26"/>
          <w:szCs w:val="26"/>
        </w:rPr>
        <w:t xml:space="preserve">СИ </w:t>
      </w:r>
      <w:r w:rsidR="0062020B">
        <w:rPr>
          <w:rFonts w:ascii="Times New Roman" w:eastAsia="Times New Roman" w:hAnsi="Times New Roman" w:cs="Times New Roman"/>
          <w:sz w:val="28"/>
          <w:szCs w:val="28"/>
        </w:rPr>
        <w:t>95% қатерлері артқаны байқалды. Отбасы жағдайы белгісіз әйелдерде де ұқсас, бірақ статистикалық тұрғыдан аз сенімді тенденциялар анықталды.</w:t>
      </w:r>
    </w:p>
    <w:p w14:paraId="4423EA12" w14:textId="77777777" w:rsidR="00935006"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ресми некенің болмауы жүктіліктің жағымсыз нәтижелерімен байланысты болды, бұл әйелдердің репродуктивті денсаулығында әлеуметтік-психологиялық және мінез-құлықтық факторлардың маңыздылығын көрсетеді.</w:t>
      </w:r>
    </w:p>
    <w:p w14:paraId="30D7A0A9" w14:textId="77777777" w:rsidR="00935006" w:rsidRDefault="0062020B" w:rsidP="005938E1">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Ең жоғары жүктіліктің жағымсыз нәтижелерінің  жиілігі бірінші рет босанған әйелдер арасында (паритет = 0)  9,2% болды, сонымен қатар компоненттер бойынша да жоғары көрсеткіштер тіркелді: мерзімінен бұрын босану  4,3%, төмен салмақпен туылуы 4,5%, Апгар шкаласы бойынша төмен балл – 3,9%. Көптеген асқынулардың минималды мәндері 1-3 рет босанған әйелдерде  байқалды.</w:t>
      </w:r>
    </w:p>
    <w:p w14:paraId="5A891ED4" w14:textId="77777777" w:rsidR="00284182" w:rsidRPr="00284182" w:rsidRDefault="00284182" w:rsidP="005938E1">
      <w:pPr>
        <w:tabs>
          <w:tab w:val="left" w:pos="1134"/>
        </w:tabs>
        <w:spacing w:after="0" w:line="240" w:lineRule="auto"/>
        <w:ind w:firstLine="709"/>
        <w:jc w:val="both"/>
        <w:rPr>
          <w:rFonts w:ascii="Times New Roman" w:eastAsia="Times New Roman" w:hAnsi="Times New Roman" w:cs="Times New Roman"/>
          <w:sz w:val="28"/>
          <w:szCs w:val="28"/>
          <w:lang w:val="kk-KZ"/>
        </w:rPr>
      </w:pPr>
    </w:p>
    <w:p w14:paraId="3C4E3CF8" w14:textId="5622DAAB" w:rsidR="00935006" w:rsidRDefault="0062020B" w:rsidP="005938E1">
      <w:pPr>
        <w:tabs>
          <w:tab w:val="left" w:pos="1134"/>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Кесте </w:t>
      </w:r>
      <w:r w:rsidR="005938E1">
        <w:rPr>
          <w:rFonts w:ascii="Times New Roman" w:eastAsia="Times New Roman" w:hAnsi="Times New Roman" w:cs="Times New Roman"/>
          <w:sz w:val="28"/>
          <w:szCs w:val="28"/>
          <w:lang w:val="kk-KZ"/>
        </w:rPr>
        <w:t>9</w:t>
      </w:r>
      <w:r>
        <w:rPr>
          <w:rFonts w:ascii="Times New Roman" w:eastAsia="Times New Roman" w:hAnsi="Times New Roman" w:cs="Times New Roman"/>
          <w:sz w:val="28"/>
          <w:szCs w:val="28"/>
        </w:rPr>
        <w:t xml:space="preserve"> – Паритет пен ж</w:t>
      </w:r>
      <w:r>
        <w:rPr>
          <w:rFonts w:ascii="Times New Roman" w:eastAsia="Times New Roman" w:hAnsi="Times New Roman" w:cs="Times New Roman"/>
          <w:sz w:val="26"/>
          <w:szCs w:val="26"/>
        </w:rPr>
        <w:t>үктілік санына</w:t>
      </w:r>
      <w:r>
        <w:rPr>
          <w:rFonts w:ascii="Times New Roman" w:eastAsia="Times New Roman" w:hAnsi="Times New Roman" w:cs="Times New Roman"/>
          <w:sz w:val="28"/>
          <w:szCs w:val="28"/>
        </w:rPr>
        <w:t xml:space="preserve"> байланысты жүктіліктің жағымсыз нәтижелері және оның компоненттерінің қолайсыз нәтижелерінің таралуы </w:t>
      </w:r>
    </w:p>
    <w:p w14:paraId="4BAE625A" w14:textId="77777777" w:rsidR="00284182" w:rsidRPr="00284182" w:rsidRDefault="00284182" w:rsidP="005938E1">
      <w:pPr>
        <w:tabs>
          <w:tab w:val="left" w:pos="1134"/>
        </w:tabs>
        <w:spacing w:after="0" w:line="240" w:lineRule="auto"/>
        <w:ind w:firstLine="709"/>
        <w:jc w:val="both"/>
        <w:rPr>
          <w:rFonts w:ascii="Times New Roman" w:eastAsia="Times New Roman" w:hAnsi="Times New Roman" w:cs="Times New Roman"/>
          <w:sz w:val="28"/>
          <w:szCs w:val="28"/>
          <w:lang w:val="kk-KZ"/>
        </w:rPr>
      </w:pPr>
    </w:p>
    <w:tbl>
      <w:tblPr>
        <w:tblStyle w:val="afff0"/>
        <w:tblW w:w="96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9"/>
        <w:gridCol w:w="887"/>
        <w:gridCol w:w="686"/>
        <w:gridCol w:w="1121"/>
        <w:gridCol w:w="1498"/>
        <w:gridCol w:w="1145"/>
        <w:gridCol w:w="1565"/>
        <w:gridCol w:w="1257"/>
      </w:tblGrid>
      <w:tr w:rsidR="00935006" w14:paraId="72103DD4" w14:textId="77777777">
        <w:trPr>
          <w:jc w:val="center"/>
        </w:trPr>
        <w:tc>
          <w:tcPr>
            <w:tcW w:w="1469" w:type="dxa"/>
          </w:tcPr>
          <w:p w14:paraId="2085D8ED" w14:textId="77777777" w:rsidR="00935006" w:rsidRPr="00A717C0" w:rsidRDefault="0062020B" w:rsidP="007E457A">
            <w:pPr>
              <w:pStyle w:val="af"/>
              <w:tabs>
                <w:tab w:val="left" w:pos="1134"/>
              </w:tabs>
              <w:ind w:left="-107" w:firstLine="107"/>
              <w:jc w:val="center"/>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Көрсеткіші</w:t>
            </w:r>
          </w:p>
        </w:tc>
        <w:tc>
          <w:tcPr>
            <w:tcW w:w="887" w:type="dxa"/>
          </w:tcPr>
          <w:p w14:paraId="49DFC5FA" w14:textId="77777777" w:rsidR="00935006" w:rsidRPr="00A717C0" w:rsidRDefault="0062020B" w:rsidP="007E457A">
            <w:pPr>
              <w:pStyle w:val="af"/>
              <w:tabs>
                <w:tab w:val="left" w:pos="1134"/>
              </w:tabs>
              <w:ind w:left="-107" w:firstLine="107"/>
              <w:jc w:val="center"/>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Саны</w:t>
            </w:r>
          </w:p>
        </w:tc>
        <w:tc>
          <w:tcPr>
            <w:tcW w:w="686" w:type="dxa"/>
          </w:tcPr>
          <w:p w14:paraId="28BAE568" w14:textId="77777777" w:rsidR="00935006" w:rsidRPr="00A717C0" w:rsidRDefault="0062020B" w:rsidP="007E457A">
            <w:pPr>
              <w:pStyle w:val="af"/>
              <w:tabs>
                <w:tab w:val="left" w:pos="1134"/>
              </w:tabs>
              <w:ind w:left="-107" w:firstLine="107"/>
              <w:jc w:val="center"/>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w:t>
            </w:r>
          </w:p>
        </w:tc>
        <w:tc>
          <w:tcPr>
            <w:tcW w:w="1121" w:type="dxa"/>
          </w:tcPr>
          <w:p w14:paraId="7D012E18" w14:textId="0A604C15" w:rsidR="00935006" w:rsidRPr="00A717C0" w:rsidRDefault="0062020B" w:rsidP="007E457A">
            <w:pPr>
              <w:pStyle w:val="af"/>
              <w:tabs>
                <w:tab w:val="left" w:pos="1134"/>
              </w:tabs>
              <w:ind w:left="-107" w:firstLine="107"/>
              <w:jc w:val="center"/>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ЖЖН</w:t>
            </w:r>
            <w:r w:rsidR="00BF0FE6" w:rsidRPr="00A717C0">
              <w:rPr>
                <w:rFonts w:ascii="Times New Roman" w:eastAsia="Times New Roman" w:hAnsi="Times New Roman" w:cs="Times New Roman"/>
                <w:sz w:val="24"/>
                <w:szCs w:val="24"/>
                <w:lang w:val="kk-KZ"/>
              </w:rPr>
              <w:t>,</w:t>
            </w:r>
            <w:r w:rsidRPr="00A717C0">
              <w:rPr>
                <w:rFonts w:ascii="Times New Roman" w:eastAsia="Times New Roman" w:hAnsi="Times New Roman" w:cs="Times New Roman"/>
                <w:sz w:val="24"/>
                <w:szCs w:val="24"/>
              </w:rPr>
              <w:t>%</w:t>
            </w:r>
          </w:p>
        </w:tc>
        <w:tc>
          <w:tcPr>
            <w:tcW w:w="1498" w:type="dxa"/>
          </w:tcPr>
          <w:p w14:paraId="3152560A" w14:textId="6A3690FA" w:rsidR="00935006" w:rsidRPr="00A717C0" w:rsidRDefault="00BF0FE6" w:rsidP="007E457A">
            <w:pPr>
              <w:pStyle w:val="af"/>
              <w:tabs>
                <w:tab w:val="left" w:pos="1134"/>
              </w:tabs>
              <w:ind w:left="-107" w:firstLine="107"/>
              <w:jc w:val="center"/>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lang w:val="kk-KZ"/>
              </w:rPr>
              <w:t>МББ</w:t>
            </w:r>
            <w:r w:rsidRPr="00A717C0">
              <w:rPr>
                <w:rFonts w:ascii="Times New Roman" w:eastAsia="Times New Roman" w:hAnsi="Times New Roman" w:cs="Times New Roman"/>
                <w:sz w:val="24"/>
                <w:szCs w:val="24"/>
              </w:rPr>
              <w:t>, %</w:t>
            </w:r>
          </w:p>
        </w:tc>
        <w:tc>
          <w:tcPr>
            <w:tcW w:w="1145" w:type="dxa"/>
          </w:tcPr>
          <w:p w14:paraId="3EBB9945" w14:textId="33D63210" w:rsidR="00935006" w:rsidRPr="00A717C0" w:rsidRDefault="00FA21FB" w:rsidP="007E457A">
            <w:pPr>
              <w:pStyle w:val="af"/>
              <w:tabs>
                <w:tab w:val="left" w:pos="1134"/>
              </w:tabs>
              <w:ind w:left="-107" w:firstLine="107"/>
              <w:jc w:val="center"/>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Ту</w:t>
            </w:r>
            <w:r>
              <w:rPr>
                <w:rFonts w:ascii="Times New Roman" w:eastAsia="Times New Roman" w:hAnsi="Times New Roman" w:cs="Times New Roman"/>
                <w:sz w:val="24"/>
                <w:szCs w:val="24"/>
                <w:lang w:val="kk-KZ"/>
              </w:rPr>
              <w:t>ылғ</w:t>
            </w:r>
            <w:r>
              <w:rPr>
                <w:rFonts w:ascii="Times New Roman" w:eastAsia="Times New Roman" w:hAnsi="Times New Roman" w:cs="Times New Roman"/>
                <w:sz w:val="24"/>
                <w:szCs w:val="24"/>
                <w:lang w:val="ru-RU"/>
              </w:rPr>
              <w:t>ан</w:t>
            </w:r>
            <w:r w:rsidRPr="00F740EF">
              <w:rPr>
                <w:rFonts w:ascii="Times New Roman" w:eastAsia="Times New Roman" w:hAnsi="Times New Roman" w:cs="Times New Roman"/>
                <w:sz w:val="24"/>
                <w:szCs w:val="24"/>
              </w:rPr>
              <w:t xml:space="preserve"> салмағы  </w:t>
            </w:r>
            <w:r w:rsidRPr="00A717C0">
              <w:rPr>
                <w:rFonts w:ascii="Times New Roman" w:eastAsia="Times New Roman" w:hAnsi="Times New Roman" w:cs="Times New Roman"/>
                <w:sz w:val="24"/>
                <w:szCs w:val="24"/>
              </w:rPr>
              <w:t>%</w:t>
            </w:r>
          </w:p>
        </w:tc>
        <w:tc>
          <w:tcPr>
            <w:tcW w:w="1565" w:type="dxa"/>
          </w:tcPr>
          <w:p w14:paraId="3DF3CB87" w14:textId="77777777" w:rsidR="00935006" w:rsidRPr="00A717C0" w:rsidRDefault="0062020B" w:rsidP="007E457A">
            <w:pPr>
              <w:pStyle w:val="af"/>
              <w:tabs>
                <w:tab w:val="left" w:pos="1134"/>
              </w:tabs>
              <w:ind w:left="-107" w:firstLine="107"/>
              <w:jc w:val="center"/>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Өлі туылған нәресте, %</w:t>
            </w:r>
          </w:p>
        </w:tc>
        <w:tc>
          <w:tcPr>
            <w:tcW w:w="1257" w:type="dxa"/>
          </w:tcPr>
          <w:p w14:paraId="4CD3BD41" w14:textId="0A3A7AB3" w:rsidR="00935006" w:rsidRPr="00A717C0" w:rsidRDefault="0062020B" w:rsidP="007E457A">
            <w:pPr>
              <w:pStyle w:val="af"/>
              <w:tabs>
                <w:tab w:val="left" w:pos="1134"/>
              </w:tabs>
              <w:ind w:left="-107" w:firstLine="107"/>
              <w:jc w:val="center"/>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Апгар шкаласы, %</w:t>
            </w:r>
          </w:p>
        </w:tc>
      </w:tr>
      <w:tr w:rsidR="007E457A" w14:paraId="3C845C44" w14:textId="77777777">
        <w:trPr>
          <w:jc w:val="center"/>
        </w:trPr>
        <w:tc>
          <w:tcPr>
            <w:tcW w:w="1469" w:type="dxa"/>
          </w:tcPr>
          <w:p w14:paraId="439A3BE1" w14:textId="3CD46682" w:rsidR="007E457A" w:rsidRPr="007E457A" w:rsidRDefault="007E457A" w:rsidP="007E457A">
            <w:pPr>
              <w:pStyle w:val="af"/>
              <w:tabs>
                <w:tab w:val="left" w:pos="1134"/>
              </w:tabs>
              <w:ind w:left="-567" w:firstLine="567"/>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887" w:type="dxa"/>
          </w:tcPr>
          <w:p w14:paraId="0EF80C7F" w14:textId="3B6D5FD8" w:rsidR="007E457A" w:rsidRPr="007E457A" w:rsidRDefault="007E457A" w:rsidP="007E457A">
            <w:pPr>
              <w:pStyle w:val="af"/>
              <w:tabs>
                <w:tab w:val="left" w:pos="1134"/>
              </w:tabs>
              <w:ind w:left="-567" w:firstLine="567"/>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w:t>
            </w:r>
          </w:p>
        </w:tc>
        <w:tc>
          <w:tcPr>
            <w:tcW w:w="686" w:type="dxa"/>
          </w:tcPr>
          <w:p w14:paraId="5D040AE0" w14:textId="6E02BA68" w:rsidR="007E457A" w:rsidRPr="007E457A" w:rsidRDefault="007E457A" w:rsidP="007E457A">
            <w:pPr>
              <w:pStyle w:val="af"/>
              <w:tabs>
                <w:tab w:val="left" w:pos="1134"/>
              </w:tabs>
              <w:ind w:left="-567" w:firstLine="567"/>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p>
        </w:tc>
        <w:tc>
          <w:tcPr>
            <w:tcW w:w="1121" w:type="dxa"/>
          </w:tcPr>
          <w:p w14:paraId="7F2209B0" w14:textId="79B618EB" w:rsidR="007E457A" w:rsidRPr="007E457A" w:rsidRDefault="007E457A" w:rsidP="007E457A">
            <w:pPr>
              <w:pStyle w:val="af"/>
              <w:tabs>
                <w:tab w:val="left" w:pos="1134"/>
              </w:tabs>
              <w:ind w:left="-567" w:firstLine="567"/>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w:t>
            </w:r>
          </w:p>
        </w:tc>
        <w:tc>
          <w:tcPr>
            <w:tcW w:w="1498" w:type="dxa"/>
          </w:tcPr>
          <w:p w14:paraId="57DAAEBB" w14:textId="59E6FA5D" w:rsidR="007E457A" w:rsidRPr="00A717C0" w:rsidRDefault="007E457A" w:rsidP="007E457A">
            <w:pPr>
              <w:pStyle w:val="af"/>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1145" w:type="dxa"/>
          </w:tcPr>
          <w:p w14:paraId="7B6E1745" w14:textId="0D1F9988" w:rsidR="007E457A" w:rsidRPr="007E457A" w:rsidRDefault="007E457A" w:rsidP="007E457A">
            <w:pPr>
              <w:pStyle w:val="af"/>
              <w:tabs>
                <w:tab w:val="left" w:pos="1134"/>
              </w:tabs>
              <w:ind w:left="-567" w:firstLine="567"/>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6</w:t>
            </w:r>
          </w:p>
        </w:tc>
        <w:tc>
          <w:tcPr>
            <w:tcW w:w="1565" w:type="dxa"/>
          </w:tcPr>
          <w:p w14:paraId="497F9C04" w14:textId="10519E6C" w:rsidR="007E457A" w:rsidRPr="007E457A" w:rsidRDefault="007E457A" w:rsidP="007E457A">
            <w:pPr>
              <w:pStyle w:val="af"/>
              <w:tabs>
                <w:tab w:val="left" w:pos="1134"/>
              </w:tabs>
              <w:ind w:left="-567" w:firstLine="567"/>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7</w:t>
            </w:r>
          </w:p>
        </w:tc>
        <w:tc>
          <w:tcPr>
            <w:tcW w:w="1257" w:type="dxa"/>
          </w:tcPr>
          <w:p w14:paraId="3F91194C" w14:textId="26374890" w:rsidR="007E457A" w:rsidRPr="007E457A" w:rsidRDefault="007E457A" w:rsidP="007E457A">
            <w:pPr>
              <w:pStyle w:val="af"/>
              <w:tabs>
                <w:tab w:val="left" w:pos="1134"/>
              </w:tabs>
              <w:ind w:left="-567" w:firstLine="567"/>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8</w:t>
            </w:r>
          </w:p>
        </w:tc>
      </w:tr>
      <w:tr w:rsidR="00935006" w14:paraId="58B275F5" w14:textId="77777777">
        <w:trPr>
          <w:jc w:val="center"/>
        </w:trPr>
        <w:tc>
          <w:tcPr>
            <w:tcW w:w="1469" w:type="dxa"/>
          </w:tcPr>
          <w:p w14:paraId="7420D856" w14:textId="3131434F"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Паритет</w:t>
            </w:r>
          </w:p>
        </w:tc>
        <w:tc>
          <w:tcPr>
            <w:tcW w:w="887" w:type="dxa"/>
          </w:tcPr>
          <w:p w14:paraId="2B1851DB" w14:textId="59F86814" w:rsidR="00935006" w:rsidRPr="00654906" w:rsidRDefault="00050A0D" w:rsidP="00050A0D">
            <w:pPr>
              <w:pStyle w:val="af"/>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686" w:type="dxa"/>
          </w:tcPr>
          <w:p w14:paraId="5F0906B7" w14:textId="29BDB8EF" w:rsidR="00935006" w:rsidRPr="00654906" w:rsidRDefault="00050A0D" w:rsidP="00050A0D">
            <w:pPr>
              <w:pStyle w:val="af"/>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1121" w:type="dxa"/>
          </w:tcPr>
          <w:p w14:paraId="7853713F"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P&lt;0.001</w:t>
            </w:r>
          </w:p>
        </w:tc>
        <w:tc>
          <w:tcPr>
            <w:tcW w:w="1498" w:type="dxa"/>
          </w:tcPr>
          <w:p w14:paraId="342C64C4"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P&lt;0.001</w:t>
            </w:r>
          </w:p>
        </w:tc>
        <w:tc>
          <w:tcPr>
            <w:tcW w:w="1145" w:type="dxa"/>
          </w:tcPr>
          <w:p w14:paraId="262275D1"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P&lt;0.001</w:t>
            </w:r>
          </w:p>
        </w:tc>
        <w:tc>
          <w:tcPr>
            <w:tcW w:w="1565" w:type="dxa"/>
          </w:tcPr>
          <w:p w14:paraId="130E98C3"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P=0.010</w:t>
            </w:r>
          </w:p>
        </w:tc>
        <w:tc>
          <w:tcPr>
            <w:tcW w:w="1257" w:type="dxa"/>
          </w:tcPr>
          <w:p w14:paraId="32072F68"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P&lt;0.001</w:t>
            </w:r>
          </w:p>
        </w:tc>
      </w:tr>
      <w:tr w:rsidR="00935006" w14:paraId="33A00A7D" w14:textId="77777777">
        <w:trPr>
          <w:jc w:val="center"/>
        </w:trPr>
        <w:tc>
          <w:tcPr>
            <w:tcW w:w="1469" w:type="dxa"/>
          </w:tcPr>
          <w:p w14:paraId="5164154A"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0</w:t>
            </w:r>
          </w:p>
        </w:tc>
        <w:tc>
          <w:tcPr>
            <w:tcW w:w="887" w:type="dxa"/>
          </w:tcPr>
          <w:p w14:paraId="07919732"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20008</w:t>
            </w:r>
          </w:p>
        </w:tc>
        <w:tc>
          <w:tcPr>
            <w:tcW w:w="686" w:type="dxa"/>
          </w:tcPr>
          <w:p w14:paraId="77620E6F" w14:textId="6FBD669C"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7.7</w:t>
            </w:r>
          </w:p>
        </w:tc>
        <w:tc>
          <w:tcPr>
            <w:tcW w:w="1121" w:type="dxa"/>
          </w:tcPr>
          <w:p w14:paraId="07D0BE26"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9.2</w:t>
            </w:r>
          </w:p>
        </w:tc>
        <w:tc>
          <w:tcPr>
            <w:tcW w:w="1498" w:type="dxa"/>
          </w:tcPr>
          <w:p w14:paraId="6E1B7B2A"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4.3</w:t>
            </w:r>
          </w:p>
        </w:tc>
        <w:tc>
          <w:tcPr>
            <w:tcW w:w="1145" w:type="dxa"/>
          </w:tcPr>
          <w:p w14:paraId="2F50DF6A"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4.5</w:t>
            </w:r>
          </w:p>
        </w:tc>
        <w:tc>
          <w:tcPr>
            <w:tcW w:w="1565" w:type="dxa"/>
          </w:tcPr>
          <w:p w14:paraId="4C97A160"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0.22</w:t>
            </w:r>
          </w:p>
        </w:tc>
        <w:tc>
          <w:tcPr>
            <w:tcW w:w="1257" w:type="dxa"/>
          </w:tcPr>
          <w:p w14:paraId="7016BEBB"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3.9</w:t>
            </w:r>
          </w:p>
        </w:tc>
      </w:tr>
      <w:tr w:rsidR="00935006" w14:paraId="5BFFAD4E" w14:textId="77777777" w:rsidTr="007E457A">
        <w:trPr>
          <w:jc w:val="center"/>
        </w:trPr>
        <w:tc>
          <w:tcPr>
            <w:tcW w:w="1469" w:type="dxa"/>
            <w:tcBorders>
              <w:bottom w:val="single" w:sz="4" w:space="0" w:color="000000"/>
            </w:tcBorders>
          </w:tcPr>
          <w:p w14:paraId="1DBF2F4F"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1</w:t>
            </w:r>
          </w:p>
        </w:tc>
        <w:tc>
          <w:tcPr>
            <w:tcW w:w="887" w:type="dxa"/>
            <w:tcBorders>
              <w:bottom w:val="single" w:sz="4" w:space="0" w:color="000000"/>
            </w:tcBorders>
          </w:tcPr>
          <w:p w14:paraId="4A86B1A1"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15296</w:t>
            </w:r>
          </w:p>
        </w:tc>
        <w:tc>
          <w:tcPr>
            <w:tcW w:w="686" w:type="dxa"/>
            <w:tcBorders>
              <w:bottom w:val="single" w:sz="4" w:space="0" w:color="000000"/>
            </w:tcBorders>
          </w:tcPr>
          <w:p w14:paraId="2C5955B7" w14:textId="15CAEFDF" w:rsidR="00935006" w:rsidRPr="00A717C0" w:rsidRDefault="001A32B9" w:rsidP="00765204">
            <w:pPr>
              <w:pStyle w:val="af"/>
              <w:tabs>
                <w:tab w:val="left" w:pos="1134"/>
              </w:tabs>
              <w:ind w:left="-567" w:firstLine="567"/>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28.</w:t>
            </w:r>
            <w:r w:rsidR="0062020B" w:rsidRPr="00A717C0">
              <w:rPr>
                <w:rFonts w:ascii="Times New Roman" w:eastAsia="Times New Roman" w:hAnsi="Times New Roman" w:cs="Times New Roman"/>
                <w:sz w:val="24"/>
                <w:szCs w:val="24"/>
              </w:rPr>
              <w:t>8</w:t>
            </w:r>
          </w:p>
        </w:tc>
        <w:tc>
          <w:tcPr>
            <w:tcW w:w="1121" w:type="dxa"/>
            <w:tcBorders>
              <w:bottom w:val="single" w:sz="4" w:space="0" w:color="000000"/>
            </w:tcBorders>
          </w:tcPr>
          <w:p w14:paraId="7A3A1A5B"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6.5</w:t>
            </w:r>
          </w:p>
        </w:tc>
        <w:tc>
          <w:tcPr>
            <w:tcW w:w="1498" w:type="dxa"/>
            <w:tcBorders>
              <w:bottom w:val="single" w:sz="4" w:space="0" w:color="000000"/>
            </w:tcBorders>
          </w:tcPr>
          <w:p w14:paraId="2211FCD6"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4.0</w:t>
            </w:r>
          </w:p>
        </w:tc>
        <w:tc>
          <w:tcPr>
            <w:tcW w:w="1145" w:type="dxa"/>
            <w:tcBorders>
              <w:bottom w:val="single" w:sz="4" w:space="0" w:color="000000"/>
            </w:tcBorders>
          </w:tcPr>
          <w:p w14:paraId="271D6740"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3.6</w:t>
            </w:r>
          </w:p>
        </w:tc>
        <w:tc>
          <w:tcPr>
            <w:tcW w:w="1565" w:type="dxa"/>
            <w:tcBorders>
              <w:bottom w:val="single" w:sz="4" w:space="0" w:color="000000"/>
            </w:tcBorders>
          </w:tcPr>
          <w:p w14:paraId="2E0EBCFF"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0.27</w:t>
            </w:r>
          </w:p>
        </w:tc>
        <w:tc>
          <w:tcPr>
            <w:tcW w:w="1257" w:type="dxa"/>
            <w:tcBorders>
              <w:bottom w:val="single" w:sz="4" w:space="0" w:color="000000"/>
            </w:tcBorders>
          </w:tcPr>
          <w:p w14:paraId="067545B4"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2.3</w:t>
            </w:r>
          </w:p>
        </w:tc>
      </w:tr>
      <w:tr w:rsidR="00935006" w14:paraId="084603C0" w14:textId="77777777" w:rsidTr="007E457A">
        <w:trPr>
          <w:jc w:val="center"/>
        </w:trPr>
        <w:tc>
          <w:tcPr>
            <w:tcW w:w="1469" w:type="dxa"/>
            <w:tcBorders>
              <w:bottom w:val="nil"/>
            </w:tcBorders>
          </w:tcPr>
          <w:p w14:paraId="7AA87BE6"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2</w:t>
            </w:r>
          </w:p>
        </w:tc>
        <w:tc>
          <w:tcPr>
            <w:tcW w:w="887" w:type="dxa"/>
            <w:tcBorders>
              <w:bottom w:val="nil"/>
            </w:tcBorders>
          </w:tcPr>
          <w:p w14:paraId="2CA61C58"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10479</w:t>
            </w:r>
          </w:p>
        </w:tc>
        <w:tc>
          <w:tcPr>
            <w:tcW w:w="686" w:type="dxa"/>
            <w:tcBorders>
              <w:bottom w:val="nil"/>
            </w:tcBorders>
          </w:tcPr>
          <w:p w14:paraId="7B9A241F" w14:textId="7ABA9E5B" w:rsidR="00935006" w:rsidRPr="00A717C0" w:rsidRDefault="001A32B9" w:rsidP="00765204">
            <w:pPr>
              <w:pStyle w:val="af"/>
              <w:tabs>
                <w:tab w:val="left" w:pos="1134"/>
              </w:tabs>
              <w:ind w:left="-567" w:firstLine="567"/>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19</w:t>
            </w:r>
            <w:r w:rsidR="0062020B" w:rsidRPr="00A717C0">
              <w:rPr>
                <w:rFonts w:ascii="Times New Roman" w:eastAsia="Times New Roman" w:hAnsi="Times New Roman" w:cs="Times New Roman"/>
                <w:sz w:val="24"/>
                <w:szCs w:val="24"/>
              </w:rPr>
              <w:t>.7</w:t>
            </w:r>
          </w:p>
        </w:tc>
        <w:tc>
          <w:tcPr>
            <w:tcW w:w="1121" w:type="dxa"/>
            <w:tcBorders>
              <w:bottom w:val="nil"/>
            </w:tcBorders>
          </w:tcPr>
          <w:p w14:paraId="6368B664"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6.4</w:t>
            </w:r>
          </w:p>
        </w:tc>
        <w:tc>
          <w:tcPr>
            <w:tcW w:w="1498" w:type="dxa"/>
            <w:tcBorders>
              <w:bottom w:val="nil"/>
            </w:tcBorders>
          </w:tcPr>
          <w:p w14:paraId="432A015B"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3.9</w:t>
            </w:r>
          </w:p>
        </w:tc>
        <w:tc>
          <w:tcPr>
            <w:tcW w:w="1145" w:type="dxa"/>
            <w:tcBorders>
              <w:bottom w:val="nil"/>
            </w:tcBorders>
          </w:tcPr>
          <w:p w14:paraId="3D82D088"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3.3</w:t>
            </w:r>
          </w:p>
        </w:tc>
        <w:tc>
          <w:tcPr>
            <w:tcW w:w="1565" w:type="dxa"/>
            <w:tcBorders>
              <w:bottom w:val="nil"/>
            </w:tcBorders>
          </w:tcPr>
          <w:p w14:paraId="5E86CE64"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0.38</w:t>
            </w:r>
          </w:p>
        </w:tc>
        <w:tc>
          <w:tcPr>
            <w:tcW w:w="1257" w:type="dxa"/>
            <w:tcBorders>
              <w:bottom w:val="nil"/>
            </w:tcBorders>
          </w:tcPr>
          <w:p w14:paraId="74A8BC20" w14:textId="77777777" w:rsidR="00935006" w:rsidRPr="00A717C0" w:rsidRDefault="0062020B" w:rsidP="00765204">
            <w:pPr>
              <w:pStyle w:val="af"/>
              <w:tabs>
                <w:tab w:val="left" w:pos="1134"/>
              </w:tabs>
              <w:ind w:left="-567" w:firstLine="567"/>
              <w:rPr>
                <w:rFonts w:ascii="Times New Roman" w:eastAsia="Times New Roman" w:hAnsi="Times New Roman" w:cs="Times New Roman"/>
                <w:sz w:val="24"/>
                <w:szCs w:val="24"/>
              </w:rPr>
            </w:pPr>
            <w:r w:rsidRPr="00A717C0">
              <w:rPr>
                <w:rFonts w:ascii="Times New Roman" w:eastAsia="Times New Roman" w:hAnsi="Times New Roman" w:cs="Times New Roman"/>
                <w:sz w:val="24"/>
                <w:szCs w:val="24"/>
              </w:rPr>
              <w:t>2.2</w:t>
            </w:r>
          </w:p>
        </w:tc>
      </w:tr>
    </w:tbl>
    <w:p w14:paraId="65B82896" w14:textId="31AA7D4F" w:rsidR="007E457A" w:rsidRDefault="007E457A" w:rsidP="007E457A">
      <w:pPr>
        <w:spacing w:after="0" w:line="240" w:lineRule="auto"/>
        <w:rPr>
          <w:rFonts w:ascii="Times New Roman" w:eastAsia="Times New Roman" w:hAnsi="Times New Roman" w:cs="Times New Roman"/>
          <w:sz w:val="28"/>
          <w:szCs w:val="28"/>
        </w:rPr>
      </w:pPr>
      <w:r w:rsidRPr="007E457A">
        <w:rPr>
          <w:rFonts w:ascii="Times New Roman" w:eastAsia="Times New Roman" w:hAnsi="Times New Roman" w:cs="Times New Roman"/>
          <w:sz w:val="28"/>
          <w:szCs w:val="28"/>
        </w:rPr>
        <w:lastRenderedPageBreak/>
        <w:t>9-кестенің жалғасы</w:t>
      </w:r>
    </w:p>
    <w:p w14:paraId="749602D5" w14:textId="77777777" w:rsidR="007E457A" w:rsidRPr="007E457A" w:rsidRDefault="007E457A" w:rsidP="007E457A">
      <w:pPr>
        <w:spacing w:after="0" w:line="240" w:lineRule="auto"/>
        <w:rPr>
          <w:rFonts w:ascii="Times New Roman" w:eastAsia="Times New Roman" w:hAnsi="Times New Roman" w:cs="Times New Roman"/>
          <w:sz w:val="28"/>
          <w:szCs w:val="28"/>
        </w:rPr>
      </w:pPr>
    </w:p>
    <w:tbl>
      <w:tblPr>
        <w:tblStyle w:val="afff0"/>
        <w:tblW w:w="96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9"/>
        <w:gridCol w:w="887"/>
        <w:gridCol w:w="686"/>
        <w:gridCol w:w="1121"/>
        <w:gridCol w:w="1498"/>
        <w:gridCol w:w="1145"/>
        <w:gridCol w:w="1565"/>
        <w:gridCol w:w="1257"/>
      </w:tblGrid>
      <w:tr w:rsidR="007E457A" w14:paraId="1904D0A4" w14:textId="77777777">
        <w:trPr>
          <w:jc w:val="center"/>
        </w:trPr>
        <w:tc>
          <w:tcPr>
            <w:tcW w:w="1469" w:type="dxa"/>
          </w:tcPr>
          <w:p w14:paraId="294395FE" w14:textId="68C4EBCF" w:rsidR="007E457A" w:rsidRPr="005A3416" w:rsidRDefault="007E457A" w:rsidP="00947BF6">
            <w:pPr>
              <w:pStyle w:val="af"/>
              <w:tabs>
                <w:tab w:val="left" w:pos="1134"/>
              </w:tabs>
              <w:spacing w:line="360" w:lineRule="auto"/>
              <w:ind w:left="-567" w:firstLine="567"/>
              <w:jc w:val="center"/>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lang w:val="kk-KZ"/>
              </w:rPr>
              <w:t>1</w:t>
            </w:r>
          </w:p>
        </w:tc>
        <w:tc>
          <w:tcPr>
            <w:tcW w:w="887" w:type="dxa"/>
          </w:tcPr>
          <w:p w14:paraId="20DDFF5A" w14:textId="659741EF" w:rsidR="007E457A" w:rsidRPr="005A3416" w:rsidRDefault="007E457A" w:rsidP="00947BF6">
            <w:pPr>
              <w:pStyle w:val="af"/>
              <w:tabs>
                <w:tab w:val="left" w:pos="1134"/>
              </w:tabs>
              <w:spacing w:line="360" w:lineRule="auto"/>
              <w:ind w:left="-567" w:firstLine="567"/>
              <w:jc w:val="center"/>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lang w:val="kk-KZ"/>
              </w:rPr>
              <w:t>2</w:t>
            </w:r>
          </w:p>
        </w:tc>
        <w:tc>
          <w:tcPr>
            <w:tcW w:w="686" w:type="dxa"/>
          </w:tcPr>
          <w:p w14:paraId="7F99DD82" w14:textId="76C95094" w:rsidR="007E457A" w:rsidRPr="005A3416" w:rsidRDefault="007E457A" w:rsidP="00947BF6">
            <w:pPr>
              <w:pStyle w:val="af"/>
              <w:tabs>
                <w:tab w:val="left" w:pos="1134"/>
              </w:tabs>
              <w:spacing w:line="360" w:lineRule="auto"/>
              <w:ind w:left="-567" w:firstLine="567"/>
              <w:jc w:val="center"/>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lang w:val="kk-KZ"/>
              </w:rPr>
              <w:t>3</w:t>
            </w:r>
          </w:p>
        </w:tc>
        <w:tc>
          <w:tcPr>
            <w:tcW w:w="1121" w:type="dxa"/>
          </w:tcPr>
          <w:p w14:paraId="4CD3BECF" w14:textId="2425270B" w:rsidR="007E457A" w:rsidRPr="005A3416" w:rsidRDefault="007E457A" w:rsidP="00947BF6">
            <w:pPr>
              <w:pStyle w:val="af"/>
              <w:tabs>
                <w:tab w:val="left" w:pos="1134"/>
              </w:tabs>
              <w:spacing w:line="360" w:lineRule="auto"/>
              <w:ind w:left="-567" w:firstLine="567"/>
              <w:jc w:val="center"/>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lang w:val="kk-KZ"/>
              </w:rPr>
              <w:t>4</w:t>
            </w:r>
          </w:p>
        </w:tc>
        <w:tc>
          <w:tcPr>
            <w:tcW w:w="1498" w:type="dxa"/>
          </w:tcPr>
          <w:p w14:paraId="724BEB54" w14:textId="40578C6A" w:rsidR="007E457A" w:rsidRPr="005A3416" w:rsidRDefault="007E457A" w:rsidP="00947BF6">
            <w:pPr>
              <w:pStyle w:val="af"/>
              <w:tabs>
                <w:tab w:val="left" w:pos="1134"/>
              </w:tabs>
              <w:spacing w:line="360" w:lineRule="auto"/>
              <w:ind w:left="-567" w:firstLine="567"/>
              <w:jc w:val="center"/>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lang w:val="kk-KZ"/>
              </w:rPr>
              <w:t>5</w:t>
            </w:r>
          </w:p>
        </w:tc>
        <w:tc>
          <w:tcPr>
            <w:tcW w:w="1145" w:type="dxa"/>
          </w:tcPr>
          <w:p w14:paraId="658FF770" w14:textId="79B299EB" w:rsidR="007E457A" w:rsidRPr="005A3416" w:rsidRDefault="007E457A" w:rsidP="00947BF6">
            <w:pPr>
              <w:pStyle w:val="af"/>
              <w:tabs>
                <w:tab w:val="left" w:pos="1134"/>
              </w:tabs>
              <w:spacing w:line="360" w:lineRule="auto"/>
              <w:ind w:left="-567" w:firstLine="567"/>
              <w:jc w:val="center"/>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lang w:val="kk-KZ"/>
              </w:rPr>
              <w:t>6</w:t>
            </w:r>
          </w:p>
        </w:tc>
        <w:tc>
          <w:tcPr>
            <w:tcW w:w="1565" w:type="dxa"/>
          </w:tcPr>
          <w:p w14:paraId="5F1482B0" w14:textId="53C7BD4A" w:rsidR="007E457A" w:rsidRPr="005A3416" w:rsidRDefault="007E457A" w:rsidP="00947BF6">
            <w:pPr>
              <w:pStyle w:val="af"/>
              <w:tabs>
                <w:tab w:val="left" w:pos="1134"/>
              </w:tabs>
              <w:spacing w:line="360" w:lineRule="auto"/>
              <w:ind w:left="-567" w:firstLine="567"/>
              <w:jc w:val="center"/>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lang w:val="kk-KZ"/>
              </w:rPr>
              <w:t>7</w:t>
            </w:r>
          </w:p>
        </w:tc>
        <w:tc>
          <w:tcPr>
            <w:tcW w:w="1257" w:type="dxa"/>
          </w:tcPr>
          <w:p w14:paraId="30E69592" w14:textId="30B58F88" w:rsidR="007E457A" w:rsidRPr="005A3416" w:rsidRDefault="007E457A" w:rsidP="00947BF6">
            <w:pPr>
              <w:pStyle w:val="af"/>
              <w:tabs>
                <w:tab w:val="left" w:pos="1134"/>
              </w:tabs>
              <w:spacing w:line="360" w:lineRule="auto"/>
              <w:ind w:left="-567" w:firstLine="567"/>
              <w:jc w:val="center"/>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lang w:val="kk-KZ"/>
              </w:rPr>
              <w:t>8</w:t>
            </w:r>
          </w:p>
        </w:tc>
      </w:tr>
      <w:tr w:rsidR="00935006" w14:paraId="6A760083" w14:textId="77777777">
        <w:trPr>
          <w:jc w:val="center"/>
        </w:trPr>
        <w:tc>
          <w:tcPr>
            <w:tcW w:w="1469" w:type="dxa"/>
          </w:tcPr>
          <w:p w14:paraId="010A946D"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w:t>
            </w:r>
          </w:p>
        </w:tc>
        <w:tc>
          <w:tcPr>
            <w:tcW w:w="887" w:type="dxa"/>
          </w:tcPr>
          <w:p w14:paraId="0DECCB81"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5237</w:t>
            </w:r>
          </w:p>
        </w:tc>
        <w:tc>
          <w:tcPr>
            <w:tcW w:w="686" w:type="dxa"/>
          </w:tcPr>
          <w:p w14:paraId="5047C64A" w14:textId="6E0816BD" w:rsidR="00935006" w:rsidRPr="005A3416" w:rsidRDefault="001A32B9"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lang w:val="kk-KZ"/>
              </w:rPr>
              <w:t>9</w:t>
            </w:r>
            <w:r w:rsidR="0062020B" w:rsidRPr="005A3416">
              <w:rPr>
                <w:rFonts w:ascii="Times New Roman" w:eastAsia="Times New Roman" w:hAnsi="Times New Roman" w:cs="Times New Roman"/>
                <w:sz w:val="24"/>
                <w:szCs w:val="24"/>
              </w:rPr>
              <w:t>.9</w:t>
            </w:r>
          </w:p>
        </w:tc>
        <w:tc>
          <w:tcPr>
            <w:tcW w:w="1121" w:type="dxa"/>
          </w:tcPr>
          <w:p w14:paraId="6C8EF396"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6.6</w:t>
            </w:r>
          </w:p>
        </w:tc>
        <w:tc>
          <w:tcPr>
            <w:tcW w:w="1498" w:type="dxa"/>
          </w:tcPr>
          <w:p w14:paraId="4323BCD3"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4.5</w:t>
            </w:r>
          </w:p>
        </w:tc>
        <w:tc>
          <w:tcPr>
            <w:tcW w:w="1145" w:type="dxa"/>
          </w:tcPr>
          <w:p w14:paraId="4D0FC3E4"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3.6</w:t>
            </w:r>
          </w:p>
        </w:tc>
        <w:tc>
          <w:tcPr>
            <w:tcW w:w="1565" w:type="dxa"/>
          </w:tcPr>
          <w:p w14:paraId="70DAE87A"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0.38</w:t>
            </w:r>
          </w:p>
        </w:tc>
        <w:tc>
          <w:tcPr>
            <w:tcW w:w="1257" w:type="dxa"/>
          </w:tcPr>
          <w:p w14:paraId="19158AAE"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2.2</w:t>
            </w:r>
          </w:p>
        </w:tc>
      </w:tr>
      <w:tr w:rsidR="00935006" w14:paraId="7B3DF79A" w14:textId="77777777">
        <w:trPr>
          <w:jc w:val="center"/>
        </w:trPr>
        <w:tc>
          <w:tcPr>
            <w:tcW w:w="1469" w:type="dxa"/>
          </w:tcPr>
          <w:p w14:paraId="4BFE907C"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w:t>
            </w:r>
          </w:p>
        </w:tc>
        <w:tc>
          <w:tcPr>
            <w:tcW w:w="887" w:type="dxa"/>
          </w:tcPr>
          <w:p w14:paraId="7FF9B84A"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2068</w:t>
            </w:r>
          </w:p>
        </w:tc>
        <w:tc>
          <w:tcPr>
            <w:tcW w:w="686" w:type="dxa"/>
          </w:tcPr>
          <w:p w14:paraId="2A1FE785" w14:textId="5F843C05" w:rsidR="00935006" w:rsidRPr="005A3416" w:rsidRDefault="001A32B9"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lang w:val="kk-KZ"/>
              </w:rPr>
              <w:t>3</w:t>
            </w:r>
            <w:r w:rsidR="0062020B" w:rsidRPr="005A3416">
              <w:rPr>
                <w:rFonts w:ascii="Times New Roman" w:eastAsia="Times New Roman" w:hAnsi="Times New Roman" w:cs="Times New Roman"/>
                <w:sz w:val="24"/>
                <w:szCs w:val="24"/>
              </w:rPr>
              <w:t>.9</w:t>
            </w:r>
          </w:p>
        </w:tc>
        <w:tc>
          <w:tcPr>
            <w:tcW w:w="1121" w:type="dxa"/>
          </w:tcPr>
          <w:p w14:paraId="25019DE1"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8.1</w:t>
            </w:r>
          </w:p>
        </w:tc>
        <w:tc>
          <w:tcPr>
            <w:tcW w:w="1498" w:type="dxa"/>
          </w:tcPr>
          <w:p w14:paraId="4A127BEE"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6.0</w:t>
            </w:r>
          </w:p>
        </w:tc>
        <w:tc>
          <w:tcPr>
            <w:tcW w:w="1145" w:type="dxa"/>
          </w:tcPr>
          <w:p w14:paraId="42294655"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4.8</w:t>
            </w:r>
          </w:p>
        </w:tc>
        <w:tc>
          <w:tcPr>
            <w:tcW w:w="1565" w:type="dxa"/>
          </w:tcPr>
          <w:p w14:paraId="447C01CC"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0.58</w:t>
            </w:r>
          </w:p>
        </w:tc>
        <w:tc>
          <w:tcPr>
            <w:tcW w:w="1257" w:type="dxa"/>
          </w:tcPr>
          <w:p w14:paraId="645DBD8F"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2.3</w:t>
            </w:r>
          </w:p>
        </w:tc>
      </w:tr>
      <w:tr w:rsidR="00935006" w14:paraId="16B4337F" w14:textId="77777777">
        <w:trPr>
          <w:jc w:val="center"/>
        </w:trPr>
        <w:tc>
          <w:tcPr>
            <w:tcW w:w="1469" w:type="dxa"/>
          </w:tcPr>
          <w:p w14:paraId="1350DB4A" w14:textId="77777777" w:rsidR="00935006" w:rsidRPr="005A3416" w:rsidRDefault="0062020B" w:rsidP="00947BF6">
            <w:pPr>
              <w:pStyle w:val="af"/>
              <w:tabs>
                <w:tab w:val="left" w:pos="1134"/>
              </w:tabs>
              <w:spacing w:line="360" w:lineRule="auto"/>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Жүктілік саны</w:t>
            </w:r>
          </w:p>
        </w:tc>
        <w:tc>
          <w:tcPr>
            <w:tcW w:w="887" w:type="dxa"/>
          </w:tcPr>
          <w:p w14:paraId="1FF9619A" w14:textId="6E6C715A" w:rsidR="00935006" w:rsidRPr="005A3416" w:rsidRDefault="00050A0D" w:rsidP="00947BF6">
            <w:pPr>
              <w:pStyle w:val="af"/>
              <w:tabs>
                <w:tab w:val="left" w:pos="1134"/>
              </w:tabs>
              <w:spacing w:line="360" w:lineRule="auto"/>
              <w:ind w:left="-567" w:firstLine="5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686" w:type="dxa"/>
          </w:tcPr>
          <w:p w14:paraId="3D2221DE" w14:textId="5145834E" w:rsidR="00935006" w:rsidRPr="005A3416" w:rsidRDefault="00050A0D" w:rsidP="00947BF6">
            <w:pPr>
              <w:pStyle w:val="af"/>
              <w:tabs>
                <w:tab w:val="left" w:pos="1134"/>
              </w:tabs>
              <w:spacing w:line="360" w:lineRule="auto"/>
              <w:ind w:left="-567" w:firstLine="56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c>
          <w:tcPr>
            <w:tcW w:w="1121" w:type="dxa"/>
          </w:tcPr>
          <w:p w14:paraId="617A2214"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P&lt;0.001</w:t>
            </w:r>
          </w:p>
        </w:tc>
        <w:tc>
          <w:tcPr>
            <w:tcW w:w="1498" w:type="dxa"/>
          </w:tcPr>
          <w:p w14:paraId="257A50B4"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P&lt;0.001</w:t>
            </w:r>
          </w:p>
        </w:tc>
        <w:tc>
          <w:tcPr>
            <w:tcW w:w="1145" w:type="dxa"/>
          </w:tcPr>
          <w:p w14:paraId="6076D165"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P&lt;0.001</w:t>
            </w:r>
          </w:p>
        </w:tc>
        <w:tc>
          <w:tcPr>
            <w:tcW w:w="1565" w:type="dxa"/>
          </w:tcPr>
          <w:p w14:paraId="494BFEE2"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P=0.009</w:t>
            </w:r>
          </w:p>
        </w:tc>
        <w:tc>
          <w:tcPr>
            <w:tcW w:w="1257" w:type="dxa"/>
          </w:tcPr>
          <w:p w14:paraId="037E1339"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P=0.399</w:t>
            </w:r>
          </w:p>
        </w:tc>
      </w:tr>
      <w:tr w:rsidR="00935006" w14:paraId="6E6AF393" w14:textId="77777777">
        <w:trPr>
          <w:jc w:val="center"/>
        </w:trPr>
        <w:tc>
          <w:tcPr>
            <w:tcW w:w="1469" w:type="dxa"/>
          </w:tcPr>
          <w:p w14:paraId="1A28550C"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w:t>
            </w:r>
          </w:p>
        </w:tc>
        <w:tc>
          <w:tcPr>
            <w:tcW w:w="887" w:type="dxa"/>
          </w:tcPr>
          <w:p w14:paraId="185372E5"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15650</w:t>
            </w:r>
          </w:p>
        </w:tc>
        <w:tc>
          <w:tcPr>
            <w:tcW w:w="686" w:type="dxa"/>
          </w:tcPr>
          <w:p w14:paraId="546B843F" w14:textId="21FC8C27" w:rsidR="00935006" w:rsidRPr="005A3416" w:rsidRDefault="00854640"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lang w:val="kk-KZ"/>
              </w:rPr>
              <w:t>29</w:t>
            </w:r>
            <w:r w:rsidR="0062020B" w:rsidRPr="005A3416">
              <w:rPr>
                <w:rFonts w:ascii="Times New Roman" w:eastAsia="Times New Roman" w:hAnsi="Times New Roman" w:cs="Times New Roman"/>
                <w:sz w:val="24"/>
                <w:szCs w:val="24"/>
              </w:rPr>
              <w:t>.5</w:t>
            </w:r>
          </w:p>
        </w:tc>
        <w:tc>
          <w:tcPr>
            <w:tcW w:w="1121" w:type="dxa"/>
          </w:tcPr>
          <w:p w14:paraId="3BBD428C"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8.3</w:t>
            </w:r>
          </w:p>
        </w:tc>
        <w:tc>
          <w:tcPr>
            <w:tcW w:w="1498" w:type="dxa"/>
          </w:tcPr>
          <w:p w14:paraId="66AED0A5"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4.1</w:t>
            </w:r>
          </w:p>
        </w:tc>
        <w:tc>
          <w:tcPr>
            <w:tcW w:w="1145" w:type="dxa"/>
          </w:tcPr>
          <w:p w14:paraId="5B873756"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4.6</w:t>
            </w:r>
          </w:p>
        </w:tc>
        <w:tc>
          <w:tcPr>
            <w:tcW w:w="1565" w:type="dxa"/>
          </w:tcPr>
          <w:p w14:paraId="6D62BF92"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0.24</w:t>
            </w:r>
          </w:p>
        </w:tc>
        <w:tc>
          <w:tcPr>
            <w:tcW w:w="1257" w:type="dxa"/>
          </w:tcPr>
          <w:p w14:paraId="005C425F"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3.1</w:t>
            </w:r>
          </w:p>
        </w:tc>
      </w:tr>
      <w:tr w:rsidR="00935006" w14:paraId="2D87D24E" w14:textId="77777777">
        <w:trPr>
          <w:jc w:val="center"/>
        </w:trPr>
        <w:tc>
          <w:tcPr>
            <w:tcW w:w="1469" w:type="dxa"/>
          </w:tcPr>
          <w:p w14:paraId="180F5008"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w:t>
            </w:r>
          </w:p>
        </w:tc>
        <w:tc>
          <w:tcPr>
            <w:tcW w:w="887" w:type="dxa"/>
          </w:tcPr>
          <w:p w14:paraId="1E7E0DE9"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13438</w:t>
            </w:r>
          </w:p>
        </w:tc>
        <w:tc>
          <w:tcPr>
            <w:tcW w:w="686" w:type="dxa"/>
          </w:tcPr>
          <w:p w14:paraId="64E876AA" w14:textId="1F0A7170" w:rsidR="00935006" w:rsidRPr="005A3416" w:rsidRDefault="00854640"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lang w:val="kk-KZ"/>
              </w:rPr>
              <w:t>25</w:t>
            </w:r>
            <w:r w:rsidR="0062020B" w:rsidRPr="005A3416">
              <w:rPr>
                <w:rFonts w:ascii="Times New Roman" w:eastAsia="Times New Roman" w:hAnsi="Times New Roman" w:cs="Times New Roman"/>
                <w:sz w:val="24"/>
                <w:szCs w:val="24"/>
              </w:rPr>
              <w:t>.3</w:t>
            </w:r>
          </w:p>
        </w:tc>
        <w:tc>
          <w:tcPr>
            <w:tcW w:w="1121" w:type="dxa"/>
          </w:tcPr>
          <w:p w14:paraId="451D3B7D"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6.8</w:t>
            </w:r>
          </w:p>
        </w:tc>
        <w:tc>
          <w:tcPr>
            <w:tcW w:w="1498" w:type="dxa"/>
          </w:tcPr>
          <w:p w14:paraId="0D7FFB30"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3.7</w:t>
            </w:r>
          </w:p>
        </w:tc>
        <w:tc>
          <w:tcPr>
            <w:tcW w:w="1145" w:type="dxa"/>
          </w:tcPr>
          <w:p w14:paraId="01D40C93"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3.4</w:t>
            </w:r>
          </w:p>
        </w:tc>
        <w:tc>
          <w:tcPr>
            <w:tcW w:w="1565" w:type="dxa"/>
          </w:tcPr>
          <w:p w14:paraId="3EF3165B"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0.25</w:t>
            </w:r>
          </w:p>
        </w:tc>
        <w:tc>
          <w:tcPr>
            <w:tcW w:w="1257" w:type="dxa"/>
          </w:tcPr>
          <w:p w14:paraId="0EAD6852"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2.7</w:t>
            </w:r>
          </w:p>
        </w:tc>
      </w:tr>
      <w:tr w:rsidR="00935006" w14:paraId="76DB0199" w14:textId="77777777">
        <w:trPr>
          <w:jc w:val="center"/>
        </w:trPr>
        <w:tc>
          <w:tcPr>
            <w:tcW w:w="1469" w:type="dxa"/>
          </w:tcPr>
          <w:p w14:paraId="4E9BBCDF"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w:t>
            </w:r>
          </w:p>
        </w:tc>
        <w:tc>
          <w:tcPr>
            <w:tcW w:w="887" w:type="dxa"/>
          </w:tcPr>
          <w:p w14:paraId="47A99C3D"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10402</w:t>
            </w:r>
          </w:p>
        </w:tc>
        <w:tc>
          <w:tcPr>
            <w:tcW w:w="686" w:type="dxa"/>
          </w:tcPr>
          <w:p w14:paraId="50DBB935"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19.6</w:t>
            </w:r>
          </w:p>
        </w:tc>
        <w:tc>
          <w:tcPr>
            <w:tcW w:w="1121" w:type="dxa"/>
          </w:tcPr>
          <w:p w14:paraId="185D196C"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6.9</w:t>
            </w:r>
          </w:p>
        </w:tc>
        <w:tc>
          <w:tcPr>
            <w:tcW w:w="1498" w:type="dxa"/>
          </w:tcPr>
          <w:p w14:paraId="46A4FEAE"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3.9</w:t>
            </w:r>
          </w:p>
        </w:tc>
        <w:tc>
          <w:tcPr>
            <w:tcW w:w="1145" w:type="dxa"/>
          </w:tcPr>
          <w:p w14:paraId="42CB26C3"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3.3</w:t>
            </w:r>
          </w:p>
        </w:tc>
        <w:tc>
          <w:tcPr>
            <w:tcW w:w="1565" w:type="dxa"/>
          </w:tcPr>
          <w:p w14:paraId="069AE09C"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0.27</w:t>
            </w:r>
          </w:p>
        </w:tc>
        <w:tc>
          <w:tcPr>
            <w:tcW w:w="1257" w:type="dxa"/>
          </w:tcPr>
          <w:p w14:paraId="7EA76502"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2.8</w:t>
            </w:r>
          </w:p>
        </w:tc>
      </w:tr>
      <w:tr w:rsidR="00935006" w14:paraId="3FAD721B" w14:textId="77777777">
        <w:trPr>
          <w:jc w:val="center"/>
        </w:trPr>
        <w:tc>
          <w:tcPr>
            <w:tcW w:w="1469" w:type="dxa"/>
          </w:tcPr>
          <w:p w14:paraId="4AD93ECC"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w:t>
            </w:r>
          </w:p>
        </w:tc>
        <w:tc>
          <w:tcPr>
            <w:tcW w:w="887" w:type="dxa"/>
          </w:tcPr>
          <w:p w14:paraId="0B4AE776"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6939</w:t>
            </w:r>
          </w:p>
        </w:tc>
        <w:tc>
          <w:tcPr>
            <w:tcW w:w="686" w:type="dxa"/>
          </w:tcPr>
          <w:p w14:paraId="539E5B0E" w14:textId="6E099428"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1.1</w:t>
            </w:r>
          </w:p>
        </w:tc>
        <w:tc>
          <w:tcPr>
            <w:tcW w:w="1121" w:type="dxa"/>
          </w:tcPr>
          <w:p w14:paraId="7D1802F8"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7.4</w:t>
            </w:r>
          </w:p>
        </w:tc>
        <w:tc>
          <w:tcPr>
            <w:tcW w:w="1498" w:type="dxa"/>
          </w:tcPr>
          <w:p w14:paraId="1D36F0F6"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4.4</w:t>
            </w:r>
          </w:p>
        </w:tc>
        <w:tc>
          <w:tcPr>
            <w:tcW w:w="1145" w:type="dxa"/>
          </w:tcPr>
          <w:p w14:paraId="5FC6D36C"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3.7</w:t>
            </w:r>
          </w:p>
        </w:tc>
        <w:tc>
          <w:tcPr>
            <w:tcW w:w="1565" w:type="dxa"/>
          </w:tcPr>
          <w:p w14:paraId="69A9D011"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0.40</w:t>
            </w:r>
          </w:p>
        </w:tc>
        <w:tc>
          <w:tcPr>
            <w:tcW w:w="1257" w:type="dxa"/>
          </w:tcPr>
          <w:p w14:paraId="32A0035A"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2.7</w:t>
            </w:r>
          </w:p>
        </w:tc>
      </w:tr>
      <w:tr w:rsidR="00935006" w14:paraId="1D0261E2" w14:textId="77777777">
        <w:trPr>
          <w:jc w:val="center"/>
        </w:trPr>
        <w:tc>
          <w:tcPr>
            <w:tcW w:w="1469" w:type="dxa"/>
          </w:tcPr>
          <w:p w14:paraId="7BFF4A8D"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5+</w:t>
            </w:r>
          </w:p>
        </w:tc>
        <w:tc>
          <w:tcPr>
            <w:tcW w:w="887" w:type="dxa"/>
          </w:tcPr>
          <w:p w14:paraId="0BDBEDC6"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6659</w:t>
            </w:r>
          </w:p>
        </w:tc>
        <w:tc>
          <w:tcPr>
            <w:tcW w:w="686" w:type="dxa"/>
          </w:tcPr>
          <w:p w14:paraId="0F3D83CC"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12.5</w:t>
            </w:r>
          </w:p>
        </w:tc>
        <w:tc>
          <w:tcPr>
            <w:tcW w:w="1121" w:type="dxa"/>
          </w:tcPr>
          <w:p w14:paraId="45F5EBCC"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8.5</w:t>
            </w:r>
          </w:p>
        </w:tc>
        <w:tc>
          <w:tcPr>
            <w:tcW w:w="1498" w:type="dxa"/>
          </w:tcPr>
          <w:p w14:paraId="0663BDEA"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5.9</w:t>
            </w:r>
          </w:p>
        </w:tc>
        <w:tc>
          <w:tcPr>
            <w:tcW w:w="1145" w:type="dxa"/>
          </w:tcPr>
          <w:p w14:paraId="3B797474"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4.8</w:t>
            </w:r>
          </w:p>
        </w:tc>
        <w:tc>
          <w:tcPr>
            <w:tcW w:w="1565" w:type="dxa"/>
          </w:tcPr>
          <w:p w14:paraId="3D7553B1"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0.48</w:t>
            </w:r>
          </w:p>
        </w:tc>
        <w:tc>
          <w:tcPr>
            <w:tcW w:w="1257" w:type="dxa"/>
          </w:tcPr>
          <w:p w14:paraId="59188710" w14:textId="77777777" w:rsidR="00935006" w:rsidRPr="005A3416" w:rsidRDefault="0062020B" w:rsidP="00947BF6">
            <w:pPr>
              <w:pStyle w:val="af"/>
              <w:tabs>
                <w:tab w:val="left" w:pos="1134"/>
              </w:tabs>
              <w:spacing w:line="360" w:lineRule="auto"/>
              <w:ind w:left="-567" w:firstLine="567"/>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2.9</w:t>
            </w:r>
          </w:p>
        </w:tc>
      </w:tr>
    </w:tbl>
    <w:p w14:paraId="7F71D23F" w14:textId="77777777" w:rsidR="00935006" w:rsidRDefault="00935006" w:rsidP="00947BF6">
      <w:pPr>
        <w:tabs>
          <w:tab w:val="left" w:pos="1134"/>
        </w:tabs>
        <w:spacing w:after="0" w:line="360" w:lineRule="auto"/>
        <w:ind w:left="-567" w:firstLine="567"/>
        <w:jc w:val="both"/>
        <w:rPr>
          <w:rFonts w:ascii="Times New Roman" w:eastAsia="Times New Roman" w:hAnsi="Times New Roman" w:cs="Times New Roman"/>
          <w:sz w:val="28"/>
          <w:szCs w:val="28"/>
        </w:rPr>
      </w:pPr>
    </w:p>
    <w:p w14:paraId="00781F0F" w14:textId="77777777" w:rsidR="005938E1"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Дегенмен, жоғары паритетті 4 және одан да көп босануы бар әйелдерде жүктіліктің жағымсыз нәтижелері  жиілігі 8,1%-ға артқаны байқалады, әсіресе төмен салмақты жаңа туған нәрестелердің жиілігі 6,0% үлесінің және өлітуылғандар 0,58%-ға өсуі есебінен болуы ықтимал. </w:t>
      </w:r>
    </w:p>
    <w:p w14:paraId="0E994F94" w14:textId="77777777" w:rsidR="005938E1" w:rsidRDefault="0062020B" w:rsidP="005938E1">
      <w:pPr>
        <w:tabs>
          <w:tab w:val="left" w:pos="1134"/>
        </w:tabs>
        <w:spacing w:after="0" w:line="240" w:lineRule="auto"/>
        <w:ind w:firstLine="709"/>
        <w:jc w:val="both"/>
        <w:rPr>
          <w:rFonts w:ascii="Roboto" w:eastAsia="Roboto" w:hAnsi="Roboto" w:cs="Roboto"/>
          <w:color w:val="111111"/>
          <w:sz w:val="28"/>
          <w:szCs w:val="28"/>
          <w:shd w:val="clear" w:color="auto" w:fill="F7F7F7"/>
        </w:rPr>
      </w:pPr>
      <w:r>
        <w:rPr>
          <w:rFonts w:ascii="Times New Roman" w:eastAsia="Times New Roman" w:hAnsi="Times New Roman" w:cs="Times New Roman"/>
          <w:sz w:val="28"/>
          <w:szCs w:val="28"/>
        </w:rPr>
        <w:t>Өлі туылғандарды қоспағанда p = 0,010, бұл көрсеткіштер статистикалық тұрғыдан маңызды p &lt;0,001болып шықты. Осындай заңдылық жүктілік саны бойынша да байқалады: жүктіліктің жағымсыз нәтижелері  ең төмен көрсеткіштері 2–3 жүктілік кезінде байқалса 6,8–6,9% , асқынулардың ең жоғары жиілігі бірінші жүктілігі бар әйелдерде 8,3% және бес әрі одан жоғары жүктілігі болған әйелдерде 8,5% байқалады.</w:t>
      </w:r>
      <w:r>
        <w:rPr>
          <w:rFonts w:ascii="Roboto" w:eastAsia="Roboto" w:hAnsi="Roboto" w:cs="Roboto"/>
          <w:color w:val="111111"/>
          <w:sz w:val="28"/>
          <w:szCs w:val="28"/>
          <w:shd w:val="clear" w:color="auto" w:fill="F7F7F7"/>
        </w:rPr>
        <w:t xml:space="preserve"> </w:t>
      </w:r>
    </w:p>
    <w:p w14:paraId="4C9BAF1A" w14:textId="671AEA3F" w:rsidR="00935006" w:rsidRPr="00FA21FB"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sidRPr="00FA21FB">
        <w:rPr>
          <w:rFonts w:ascii="Times New Roman" w:eastAsia="Gungsuh" w:hAnsi="Times New Roman" w:cs="Times New Roman"/>
          <w:sz w:val="28"/>
          <w:szCs w:val="28"/>
        </w:rPr>
        <w:t>Жүктілік саны</w:t>
      </w:r>
      <w:r w:rsidR="002109EC">
        <w:rPr>
          <w:rFonts w:ascii="Times New Roman" w:eastAsia="Gungsuh" w:hAnsi="Times New Roman" w:cs="Times New Roman"/>
          <w:sz w:val="28"/>
          <w:szCs w:val="28"/>
          <w:lang w:val="kk-KZ"/>
        </w:rPr>
        <w:t xml:space="preserve"> </w:t>
      </w:r>
      <w:r w:rsidRPr="00FA21FB">
        <w:rPr>
          <w:rFonts w:ascii="Times New Roman" w:eastAsia="Gungsuh" w:hAnsi="Times New Roman" w:cs="Times New Roman"/>
          <w:sz w:val="28"/>
          <w:szCs w:val="28"/>
        </w:rPr>
        <w:t>≥</w:t>
      </w:r>
      <w:r w:rsidR="002109EC">
        <w:rPr>
          <w:rFonts w:ascii="Times New Roman" w:eastAsia="Gungsuh" w:hAnsi="Times New Roman" w:cs="Times New Roman"/>
          <w:sz w:val="28"/>
          <w:szCs w:val="28"/>
          <w:lang w:val="kk-KZ"/>
        </w:rPr>
        <w:t xml:space="preserve"> </w:t>
      </w:r>
      <w:r w:rsidRPr="00FA21FB">
        <w:rPr>
          <w:rFonts w:ascii="Times New Roman" w:eastAsia="Gungsuh" w:hAnsi="Times New Roman" w:cs="Times New Roman"/>
          <w:sz w:val="28"/>
          <w:szCs w:val="28"/>
        </w:rPr>
        <w:t>5 болғанда, ерте босану 5,9% және жаңа туған нәрестенің төмен салмағы 4,8% қаупі артқан. Сол уақытта, Апгар шкаласындағы төмен балл бойынша айырмашылықтар статистикалық маңыздылыққа ие болмады p = 0,399.</w:t>
      </w:r>
    </w:p>
    <w:p w14:paraId="0B9947CC" w14:textId="77777777" w:rsidR="00935006"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Алғашқы босанған әйелдер қайта босанғандарға қарағанда жүктіліктің жағымсыз нәтижелеріне көбірек бейім болды, алайда анық тенденциялар анықталған жоқ.</w:t>
      </w:r>
    </w:p>
    <w:p w14:paraId="12641E4D" w14:textId="10D11233" w:rsidR="00935006"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Репродуктивтік анамнез бен жүктіліктің жағымсыз нәтижелеріне қауіпінің арасында J- тәрізді байланыс байқалды: алғаш рет жүктілікпен бірнеше жүктілік/босануларды өткерген әйелдер асқынған нәтижелерге жоғары қауіппен кездеседі. Оптимальды салыстырмалы көрсеткіштер 1–2 босану мен 2–3 жүктілік арасында жатады (сурет 2).</w:t>
      </w:r>
      <w:r w:rsidRPr="0062020B">
        <w:rPr>
          <w:rFonts w:ascii="Times New Roman" w:eastAsia="Times New Roman" w:hAnsi="Times New Roman" w:cs="Times New Roman"/>
          <w:noProof/>
          <w:sz w:val="28"/>
          <w:szCs w:val="28"/>
          <w14:ligatures w14:val="standardContextual"/>
        </w:rPr>
        <w:t xml:space="preserve"> </w:t>
      </w:r>
    </w:p>
    <w:p w14:paraId="25EB2480" w14:textId="7B1F415D" w:rsidR="00935006" w:rsidRDefault="00935006" w:rsidP="005938E1">
      <w:pPr>
        <w:tabs>
          <w:tab w:val="left" w:pos="1134"/>
        </w:tabs>
        <w:spacing w:after="0" w:line="240" w:lineRule="auto"/>
        <w:ind w:firstLine="709"/>
        <w:jc w:val="both"/>
        <w:rPr>
          <w:rFonts w:ascii="Times New Roman" w:eastAsia="Times New Roman" w:hAnsi="Times New Roman" w:cs="Times New Roman"/>
          <w:sz w:val="28"/>
          <w:szCs w:val="28"/>
        </w:rPr>
      </w:pPr>
    </w:p>
    <w:p w14:paraId="48E402A3" w14:textId="1AE50399" w:rsidR="00935006" w:rsidRDefault="004448D1" w:rsidP="00765204">
      <w:pPr>
        <w:tabs>
          <w:tab w:val="left" w:pos="1134"/>
        </w:tabs>
        <w:spacing w:line="240" w:lineRule="auto"/>
        <w:ind w:left="-567" w:firstLine="567"/>
        <w:rPr>
          <w:rFonts w:ascii="Times New Roman" w:eastAsia="Times New Roman" w:hAnsi="Times New Roman" w:cs="Times New Roman"/>
        </w:rPr>
      </w:pPr>
      <w:r w:rsidRPr="0062020B">
        <w:rPr>
          <w:rFonts w:ascii="Times New Roman" w:eastAsia="Times New Roman" w:hAnsi="Times New Roman" w:cs="Times New Roman"/>
          <w:noProof/>
          <w:sz w:val="28"/>
          <w:szCs w:val="28"/>
          <w:lang w:val="ru-RU"/>
          <w14:ligatures w14:val="standardContextual"/>
        </w:rPr>
        <w:lastRenderedPageBreak/>
        <mc:AlternateContent>
          <mc:Choice Requires="wps">
            <w:drawing>
              <wp:anchor distT="0" distB="0" distL="114300" distR="114300" simplePos="0" relativeHeight="251718656" behindDoc="0" locked="0" layoutInCell="1" allowOverlap="1" wp14:anchorId="0C65B047" wp14:editId="73661251">
                <wp:simplePos x="0" y="0"/>
                <wp:positionH relativeFrom="column">
                  <wp:posOffset>-598612</wp:posOffset>
                </wp:positionH>
                <wp:positionV relativeFrom="paragraph">
                  <wp:posOffset>1884431</wp:posOffset>
                </wp:positionV>
                <wp:extent cx="1382119" cy="325175"/>
                <wp:effectExtent l="0" t="5080" r="22860" b="22860"/>
                <wp:wrapNone/>
                <wp:docPr id="29" name="Скругленный прямоугольник 29"/>
                <wp:cNvGraphicFramePr/>
                <a:graphic xmlns:a="http://schemas.openxmlformats.org/drawingml/2006/main">
                  <a:graphicData uri="http://schemas.microsoft.com/office/word/2010/wordprocessingShape">
                    <wps:wsp>
                      <wps:cNvSpPr/>
                      <wps:spPr>
                        <a:xfrm rot="16200000">
                          <a:off x="0" y="0"/>
                          <a:ext cx="1382119" cy="325175"/>
                        </a:xfrm>
                        <a:prstGeom prst="roundRect">
                          <a:avLst/>
                        </a:prstGeom>
                        <a:solidFill>
                          <a:sysClr val="window" lastClr="FFFFFF"/>
                        </a:solidFill>
                        <a:ln w="12700" cap="flat" cmpd="sng" algn="ctr">
                          <a:solidFill>
                            <a:srgbClr val="5B9BD5"/>
                          </a:solidFill>
                          <a:prstDash val="solid"/>
                          <a:miter lim="800000"/>
                        </a:ln>
                        <a:effectLst/>
                      </wps:spPr>
                      <wps:txbx>
                        <w:txbxContent>
                          <w:p w14:paraId="148C835B" w14:textId="77777777" w:rsidR="005F5B9C" w:rsidRPr="00297F55" w:rsidRDefault="005F5B9C" w:rsidP="0062020B">
                            <w:pPr>
                              <w:jc w:val="center"/>
                              <w:rPr>
                                <w:lang w:val="kk-KZ"/>
                              </w:rPr>
                            </w:pPr>
                            <w:r>
                              <w:rPr>
                                <w:lang w:val="kk-KZ"/>
                              </w:rPr>
                              <w:t>ЖЖН жиілігі(%)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5B047" id="Скругленный прямоугольник 29" o:spid="_x0000_s1026" style="position:absolute;left:0;text-align:left;margin-left:-47.15pt;margin-top:148.4pt;width:108.85pt;height:25.6pt;rotation:-9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" fillcolor="window" strokecolor="#5b9bd5" strokeweight="1pt">
                <v:stroke joinstyle="miter"/>
                <v:textbox>
                  <w:txbxContent>
                    <w:p w14:paraId="148C835B" w14:textId="77777777" w:rsidR="005F5B9C" w:rsidRPr="00297F55" w:rsidRDefault="005F5B9C" w:rsidP="0062020B">
                      <w:pPr>
                        <w:jc w:val="center"/>
                        <w:rPr>
                          <w:lang w:val="kk-KZ"/>
                        </w:rPr>
                      </w:pPr>
                      <w:r>
                        <w:rPr>
                          <w:lang w:val="kk-KZ"/>
                        </w:rPr>
                        <w:t>ЖЖН жиілігі(%)</w:t>
                      </w:r>
                    </w:p>
                  </w:txbxContent>
                </v:textbox>
              </v:roundrect>
            </w:pict>
          </mc:Fallback>
        </mc:AlternateContent>
      </w:r>
      <w:r w:rsidR="00F93FAF" w:rsidRPr="0062020B">
        <w:rPr>
          <w:rFonts w:ascii="Times New Roman" w:eastAsia="Times New Roman" w:hAnsi="Times New Roman" w:cs="Times New Roman"/>
          <w:noProof/>
          <w:sz w:val="28"/>
          <w:szCs w:val="28"/>
          <w:lang w:val="ru-RU"/>
          <w14:ligatures w14:val="standardContextual"/>
        </w:rPr>
        <mc:AlternateContent>
          <mc:Choice Requires="wps">
            <w:drawing>
              <wp:anchor distT="0" distB="0" distL="114300" distR="114300" simplePos="0" relativeHeight="251722752" behindDoc="0" locked="0" layoutInCell="1" allowOverlap="1" wp14:anchorId="38C829C4" wp14:editId="0ED6C965">
                <wp:simplePos x="0" y="0"/>
                <wp:positionH relativeFrom="column">
                  <wp:posOffset>5137785</wp:posOffset>
                </wp:positionH>
                <wp:positionV relativeFrom="paragraph">
                  <wp:posOffset>242018</wp:posOffset>
                </wp:positionV>
                <wp:extent cx="966912" cy="447675"/>
                <wp:effectExtent l="0" t="0" r="24130" b="28575"/>
                <wp:wrapNone/>
                <wp:docPr id="28" name="Скругленный прямоугольник 28"/>
                <wp:cNvGraphicFramePr/>
                <a:graphic xmlns:a="http://schemas.openxmlformats.org/drawingml/2006/main">
                  <a:graphicData uri="http://schemas.microsoft.com/office/word/2010/wordprocessingShape">
                    <wps:wsp>
                      <wps:cNvSpPr/>
                      <wps:spPr>
                        <a:xfrm>
                          <a:off x="0" y="0"/>
                          <a:ext cx="966912" cy="447675"/>
                        </a:xfrm>
                        <a:prstGeom prst="roundRect">
                          <a:avLst/>
                        </a:prstGeom>
                        <a:solidFill>
                          <a:sysClr val="window" lastClr="FFFFFF"/>
                        </a:solidFill>
                        <a:ln w="12700" cap="flat" cmpd="sng" algn="ctr">
                          <a:solidFill>
                            <a:srgbClr val="5B9BD5"/>
                          </a:solidFill>
                          <a:prstDash val="solid"/>
                          <a:miter lim="800000"/>
                        </a:ln>
                        <a:effectLst/>
                      </wps:spPr>
                      <wps:txbx>
                        <w:txbxContent>
                          <w:p w14:paraId="64481D34" w14:textId="77777777" w:rsidR="005F5B9C" w:rsidRPr="001C08D7" w:rsidRDefault="005F5B9C" w:rsidP="00635BF9">
                            <w:pPr>
                              <w:pStyle w:val="af"/>
                              <w:rPr>
                                <w:sz w:val="20"/>
                                <w:szCs w:val="20"/>
                              </w:rPr>
                            </w:pPr>
                            <w:r w:rsidRPr="001C08D7">
                              <w:rPr>
                                <w:sz w:val="20"/>
                                <w:szCs w:val="20"/>
                              </w:rPr>
                              <w:t>Паритет</w:t>
                            </w:r>
                          </w:p>
                          <w:p w14:paraId="3D954BDA" w14:textId="1B27F13E" w:rsidR="005F5B9C" w:rsidRPr="001C08D7" w:rsidRDefault="005F5B9C" w:rsidP="00635BF9">
                            <w:pPr>
                              <w:pStyle w:val="af"/>
                              <w:rPr>
                                <w:sz w:val="20"/>
                                <w:szCs w:val="20"/>
                              </w:rPr>
                            </w:pPr>
                            <w:r w:rsidRPr="001C08D7">
                              <w:rPr>
                                <w:sz w:val="20"/>
                                <w:szCs w:val="20"/>
                              </w:rPr>
                              <w:t>Жүктілік саны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C829C4" id="Скругленный прямоугольник 28" o:spid="_x0000_s1027" style="position:absolute;left:0;text-align:left;margin-left:404.55pt;margin-top:19.05pt;width:76.15pt;height:35.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" fillcolor="window" strokecolor="#5b9bd5" strokeweight="1pt">
                <v:stroke joinstyle="miter"/>
                <v:textbox>
                  <w:txbxContent>
                    <w:p w14:paraId="64481D34" w14:textId="77777777" w:rsidR="005F5B9C" w:rsidRPr="001C08D7" w:rsidRDefault="005F5B9C" w:rsidP="00635BF9">
                      <w:pPr>
                        <w:pStyle w:val="af"/>
                        <w:rPr>
                          <w:sz w:val="20"/>
                          <w:szCs w:val="20"/>
                        </w:rPr>
                      </w:pPr>
                      <w:r w:rsidRPr="001C08D7">
                        <w:rPr>
                          <w:sz w:val="20"/>
                          <w:szCs w:val="20"/>
                        </w:rPr>
                        <w:t>Паритет</w:t>
                      </w:r>
                    </w:p>
                    <w:p w14:paraId="3D954BDA" w14:textId="1B27F13E" w:rsidR="005F5B9C" w:rsidRPr="001C08D7" w:rsidRDefault="005F5B9C" w:rsidP="00635BF9">
                      <w:pPr>
                        <w:pStyle w:val="af"/>
                        <w:rPr>
                          <w:sz w:val="20"/>
                          <w:szCs w:val="20"/>
                        </w:rPr>
                      </w:pPr>
                      <w:r w:rsidRPr="001C08D7">
                        <w:rPr>
                          <w:sz w:val="20"/>
                          <w:szCs w:val="20"/>
                        </w:rPr>
                        <w:t>Жүктілік саны</w:t>
                      </w:r>
                    </w:p>
                  </w:txbxContent>
                </v:textbox>
              </v:roundrect>
            </w:pict>
          </mc:Fallback>
        </mc:AlternateContent>
      </w:r>
      <w:r w:rsidR="00E36442" w:rsidRPr="0062020B">
        <w:rPr>
          <w:rFonts w:ascii="Times New Roman" w:eastAsia="Times New Roman" w:hAnsi="Times New Roman" w:cs="Times New Roman"/>
          <w:noProof/>
          <w:sz w:val="28"/>
          <w:szCs w:val="28"/>
          <w:lang w:val="ru-RU"/>
          <w14:ligatures w14:val="standardContextual"/>
        </w:rPr>
        <mc:AlternateContent>
          <mc:Choice Requires="wps">
            <w:drawing>
              <wp:anchor distT="0" distB="0" distL="114300" distR="114300" simplePos="0" relativeHeight="251720704" behindDoc="0" locked="0" layoutInCell="1" allowOverlap="1" wp14:anchorId="5919EB50" wp14:editId="54164282">
                <wp:simplePos x="0" y="0"/>
                <wp:positionH relativeFrom="column">
                  <wp:posOffset>2729865</wp:posOffset>
                </wp:positionH>
                <wp:positionV relativeFrom="paragraph">
                  <wp:posOffset>2967990</wp:posOffset>
                </wp:positionV>
                <wp:extent cx="1009650" cy="295275"/>
                <wp:effectExtent l="0" t="0" r="19050" b="28575"/>
                <wp:wrapNone/>
                <wp:docPr id="27" name="Скругленный прямоугольник 27"/>
                <wp:cNvGraphicFramePr/>
                <a:graphic xmlns:a="http://schemas.openxmlformats.org/drawingml/2006/main">
                  <a:graphicData uri="http://schemas.microsoft.com/office/word/2010/wordprocessingShape">
                    <wps:wsp>
                      <wps:cNvSpPr/>
                      <wps:spPr>
                        <a:xfrm>
                          <a:off x="0" y="0"/>
                          <a:ext cx="1009650" cy="295275"/>
                        </a:xfrm>
                        <a:prstGeom prst="roundRect">
                          <a:avLst/>
                        </a:prstGeom>
                        <a:solidFill>
                          <a:sysClr val="window" lastClr="FFFFFF"/>
                        </a:solidFill>
                        <a:ln w="12700" cap="flat" cmpd="sng" algn="ctr">
                          <a:solidFill>
                            <a:srgbClr val="5B9BD5"/>
                          </a:solidFill>
                          <a:prstDash val="solid"/>
                          <a:miter lim="800000"/>
                        </a:ln>
                        <a:effectLst/>
                      </wps:spPr>
                      <wps:txbx>
                        <w:txbxContent>
                          <w:p w14:paraId="3313D9EB" w14:textId="77777777" w:rsidR="005F5B9C" w:rsidRPr="00297F55" w:rsidRDefault="005F5B9C" w:rsidP="0062020B">
                            <w:pPr>
                              <w:jc w:val="center"/>
                              <w:rPr>
                                <w:lang w:val="kk-KZ"/>
                              </w:rPr>
                            </w:pPr>
                            <w:r>
                              <w:rPr>
                                <w:lang w:val="kk-KZ"/>
                              </w:rPr>
                              <w:t>Санаттар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19EB50" id="Скругленный прямоугольник 27" o:spid="_x0000_s1028" style="position:absolute;left:0;text-align:left;margin-left:214.95pt;margin-top:233.7pt;width:79.5pt;height:23.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" fillcolor="window" strokecolor="#5b9bd5" strokeweight="1pt">
                <v:stroke joinstyle="miter"/>
                <v:textbox>
                  <w:txbxContent>
                    <w:p w14:paraId="3313D9EB" w14:textId="77777777" w:rsidR="005F5B9C" w:rsidRPr="00297F55" w:rsidRDefault="005F5B9C" w:rsidP="0062020B">
                      <w:pPr>
                        <w:jc w:val="center"/>
                        <w:rPr>
                          <w:lang w:val="kk-KZ"/>
                        </w:rPr>
                      </w:pPr>
                      <w:r>
                        <w:rPr>
                          <w:lang w:val="kk-KZ"/>
                        </w:rPr>
                        <w:t>Санаттар</w:t>
                      </w:r>
                    </w:p>
                  </w:txbxContent>
                </v:textbox>
              </v:roundrect>
            </w:pict>
          </mc:Fallback>
        </mc:AlternateContent>
      </w:r>
      <w:r w:rsidR="00635BF9">
        <w:rPr>
          <w:noProof/>
          <w:lang w:val="ru-RU"/>
        </w:rPr>
        <mc:AlternateContent>
          <mc:Choice Requires="wps">
            <w:drawing>
              <wp:anchor distT="0" distB="0" distL="114300" distR="114300" simplePos="0" relativeHeight="251661312" behindDoc="0" locked="0" layoutInCell="1" hidden="0" allowOverlap="1" wp14:anchorId="2C3F737B" wp14:editId="3F66329B">
                <wp:simplePos x="0" y="0"/>
                <wp:positionH relativeFrom="margin">
                  <wp:posOffset>539115</wp:posOffset>
                </wp:positionH>
                <wp:positionV relativeFrom="paragraph">
                  <wp:posOffset>15240</wp:posOffset>
                </wp:positionV>
                <wp:extent cx="5562600" cy="276225"/>
                <wp:effectExtent l="0" t="0" r="19050" b="28575"/>
                <wp:wrapNone/>
                <wp:docPr id="2005835236" name="Прямоугольник: скругленные углы 2005835236"/>
                <wp:cNvGraphicFramePr/>
                <a:graphic xmlns:a="http://schemas.openxmlformats.org/drawingml/2006/main">
                  <a:graphicData uri="http://schemas.microsoft.com/office/word/2010/wordprocessingShape">
                    <wps:wsp>
                      <wps:cNvSpPr/>
                      <wps:spPr>
                        <a:xfrm>
                          <a:off x="0" y="0"/>
                          <a:ext cx="5562600" cy="276225"/>
                        </a:xfrm>
                        <a:prstGeom prst="roundRect">
                          <a:avLst>
                            <a:gd name="adj" fmla="val 16667"/>
                          </a:avLst>
                        </a:prstGeom>
                        <a:solidFill>
                          <a:schemeClr val="lt1"/>
                        </a:solidFill>
                        <a:ln w="12700" cap="flat" cmpd="sng">
                          <a:solidFill>
                            <a:schemeClr val="accent5"/>
                          </a:solidFill>
                          <a:prstDash val="solid"/>
                          <a:miter lim="800000"/>
                          <a:headEnd type="none" w="sm" len="sm"/>
                          <a:tailEnd type="none" w="sm" len="sm"/>
                        </a:ln>
                      </wps:spPr>
                      <wps:txbx>
                        <w:txbxContent>
                          <w:p w14:paraId="3651B5C2" w14:textId="26F8CBDA" w:rsidR="005F5B9C" w:rsidRDefault="005F5B9C">
                            <w:pPr>
                              <w:spacing w:line="258" w:lineRule="auto"/>
                              <w:jc w:val="center"/>
                              <w:textDirection w:val="btLr"/>
                            </w:pPr>
                            <w:r>
                              <w:rPr>
                                <w:color w:val="000000"/>
                              </w:rPr>
                              <w:t xml:space="preserve">J-тәрізді тәуелділік паритет, жүктілік саны және жүктіліктің қолайсыз нәтижелері </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2C3F737B" id="Прямоугольник: скругленные углы 2005835236" o:spid="_x0000_s1029" style="position:absolute;left:0;text-align:left;margin-left:42.45pt;margin-top:1.2pt;width:438pt;height:21.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" fillcolor="white [3201]" strokecolor="#5b9bd5 [3208]" strokeweight="1pt">
                <v:stroke startarrowwidth="narrow" startarrowlength="short" endarrowwidth="narrow" endarrowlength="short" joinstyle="miter"/>
                <v:textbox inset="2.53958mm,1.2694mm,2.53958mm,1.2694mm">
                  <w:txbxContent>
                    <w:p w14:paraId="3651B5C2" w14:textId="26F8CBDA" w:rsidR="005F5B9C" w:rsidRDefault="005F5B9C">
                      <w:pPr>
                        <w:spacing w:line="258" w:lineRule="auto"/>
                        <w:jc w:val="center"/>
                        <w:textDirection w:val="btLr"/>
                      </w:pPr>
                      <w:r>
                        <w:rPr>
                          <w:color w:val="000000"/>
                        </w:rPr>
                        <w:t xml:space="preserve">J-тәрізді тәуелділік паритет, жүктілік саны және жүктіліктің қолайсыз нәтижелері </w:t>
                      </w:r>
                    </w:p>
                  </w:txbxContent>
                </v:textbox>
                <w10:wrap anchorx="margin"/>
              </v:roundrect>
            </w:pict>
          </mc:Fallback>
        </mc:AlternateContent>
      </w:r>
      <w:r w:rsidR="0033690D">
        <w:rPr>
          <w:rFonts w:ascii="Times New Roman" w:eastAsia="Times New Roman" w:hAnsi="Times New Roman" w:cs="Times New Roman"/>
          <w:noProof/>
          <w:sz w:val="28"/>
          <w:szCs w:val="28"/>
          <w:lang w:val="ru-RU"/>
        </w:rPr>
        <w:drawing>
          <wp:inline distT="0" distB="0" distL="0" distR="0" wp14:anchorId="5ACD6223" wp14:editId="15E2D74C">
            <wp:extent cx="5859780" cy="3352800"/>
            <wp:effectExtent l="0" t="0" r="7620" b="0"/>
            <wp:docPr id="200583526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0"/>
                    <a:srcRect/>
                    <a:stretch>
                      <a:fillRect/>
                    </a:stretch>
                  </pic:blipFill>
                  <pic:spPr>
                    <a:xfrm>
                      <a:off x="0" y="0"/>
                      <a:ext cx="5861056" cy="3353530"/>
                    </a:xfrm>
                    <a:prstGeom prst="rect">
                      <a:avLst/>
                    </a:prstGeom>
                    <a:ln/>
                  </pic:spPr>
                </pic:pic>
              </a:graphicData>
            </a:graphic>
          </wp:inline>
        </w:drawing>
      </w:r>
    </w:p>
    <w:p w14:paraId="6E4613A2" w14:textId="2091A983" w:rsidR="00935006" w:rsidRDefault="00935006" w:rsidP="00765204">
      <w:pPr>
        <w:tabs>
          <w:tab w:val="left" w:pos="1134"/>
        </w:tabs>
        <w:spacing w:after="0" w:line="240" w:lineRule="auto"/>
        <w:ind w:left="-567" w:firstLine="567"/>
        <w:jc w:val="center"/>
        <w:rPr>
          <w:rFonts w:ascii="Times New Roman" w:eastAsia="Times New Roman" w:hAnsi="Times New Roman" w:cs="Times New Roman"/>
          <w:sz w:val="28"/>
          <w:szCs w:val="28"/>
        </w:rPr>
      </w:pPr>
    </w:p>
    <w:p w14:paraId="116C27B0" w14:textId="0195890A" w:rsidR="00935006" w:rsidRDefault="0062020B" w:rsidP="007E457A">
      <w:pPr>
        <w:tabs>
          <w:tab w:val="left" w:pos="1134"/>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2 – J-тәрізді байланыс: Паритет пен жүңтілік санына және жүктіліктің қолайсыз нәтижелері мен оның компонентері арасындағы таралу жиілігі</w:t>
      </w:r>
    </w:p>
    <w:p w14:paraId="7D3B4BE6" w14:textId="77777777" w:rsidR="00935006" w:rsidRDefault="00935006" w:rsidP="005938E1">
      <w:pPr>
        <w:tabs>
          <w:tab w:val="left" w:pos="1134"/>
        </w:tabs>
        <w:spacing w:after="0" w:line="240" w:lineRule="auto"/>
        <w:ind w:left="-567" w:firstLine="567"/>
        <w:jc w:val="center"/>
        <w:rPr>
          <w:rFonts w:ascii="Times New Roman" w:eastAsia="Times New Roman" w:hAnsi="Times New Roman" w:cs="Times New Roman"/>
          <w:sz w:val="28"/>
          <w:szCs w:val="28"/>
        </w:rPr>
      </w:pPr>
    </w:p>
    <w:p w14:paraId="66DBA2E6" w14:textId="294ACB5C" w:rsidR="00935006"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Суретте (2) жүктілік кезеңіндегі қолайсыз нәтижелердің паритет пен жүктілік санына байланысты жиілігі көрсетілген. J-тәріздес байланыс байқалады: ең төменгі жүктілік кезеңіндегі қолайсыз нәтижелердің көрсеткіштері 1-2 рет босанған және 2-3 рет жүктілігі бар әйелдерде тіркелген. </w:t>
      </w:r>
      <w:r w:rsidR="005938E1" w:rsidRPr="005938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Жоғарыланған тәуекелдер бірінші рет босанатын және бірінші рет жүктілігі бар әйелдерге, сондай-ақ көп рет репродуктивті анамнезі бар әйелдерге тән. Бұл жүктілік асқынуларының тәуекелін бағалау кезінде репродуктивті жүктемені ескерудің маңыздылығын атап көрсетеді.</w:t>
      </w:r>
    </w:p>
    <w:p w14:paraId="2F363771" w14:textId="77777777" w:rsidR="005938E1"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Талдау нәтижелеріне сәйкес, жүктіліктің қолайсыз нәтижелерінің  жиілігі қыздар мен ұлдарда салыстырулы болды (7,6% және 7,5% сәйкесінше, p = 0,883), бұл жиынтық көрсеткіш бойынша статистикалық тұрғыдан маңызды айырмашылық жоқ екенін көрсетеді.</w:t>
      </w:r>
    </w:p>
    <w:p w14:paraId="13054493" w14:textId="67FEA614" w:rsidR="00935006"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Roboto" w:eastAsia="Roboto" w:hAnsi="Roboto" w:cs="Roboto"/>
          <w:color w:val="111111"/>
          <w:sz w:val="28"/>
          <w:szCs w:val="28"/>
          <w:shd w:val="clear" w:color="auto" w:fill="F7F7F7"/>
        </w:rPr>
        <w:t xml:space="preserve"> </w:t>
      </w:r>
      <w:r>
        <w:rPr>
          <w:rFonts w:ascii="Times New Roman" w:eastAsia="Times New Roman" w:hAnsi="Times New Roman" w:cs="Times New Roman"/>
          <w:sz w:val="28"/>
          <w:szCs w:val="28"/>
        </w:rPr>
        <w:t>Дегенмен, жүктіліктің қолайсыз нәтижелері мен оның жекелеген компоненттерін талдау барысында мынадай ерекшеліктер анықталды: жаңа туған қыз балаларда туған кездегі төмен салмақ (4,3% қарсы 3,6%, p &lt;0,001) жиі тіркелді; жаңа туған ұл балаларда мерзімінен ерте босану (4,4% қарсы 3,9%, p = 0,004) жиі байқалды; мертөнділердің жиілігі (p = 0,182) және Апгар шкаласы бойынша төмен балл (p = 0,900) статистикалық маңызды емес айырмашылықтар болды.</w:t>
      </w:r>
    </w:p>
    <w:p w14:paraId="4C2467E9" w14:textId="77777777" w:rsidR="00935006"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Сонымен, сәбидің жынысы жүктіліктің қолайсыз нәтижелерінің жалпы қауіпіне айтарлықтай әсер етпейді, бірақ қауіптің жекелеген компоненттерімен байланыс болуы мүмкін (кесте 8).</w:t>
      </w:r>
    </w:p>
    <w:p w14:paraId="139640B5" w14:textId="795F3012" w:rsidR="00935006" w:rsidRDefault="0062020B" w:rsidP="005938E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53C42909" w14:textId="77777777" w:rsidR="005938E1" w:rsidRDefault="005938E1" w:rsidP="005938E1">
      <w:pPr>
        <w:tabs>
          <w:tab w:val="left" w:pos="1134"/>
        </w:tabs>
        <w:spacing w:after="0" w:line="240" w:lineRule="auto"/>
        <w:ind w:firstLine="709"/>
        <w:jc w:val="both"/>
        <w:rPr>
          <w:rFonts w:ascii="Times New Roman" w:eastAsia="Times New Roman" w:hAnsi="Times New Roman" w:cs="Times New Roman"/>
          <w:sz w:val="28"/>
          <w:szCs w:val="28"/>
        </w:rPr>
      </w:pPr>
    </w:p>
    <w:p w14:paraId="063D0B24" w14:textId="3616F638" w:rsidR="00935006" w:rsidRDefault="0062020B" w:rsidP="005938E1">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Кесте </w:t>
      </w:r>
      <w:r w:rsidR="005938E1" w:rsidRPr="005938E1">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 Жаңа туған нәрестенің жынысына байланысты жүктіліктің қолайсыз нәтижелерінің және оның компоненттерінің таралужиілігі</w:t>
      </w:r>
    </w:p>
    <w:p w14:paraId="6EE11E12" w14:textId="77777777" w:rsidR="00935006" w:rsidRDefault="00935006" w:rsidP="005938E1">
      <w:pPr>
        <w:tabs>
          <w:tab w:val="left" w:pos="1134"/>
        </w:tabs>
        <w:spacing w:after="0" w:line="240" w:lineRule="auto"/>
        <w:ind w:firstLine="709"/>
        <w:jc w:val="both"/>
        <w:rPr>
          <w:rFonts w:ascii="Times New Roman" w:eastAsia="Times New Roman" w:hAnsi="Times New Roman" w:cs="Times New Roman"/>
          <w:sz w:val="28"/>
          <w:szCs w:val="28"/>
        </w:rPr>
      </w:pPr>
    </w:p>
    <w:tbl>
      <w:tblPr>
        <w:tblStyle w:val="afff1"/>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992"/>
        <w:gridCol w:w="709"/>
        <w:gridCol w:w="1276"/>
        <w:gridCol w:w="1134"/>
        <w:gridCol w:w="1275"/>
        <w:gridCol w:w="1276"/>
        <w:gridCol w:w="1559"/>
      </w:tblGrid>
      <w:tr w:rsidR="00935006" w14:paraId="689B7122" w14:textId="77777777" w:rsidTr="00003DE5">
        <w:tc>
          <w:tcPr>
            <w:tcW w:w="1413" w:type="dxa"/>
          </w:tcPr>
          <w:p w14:paraId="4D4B8902" w14:textId="77777777" w:rsidR="00935006" w:rsidRPr="00F740EF" w:rsidRDefault="00935006" w:rsidP="00765204">
            <w:pPr>
              <w:pStyle w:val="af"/>
              <w:tabs>
                <w:tab w:val="left" w:pos="1134"/>
              </w:tabs>
              <w:ind w:left="-567" w:firstLine="567"/>
              <w:jc w:val="both"/>
              <w:rPr>
                <w:rFonts w:ascii="Times New Roman" w:eastAsia="Times New Roman" w:hAnsi="Times New Roman" w:cs="Times New Roman"/>
                <w:sz w:val="24"/>
                <w:szCs w:val="24"/>
              </w:rPr>
            </w:pPr>
          </w:p>
          <w:p w14:paraId="65D3DDED"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Көрсеткіші</w:t>
            </w:r>
          </w:p>
        </w:tc>
        <w:tc>
          <w:tcPr>
            <w:tcW w:w="992" w:type="dxa"/>
          </w:tcPr>
          <w:p w14:paraId="0BF5C2E3"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N</w:t>
            </w:r>
          </w:p>
        </w:tc>
        <w:tc>
          <w:tcPr>
            <w:tcW w:w="709" w:type="dxa"/>
          </w:tcPr>
          <w:p w14:paraId="6E42469E" w14:textId="2229BC9C"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w:t>
            </w:r>
          </w:p>
        </w:tc>
        <w:tc>
          <w:tcPr>
            <w:tcW w:w="1276" w:type="dxa"/>
          </w:tcPr>
          <w:p w14:paraId="7F9C1886"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ЖЖН</w:t>
            </w:r>
          </w:p>
          <w:p w14:paraId="2265DA12"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w:t>
            </w:r>
          </w:p>
        </w:tc>
        <w:tc>
          <w:tcPr>
            <w:tcW w:w="1134" w:type="dxa"/>
          </w:tcPr>
          <w:p w14:paraId="386BB516" w14:textId="40362277" w:rsidR="00935006" w:rsidRPr="00F740EF" w:rsidRDefault="00FA21FB" w:rsidP="00765204">
            <w:pPr>
              <w:pStyle w:val="af"/>
              <w:tabs>
                <w:tab w:val="left" w:pos="1134"/>
              </w:tabs>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МББ</w:t>
            </w:r>
            <w:r w:rsidRPr="00F740EF">
              <w:rPr>
                <w:rFonts w:ascii="Times New Roman" w:eastAsia="Times New Roman" w:hAnsi="Times New Roman" w:cs="Times New Roman"/>
                <w:sz w:val="24"/>
                <w:szCs w:val="24"/>
              </w:rPr>
              <w:t>, %</w:t>
            </w:r>
          </w:p>
        </w:tc>
        <w:tc>
          <w:tcPr>
            <w:tcW w:w="1275" w:type="dxa"/>
          </w:tcPr>
          <w:p w14:paraId="170EF0F3" w14:textId="363583F7" w:rsidR="00935006" w:rsidRPr="00F740EF" w:rsidRDefault="0062020B" w:rsidP="00003DE5">
            <w:pPr>
              <w:pStyle w:val="af"/>
              <w:tabs>
                <w:tab w:val="left" w:pos="1134"/>
              </w:tabs>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Ту</w:t>
            </w:r>
            <w:r w:rsidR="00FA21FB">
              <w:rPr>
                <w:rFonts w:ascii="Times New Roman" w:eastAsia="Times New Roman" w:hAnsi="Times New Roman" w:cs="Times New Roman"/>
                <w:sz w:val="24"/>
                <w:szCs w:val="24"/>
                <w:lang w:val="kk-KZ"/>
              </w:rPr>
              <w:t>ылғ</w:t>
            </w:r>
            <w:r w:rsidR="00FA21FB">
              <w:rPr>
                <w:rFonts w:ascii="Times New Roman" w:eastAsia="Times New Roman" w:hAnsi="Times New Roman" w:cs="Times New Roman"/>
                <w:sz w:val="24"/>
                <w:szCs w:val="24"/>
                <w:lang w:val="ru-RU"/>
              </w:rPr>
              <w:t>ан</w:t>
            </w:r>
            <w:r w:rsidRPr="00F740EF">
              <w:rPr>
                <w:rFonts w:ascii="Times New Roman" w:eastAsia="Times New Roman" w:hAnsi="Times New Roman" w:cs="Times New Roman"/>
                <w:sz w:val="24"/>
                <w:szCs w:val="24"/>
              </w:rPr>
              <w:t xml:space="preserve"> салмағы  %</w:t>
            </w:r>
          </w:p>
        </w:tc>
        <w:tc>
          <w:tcPr>
            <w:tcW w:w="1276" w:type="dxa"/>
          </w:tcPr>
          <w:p w14:paraId="333E5998" w14:textId="2F8CD073" w:rsidR="00935006" w:rsidRPr="00F740EF" w:rsidRDefault="0062020B" w:rsidP="00003DE5">
            <w:pPr>
              <w:pStyle w:val="af"/>
              <w:tabs>
                <w:tab w:val="left" w:pos="1134"/>
              </w:tabs>
              <w:ind w:left="-108" w:firstLine="108"/>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Өлі</w:t>
            </w:r>
            <w:r w:rsidR="006A39D7">
              <w:rPr>
                <w:rFonts w:ascii="Times New Roman" w:eastAsia="Times New Roman" w:hAnsi="Times New Roman" w:cs="Times New Roman"/>
                <w:sz w:val="24"/>
                <w:szCs w:val="24"/>
                <w:lang w:val="kk-KZ"/>
              </w:rPr>
              <w:t xml:space="preserve"> </w:t>
            </w:r>
            <w:r w:rsidRPr="00F740EF">
              <w:rPr>
                <w:rFonts w:ascii="Times New Roman" w:eastAsia="Times New Roman" w:hAnsi="Times New Roman" w:cs="Times New Roman"/>
                <w:sz w:val="24"/>
                <w:szCs w:val="24"/>
              </w:rPr>
              <w:t>туылған нәресте, %</w:t>
            </w:r>
          </w:p>
        </w:tc>
        <w:tc>
          <w:tcPr>
            <w:tcW w:w="1559" w:type="dxa"/>
          </w:tcPr>
          <w:p w14:paraId="79FFE259" w14:textId="6CD50F75" w:rsidR="00935006" w:rsidRPr="00F740EF" w:rsidRDefault="0062020B" w:rsidP="00003DE5">
            <w:pPr>
              <w:pStyle w:val="af"/>
              <w:tabs>
                <w:tab w:val="left" w:pos="1134"/>
              </w:tabs>
              <w:ind w:left="-43" w:firstLine="81"/>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Апгар шкаласы, %</w:t>
            </w:r>
          </w:p>
        </w:tc>
      </w:tr>
      <w:tr w:rsidR="00935006" w14:paraId="73498335" w14:textId="77777777" w:rsidTr="00003DE5">
        <w:tc>
          <w:tcPr>
            <w:tcW w:w="1413" w:type="dxa"/>
          </w:tcPr>
          <w:p w14:paraId="2E50087C"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Жынысы</w:t>
            </w:r>
          </w:p>
        </w:tc>
        <w:tc>
          <w:tcPr>
            <w:tcW w:w="992" w:type="dxa"/>
          </w:tcPr>
          <w:p w14:paraId="4F623C70" w14:textId="77777777" w:rsidR="00935006" w:rsidRPr="006044F7" w:rsidRDefault="00935006" w:rsidP="00765204">
            <w:pPr>
              <w:pStyle w:val="af"/>
              <w:tabs>
                <w:tab w:val="left" w:pos="1134"/>
              </w:tabs>
              <w:ind w:left="-567" w:firstLine="567"/>
              <w:jc w:val="both"/>
              <w:rPr>
                <w:rFonts w:ascii="Times New Roman" w:eastAsia="Times New Roman" w:hAnsi="Times New Roman" w:cs="Times New Roman"/>
                <w:sz w:val="24"/>
                <w:szCs w:val="24"/>
                <w:lang w:val="kk-KZ"/>
              </w:rPr>
            </w:pPr>
          </w:p>
        </w:tc>
        <w:tc>
          <w:tcPr>
            <w:tcW w:w="709" w:type="dxa"/>
          </w:tcPr>
          <w:p w14:paraId="06B561CB" w14:textId="77777777" w:rsidR="00935006" w:rsidRPr="006A39D7" w:rsidRDefault="00935006" w:rsidP="00765204">
            <w:pPr>
              <w:pStyle w:val="af"/>
              <w:tabs>
                <w:tab w:val="left" w:pos="1134"/>
              </w:tabs>
              <w:ind w:left="-567" w:firstLine="567"/>
              <w:jc w:val="both"/>
              <w:rPr>
                <w:rFonts w:ascii="Times New Roman" w:eastAsia="Times New Roman" w:hAnsi="Times New Roman" w:cs="Times New Roman"/>
                <w:sz w:val="24"/>
                <w:szCs w:val="24"/>
                <w:lang w:val="kk-KZ"/>
              </w:rPr>
            </w:pPr>
          </w:p>
        </w:tc>
        <w:tc>
          <w:tcPr>
            <w:tcW w:w="1276" w:type="dxa"/>
          </w:tcPr>
          <w:p w14:paraId="777558B2"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P&lt;0.883</w:t>
            </w:r>
          </w:p>
        </w:tc>
        <w:tc>
          <w:tcPr>
            <w:tcW w:w="1134" w:type="dxa"/>
          </w:tcPr>
          <w:p w14:paraId="6BD8AE74"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P=0.004</w:t>
            </w:r>
          </w:p>
        </w:tc>
        <w:tc>
          <w:tcPr>
            <w:tcW w:w="1275" w:type="dxa"/>
          </w:tcPr>
          <w:p w14:paraId="72A999D7"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P&lt;0.001</w:t>
            </w:r>
          </w:p>
        </w:tc>
        <w:tc>
          <w:tcPr>
            <w:tcW w:w="1276" w:type="dxa"/>
          </w:tcPr>
          <w:p w14:paraId="6F7FB720"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P=0.182</w:t>
            </w:r>
          </w:p>
        </w:tc>
        <w:tc>
          <w:tcPr>
            <w:tcW w:w="1559" w:type="dxa"/>
          </w:tcPr>
          <w:p w14:paraId="11A147BB"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P=0.900</w:t>
            </w:r>
          </w:p>
        </w:tc>
      </w:tr>
      <w:tr w:rsidR="00935006" w14:paraId="584DA5ED" w14:textId="77777777" w:rsidTr="00003DE5">
        <w:tc>
          <w:tcPr>
            <w:tcW w:w="1413" w:type="dxa"/>
          </w:tcPr>
          <w:p w14:paraId="663B83E2"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Қыз</w:t>
            </w:r>
          </w:p>
        </w:tc>
        <w:tc>
          <w:tcPr>
            <w:tcW w:w="992" w:type="dxa"/>
          </w:tcPr>
          <w:p w14:paraId="143F6A38"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25750</w:t>
            </w:r>
          </w:p>
        </w:tc>
        <w:tc>
          <w:tcPr>
            <w:tcW w:w="709" w:type="dxa"/>
          </w:tcPr>
          <w:p w14:paraId="5FDA9625"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48.5</w:t>
            </w:r>
          </w:p>
        </w:tc>
        <w:tc>
          <w:tcPr>
            <w:tcW w:w="1276" w:type="dxa"/>
          </w:tcPr>
          <w:p w14:paraId="5FBF054C"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7.6</w:t>
            </w:r>
          </w:p>
        </w:tc>
        <w:tc>
          <w:tcPr>
            <w:tcW w:w="1134" w:type="dxa"/>
          </w:tcPr>
          <w:p w14:paraId="3E3B181D"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3.9</w:t>
            </w:r>
          </w:p>
        </w:tc>
        <w:tc>
          <w:tcPr>
            <w:tcW w:w="1275" w:type="dxa"/>
          </w:tcPr>
          <w:p w14:paraId="7C18F2C3"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4.3</w:t>
            </w:r>
          </w:p>
        </w:tc>
        <w:tc>
          <w:tcPr>
            <w:tcW w:w="1276" w:type="dxa"/>
          </w:tcPr>
          <w:p w14:paraId="6426280F"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0.33</w:t>
            </w:r>
          </w:p>
        </w:tc>
        <w:tc>
          <w:tcPr>
            <w:tcW w:w="1559" w:type="dxa"/>
          </w:tcPr>
          <w:p w14:paraId="26DBC628"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2.8</w:t>
            </w:r>
          </w:p>
        </w:tc>
      </w:tr>
      <w:tr w:rsidR="00935006" w14:paraId="0FD7107F" w14:textId="77777777" w:rsidTr="00003DE5">
        <w:tc>
          <w:tcPr>
            <w:tcW w:w="1413" w:type="dxa"/>
          </w:tcPr>
          <w:p w14:paraId="35E3542F"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Ұл бала</w:t>
            </w:r>
          </w:p>
        </w:tc>
        <w:tc>
          <w:tcPr>
            <w:tcW w:w="992" w:type="dxa"/>
          </w:tcPr>
          <w:p w14:paraId="6D2155CE"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27338</w:t>
            </w:r>
          </w:p>
        </w:tc>
        <w:tc>
          <w:tcPr>
            <w:tcW w:w="709" w:type="dxa"/>
          </w:tcPr>
          <w:p w14:paraId="32E5ABA9"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51.5</w:t>
            </w:r>
          </w:p>
        </w:tc>
        <w:tc>
          <w:tcPr>
            <w:tcW w:w="1276" w:type="dxa"/>
          </w:tcPr>
          <w:p w14:paraId="2FF7348F"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7.5</w:t>
            </w:r>
          </w:p>
        </w:tc>
        <w:tc>
          <w:tcPr>
            <w:tcW w:w="1134" w:type="dxa"/>
          </w:tcPr>
          <w:p w14:paraId="39A81456"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4.4</w:t>
            </w:r>
          </w:p>
        </w:tc>
        <w:tc>
          <w:tcPr>
            <w:tcW w:w="1275" w:type="dxa"/>
          </w:tcPr>
          <w:p w14:paraId="0020FE8A"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3.6</w:t>
            </w:r>
          </w:p>
        </w:tc>
        <w:tc>
          <w:tcPr>
            <w:tcW w:w="1276" w:type="dxa"/>
          </w:tcPr>
          <w:p w14:paraId="0CD198B4"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0.27</w:t>
            </w:r>
          </w:p>
        </w:tc>
        <w:tc>
          <w:tcPr>
            <w:tcW w:w="1559" w:type="dxa"/>
          </w:tcPr>
          <w:p w14:paraId="5FDBD714" w14:textId="77777777" w:rsidR="00935006" w:rsidRPr="00F740EF"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F740EF">
              <w:rPr>
                <w:rFonts w:ascii="Times New Roman" w:eastAsia="Times New Roman" w:hAnsi="Times New Roman" w:cs="Times New Roman"/>
                <w:sz w:val="24"/>
                <w:szCs w:val="24"/>
              </w:rPr>
              <w:t>2.9</w:t>
            </w:r>
          </w:p>
        </w:tc>
      </w:tr>
    </w:tbl>
    <w:p w14:paraId="48A09474"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536C0872" w14:textId="3661F04E" w:rsidR="00935006" w:rsidRDefault="0062020B" w:rsidP="00003DE5">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Кесте </w:t>
      </w:r>
      <w:r w:rsidR="005938E1" w:rsidRPr="005938E1">
        <w:rPr>
          <w:rFonts w:ascii="Times New Roman" w:eastAsia="Times New Roman" w:hAnsi="Times New Roman" w:cs="Times New Roman"/>
          <w:sz w:val="28"/>
          <w:szCs w:val="28"/>
        </w:rPr>
        <w:t>11</w:t>
      </w:r>
      <w:r>
        <w:rPr>
          <w:rFonts w:ascii="Times New Roman" w:eastAsia="Times New Roman" w:hAnsi="Times New Roman" w:cs="Times New Roman"/>
          <w:sz w:val="28"/>
          <w:szCs w:val="28"/>
        </w:rPr>
        <w:t xml:space="preserve"> – (А және Б) Перинаталдық қолайсыз нәтижелермен баланың жынысы және анасының паритеті арасындағы байланыс</w:t>
      </w:r>
    </w:p>
    <w:p w14:paraId="21F69598"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tbl>
      <w:tblPr>
        <w:tblStyle w:val="afff2"/>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5"/>
        <w:gridCol w:w="678"/>
        <w:gridCol w:w="1005"/>
        <w:gridCol w:w="747"/>
        <w:gridCol w:w="936"/>
        <w:gridCol w:w="672"/>
        <w:gridCol w:w="1011"/>
        <w:gridCol w:w="741"/>
        <w:gridCol w:w="942"/>
        <w:gridCol w:w="664"/>
        <w:gridCol w:w="1017"/>
      </w:tblGrid>
      <w:tr w:rsidR="00935006" w:rsidRPr="005A3416" w14:paraId="54029737" w14:textId="77777777">
        <w:tc>
          <w:tcPr>
            <w:tcW w:w="1215" w:type="dxa"/>
          </w:tcPr>
          <w:p w14:paraId="287B9ECF" w14:textId="77777777" w:rsidR="00BC0444" w:rsidRDefault="00BC0444" w:rsidP="00BC0444">
            <w:pPr>
              <w:pStyle w:val="af"/>
              <w:tabs>
                <w:tab w:val="left" w:pos="1134"/>
              </w:tabs>
              <w:jc w:val="both"/>
              <w:rPr>
                <w:rFonts w:ascii="Times New Roman" w:eastAsia="Times New Roman" w:hAnsi="Times New Roman" w:cs="Times New Roman"/>
                <w:sz w:val="24"/>
                <w:szCs w:val="24"/>
                <w:lang w:val="kk-KZ"/>
              </w:rPr>
            </w:pPr>
            <w:r w:rsidRPr="00BC0444">
              <w:rPr>
                <w:rFonts w:ascii="Times New Roman" w:eastAsia="Times New Roman" w:hAnsi="Times New Roman" w:cs="Times New Roman"/>
                <w:sz w:val="24"/>
                <w:szCs w:val="24"/>
                <w:lang w:val="kk-KZ"/>
              </w:rPr>
              <w:t>Көрсет</w:t>
            </w:r>
            <w:r>
              <w:rPr>
                <w:rFonts w:ascii="Times New Roman" w:eastAsia="Times New Roman" w:hAnsi="Times New Roman" w:cs="Times New Roman"/>
                <w:sz w:val="24"/>
                <w:szCs w:val="24"/>
                <w:lang w:val="kk-KZ"/>
              </w:rPr>
              <w:t>-</w:t>
            </w:r>
          </w:p>
          <w:p w14:paraId="0BD5BA92" w14:textId="748B8BB5" w:rsidR="00935006" w:rsidRPr="00BC0444" w:rsidRDefault="00BC0444" w:rsidP="00BC0444">
            <w:pPr>
              <w:pStyle w:val="af"/>
              <w:tabs>
                <w:tab w:val="left" w:pos="1134"/>
              </w:tabs>
              <w:jc w:val="both"/>
              <w:rPr>
                <w:rFonts w:ascii="Times New Roman" w:eastAsia="Times New Roman" w:hAnsi="Times New Roman" w:cs="Times New Roman"/>
                <w:sz w:val="24"/>
                <w:szCs w:val="24"/>
                <w:highlight w:val="yellow"/>
                <w:lang w:val="kk-KZ"/>
              </w:rPr>
            </w:pPr>
            <w:r w:rsidRPr="00BC0444">
              <w:rPr>
                <w:rFonts w:ascii="Times New Roman" w:eastAsia="Times New Roman" w:hAnsi="Times New Roman" w:cs="Times New Roman"/>
                <w:sz w:val="24"/>
                <w:szCs w:val="24"/>
                <w:lang w:val="kk-KZ"/>
              </w:rPr>
              <w:t>кіш</w:t>
            </w:r>
          </w:p>
        </w:tc>
        <w:tc>
          <w:tcPr>
            <w:tcW w:w="1683" w:type="dxa"/>
            <w:gridSpan w:val="2"/>
          </w:tcPr>
          <w:p w14:paraId="2163180E"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ЖЖН</w:t>
            </w:r>
          </w:p>
          <w:p w14:paraId="719EA095"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w:t>
            </w:r>
          </w:p>
        </w:tc>
        <w:tc>
          <w:tcPr>
            <w:tcW w:w="1683" w:type="dxa"/>
            <w:gridSpan w:val="2"/>
          </w:tcPr>
          <w:p w14:paraId="6D83699D" w14:textId="77777777" w:rsidR="00935006" w:rsidRPr="005A3416" w:rsidRDefault="0062020B" w:rsidP="00003DE5">
            <w:pPr>
              <w:pStyle w:val="af"/>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Мерзімінен бұрын босану, %</w:t>
            </w:r>
          </w:p>
        </w:tc>
        <w:tc>
          <w:tcPr>
            <w:tcW w:w="1683" w:type="dxa"/>
            <w:gridSpan w:val="2"/>
          </w:tcPr>
          <w:p w14:paraId="6577A50B" w14:textId="77777777" w:rsidR="00935006" w:rsidRPr="005A3416" w:rsidRDefault="0062020B" w:rsidP="00003DE5">
            <w:pPr>
              <w:pStyle w:val="af"/>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Туу салмағы төмен, %</w:t>
            </w:r>
          </w:p>
        </w:tc>
        <w:tc>
          <w:tcPr>
            <w:tcW w:w="1683" w:type="dxa"/>
            <w:gridSpan w:val="2"/>
          </w:tcPr>
          <w:p w14:paraId="3A037E53" w14:textId="77777777" w:rsidR="00935006" w:rsidRPr="005A3416" w:rsidRDefault="0062020B" w:rsidP="00003DE5">
            <w:pPr>
              <w:pStyle w:val="af"/>
              <w:tabs>
                <w:tab w:val="left" w:pos="1134"/>
              </w:tabs>
              <w:ind w:left="7" w:hanging="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Өлі туылған нәресте, %</w:t>
            </w:r>
          </w:p>
        </w:tc>
        <w:tc>
          <w:tcPr>
            <w:tcW w:w="1681" w:type="dxa"/>
            <w:gridSpan w:val="2"/>
          </w:tcPr>
          <w:p w14:paraId="3311FC23" w14:textId="77777777" w:rsidR="00935006" w:rsidRPr="005A3416" w:rsidRDefault="0062020B" w:rsidP="00003DE5">
            <w:pPr>
              <w:pStyle w:val="af"/>
              <w:tabs>
                <w:tab w:val="left" w:pos="1134"/>
              </w:tabs>
              <w:ind w:firstLine="16"/>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Төменгі баға  Апгар шкаласы, %</w:t>
            </w:r>
          </w:p>
        </w:tc>
      </w:tr>
      <w:tr w:rsidR="00935006" w:rsidRPr="005A3416" w14:paraId="0C64F8A9" w14:textId="77777777">
        <w:tc>
          <w:tcPr>
            <w:tcW w:w="1215" w:type="dxa"/>
          </w:tcPr>
          <w:p w14:paraId="02700448" w14:textId="449465E2" w:rsidR="00935006" w:rsidRPr="00BC0444" w:rsidRDefault="00BC0444" w:rsidP="00BC0444">
            <w:pPr>
              <w:pStyle w:val="af"/>
              <w:tabs>
                <w:tab w:val="left" w:pos="1134"/>
              </w:tabs>
              <w:ind w:left="-567"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tc>
        <w:tc>
          <w:tcPr>
            <w:tcW w:w="678" w:type="dxa"/>
          </w:tcPr>
          <w:p w14:paraId="1E60F5D5" w14:textId="2EFDF3CD"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rPr>
              <w:t>М</w:t>
            </w:r>
            <w:r w:rsidR="006A39D7" w:rsidRPr="005A3416">
              <w:rPr>
                <w:rFonts w:ascii="Times New Roman" w:eastAsia="Times New Roman" w:hAnsi="Times New Roman" w:cs="Times New Roman"/>
                <w:sz w:val="24"/>
                <w:szCs w:val="24"/>
                <w:lang w:val="kk-KZ"/>
              </w:rPr>
              <w:t>Қ</w:t>
            </w:r>
          </w:p>
        </w:tc>
        <w:tc>
          <w:tcPr>
            <w:tcW w:w="1005" w:type="dxa"/>
          </w:tcPr>
          <w:p w14:paraId="08C39E4A"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95%</w:t>
            </w:r>
          </w:p>
          <w:p w14:paraId="539C1FF3"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СИ</w:t>
            </w:r>
          </w:p>
        </w:tc>
        <w:tc>
          <w:tcPr>
            <w:tcW w:w="747" w:type="dxa"/>
          </w:tcPr>
          <w:p w14:paraId="2782876B"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МҚ</w:t>
            </w:r>
          </w:p>
        </w:tc>
        <w:tc>
          <w:tcPr>
            <w:tcW w:w="936" w:type="dxa"/>
          </w:tcPr>
          <w:p w14:paraId="5591DB0D"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95%</w:t>
            </w:r>
          </w:p>
          <w:p w14:paraId="578D70FD"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СИ</w:t>
            </w:r>
          </w:p>
        </w:tc>
        <w:tc>
          <w:tcPr>
            <w:tcW w:w="672" w:type="dxa"/>
          </w:tcPr>
          <w:p w14:paraId="68348FFF" w14:textId="1EB19744"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rPr>
              <w:t>М</w:t>
            </w:r>
            <w:r w:rsidR="006A39D7" w:rsidRPr="005A3416">
              <w:rPr>
                <w:rFonts w:ascii="Times New Roman" w:eastAsia="Times New Roman" w:hAnsi="Times New Roman" w:cs="Times New Roman"/>
                <w:sz w:val="24"/>
                <w:szCs w:val="24"/>
                <w:lang w:val="kk-KZ"/>
              </w:rPr>
              <w:t>Қ</w:t>
            </w:r>
          </w:p>
        </w:tc>
        <w:tc>
          <w:tcPr>
            <w:tcW w:w="1011" w:type="dxa"/>
          </w:tcPr>
          <w:p w14:paraId="43850DAB"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95%</w:t>
            </w:r>
          </w:p>
          <w:p w14:paraId="626A1F67"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СИ</w:t>
            </w:r>
          </w:p>
        </w:tc>
        <w:tc>
          <w:tcPr>
            <w:tcW w:w="741" w:type="dxa"/>
          </w:tcPr>
          <w:p w14:paraId="1C439ACC"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МҚ</w:t>
            </w:r>
          </w:p>
        </w:tc>
        <w:tc>
          <w:tcPr>
            <w:tcW w:w="942" w:type="dxa"/>
          </w:tcPr>
          <w:p w14:paraId="6896388F"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95%</w:t>
            </w:r>
          </w:p>
          <w:p w14:paraId="6604A57B"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СИ</w:t>
            </w:r>
          </w:p>
        </w:tc>
        <w:tc>
          <w:tcPr>
            <w:tcW w:w="664" w:type="dxa"/>
          </w:tcPr>
          <w:p w14:paraId="5B4D5039" w14:textId="385AAB8C"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rPr>
              <w:t>М</w:t>
            </w:r>
            <w:r w:rsidR="006A39D7" w:rsidRPr="005A3416">
              <w:rPr>
                <w:rFonts w:ascii="Times New Roman" w:eastAsia="Times New Roman" w:hAnsi="Times New Roman" w:cs="Times New Roman"/>
                <w:sz w:val="24"/>
                <w:szCs w:val="24"/>
                <w:lang w:val="kk-KZ"/>
              </w:rPr>
              <w:t>Қ</w:t>
            </w:r>
          </w:p>
        </w:tc>
        <w:tc>
          <w:tcPr>
            <w:tcW w:w="1017" w:type="dxa"/>
          </w:tcPr>
          <w:p w14:paraId="400B942B"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95%</w:t>
            </w:r>
          </w:p>
          <w:p w14:paraId="173FF9F5"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СИ</w:t>
            </w:r>
          </w:p>
        </w:tc>
      </w:tr>
      <w:tr w:rsidR="00935006" w:rsidRPr="005A3416" w14:paraId="6A35CEB5" w14:textId="77777777">
        <w:tc>
          <w:tcPr>
            <w:tcW w:w="9628" w:type="dxa"/>
            <w:gridSpan w:val="11"/>
          </w:tcPr>
          <w:p w14:paraId="18A417E8" w14:textId="77777777" w:rsidR="00935006" w:rsidRPr="005A3416" w:rsidRDefault="0062020B" w:rsidP="00765204">
            <w:pPr>
              <w:pStyle w:val="af"/>
              <w:tabs>
                <w:tab w:val="left" w:pos="1134"/>
              </w:tabs>
              <w:ind w:left="-567" w:firstLine="567"/>
              <w:jc w:val="center"/>
              <w:rPr>
                <w:rFonts w:ascii="Times New Roman" w:eastAsia="Times New Roman" w:hAnsi="Times New Roman" w:cs="Times New Roman"/>
                <w:b/>
                <w:sz w:val="24"/>
                <w:szCs w:val="24"/>
              </w:rPr>
            </w:pPr>
            <w:r w:rsidRPr="005A3416">
              <w:rPr>
                <w:rFonts w:ascii="Times New Roman" w:eastAsia="Times New Roman" w:hAnsi="Times New Roman" w:cs="Times New Roman"/>
                <w:sz w:val="24"/>
                <w:szCs w:val="24"/>
              </w:rPr>
              <w:t>Паритет (А)</w:t>
            </w:r>
          </w:p>
        </w:tc>
      </w:tr>
      <w:tr w:rsidR="00935006" w:rsidRPr="005A3416" w14:paraId="39813426" w14:textId="77777777">
        <w:tc>
          <w:tcPr>
            <w:tcW w:w="1215" w:type="dxa"/>
          </w:tcPr>
          <w:p w14:paraId="2D47F522"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w:t>
            </w:r>
          </w:p>
        </w:tc>
        <w:tc>
          <w:tcPr>
            <w:tcW w:w="678" w:type="dxa"/>
          </w:tcPr>
          <w:p w14:paraId="3C93EB19" w14:textId="268BD2CC" w:rsidR="00935006" w:rsidRPr="005A3416" w:rsidRDefault="00D40FFF"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lang w:val="kk-KZ"/>
              </w:rPr>
              <w:t>1</w:t>
            </w:r>
            <w:r w:rsidR="0062020B" w:rsidRPr="005A3416">
              <w:rPr>
                <w:rFonts w:ascii="Times New Roman" w:eastAsia="Times New Roman" w:hAnsi="Times New Roman" w:cs="Times New Roman"/>
                <w:sz w:val="24"/>
                <w:szCs w:val="24"/>
              </w:rPr>
              <w:t>.00</w:t>
            </w:r>
          </w:p>
        </w:tc>
        <w:tc>
          <w:tcPr>
            <w:tcW w:w="1005" w:type="dxa"/>
          </w:tcPr>
          <w:p w14:paraId="11AEFE71"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Рефе-</w:t>
            </w:r>
          </w:p>
          <w:p w14:paraId="0163FF29"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рент</w:t>
            </w:r>
          </w:p>
        </w:tc>
        <w:tc>
          <w:tcPr>
            <w:tcW w:w="747" w:type="dxa"/>
          </w:tcPr>
          <w:p w14:paraId="74406DA8"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1.00</w:t>
            </w:r>
          </w:p>
        </w:tc>
        <w:tc>
          <w:tcPr>
            <w:tcW w:w="936" w:type="dxa"/>
          </w:tcPr>
          <w:p w14:paraId="66BBB4D9"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Рефе-</w:t>
            </w:r>
          </w:p>
          <w:p w14:paraId="4A15E716"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рент</w:t>
            </w:r>
          </w:p>
        </w:tc>
        <w:tc>
          <w:tcPr>
            <w:tcW w:w="672" w:type="dxa"/>
          </w:tcPr>
          <w:p w14:paraId="454F134E"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1.00</w:t>
            </w:r>
          </w:p>
        </w:tc>
        <w:tc>
          <w:tcPr>
            <w:tcW w:w="1011" w:type="dxa"/>
          </w:tcPr>
          <w:p w14:paraId="05A468C9"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Рефе-</w:t>
            </w:r>
          </w:p>
          <w:p w14:paraId="0F54AB82"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рент</w:t>
            </w:r>
          </w:p>
        </w:tc>
        <w:tc>
          <w:tcPr>
            <w:tcW w:w="741" w:type="dxa"/>
          </w:tcPr>
          <w:p w14:paraId="3E444E74"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1.00</w:t>
            </w:r>
          </w:p>
        </w:tc>
        <w:tc>
          <w:tcPr>
            <w:tcW w:w="942" w:type="dxa"/>
          </w:tcPr>
          <w:p w14:paraId="5D8282C5"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Рефе-</w:t>
            </w:r>
          </w:p>
          <w:p w14:paraId="72DF961B"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rPr>
              <w:t>рент</w:t>
            </w:r>
          </w:p>
        </w:tc>
        <w:tc>
          <w:tcPr>
            <w:tcW w:w="664" w:type="dxa"/>
          </w:tcPr>
          <w:p w14:paraId="068E8226"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1.00</w:t>
            </w:r>
          </w:p>
        </w:tc>
        <w:tc>
          <w:tcPr>
            <w:tcW w:w="1017" w:type="dxa"/>
          </w:tcPr>
          <w:p w14:paraId="2423947E"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Рефе-</w:t>
            </w:r>
          </w:p>
          <w:p w14:paraId="04047174"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рент</w:t>
            </w:r>
          </w:p>
        </w:tc>
      </w:tr>
      <w:tr w:rsidR="00EF1B5D" w:rsidRPr="005A3416" w14:paraId="76C7C54F" w14:textId="77777777">
        <w:tc>
          <w:tcPr>
            <w:tcW w:w="1215" w:type="dxa"/>
          </w:tcPr>
          <w:p w14:paraId="78230D9A" w14:textId="1379E7C7"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w:t>
            </w:r>
          </w:p>
        </w:tc>
        <w:tc>
          <w:tcPr>
            <w:tcW w:w="678" w:type="dxa"/>
          </w:tcPr>
          <w:p w14:paraId="73CDB2B2" w14:textId="1268216D" w:rsidR="00EF1B5D" w:rsidRPr="005A3416" w:rsidRDefault="00D40FFF"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lang w:val="kk-KZ"/>
              </w:rPr>
              <w:t>0.</w:t>
            </w:r>
            <w:r w:rsidR="00EF1B5D" w:rsidRPr="005A3416">
              <w:rPr>
                <w:rFonts w:ascii="Times New Roman" w:eastAsia="Times New Roman" w:hAnsi="Times New Roman" w:cs="Times New Roman"/>
                <w:sz w:val="24"/>
                <w:szCs w:val="24"/>
              </w:rPr>
              <w:t>68</w:t>
            </w:r>
          </w:p>
        </w:tc>
        <w:tc>
          <w:tcPr>
            <w:tcW w:w="1005" w:type="dxa"/>
          </w:tcPr>
          <w:p w14:paraId="354D4A48" w14:textId="6ED24DC2"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0.63-0.74</w:t>
            </w:r>
          </w:p>
        </w:tc>
        <w:tc>
          <w:tcPr>
            <w:tcW w:w="747" w:type="dxa"/>
          </w:tcPr>
          <w:p w14:paraId="71276A1F" w14:textId="14FE0503"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0.97</w:t>
            </w:r>
          </w:p>
        </w:tc>
        <w:tc>
          <w:tcPr>
            <w:tcW w:w="936" w:type="dxa"/>
          </w:tcPr>
          <w:p w14:paraId="101F096C" w14:textId="70130F8A"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0.86-1.08</w:t>
            </w:r>
          </w:p>
        </w:tc>
        <w:tc>
          <w:tcPr>
            <w:tcW w:w="672" w:type="dxa"/>
          </w:tcPr>
          <w:p w14:paraId="11B925EA" w14:textId="26481DF7"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0.83</w:t>
            </w:r>
          </w:p>
        </w:tc>
        <w:tc>
          <w:tcPr>
            <w:tcW w:w="1011" w:type="dxa"/>
          </w:tcPr>
          <w:p w14:paraId="06F045E6" w14:textId="37B257E2"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0.74-0.93</w:t>
            </w:r>
          </w:p>
        </w:tc>
        <w:tc>
          <w:tcPr>
            <w:tcW w:w="741" w:type="dxa"/>
          </w:tcPr>
          <w:p w14:paraId="4AB62B65" w14:textId="4FE25A0F"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1,26</w:t>
            </w:r>
          </w:p>
        </w:tc>
        <w:tc>
          <w:tcPr>
            <w:tcW w:w="942" w:type="dxa"/>
          </w:tcPr>
          <w:p w14:paraId="49ABAD4A" w14:textId="39A5CCF0"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0,82-1,96</w:t>
            </w:r>
          </w:p>
        </w:tc>
        <w:tc>
          <w:tcPr>
            <w:tcW w:w="664" w:type="dxa"/>
          </w:tcPr>
          <w:p w14:paraId="5A23C36D" w14:textId="28B3E4B6"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0,54</w:t>
            </w:r>
          </w:p>
        </w:tc>
        <w:tc>
          <w:tcPr>
            <w:tcW w:w="1017" w:type="dxa"/>
          </w:tcPr>
          <w:p w14:paraId="290D1ABE" w14:textId="1859E593"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0,48-0,62</w:t>
            </w:r>
          </w:p>
        </w:tc>
      </w:tr>
      <w:tr w:rsidR="00EF1B5D" w:rsidRPr="005A3416" w14:paraId="6CCC2255" w14:textId="77777777">
        <w:tc>
          <w:tcPr>
            <w:tcW w:w="1215" w:type="dxa"/>
          </w:tcPr>
          <w:p w14:paraId="0CDEC070" w14:textId="4BC8E882"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w:t>
            </w:r>
          </w:p>
        </w:tc>
        <w:tc>
          <w:tcPr>
            <w:tcW w:w="678" w:type="dxa"/>
          </w:tcPr>
          <w:p w14:paraId="58893F75" w14:textId="758C8E3A"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0.63</w:t>
            </w:r>
          </w:p>
        </w:tc>
        <w:tc>
          <w:tcPr>
            <w:tcW w:w="1005" w:type="dxa"/>
          </w:tcPr>
          <w:p w14:paraId="2454633E" w14:textId="3FD717E8"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0.57-070</w:t>
            </w:r>
          </w:p>
        </w:tc>
        <w:tc>
          <w:tcPr>
            <w:tcW w:w="747" w:type="dxa"/>
          </w:tcPr>
          <w:p w14:paraId="546FFF0A" w14:textId="2B6A85DF"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0.95</w:t>
            </w:r>
          </w:p>
        </w:tc>
        <w:tc>
          <w:tcPr>
            <w:tcW w:w="936" w:type="dxa"/>
          </w:tcPr>
          <w:p w14:paraId="67980157" w14:textId="309E8CC9"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0.83-1.08</w:t>
            </w:r>
          </w:p>
        </w:tc>
        <w:tc>
          <w:tcPr>
            <w:tcW w:w="672" w:type="dxa"/>
          </w:tcPr>
          <w:p w14:paraId="4D785739" w14:textId="4D8BCD84"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0.77</w:t>
            </w:r>
          </w:p>
        </w:tc>
        <w:tc>
          <w:tcPr>
            <w:tcW w:w="1011" w:type="dxa"/>
          </w:tcPr>
          <w:p w14:paraId="1CB6FFC6" w14:textId="07581A45"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0.67-0.89</w:t>
            </w:r>
          </w:p>
        </w:tc>
        <w:tc>
          <w:tcPr>
            <w:tcW w:w="741" w:type="dxa"/>
          </w:tcPr>
          <w:p w14:paraId="337F0F25" w14:textId="59F49052"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1,79</w:t>
            </w:r>
          </w:p>
        </w:tc>
        <w:tc>
          <w:tcPr>
            <w:tcW w:w="942" w:type="dxa"/>
          </w:tcPr>
          <w:p w14:paraId="2C74CB78" w14:textId="16519007"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1,12-2,86</w:t>
            </w:r>
          </w:p>
        </w:tc>
        <w:tc>
          <w:tcPr>
            <w:tcW w:w="664" w:type="dxa"/>
          </w:tcPr>
          <w:p w14:paraId="17AE89F2" w14:textId="520F2825"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0,46</w:t>
            </w:r>
          </w:p>
        </w:tc>
        <w:tc>
          <w:tcPr>
            <w:tcW w:w="1017" w:type="dxa"/>
          </w:tcPr>
          <w:p w14:paraId="1DEECA1B" w14:textId="2A83F7D9"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0,39-0,53</w:t>
            </w:r>
          </w:p>
        </w:tc>
      </w:tr>
      <w:tr w:rsidR="00EF1B5D" w:rsidRPr="005A3416" w14:paraId="3FA452F6" w14:textId="77777777">
        <w:tc>
          <w:tcPr>
            <w:tcW w:w="1215" w:type="dxa"/>
          </w:tcPr>
          <w:p w14:paraId="12C0DAE3" w14:textId="23C80298"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w:t>
            </w:r>
          </w:p>
        </w:tc>
        <w:tc>
          <w:tcPr>
            <w:tcW w:w="678" w:type="dxa"/>
          </w:tcPr>
          <w:p w14:paraId="0B99F987" w14:textId="4B1854FD"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0.64</w:t>
            </w:r>
          </w:p>
        </w:tc>
        <w:tc>
          <w:tcPr>
            <w:tcW w:w="1005" w:type="dxa"/>
          </w:tcPr>
          <w:p w14:paraId="2D067953" w14:textId="7F814A98"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0.56-0.73</w:t>
            </w:r>
          </w:p>
        </w:tc>
        <w:tc>
          <w:tcPr>
            <w:tcW w:w="747" w:type="dxa"/>
          </w:tcPr>
          <w:p w14:paraId="6C69315A" w14:textId="1E179D83"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1.11</w:t>
            </w:r>
          </w:p>
        </w:tc>
        <w:tc>
          <w:tcPr>
            <w:tcW w:w="936" w:type="dxa"/>
          </w:tcPr>
          <w:p w14:paraId="1A973F7C" w14:textId="0B025A79"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0.95-1.31</w:t>
            </w:r>
          </w:p>
        </w:tc>
        <w:tc>
          <w:tcPr>
            <w:tcW w:w="672" w:type="dxa"/>
          </w:tcPr>
          <w:p w14:paraId="376B4034" w14:textId="74558A0D"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0.83</w:t>
            </w:r>
          </w:p>
        </w:tc>
        <w:tc>
          <w:tcPr>
            <w:tcW w:w="1011" w:type="dxa"/>
          </w:tcPr>
          <w:p w14:paraId="288AE1A9" w14:textId="109E1A79"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0.70-0.99</w:t>
            </w:r>
          </w:p>
        </w:tc>
        <w:tc>
          <w:tcPr>
            <w:tcW w:w="741" w:type="dxa"/>
          </w:tcPr>
          <w:p w14:paraId="72FFD0E8" w14:textId="1C6A5047"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1,84</w:t>
            </w:r>
          </w:p>
        </w:tc>
        <w:tc>
          <w:tcPr>
            <w:tcW w:w="942" w:type="dxa"/>
          </w:tcPr>
          <w:p w14:paraId="5AFE3D2E" w14:textId="35966FBD"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1,03-3,31</w:t>
            </w:r>
          </w:p>
        </w:tc>
        <w:tc>
          <w:tcPr>
            <w:tcW w:w="664" w:type="dxa"/>
          </w:tcPr>
          <w:p w14:paraId="667DF2F0" w14:textId="6749651F"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0,45</w:t>
            </w:r>
          </w:p>
        </w:tc>
        <w:tc>
          <w:tcPr>
            <w:tcW w:w="1017" w:type="dxa"/>
          </w:tcPr>
          <w:p w14:paraId="08DDCA3E" w14:textId="05B950B3"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0,36-0,55</w:t>
            </w:r>
          </w:p>
        </w:tc>
      </w:tr>
      <w:tr w:rsidR="00EF1B5D" w:rsidRPr="005A3416" w14:paraId="7662FFC6" w14:textId="77777777">
        <w:tc>
          <w:tcPr>
            <w:tcW w:w="1215" w:type="dxa"/>
          </w:tcPr>
          <w:p w14:paraId="3793E985" w14:textId="31598EDD"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5+</w:t>
            </w:r>
          </w:p>
        </w:tc>
        <w:tc>
          <w:tcPr>
            <w:tcW w:w="678" w:type="dxa"/>
          </w:tcPr>
          <w:p w14:paraId="40725242" w14:textId="53CA71BA"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0.71</w:t>
            </w:r>
          </w:p>
        </w:tc>
        <w:tc>
          <w:tcPr>
            <w:tcW w:w="1005" w:type="dxa"/>
          </w:tcPr>
          <w:p w14:paraId="7CCA77A1" w14:textId="1879C450"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0.60-0.85</w:t>
            </w:r>
          </w:p>
        </w:tc>
        <w:tc>
          <w:tcPr>
            <w:tcW w:w="747" w:type="dxa"/>
          </w:tcPr>
          <w:p w14:paraId="7E5C4A87" w14:textId="126CFF71"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0.93</w:t>
            </w:r>
          </w:p>
        </w:tc>
        <w:tc>
          <w:tcPr>
            <w:tcW w:w="936" w:type="dxa"/>
          </w:tcPr>
          <w:p w14:paraId="35A424BD" w14:textId="7A904560"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0.76-1.16</w:t>
            </w:r>
          </w:p>
        </w:tc>
        <w:tc>
          <w:tcPr>
            <w:tcW w:w="672" w:type="dxa"/>
          </w:tcPr>
          <w:p w14:paraId="75223EB3" w14:textId="0BC25DFA"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0.76</w:t>
            </w:r>
          </w:p>
        </w:tc>
        <w:tc>
          <w:tcPr>
            <w:tcW w:w="1011" w:type="dxa"/>
          </w:tcPr>
          <w:p w14:paraId="3DCC4347" w14:textId="3A9BFB17"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0.61-0.96</w:t>
            </w:r>
          </w:p>
        </w:tc>
        <w:tc>
          <w:tcPr>
            <w:tcW w:w="741" w:type="dxa"/>
          </w:tcPr>
          <w:p w14:paraId="603DC425" w14:textId="0CFC6ED6"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2,97</w:t>
            </w:r>
          </w:p>
        </w:tc>
        <w:tc>
          <w:tcPr>
            <w:tcW w:w="942" w:type="dxa"/>
          </w:tcPr>
          <w:p w14:paraId="3C9AB8FA" w14:textId="4B34B42D"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1,47-6,02</w:t>
            </w:r>
          </w:p>
        </w:tc>
        <w:tc>
          <w:tcPr>
            <w:tcW w:w="664" w:type="dxa"/>
          </w:tcPr>
          <w:p w14:paraId="16B71A20" w14:textId="6911D0F8" w:rsidR="00EF1B5D" w:rsidRPr="005A3416" w:rsidRDefault="00E24154"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lang w:val="kk-KZ"/>
              </w:rPr>
              <w:t>0</w:t>
            </w:r>
            <w:r w:rsidR="00EF1B5D" w:rsidRPr="005A3416">
              <w:rPr>
                <w:rFonts w:ascii="Times New Roman" w:eastAsia="Times New Roman" w:hAnsi="Times New Roman" w:cs="Times New Roman"/>
                <w:sz w:val="24"/>
                <w:szCs w:val="24"/>
              </w:rPr>
              <w:t>,66</w:t>
            </w:r>
          </w:p>
        </w:tc>
        <w:tc>
          <w:tcPr>
            <w:tcW w:w="1017" w:type="dxa"/>
          </w:tcPr>
          <w:p w14:paraId="09720629" w14:textId="1961021F"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0,48-0,91</w:t>
            </w:r>
          </w:p>
        </w:tc>
      </w:tr>
      <w:tr w:rsidR="00EF1B5D" w:rsidRPr="005A3416" w14:paraId="50D9B480" w14:textId="77777777" w:rsidTr="0062020B">
        <w:tc>
          <w:tcPr>
            <w:tcW w:w="9628" w:type="dxa"/>
            <w:gridSpan w:val="11"/>
          </w:tcPr>
          <w:p w14:paraId="45E2CDAF" w14:textId="77777777" w:rsidR="00EF1B5D" w:rsidRPr="005A3416" w:rsidRDefault="00EF1B5D" w:rsidP="00765204">
            <w:pPr>
              <w:pStyle w:val="af"/>
              <w:tabs>
                <w:tab w:val="left" w:pos="1134"/>
              </w:tabs>
              <w:ind w:left="-567" w:firstLine="567"/>
              <w:jc w:val="center"/>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rPr>
              <w:t>Баланың жынысы (Б)</w:t>
            </w:r>
          </w:p>
          <w:p w14:paraId="4C75736B" w14:textId="4BF78EB9" w:rsidR="00C60D64" w:rsidRPr="005A3416" w:rsidRDefault="00C60D64" w:rsidP="00765204">
            <w:pPr>
              <w:pStyle w:val="af"/>
              <w:tabs>
                <w:tab w:val="left" w:pos="1134"/>
              </w:tabs>
              <w:ind w:left="-567" w:firstLine="567"/>
              <w:jc w:val="center"/>
              <w:rPr>
                <w:rFonts w:ascii="Times New Roman" w:eastAsia="Times New Roman" w:hAnsi="Times New Roman" w:cs="Times New Roman"/>
                <w:sz w:val="24"/>
                <w:szCs w:val="24"/>
                <w:lang w:val="kk-KZ"/>
              </w:rPr>
            </w:pPr>
          </w:p>
        </w:tc>
      </w:tr>
      <w:tr w:rsidR="00EF1B5D" w:rsidRPr="005A3416" w14:paraId="2D4709A5" w14:textId="77777777">
        <w:tc>
          <w:tcPr>
            <w:tcW w:w="1215" w:type="dxa"/>
          </w:tcPr>
          <w:p w14:paraId="189A0ABA" w14:textId="61449A59"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Қыз</w:t>
            </w:r>
          </w:p>
        </w:tc>
        <w:tc>
          <w:tcPr>
            <w:tcW w:w="678" w:type="dxa"/>
          </w:tcPr>
          <w:p w14:paraId="689A436E" w14:textId="1FE22DDD"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1.00</w:t>
            </w:r>
          </w:p>
        </w:tc>
        <w:tc>
          <w:tcPr>
            <w:tcW w:w="1005" w:type="dxa"/>
          </w:tcPr>
          <w:p w14:paraId="43062F7B" w14:textId="77777777"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Рефе-</w:t>
            </w:r>
          </w:p>
          <w:p w14:paraId="0119C634" w14:textId="5F58645D"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рент</w:t>
            </w:r>
          </w:p>
        </w:tc>
        <w:tc>
          <w:tcPr>
            <w:tcW w:w="747" w:type="dxa"/>
          </w:tcPr>
          <w:p w14:paraId="54D57A4D" w14:textId="5D0F2617"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1.00</w:t>
            </w:r>
          </w:p>
        </w:tc>
        <w:tc>
          <w:tcPr>
            <w:tcW w:w="936" w:type="dxa"/>
          </w:tcPr>
          <w:p w14:paraId="2935262F" w14:textId="77777777"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Рефе-</w:t>
            </w:r>
          </w:p>
          <w:p w14:paraId="1CC1CBC5" w14:textId="7706AD24"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рент</w:t>
            </w:r>
          </w:p>
        </w:tc>
        <w:tc>
          <w:tcPr>
            <w:tcW w:w="672" w:type="dxa"/>
          </w:tcPr>
          <w:p w14:paraId="51B303CE" w14:textId="562D36A3"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1.00</w:t>
            </w:r>
          </w:p>
        </w:tc>
        <w:tc>
          <w:tcPr>
            <w:tcW w:w="1011" w:type="dxa"/>
          </w:tcPr>
          <w:p w14:paraId="55939290" w14:textId="77777777" w:rsidR="00C60D64" w:rsidRPr="005A3416" w:rsidRDefault="00EF1B5D" w:rsidP="00765204">
            <w:pPr>
              <w:pStyle w:val="af"/>
              <w:tabs>
                <w:tab w:val="left" w:pos="1134"/>
              </w:tabs>
              <w:ind w:left="-567" w:firstLine="567"/>
              <w:jc w:val="both"/>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rPr>
              <w:t>Рефе</w:t>
            </w:r>
          </w:p>
          <w:p w14:paraId="5BA5DB5D" w14:textId="36CF9BAA"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рент</w:t>
            </w:r>
          </w:p>
        </w:tc>
        <w:tc>
          <w:tcPr>
            <w:tcW w:w="741" w:type="dxa"/>
          </w:tcPr>
          <w:p w14:paraId="04DD5D59" w14:textId="7117288B"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w:t>
            </w:r>
            <w:r w:rsidR="00D40FFF" w:rsidRPr="005A3416">
              <w:rPr>
                <w:rFonts w:ascii="Times New Roman" w:eastAsia="Times New Roman" w:hAnsi="Times New Roman" w:cs="Times New Roman"/>
                <w:sz w:val="24"/>
                <w:szCs w:val="24"/>
                <w:lang w:val="kk-KZ"/>
              </w:rPr>
              <w:t>.</w:t>
            </w:r>
            <w:r w:rsidRPr="005A3416">
              <w:rPr>
                <w:rFonts w:ascii="Times New Roman" w:eastAsia="Times New Roman" w:hAnsi="Times New Roman" w:cs="Times New Roman"/>
                <w:sz w:val="24"/>
                <w:szCs w:val="24"/>
              </w:rPr>
              <w:t>00</w:t>
            </w:r>
          </w:p>
        </w:tc>
        <w:tc>
          <w:tcPr>
            <w:tcW w:w="942" w:type="dxa"/>
          </w:tcPr>
          <w:p w14:paraId="2414A767" w14:textId="77777777" w:rsidR="00C60D64" w:rsidRPr="005A3416" w:rsidRDefault="00EF1B5D" w:rsidP="00765204">
            <w:pPr>
              <w:pStyle w:val="af"/>
              <w:tabs>
                <w:tab w:val="left" w:pos="1134"/>
              </w:tabs>
              <w:ind w:left="-567" w:firstLine="567"/>
              <w:jc w:val="both"/>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rPr>
              <w:t>Рефе</w:t>
            </w:r>
          </w:p>
          <w:p w14:paraId="3B52DBA6" w14:textId="196A74EF"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рент</w:t>
            </w:r>
          </w:p>
        </w:tc>
        <w:tc>
          <w:tcPr>
            <w:tcW w:w="664" w:type="dxa"/>
          </w:tcPr>
          <w:p w14:paraId="74C1519C" w14:textId="3B89A00B"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1.00</w:t>
            </w:r>
          </w:p>
        </w:tc>
        <w:tc>
          <w:tcPr>
            <w:tcW w:w="1017" w:type="dxa"/>
          </w:tcPr>
          <w:p w14:paraId="517393A4" w14:textId="77777777" w:rsidR="00C60D64" w:rsidRPr="005A3416" w:rsidRDefault="00EF1B5D" w:rsidP="00765204">
            <w:pPr>
              <w:pStyle w:val="af"/>
              <w:tabs>
                <w:tab w:val="left" w:pos="1134"/>
              </w:tabs>
              <w:ind w:left="-567" w:firstLine="567"/>
              <w:jc w:val="both"/>
              <w:rPr>
                <w:rFonts w:ascii="Times New Roman" w:eastAsia="Times New Roman" w:hAnsi="Times New Roman" w:cs="Times New Roman"/>
                <w:sz w:val="24"/>
                <w:szCs w:val="24"/>
                <w:lang w:val="kk-KZ"/>
              </w:rPr>
            </w:pPr>
            <w:r w:rsidRPr="005A3416">
              <w:rPr>
                <w:rFonts w:ascii="Times New Roman" w:eastAsia="Times New Roman" w:hAnsi="Times New Roman" w:cs="Times New Roman"/>
                <w:sz w:val="24"/>
                <w:szCs w:val="24"/>
              </w:rPr>
              <w:t>Рефе</w:t>
            </w:r>
          </w:p>
          <w:p w14:paraId="3764B380" w14:textId="4766E532"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рент</w:t>
            </w:r>
          </w:p>
        </w:tc>
      </w:tr>
      <w:tr w:rsidR="00EF1B5D" w:rsidRPr="005A3416" w14:paraId="0E1C0271" w14:textId="77777777">
        <w:tc>
          <w:tcPr>
            <w:tcW w:w="1215" w:type="dxa"/>
          </w:tcPr>
          <w:p w14:paraId="51269108" w14:textId="5262506E"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Ұл бала</w:t>
            </w:r>
          </w:p>
        </w:tc>
        <w:tc>
          <w:tcPr>
            <w:tcW w:w="678" w:type="dxa"/>
          </w:tcPr>
          <w:p w14:paraId="4F96C2E3" w14:textId="20B45B50"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1.00</w:t>
            </w:r>
          </w:p>
        </w:tc>
        <w:tc>
          <w:tcPr>
            <w:tcW w:w="1005" w:type="dxa"/>
          </w:tcPr>
          <w:p w14:paraId="65BF5647" w14:textId="421FCD40"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0.94-1.06</w:t>
            </w:r>
          </w:p>
        </w:tc>
        <w:tc>
          <w:tcPr>
            <w:tcW w:w="747" w:type="dxa"/>
          </w:tcPr>
          <w:p w14:paraId="785DDD7F" w14:textId="5911EB23"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1.14</w:t>
            </w:r>
          </w:p>
        </w:tc>
        <w:tc>
          <w:tcPr>
            <w:tcW w:w="936" w:type="dxa"/>
          </w:tcPr>
          <w:p w14:paraId="44074D11" w14:textId="1F768438"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1.04-1.25</w:t>
            </w:r>
          </w:p>
        </w:tc>
        <w:tc>
          <w:tcPr>
            <w:tcW w:w="672" w:type="dxa"/>
          </w:tcPr>
          <w:p w14:paraId="67246FCC" w14:textId="20BB1E67"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0.85</w:t>
            </w:r>
          </w:p>
        </w:tc>
        <w:tc>
          <w:tcPr>
            <w:tcW w:w="1011" w:type="dxa"/>
          </w:tcPr>
          <w:p w14:paraId="7BE1D127" w14:textId="458A28E3"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0.78-0.92</w:t>
            </w:r>
          </w:p>
        </w:tc>
        <w:tc>
          <w:tcPr>
            <w:tcW w:w="741" w:type="dxa"/>
          </w:tcPr>
          <w:p w14:paraId="2121C286" w14:textId="604F73A4"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0,81</w:t>
            </w:r>
          </w:p>
        </w:tc>
        <w:tc>
          <w:tcPr>
            <w:tcW w:w="942" w:type="dxa"/>
          </w:tcPr>
          <w:p w14:paraId="2730642D" w14:textId="631438FC"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0,59-1,11</w:t>
            </w:r>
          </w:p>
        </w:tc>
        <w:tc>
          <w:tcPr>
            <w:tcW w:w="664" w:type="dxa"/>
          </w:tcPr>
          <w:p w14:paraId="067FCF7E" w14:textId="19DB16A8"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1,00</w:t>
            </w:r>
          </w:p>
        </w:tc>
        <w:tc>
          <w:tcPr>
            <w:tcW w:w="1017" w:type="dxa"/>
          </w:tcPr>
          <w:p w14:paraId="7047D0A3" w14:textId="0500EF38" w:rsidR="00EF1B5D" w:rsidRPr="005A3416" w:rsidRDefault="00EF1B5D"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0,90-1,11</w:t>
            </w:r>
          </w:p>
        </w:tc>
      </w:tr>
    </w:tbl>
    <w:p w14:paraId="2CBA7ACF" w14:textId="77777777" w:rsidR="00935006" w:rsidRPr="00F740EF" w:rsidRDefault="00935006" w:rsidP="00765204">
      <w:pPr>
        <w:pStyle w:val="af"/>
        <w:tabs>
          <w:tab w:val="left" w:pos="1134"/>
        </w:tabs>
        <w:ind w:left="-567" w:firstLine="567"/>
        <w:jc w:val="both"/>
        <w:rPr>
          <w:rFonts w:ascii="Times New Roman" w:eastAsia="Times New Roman" w:hAnsi="Times New Roman" w:cs="Times New Roman"/>
          <w:sz w:val="24"/>
          <w:szCs w:val="24"/>
        </w:rPr>
      </w:pPr>
    </w:p>
    <w:p w14:paraId="6E5D0F75" w14:textId="77777777" w:rsidR="00003DE5" w:rsidRDefault="0062020B" w:rsidP="00003DE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Кестеде (</w:t>
      </w:r>
      <w:r w:rsidR="00003DE5" w:rsidRPr="00003DE5">
        <w:rPr>
          <w:rFonts w:ascii="Times New Roman" w:eastAsia="Times New Roman" w:hAnsi="Times New Roman" w:cs="Times New Roman"/>
          <w:sz w:val="28"/>
          <w:szCs w:val="28"/>
        </w:rPr>
        <w:t>11</w:t>
      </w:r>
      <w:r>
        <w:rPr>
          <w:rFonts w:ascii="Times New Roman" w:eastAsia="Times New Roman" w:hAnsi="Times New Roman" w:cs="Times New Roman"/>
          <w:sz w:val="28"/>
          <w:szCs w:val="28"/>
        </w:rPr>
        <w:t xml:space="preserve">) жүктіліктің жағымсыз нәтижелері, соның ішінде мерзімінен бұрын босану, төмен салмақта туылуы, өлі туған нәресте және Апгар шкаласындағы төмен балл, паритет пен бала жынысына байланысты салыстырмалы мүмкіндік қатынас (МҚ) және 95% сенімділік интервалдары (95% СИ) көрсетілген. </w:t>
      </w:r>
    </w:p>
    <w:p w14:paraId="46EAA6FC" w14:textId="7248CFE9" w:rsidR="00935006" w:rsidRDefault="0062020B" w:rsidP="00003DE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Қалыпты үлгі категориясы  = 1.00 ретінде: бірінші рет босанатын әйелдер мен қыз бала туу таңдалған.</w:t>
      </w:r>
      <w:r>
        <w:rPr>
          <w:rFonts w:ascii="Roboto" w:eastAsia="Roboto" w:hAnsi="Roboto" w:cs="Roboto"/>
          <w:color w:val="111111"/>
          <w:sz w:val="28"/>
          <w:szCs w:val="28"/>
          <w:shd w:val="clear" w:color="auto" w:fill="F7F7F7"/>
        </w:rPr>
        <w:t xml:space="preserve"> </w:t>
      </w:r>
      <w:r>
        <w:rPr>
          <w:rFonts w:ascii="Times New Roman" w:eastAsia="Times New Roman" w:hAnsi="Times New Roman" w:cs="Times New Roman"/>
          <w:sz w:val="28"/>
          <w:szCs w:val="28"/>
        </w:rPr>
        <w:t>Кейбір көрсеткіштер бойынша статистикалық тұрғыдан маңызды айырмашылықтар байқалады, әсіресе көп мәрте босану кезінде және ұлдарда (мысалы, ұлдарда мерзімінен бұрын босану қаупінің артуы: МҚ = 1.14 (1.04–1.25)  СИ 95%.</w:t>
      </w:r>
    </w:p>
    <w:p w14:paraId="3314DF19" w14:textId="77777777" w:rsidR="00935006" w:rsidRDefault="00935006" w:rsidP="00003DE5">
      <w:pPr>
        <w:tabs>
          <w:tab w:val="left" w:pos="1134"/>
        </w:tabs>
        <w:spacing w:after="0" w:line="240" w:lineRule="auto"/>
        <w:ind w:firstLine="709"/>
        <w:jc w:val="both"/>
        <w:rPr>
          <w:rFonts w:ascii="Times New Roman" w:eastAsia="Times New Roman" w:hAnsi="Times New Roman" w:cs="Times New Roman"/>
          <w:sz w:val="28"/>
          <w:szCs w:val="28"/>
        </w:rPr>
      </w:pPr>
    </w:p>
    <w:p w14:paraId="6CE6E78E" w14:textId="77777777" w:rsidR="00003DE5" w:rsidRDefault="00003DE5" w:rsidP="00003DE5">
      <w:pPr>
        <w:tabs>
          <w:tab w:val="left" w:pos="1134"/>
        </w:tabs>
        <w:spacing w:line="240" w:lineRule="auto"/>
        <w:jc w:val="both"/>
        <w:rPr>
          <w:rFonts w:ascii="Times New Roman" w:eastAsia="Times New Roman" w:hAnsi="Times New Roman" w:cs="Times New Roman"/>
          <w:sz w:val="28"/>
          <w:szCs w:val="28"/>
        </w:rPr>
      </w:pPr>
    </w:p>
    <w:p w14:paraId="42BF9BD9" w14:textId="2DCE8D90" w:rsidR="00935006" w:rsidRDefault="0062020B" w:rsidP="00003DE5">
      <w:pPr>
        <w:tabs>
          <w:tab w:val="left" w:pos="1134"/>
        </w:tabs>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Кесте </w:t>
      </w:r>
      <w:r w:rsidR="00742859" w:rsidRPr="00742859">
        <w:rPr>
          <w:rFonts w:ascii="Times New Roman" w:eastAsia="Times New Roman" w:hAnsi="Times New Roman" w:cs="Times New Roman"/>
          <w:sz w:val="28"/>
          <w:szCs w:val="28"/>
        </w:rPr>
        <w:t>12</w:t>
      </w:r>
      <w:r>
        <w:rPr>
          <w:rFonts w:ascii="Times New Roman" w:eastAsia="Times New Roman" w:hAnsi="Times New Roman" w:cs="Times New Roman"/>
          <w:sz w:val="28"/>
          <w:szCs w:val="28"/>
        </w:rPr>
        <w:t xml:space="preserve"> – Кликалық мекемеге байланысты жүктіліктің жағымсыз нәтижелері және оның компоненттерінің қолайсыз нәтижелерінің жиілігі.</w:t>
      </w:r>
    </w:p>
    <w:tbl>
      <w:tblPr>
        <w:tblStyle w:val="afff4"/>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5"/>
        <w:gridCol w:w="2085"/>
        <w:gridCol w:w="1905"/>
        <w:gridCol w:w="1245"/>
      </w:tblGrid>
      <w:tr w:rsidR="00935006" w:rsidRPr="00EF1B5D" w14:paraId="75C04223" w14:textId="77777777" w:rsidTr="00ED2A29">
        <w:trPr>
          <w:trHeight w:val="783"/>
        </w:trPr>
        <w:tc>
          <w:tcPr>
            <w:tcW w:w="4395" w:type="dxa"/>
          </w:tcPr>
          <w:p w14:paraId="4BCA9E89" w14:textId="77777777" w:rsidR="00935006" w:rsidRPr="00EF1B5D" w:rsidRDefault="0062020B" w:rsidP="00ED2A29">
            <w:pPr>
              <w:pStyle w:val="af"/>
              <w:tabs>
                <w:tab w:val="left" w:pos="1134"/>
              </w:tabs>
              <w:ind w:left="22" w:hanging="22"/>
              <w:jc w:val="center"/>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Көрсеткіш</w:t>
            </w:r>
          </w:p>
        </w:tc>
        <w:tc>
          <w:tcPr>
            <w:tcW w:w="2085" w:type="dxa"/>
          </w:tcPr>
          <w:p w14:paraId="3730CB48" w14:textId="77777777" w:rsidR="00935006" w:rsidRPr="00EF1B5D" w:rsidRDefault="0062020B" w:rsidP="00ED2A29">
            <w:pPr>
              <w:pStyle w:val="af"/>
              <w:tabs>
                <w:tab w:val="left" w:pos="1134"/>
              </w:tabs>
              <w:jc w:val="center"/>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Перинаталдық орталық</w:t>
            </w:r>
          </w:p>
        </w:tc>
        <w:tc>
          <w:tcPr>
            <w:tcW w:w="1905" w:type="dxa"/>
          </w:tcPr>
          <w:p w14:paraId="65F35701" w14:textId="77777777" w:rsidR="00935006" w:rsidRPr="00EF1B5D" w:rsidRDefault="0062020B" w:rsidP="00ED2A29">
            <w:pPr>
              <w:pStyle w:val="af"/>
              <w:tabs>
                <w:tab w:val="left" w:pos="1134"/>
              </w:tabs>
              <w:ind w:left="-567" w:firstLine="567"/>
              <w:jc w:val="center"/>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 2</w:t>
            </w:r>
          </w:p>
          <w:p w14:paraId="435DB700" w14:textId="59EFC393" w:rsidR="00935006" w:rsidRPr="00EF1B5D" w:rsidRDefault="0062020B" w:rsidP="00ED2A29">
            <w:pPr>
              <w:pStyle w:val="af"/>
              <w:tabs>
                <w:tab w:val="left" w:pos="1134"/>
              </w:tabs>
              <w:ind w:left="-567" w:firstLine="567"/>
              <w:jc w:val="center"/>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Перзентхана</w:t>
            </w:r>
          </w:p>
        </w:tc>
        <w:tc>
          <w:tcPr>
            <w:tcW w:w="1245" w:type="dxa"/>
          </w:tcPr>
          <w:p w14:paraId="7D425B94" w14:textId="5E2EB4DE" w:rsidR="00935006" w:rsidRPr="00EF1B5D" w:rsidRDefault="000147B0" w:rsidP="00ED2A29">
            <w:pPr>
              <w:pStyle w:val="af"/>
              <w:tabs>
                <w:tab w:val="left" w:pos="1134"/>
              </w:tabs>
              <w:ind w:left="-567" w:firstLine="567"/>
              <w:jc w:val="center"/>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P</w:t>
            </w:r>
          </w:p>
        </w:tc>
      </w:tr>
      <w:tr w:rsidR="00935006" w:rsidRPr="00EF1B5D" w14:paraId="6ACD493C" w14:textId="77777777">
        <w:tc>
          <w:tcPr>
            <w:tcW w:w="4395" w:type="dxa"/>
            <w:vAlign w:val="center"/>
          </w:tcPr>
          <w:p w14:paraId="6BB61ED7"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Жүктіліктің жағымсыз нәтижелері , %</w:t>
            </w:r>
          </w:p>
        </w:tc>
        <w:tc>
          <w:tcPr>
            <w:tcW w:w="2085" w:type="dxa"/>
            <w:vAlign w:val="center"/>
          </w:tcPr>
          <w:p w14:paraId="44CA0E20"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7.9 %</w:t>
            </w:r>
          </w:p>
        </w:tc>
        <w:tc>
          <w:tcPr>
            <w:tcW w:w="1905" w:type="dxa"/>
            <w:vAlign w:val="center"/>
          </w:tcPr>
          <w:p w14:paraId="168CAA62"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7.0 %</w:t>
            </w:r>
          </w:p>
        </w:tc>
        <w:tc>
          <w:tcPr>
            <w:tcW w:w="1245" w:type="dxa"/>
            <w:vAlign w:val="center"/>
          </w:tcPr>
          <w:p w14:paraId="2D713364"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P&lt;0.001</w:t>
            </w:r>
          </w:p>
        </w:tc>
      </w:tr>
      <w:tr w:rsidR="00935006" w:rsidRPr="00EF1B5D" w14:paraId="11DF44B4" w14:textId="77777777">
        <w:tc>
          <w:tcPr>
            <w:tcW w:w="4395" w:type="dxa"/>
            <w:vAlign w:val="center"/>
          </w:tcPr>
          <w:p w14:paraId="607F6EB1"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Мерзімінен бұрын босану, %</w:t>
            </w:r>
          </w:p>
        </w:tc>
        <w:tc>
          <w:tcPr>
            <w:tcW w:w="2085" w:type="dxa"/>
            <w:vAlign w:val="center"/>
          </w:tcPr>
          <w:p w14:paraId="13C66BB9"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5.2 %</w:t>
            </w:r>
          </w:p>
        </w:tc>
        <w:tc>
          <w:tcPr>
            <w:tcW w:w="1905" w:type="dxa"/>
            <w:vAlign w:val="center"/>
          </w:tcPr>
          <w:p w14:paraId="3E1F4F81"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2.2 %</w:t>
            </w:r>
          </w:p>
        </w:tc>
        <w:tc>
          <w:tcPr>
            <w:tcW w:w="1245" w:type="dxa"/>
            <w:vAlign w:val="center"/>
          </w:tcPr>
          <w:p w14:paraId="5239E3A6"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P&lt;0.001</w:t>
            </w:r>
          </w:p>
        </w:tc>
      </w:tr>
      <w:tr w:rsidR="00935006" w:rsidRPr="00EF1B5D" w14:paraId="6D7EB6B5" w14:textId="77777777">
        <w:tc>
          <w:tcPr>
            <w:tcW w:w="4395" w:type="dxa"/>
            <w:vAlign w:val="center"/>
          </w:tcPr>
          <w:p w14:paraId="3D5B685C"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Төмен туу салмағы %</w:t>
            </w:r>
          </w:p>
        </w:tc>
        <w:tc>
          <w:tcPr>
            <w:tcW w:w="2085" w:type="dxa"/>
            <w:vAlign w:val="center"/>
          </w:tcPr>
          <w:p w14:paraId="76BF6962"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5.9%</w:t>
            </w:r>
          </w:p>
        </w:tc>
        <w:tc>
          <w:tcPr>
            <w:tcW w:w="1905" w:type="dxa"/>
            <w:vAlign w:val="center"/>
          </w:tcPr>
          <w:p w14:paraId="283ADE3F"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1.2%</w:t>
            </w:r>
          </w:p>
        </w:tc>
        <w:tc>
          <w:tcPr>
            <w:tcW w:w="1245" w:type="dxa"/>
            <w:vAlign w:val="center"/>
          </w:tcPr>
          <w:p w14:paraId="756CE449"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P&lt;0.001</w:t>
            </w:r>
          </w:p>
        </w:tc>
      </w:tr>
      <w:tr w:rsidR="00935006" w:rsidRPr="00EF1B5D" w14:paraId="2387610D" w14:textId="77777777">
        <w:tc>
          <w:tcPr>
            <w:tcW w:w="4395" w:type="dxa"/>
            <w:vAlign w:val="center"/>
          </w:tcPr>
          <w:p w14:paraId="31343710"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Өлі туылу, %</w:t>
            </w:r>
          </w:p>
        </w:tc>
        <w:tc>
          <w:tcPr>
            <w:tcW w:w="2085" w:type="dxa"/>
            <w:vAlign w:val="center"/>
          </w:tcPr>
          <w:p w14:paraId="3B313DA6"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0.28 %</w:t>
            </w:r>
          </w:p>
        </w:tc>
        <w:tc>
          <w:tcPr>
            <w:tcW w:w="1905" w:type="dxa"/>
            <w:vAlign w:val="center"/>
          </w:tcPr>
          <w:p w14:paraId="6B16E52A"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0.33 %</w:t>
            </w:r>
          </w:p>
        </w:tc>
        <w:tc>
          <w:tcPr>
            <w:tcW w:w="1245" w:type="dxa"/>
            <w:vAlign w:val="center"/>
          </w:tcPr>
          <w:p w14:paraId="6862709F"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P=0.275</w:t>
            </w:r>
          </w:p>
        </w:tc>
      </w:tr>
      <w:tr w:rsidR="00935006" w:rsidRPr="00EF1B5D" w14:paraId="6576BA45" w14:textId="77777777">
        <w:tc>
          <w:tcPr>
            <w:tcW w:w="4395" w:type="dxa"/>
            <w:vAlign w:val="center"/>
          </w:tcPr>
          <w:p w14:paraId="1BA2E8AC"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Апгар шкаласы бойынша төмен балл, %</w:t>
            </w:r>
          </w:p>
        </w:tc>
        <w:tc>
          <w:tcPr>
            <w:tcW w:w="2085" w:type="dxa"/>
            <w:vAlign w:val="center"/>
          </w:tcPr>
          <w:p w14:paraId="53C4C3C2"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1.9 %</w:t>
            </w:r>
          </w:p>
        </w:tc>
        <w:tc>
          <w:tcPr>
            <w:tcW w:w="1905" w:type="dxa"/>
            <w:vAlign w:val="center"/>
          </w:tcPr>
          <w:p w14:paraId="3E96C8F0"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4.1 %</w:t>
            </w:r>
          </w:p>
        </w:tc>
        <w:tc>
          <w:tcPr>
            <w:tcW w:w="1245" w:type="dxa"/>
            <w:vAlign w:val="center"/>
          </w:tcPr>
          <w:p w14:paraId="39A76266"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P&lt;0.001</w:t>
            </w:r>
          </w:p>
        </w:tc>
      </w:tr>
      <w:tr w:rsidR="00935006" w:rsidRPr="00EF1B5D" w14:paraId="21AEBB28" w14:textId="77777777">
        <w:tc>
          <w:tcPr>
            <w:tcW w:w="4395" w:type="dxa"/>
            <w:vAlign w:val="center"/>
          </w:tcPr>
          <w:p w14:paraId="16D4D364"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Жалпы саны</w:t>
            </w:r>
          </w:p>
        </w:tc>
        <w:tc>
          <w:tcPr>
            <w:tcW w:w="2085" w:type="dxa"/>
            <w:vAlign w:val="center"/>
          </w:tcPr>
          <w:p w14:paraId="7DBE737F"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30 502 (57.5 %)</w:t>
            </w:r>
          </w:p>
        </w:tc>
        <w:tc>
          <w:tcPr>
            <w:tcW w:w="1905" w:type="dxa"/>
            <w:vAlign w:val="center"/>
          </w:tcPr>
          <w:p w14:paraId="0E61DCFB" w14:textId="77777777" w:rsidR="00935006" w:rsidRPr="00EF1B5D"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EF1B5D">
              <w:rPr>
                <w:rFonts w:ascii="Times New Roman" w:eastAsia="Times New Roman" w:hAnsi="Times New Roman" w:cs="Times New Roman"/>
                <w:sz w:val="24"/>
                <w:szCs w:val="24"/>
              </w:rPr>
              <w:t>22 586 (42.5 %)</w:t>
            </w:r>
          </w:p>
        </w:tc>
        <w:tc>
          <w:tcPr>
            <w:tcW w:w="1245" w:type="dxa"/>
            <w:vAlign w:val="center"/>
          </w:tcPr>
          <w:p w14:paraId="5B6736D0" w14:textId="77777777" w:rsidR="00935006" w:rsidRPr="00EF1B5D" w:rsidRDefault="00935006" w:rsidP="00765204">
            <w:pPr>
              <w:pStyle w:val="af"/>
              <w:tabs>
                <w:tab w:val="left" w:pos="1134"/>
              </w:tabs>
              <w:ind w:left="-567" w:firstLine="567"/>
              <w:jc w:val="both"/>
              <w:rPr>
                <w:rFonts w:ascii="Times New Roman" w:eastAsia="Times New Roman" w:hAnsi="Times New Roman" w:cs="Times New Roman"/>
                <w:sz w:val="24"/>
                <w:szCs w:val="24"/>
              </w:rPr>
            </w:pPr>
          </w:p>
        </w:tc>
      </w:tr>
      <w:tr w:rsidR="00935006" w:rsidRPr="00EF1B5D" w14:paraId="30A00316" w14:textId="77777777">
        <w:tc>
          <w:tcPr>
            <w:tcW w:w="9630" w:type="dxa"/>
            <w:gridSpan w:val="4"/>
            <w:vAlign w:val="center"/>
          </w:tcPr>
          <w:p w14:paraId="474EAF18" w14:textId="794AC8D8" w:rsidR="00935006" w:rsidRPr="00EF1B5D" w:rsidRDefault="0073393D" w:rsidP="00003DE5">
            <w:pPr>
              <w:pStyle w:val="af"/>
              <w:tabs>
                <w:tab w:val="left" w:pos="1134"/>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Ескертпе: </w:t>
            </w:r>
            <w:r w:rsidR="0062020B" w:rsidRPr="00EF1B5D">
              <w:rPr>
                <w:rFonts w:ascii="Times New Roman" w:eastAsia="Times New Roman" w:hAnsi="Times New Roman" w:cs="Times New Roman"/>
                <w:sz w:val="24"/>
                <w:szCs w:val="24"/>
              </w:rPr>
              <w:t>Клиникалық мекемелер бойынша жүктіліктің жағымсыз нәтижелері мен оның компененттері арасындағы байланыс айырмашылықтары: p&lt;0.001; мерзімінен бұрын босану: p&lt;0.001; туылғандағы салмақтың төмендігі: p&lt;0.001; өлі туылу: p=0.275; төмен Апгар: p&lt;0.001.</w:t>
            </w:r>
          </w:p>
        </w:tc>
      </w:tr>
    </w:tbl>
    <w:p w14:paraId="05A334E5" w14:textId="77777777" w:rsidR="00935006" w:rsidRPr="00EF1B5D" w:rsidRDefault="00935006" w:rsidP="00765204">
      <w:pPr>
        <w:pStyle w:val="af"/>
        <w:tabs>
          <w:tab w:val="left" w:pos="1134"/>
        </w:tabs>
        <w:ind w:left="-567" w:firstLine="567"/>
        <w:jc w:val="both"/>
        <w:rPr>
          <w:rFonts w:ascii="Times New Roman" w:eastAsia="Times New Roman" w:hAnsi="Times New Roman" w:cs="Times New Roman"/>
          <w:sz w:val="24"/>
          <w:szCs w:val="24"/>
        </w:rPr>
      </w:pPr>
    </w:p>
    <w:p w14:paraId="6130D6C2" w14:textId="7BFD1B27" w:rsidR="00935006" w:rsidRDefault="00742859" w:rsidP="00742859">
      <w:pPr>
        <w:tabs>
          <w:tab w:val="left" w:pos="1134"/>
        </w:tabs>
        <w:spacing w:after="0" w:line="240" w:lineRule="auto"/>
        <w:ind w:firstLine="709"/>
        <w:jc w:val="both"/>
        <w:rPr>
          <w:rFonts w:ascii="Times New Roman" w:eastAsia="Times New Roman" w:hAnsi="Times New Roman" w:cs="Times New Roman"/>
          <w:sz w:val="28"/>
          <w:szCs w:val="28"/>
          <w:lang w:val="kk-KZ"/>
        </w:rPr>
      </w:pPr>
      <w:r w:rsidRPr="00742859">
        <w:rPr>
          <w:rFonts w:ascii="Times New Roman" w:eastAsia="Times New Roman" w:hAnsi="Times New Roman" w:cs="Times New Roman"/>
          <w:sz w:val="28"/>
          <w:szCs w:val="28"/>
        </w:rPr>
        <w:t>12</w:t>
      </w:r>
      <w:r w:rsidR="0062020B">
        <w:rPr>
          <w:rFonts w:ascii="Times New Roman" w:eastAsia="Times New Roman" w:hAnsi="Times New Roman" w:cs="Times New Roman"/>
          <w:sz w:val="28"/>
          <w:szCs w:val="28"/>
        </w:rPr>
        <w:t xml:space="preserve">-кестеде жүктіліктің жағымсыз нәтижелері  және оның компоненттерінің:  мерзімінен бұрын туылу, туған кездегі төмен салмақ, өлі туылғандар және Апгар шкаласы бойынша төмен балл бойынша екі мекеменің әйелдерінде кездесу жиілігі салыстырмалы түрде ұсынылған: Перинаталдық орталықта (3-деңгейлі мекеме): </w:t>
      </w:r>
      <w:r w:rsidR="0062020B">
        <w:rPr>
          <w:rFonts w:ascii="Roboto" w:eastAsia="Roboto" w:hAnsi="Roboto" w:cs="Roboto"/>
          <w:color w:val="111111"/>
          <w:sz w:val="28"/>
          <w:szCs w:val="28"/>
          <w:shd w:val="clear" w:color="auto" w:fill="F7F7F7"/>
        </w:rPr>
        <w:t xml:space="preserve"> </w:t>
      </w:r>
      <w:r w:rsidR="0062020B">
        <w:rPr>
          <w:rFonts w:ascii="Times New Roman" w:eastAsia="Times New Roman" w:hAnsi="Times New Roman" w:cs="Times New Roman"/>
          <w:sz w:val="28"/>
          <w:szCs w:val="28"/>
        </w:rPr>
        <w:t xml:space="preserve"> мерзімінен бұрын босану (5,2% қарсы 2,2%) және туған кездегі төмен салмақ (5,9% қарсы 1,2%) тіркелген, ал және №2 Перзентханада   (2-ші деңгейлі мекеме):  Апгар шкаласы бойынша төмен балдары бар нәрестелердің жоғары пайызын бақылауға болады (4,1% қарсы 1,9%). Көптеген көрсеткіштер бойынша айырмашылықтар статистикалық түрде маңыздылыққа ие болды  (p &lt; 0,001), өлі туылу жағдайлары ғана маңызды көрсеткіш бола алмады (p = 0,275).</w:t>
      </w:r>
    </w:p>
    <w:p w14:paraId="2628CAE7" w14:textId="77777777" w:rsidR="00B147C8" w:rsidRPr="00B147C8" w:rsidRDefault="00B147C8" w:rsidP="00742859">
      <w:pPr>
        <w:tabs>
          <w:tab w:val="left" w:pos="1134"/>
        </w:tabs>
        <w:spacing w:after="0" w:line="240" w:lineRule="auto"/>
        <w:ind w:firstLine="709"/>
        <w:jc w:val="both"/>
        <w:rPr>
          <w:rFonts w:ascii="Times New Roman" w:eastAsia="Times New Roman" w:hAnsi="Times New Roman" w:cs="Times New Roman"/>
          <w:sz w:val="28"/>
          <w:szCs w:val="28"/>
          <w:lang w:val="kk-KZ"/>
        </w:rPr>
      </w:pPr>
    </w:p>
    <w:p w14:paraId="26997E7B" w14:textId="4B197295" w:rsidR="00935006" w:rsidRDefault="0062020B" w:rsidP="00742859">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Кесте </w:t>
      </w:r>
      <w:r w:rsidR="00742859" w:rsidRPr="00742859">
        <w:rPr>
          <w:rFonts w:ascii="Times New Roman" w:eastAsia="Times New Roman" w:hAnsi="Times New Roman" w:cs="Times New Roman"/>
          <w:sz w:val="28"/>
          <w:szCs w:val="28"/>
          <w:lang w:val="kk-KZ"/>
        </w:rPr>
        <w:t>13</w:t>
      </w:r>
      <w:r>
        <w:rPr>
          <w:rFonts w:ascii="Times New Roman" w:eastAsia="Times New Roman" w:hAnsi="Times New Roman" w:cs="Times New Roman"/>
          <w:sz w:val="28"/>
          <w:szCs w:val="28"/>
        </w:rPr>
        <w:t xml:space="preserve"> – Кликалық мекемеге байланысты жүктіліктің жағымсыз нәтижелері және оның компоненттерінің қолайсыз нәтижелерінің </w:t>
      </w:r>
      <w:r w:rsidR="008F73F6">
        <w:rPr>
          <w:rFonts w:ascii="Times New Roman" w:eastAsia="Times New Roman" w:hAnsi="Times New Roman" w:cs="Times New Roman"/>
          <w:sz w:val="28"/>
          <w:szCs w:val="28"/>
        </w:rPr>
        <w:t>жиілігі мүмкіндіктер қатынасы (</w:t>
      </w:r>
      <w:r w:rsidR="008F73F6">
        <w:rPr>
          <w:rFonts w:ascii="Times New Roman" w:eastAsia="Times New Roman" w:hAnsi="Times New Roman" w:cs="Times New Roman"/>
          <w:sz w:val="28"/>
          <w:szCs w:val="28"/>
          <w:lang w:val="kk-KZ"/>
        </w:rPr>
        <w:t>М</w:t>
      </w:r>
      <w:r>
        <w:rPr>
          <w:rFonts w:ascii="Times New Roman" w:eastAsia="Times New Roman" w:hAnsi="Times New Roman" w:cs="Times New Roman"/>
          <w:sz w:val="28"/>
          <w:szCs w:val="28"/>
        </w:rPr>
        <w:t>Қ) және 95% сенім интервалы арқылы көрсету</w:t>
      </w:r>
    </w:p>
    <w:p w14:paraId="6995FE1C"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tbl>
      <w:tblPr>
        <w:tblStyle w:val="afff5"/>
        <w:tblW w:w="97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850"/>
        <w:gridCol w:w="709"/>
        <w:gridCol w:w="850"/>
        <w:gridCol w:w="851"/>
        <w:gridCol w:w="709"/>
        <w:gridCol w:w="850"/>
        <w:gridCol w:w="709"/>
        <w:gridCol w:w="850"/>
        <w:gridCol w:w="709"/>
        <w:gridCol w:w="1127"/>
      </w:tblGrid>
      <w:tr w:rsidR="00935006" w:rsidRPr="00BD4192" w14:paraId="60C8610C" w14:textId="77777777" w:rsidTr="00947BF6">
        <w:tc>
          <w:tcPr>
            <w:tcW w:w="1555" w:type="dxa"/>
          </w:tcPr>
          <w:p w14:paraId="3A4278AD" w14:textId="2999BB80" w:rsidR="00935006" w:rsidRPr="005A3416" w:rsidRDefault="008B25A7" w:rsidP="008B25A7">
            <w:pPr>
              <w:pStyle w:val="af"/>
              <w:tabs>
                <w:tab w:val="left" w:pos="1134"/>
              </w:tabs>
              <w:ind w:left="-567" w:firstLine="567"/>
              <w:rPr>
                <w:rFonts w:ascii="Times New Roman" w:eastAsia="Times New Roman" w:hAnsi="Times New Roman" w:cs="Times New Roman"/>
                <w:sz w:val="24"/>
                <w:szCs w:val="24"/>
                <w:highlight w:val="yellow"/>
                <w:lang w:val="kk-KZ"/>
              </w:rPr>
            </w:pPr>
            <w:r w:rsidRPr="008B25A7">
              <w:rPr>
                <w:rFonts w:ascii="Times New Roman" w:eastAsia="Times New Roman" w:hAnsi="Times New Roman" w:cs="Times New Roman"/>
                <w:sz w:val="24"/>
                <w:szCs w:val="24"/>
                <w:lang w:val="kk-KZ"/>
              </w:rPr>
              <w:t>Көрсеткіш</w:t>
            </w:r>
          </w:p>
        </w:tc>
        <w:tc>
          <w:tcPr>
            <w:tcW w:w="1559" w:type="dxa"/>
            <w:gridSpan w:val="2"/>
          </w:tcPr>
          <w:p w14:paraId="231C4C08"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ЖЖН</w:t>
            </w:r>
          </w:p>
          <w:p w14:paraId="0F9D97D1"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w:t>
            </w:r>
          </w:p>
        </w:tc>
        <w:tc>
          <w:tcPr>
            <w:tcW w:w="1701" w:type="dxa"/>
            <w:gridSpan w:val="2"/>
          </w:tcPr>
          <w:p w14:paraId="2BD5D64A" w14:textId="4F3C1961" w:rsidR="00935006" w:rsidRPr="00BD4192" w:rsidRDefault="00BD4192" w:rsidP="00765204">
            <w:pPr>
              <w:pStyle w:val="af"/>
              <w:tabs>
                <w:tab w:val="left" w:pos="1134"/>
              </w:tabs>
              <w:ind w:left="-567" w:firstLine="567"/>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МББ</w:t>
            </w:r>
            <w:r w:rsidRPr="00BD4192">
              <w:rPr>
                <w:rFonts w:ascii="Times New Roman" w:eastAsia="Times New Roman" w:hAnsi="Times New Roman" w:cs="Times New Roman"/>
                <w:sz w:val="24"/>
                <w:szCs w:val="24"/>
              </w:rPr>
              <w:t xml:space="preserve"> %</w:t>
            </w:r>
          </w:p>
        </w:tc>
        <w:tc>
          <w:tcPr>
            <w:tcW w:w="1559" w:type="dxa"/>
            <w:gridSpan w:val="2"/>
          </w:tcPr>
          <w:p w14:paraId="458A928C" w14:textId="4EFA2BA0" w:rsidR="00935006" w:rsidRPr="00BD4192" w:rsidRDefault="0062020B" w:rsidP="00742859">
            <w:pPr>
              <w:pStyle w:val="af"/>
              <w:tabs>
                <w:tab w:val="left" w:pos="1134"/>
              </w:tabs>
              <w:ind w:left="-114" w:firstLine="141"/>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Туылған салмақ</w:t>
            </w:r>
          </w:p>
        </w:tc>
        <w:tc>
          <w:tcPr>
            <w:tcW w:w="1559" w:type="dxa"/>
            <w:gridSpan w:val="2"/>
          </w:tcPr>
          <w:p w14:paraId="7024F181" w14:textId="77777777" w:rsidR="00935006" w:rsidRPr="00BD4192" w:rsidRDefault="0062020B" w:rsidP="00742859">
            <w:pPr>
              <w:pStyle w:val="af"/>
              <w:tabs>
                <w:tab w:val="left" w:pos="1134"/>
              </w:tabs>
              <w:ind w:left="-103" w:firstLine="103"/>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Өлі туылған нәресте, %</w:t>
            </w:r>
          </w:p>
        </w:tc>
        <w:tc>
          <w:tcPr>
            <w:tcW w:w="1836" w:type="dxa"/>
            <w:gridSpan w:val="2"/>
          </w:tcPr>
          <w:p w14:paraId="5451CA3D" w14:textId="45755A80" w:rsidR="00935006" w:rsidRPr="00BD4192" w:rsidRDefault="0062020B" w:rsidP="00742859">
            <w:pPr>
              <w:pStyle w:val="af"/>
              <w:tabs>
                <w:tab w:val="left" w:pos="1134"/>
              </w:tabs>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Апгар шкаласы, %</w:t>
            </w:r>
          </w:p>
        </w:tc>
      </w:tr>
      <w:tr w:rsidR="00935006" w:rsidRPr="00BD4192" w14:paraId="3EFD15B3" w14:textId="77777777" w:rsidTr="00947BF6">
        <w:tc>
          <w:tcPr>
            <w:tcW w:w="1555" w:type="dxa"/>
          </w:tcPr>
          <w:p w14:paraId="023FEFDE"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Клиника</w:t>
            </w:r>
          </w:p>
        </w:tc>
        <w:tc>
          <w:tcPr>
            <w:tcW w:w="850" w:type="dxa"/>
          </w:tcPr>
          <w:p w14:paraId="69E1B757"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МҚ</w:t>
            </w:r>
          </w:p>
        </w:tc>
        <w:tc>
          <w:tcPr>
            <w:tcW w:w="709" w:type="dxa"/>
          </w:tcPr>
          <w:p w14:paraId="13437E72"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95%</w:t>
            </w:r>
          </w:p>
          <w:p w14:paraId="1F568CDE"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СИ</w:t>
            </w:r>
          </w:p>
        </w:tc>
        <w:tc>
          <w:tcPr>
            <w:tcW w:w="850" w:type="dxa"/>
          </w:tcPr>
          <w:p w14:paraId="5666F5FE"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МҚ</w:t>
            </w:r>
          </w:p>
        </w:tc>
        <w:tc>
          <w:tcPr>
            <w:tcW w:w="851" w:type="dxa"/>
          </w:tcPr>
          <w:p w14:paraId="46F7E6D7"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95%</w:t>
            </w:r>
          </w:p>
          <w:p w14:paraId="2F5FB094"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СИ</w:t>
            </w:r>
          </w:p>
        </w:tc>
        <w:tc>
          <w:tcPr>
            <w:tcW w:w="709" w:type="dxa"/>
          </w:tcPr>
          <w:p w14:paraId="0505FBE1"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МҚ</w:t>
            </w:r>
          </w:p>
        </w:tc>
        <w:tc>
          <w:tcPr>
            <w:tcW w:w="850" w:type="dxa"/>
          </w:tcPr>
          <w:p w14:paraId="519C9F9C"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95%</w:t>
            </w:r>
          </w:p>
          <w:p w14:paraId="00A3F858"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СИ</w:t>
            </w:r>
          </w:p>
        </w:tc>
        <w:tc>
          <w:tcPr>
            <w:tcW w:w="709" w:type="dxa"/>
          </w:tcPr>
          <w:p w14:paraId="2D7B0530"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МҚ</w:t>
            </w:r>
          </w:p>
        </w:tc>
        <w:tc>
          <w:tcPr>
            <w:tcW w:w="850" w:type="dxa"/>
          </w:tcPr>
          <w:p w14:paraId="6382C546"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95%</w:t>
            </w:r>
          </w:p>
          <w:p w14:paraId="2AD6F4AC"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СИ</w:t>
            </w:r>
          </w:p>
        </w:tc>
        <w:tc>
          <w:tcPr>
            <w:tcW w:w="709" w:type="dxa"/>
          </w:tcPr>
          <w:p w14:paraId="13752B60"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МҚ</w:t>
            </w:r>
          </w:p>
        </w:tc>
        <w:tc>
          <w:tcPr>
            <w:tcW w:w="1127" w:type="dxa"/>
          </w:tcPr>
          <w:p w14:paraId="110DC0E5"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95%</w:t>
            </w:r>
          </w:p>
          <w:p w14:paraId="57ADBB73"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СИ</w:t>
            </w:r>
          </w:p>
        </w:tc>
      </w:tr>
      <w:tr w:rsidR="00935006" w:rsidRPr="00BD4192" w14:paraId="50D7DA5A" w14:textId="77777777" w:rsidTr="00947BF6">
        <w:tc>
          <w:tcPr>
            <w:tcW w:w="1555" w:type="dxa"/>
          </w:tcPr>
          <w:p w14:paraId="0E365596" w14:textId="77777777" w:rsidR="00935006" w:rsidRPr="00BD4192" w:rsidRDefault="0062020B" w:rsidP="00742859">
            <w:pPr>
              <w:pStyle w:val="af"/>
              <w:tabs>
                <w:tab w:val="left" w:pos="1134"/>
              </w:tabs>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Перинаталдық орталық</w:t>
            </w:r>
          </w:p>
        </w:tc>
        <w:tc>
          <w:tcPr>
            <w:tcW w:w="850" w:type="dxa"/>
          </w:tcPr>
          <w:p w14:paraId="557E2200"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1.00</w:t>
            </w:r>
          </w:p>
        </w:tc>
        <w:tc>
          <w:tcPr>
            <w:tcW w:w="709" w:type="dxa"/>
          </w:tcPr>
          <w:p w14:paraId="22683569" w14:textId="08945FAC" w:rsidR="00F665D3" w:rsidRPr="00CC763B" w:rsidRDefault="00F665D3" w:rsidP="00765204">
            <w:pPr>
              <w:pStyle w:val="af"/>
              <w:tabs>
                <w:tab w:val="left" w:pos="1134"/>
              </w:tabs>
              <w:ind w:left="-567" w:firstLine="567"/>
              <w:rPr>
                <w:rFonts w:ascii="Times New Roman" w:hAnsi="Times New Roman" w:cs="Times New Roman"/>
              </w:rPr>
            </w:pPr>
            <w:r w:rsidRPr="00CC763B">
              <w:rPr>
                <w:rFonts w:ascii="Times New Roman" w:hAnsi="Times New Roman" w:cs="Times New Roman"/>
              </w:rPr>
              <w:t>Реф</w:t>
            </w:r>
            <w:r w:rsidR="00420C0F" w:rsidRPr="00CC763B">
              <w:rPr>
                <w:rFonts w:ascii="Times New Roman" w:hAnsi="Times New Roman" w:cs="Times New Roman"/>
              </w:rPr>
              <w:t>е</w:t>
            </w:r>
          </w:p>
          <w:p w14:paraId="62EB30EA" w14:textId="12D5D50A" w:rsidR="00935006" w:rsidRPr="00CC763B" w:rsidRDefault="00F665D3" w:rsidP="00765204">
            <w:pPr>
              <w:pStyle w:val="af"/>
              <w:tabs>
                <w:tab w:val="left" w:pos="1134"/>
              </w:tabs>
              <w:ind w:left="-567" w:firstLine="567"/>
              <w:rPr>
                <w:rFonts w:ascii="Times New Roman" w:eastAsia="Times New Roman" w:hAnsi="Times New Roman" w:cs="Times New Roman"/>
              </w:rPr>
            </w:pPr>
            <w:r w:rsidRPr="00CC763B">
              <w:rPr>
                <w:rFonts w:ascii="Times New Roman" w:hAnsi="Times New Roman" w:cs="Times New Roman"/>
              </w:rPr>
              <w:t>рент</w:t>
            </w:r>
          </w:p>
        </w:tc>
        <w:tc>
          <w:tcPr>
            <w:tcW w:w="850" w:type="dxa"/>
          </w:tcPr>
          <w:p w14:paraId="73C075D1"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1.00</w:t>
            </w:r>
          </w:p>
        </w:tc>
        <w:tc>
          <w:tcPr>
            <w:tcW w:w="851" w:type="dxa"/>
          </w:tcPr>
          <w:p w14:paraId="3974D9F3"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Рефе-</w:t>
            </w:r>
          </w:p>
          <w:p w14:paraId="52D9FF0A"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рент</w:t>
            </w:r>
          </w:p>
        </w:tc>
        <w:tc>
          <w:tcPr>
            <w:tcW w:w="709" w:type="dxa"/>
          </w:tcPr>
          <w:p w14:paraId="101A1294"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1.00</w:t>
            </w:r>
          </w:p>
        </w:tc>
        <w:tc>
          <w:tcPr>
            <w:tcW w:w="850" w:type="dxa"/>
          </w:tcPr>
          <w:p w14:paraId="5347797A"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Рефе-</w:t>
            </w:r>
          </w:p>
          <w:p w14:paraId="780C229F"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рент</w:t>
            </w:r>
          </w:p>
        </w:tc>
        <w:tc>
          <w:tcPr>
            <w:tcW w:w="709" w:type="dxa"/>
          </w:tcPr>
          <w:p w14:paraId="04991DC9"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1.00</w:t>
            </w:r>
          </w:p>
        </w:tc>
        <w:tc>
          <w:tcPr>
            <w:tcW w:w="850" w:type="dxa"/>
          </w:tcPr>
          <w:p w14:paraId="01184A6A"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Рефе-рент</w:t>
            </w:r>
          </w:p>
        </w:tc>
        <w:tc>
          <w:tcPr>
            <w:tcW w:w="709" w:type="dxa"/>
          </w:tcPr>
          <w:p w14:paraId="1BEB864C" w14:textId="10569D0A"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1.00</w:t>
            </w:r>
          </w:p>
        </w:tc>
        <w:tc>
          <w:tcPr>
            <w:tcW w:w="1127" w:type="dxa"/>
          </w:tcPr>
          <w:p w14:paraId="358BD785" w14:textId="14C1D339" w:rsidR="00935006" w:rsidRPr="00947BF6" w:rsidRDefault="0062020B" w:rsidP="00947BF6">
            <w:pPr>
              <w:pStyle w:val="af"/>
              <w:tabs>
                <w:tab w:val="left" w:pos="1134"/>
              </w:tabs>
              <w:ind w:left="-567" w:firstLine="567"/>
              <w:rPr>
                <w:rFonts w:ascii="Times New Roman" w:eastAsia="Times New Roman" w:hAnsi="Times New Roman" w:cs="Times New Roman"/>
                <w:sz w:val="24"/>
                <w:szCs w:val="24"/>
                <w:lang w:val="kk-KZ"/>
              </w:rPr>
            </w:pPr>
            <w:r w:rsidRPr="00BD4192">
              <w:rPr>
                <w:rFonts w:ascii="Times New Roman" w:eastAsia="Times New Roman" w:hAnsi="Times New Roman" w:cs="Times New Roman"/>
                <w:sz w:val="24"/>
                <w:szCs w:val="24"/>
              </w:rPr>
              <w:t>Рефе-рент</w:t>
            </w:r>
            <w:r w:rsidR="00947BF6">
              <w:rPr>
                <w:rFonts w:ascii="Times New Roman" w:eastAsia="Times New Roman" w:hAnsi="Times New Roman" w:cs="Times New Roman"/>
                <w:sz w:val="24"/>
                <w:szCs w:val="24"/>
                <w:lang w:val="kk-KZ"/>
              </w:rPr>
              <w:t xml:space="preserve">  рент</w:t>
            </w:r>
          </w:p>
        </w:tc>
      </w:tr>
      <w:tr w:rsidR="00935006" w:rsidRPr="00BD4192" w14:paraId="05F4596E" w14:textId="77777777" w:rsidTr="00947BF6">
        <w:tc>
          <w:tcPr>
            <w:tcW w:w="1555" w:type="dxa"/>
          </w:tcPr>
          <w:p w14:paraId="03E0865E"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 2</w:t>
            </w:r>
          </w:p>
          <w:p w14:paraId="578F6531"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Перзентхана</w:t>
            </w:r>
          </w:p>
        </w:tc>
        <w:tc>
          <w:tcPr>
            <w:tcW w:w="850" w:type="dxa"/>
          </w:tcPr>
          <w:p w14:paraId="3329E69D"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1.00</w:t>
            </w:r>
          </w:p>
        </w:tc>
        <w:tc>
          <w:tcPr>
            <w:tcW w:w="709" w:type="dxa"/>
          </w:tcPr>
          <w:p w14:paraId="3286250D" w14:textId="77777777" w:rsidR="00742859" w:rsidRDefault="0062020B" w:rsidP="00742859">
            <w:pPr>
              <w:pStyle w:val="af"/>
              <w:tabs>
                <w:tab w:val="left" w:pos="1134"/>
              </w:tabs>
              <w:ind w:left="-677" w:right="27" w:firstLine="567"/>
              <w:jc w:val="center"/>
              <w:rPr>
                <w:rFonts w:ascii="Times New Roman" w:eastAsia="Times New Roman" w:hAnsi="Times New Roman" w:cs="Times New Roman"/>
                <w:sz w:val="24"/>
                <w:szCs w:val="24"/>
              </w:rPr>
            </w:pPr>
            <w:r w:rsidRPr="00CC763B">
              <w:rPr>
                <w:rFonts w:ascii="Times New Roman" w:eastAsia="Times New Roman" w:hAnsi="Times New Roman" w:cs="Times New Roman"/>
                <w:sz w:val="24"/>
                <w:szCs w:val="24"/>
              </w:rPr>
              <w:t>0.94-</w:t>
            </w:r>
          </w:p>
          <w:p w14:paraId="6980D865" w14:textId="0CE7C53B" w:rsidR="00935006" w:rsidRPr="00CC763B" w:rsidRDefault="0062020B" w:rsidP="00742859">
            <w:pPr>
              <w:pStyle w:val="af"/>
              <w:tabs>
                <w:tab w:val="left" w:pos="1134"/>
              </w:tabs>
              <w:ind w:left="-535" w:right="27" w:firstLine="398"/>
              <w:jc w:val="center"/>
              <w:rPr>
                <w:rFonts w:ascii="Times New Roman" w:eastAsia="Times New Roman" w:hAnsi="Times New Roman" w:cs="Times New Roman"/>
                <w:sz w:val="24"/>
                <w:szCs w:val="24"/>
              </w:rPr>
            </w:pPr>
            <w:r w:rsidRPr="00CC763B">
              <w:rPr>
                <w:rFonts w:ascii="Times New Roman" w:eastAsia="Times New Roman" w:hAnsi="Times New Roman" w:cs="Times New Roman"/>
                <w:sz w:val="24"/>
                <w:szCs w:val="24"/>
              </w:rPr>
              <w:t>1.06</w:t>
            </w:r>
          </w:p>
        </w:tc>
        <w:tc>
          <w:tcPr>
            <w:tcW w:w="850" w:type="dxa"/>
          </w:tcPr>
          <w:p w14:paraId="0EFA7FD9"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1.14</w:t>
            </w:r>
          </w:p>
        </w:tc>
        <w:tc>
          <w:tcPr>
            <w:tcW w:w="851" w:type="dxa"/>
          </w:tcPr>
          <w:p w14:paraId="6723B45D" w14:textId="77777777" w:rsidR="00742859" w:rsidRDefault="0062020B" w:rsidP="00742859">
            <w:pPr>
              <w:pStyle w:val="af"/>
              <w:tabs>
                <w:tab w:val="left" w:pos="1134"/>
              </w:tabs>
              <w:ind w:left="-245" w:firstLine="61"/>
              <w:jc w:val="center"/>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1.04-</w:t>
            </w:r>
          </w:p>
          <w:p w14:paraId="3B07638D" w14:textId="39AE19E2" w:rsidR="00935006" w:rsidRPr="00BD4192" w:rsidRDefault="0062020B" w:rsidP="00742859">
            <w:pPr>
              <w:pStyle w:val="af"/>
              <w:tabs>
                <w:tab w:val="left" w:pos="1134"/>
              </w:tabs>
              <w:ind w:left="-429" w:firstLine="245"/>
              <w:jc w:val="center"/>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1.25</w:t>
            </w:r>
          </w:p>
        </w:tc>
        <w:tc>
          <w:tcPr>
            <w:tcW w:w="709" w:type="dxa"/>
          </w:tcPr>
          <w:p w14:paraId="2582E926"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0.85</w:t>
            </w:r>
          </w:p>
        </w:tc>
        <w:tc>
          <w:tcPr>
            <w:tcW w:w="850" w:type="dxa"/>
          </w:tcPr>
          <w:p w14:paraId="5D2E8333" w14:textId="77777777" w:rsidR="00742859"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0.78-</w:t>
            </w:r>
          </w:p>
          <w:p w14:paraId="2A3710E0" w14:textId="3971C8BB"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0.92</w:t>
            </w:r>
          </w:p>
        </w:tc>
        <w:tc>
          <w:tcPr>
            <w:tcW w:w="709" w:type="dxa"/>
          </w:tcPr>
          <w:p w14:paraId="6FF7284D" w14:textId="77777777" w:rsidR="00935006"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0,81</w:t>
            </w:r>
          </w:p>
          <w:p w14:paraId="1D8F3273" w14:textId="595D6BA3" w:rsidR="00742859" w:rsidRPr="00BD4192" w:rsidRDefault="00742859" w:rsidP="00765204">
            <w:pPr>
              <w:pStyle w:val="af"/>
              <w:tabs>
                <w:tab w:val="left" w:pos="1134"/>
              </w:tabs>
              <w:ind w:left="-567" w:firstLine="567"/>
              <w:rPr>
                <w:rFonts w:ascii="Times New Roman" w:eastAsia="Times New Roman" w:hAnsi="Times New Roman" w:cs="Times New Roman"/>
                <w:sz w:val="24"/>
                <w:szCs w:val="24"/>
              </w:rPr>
            </w:pPr>
          </w:p>
        </w:tc>
        <w:tc>
          <w:tcPr>
            <w:tcW w:w="850" w:type="dxa"/>
          </w:tcPr>
          <w:p w14:paraId="290F56ED" w14:textId="77777777" w:rsidR="00742859"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0,59-</w:t>
            </w:r>
          </w:p>
          <w:p w14:paraId="198F2DC9" w14:textId="01C9780E"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1,11</w:t>
            </w:r>
          </w:p>
        </w:tc>
        <w:tc>
          <w:tcPr>
            <w:tcW w:w="709" w:type="dxa"/>
          </w:tcPr>
          <w:p w14:paraId="24DC40DA" w14:textId="77777777"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1,00</w:t>
            </w:r>
          </w:p>
        </w:tc>
        <w:tc>
          <w:tcPr>
            <w:tcW w:w="1127" w:type="dxa"/>
          </w:tcPr>
          <w:p w14:paraId="215C802C" w14:textId="77777777" w:rsidR="00742859"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0,90-</w:t>
            </w:r>
          </w:p>
          <w:p w14:paraId="30B0B3F4" w14:textId="36A6356E" w:rsidR="00935006" w:rsidRPr="00BD4192" w:rsidRDefault="0062020B" w:rsidP="00765204">
            <w:pPr>
              <w:pStyle w:val="af"/>
              <w:tabs>
                <w:tab w:val="left" w:pos="1134"/>
              </w:tabs>
              <w:ind w:left="-567" w:firstLine="567"/>
              <w:rPr>
                <w:rFonts w:ascii="Times New Roman" w:eastAsia="Times New Roman" w:hAnsi="Times New Roman" w:cs="Times New Roman"/>
                <w:sz w:val="24"/>
                <w:szCs w:val="24"/>
              </w:rPr>
            </w:pPr>
            <w:r w:rsidRPr="00BD4192">
              <w:rPr>
                <w:rFonts w:ascii="Times New Roman" w:eastAsia="Times New Roman" w:hAnsi="Times New Roman" w:cs="Times New Roman"/>
                <w:sz w:val="24"/>
                <w:szCs w:val="24"/>
              </w:rPr>
              <w:t>1,11</w:t>
            </w:r>
          </w:p>
        </w:tc>
      </w:tr>
    </w:tbl>
    <w:p w14:paraId="0A1796DF" w14:textId="77777777" w:rsidR="00935006" w:rsidRDefault="00935006" w:rsidP="00765204">
      <w:pPr>
        <w:tabs>
          <w:tab w:val="left" w:pos="1134"/>
        </w:tabs>
        <w:spacing w:after="0" w:line="240" w:lineRule="auto"/>
        <w:ind w:left="-567" w:firstLine="567"/>
        <w:rPr>
          <w:rFonts w:ascii="Times New Roman" w:eastAsia="Times New Roman" w:hAnsi="Times New Roman" w:cs="Times New Roman"/>
          <w:sz w:val="28"/>
          <w:szCs w:val="28"/>
        </w:rPr>
      </w:pPr>
    </w:p>
    <w:p w14:paraId="481001F3" w14:textId="7FAEF243" w:rsidR="00A613A1" w:rsidRDefault="00742859" w:rsidP="00742859">
      <w:pPr>
        <w:tabs>
          <w:tab w:val="left" w:pos="1134"/>
        </w:tabs>
        <w:spacing w:after="0" w:line="240" w:lineRule="auto"/>
        <w:ind w:firstLine="709"/>
        <w:jc w:val="both"/>
        <w:rPr>
          <w:rFonts w:ascii="Times New Roman" w:eastAsia="Times New Roman" w:hAnsi="Times New Roman" w:cs="Times New Roman"/>
          <w:sz w:val="28"/>
          <w:szCs w:val="28"/>
          <w:lang w:val="kk-KZ"/>
        </w:rPr>
      </w:pPr>
      <w:r w:rsidRPr="00742859">
        <w:rPr>
          <w:rFonts w:ascii="Times New Roman" w:eastAsia="Times New Roman" w:hAnsi="Times New Roman" w:cs="Times New Roman"/>
          <w:sz w:val="28"/>
          <w:szCs w:val="28"/>
        </w:rPr>
        <w:t>13</w:t>
      </w:r>
      <w:r w:rsidR="0062020B">
        <w:rPr>
          <w:rFonts w:ascii="Times New Roman" w:eastAsia="Times New Roman" w:hAnsi="Times New Roman" w:cs="Times New Roman"/>
          <w:sz w:val="28"/>
          <w:szCs w:val="28"/>
        </w:rPr>
        <w:t xml:space="preserve">-кестеде логистикалық регрессия деректері бойынша жүктіліктің қолайсыз нәтижелері және оның компоненттері арасындағы кездесу жиілігі: мерзімінен бұрын босану, туған кездегі төмен салмақ, өлі туылуы және Апгар шкаласы бойынша төмен балл үшін мүмкіндік қатынас (МҚ) пен 95% сенімділік интервалдары (95% СИ)  ұсынылған. Перинаталдық орталықта  қалыпты үлгі категорияясы = 1,00 тең; Ал  № 2 перзентхана үшін: </w:t>
      </w:r>
      <w:r w:rsidR="0062020B">
        <w:rPr>
          <w:rFonts w:ascii="Times New Roman" w:eastAsia="Times New Roman" w:hAnsi="Times New Roman" w:cs="Times New Roman"/>
          <w:sz w:val="26"/>
          <w:szCs w:val="26"/>
        </w:rPr>
        <w:t>Мерзімінен бұрын босану</w:t>
      </w:r>
      <w:r w:rsidR="0062020B">
        <w:rPr>
          <w:rFonts w:ascii="Times New Roman" w:eastAsia="Times New Roman" w:hAnsi="Times New Roman" w:cs="Times New Roman"/>
          <w:sz w:val="28"/>
          <w:szCs w:val="28"/>
        </w:rPr>
        <w:t xml:space="preserve"> </w:t>
      </w:r>
    </w:p>
    <w:p w14:paraId="4603AE8C" w14:textId="7603ED16" w:rsidR="00935006" w:rsidRDefault="0062020B" w:rsidP="00742859">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МҚ &gt; 1 СИ 95% мәндері сілтеме бойынша оқиғаның мүмкіндігін арттыруды білдіреді, нәрестенің т</w:t>
      </w:r>
      <w:r>
        <w:rPr>
          <w:rFonts w:ascii="Times New Roman" w:eastAsia="Times New Roman" w:hAnsi="Times New Roman" w:cs="Times New Roman"/>
          <w:sz w:val="26"/>
          <w:szCs w:val="26"/>
        </w:rPr>
        <w:t xml:space="preserve">уылған кездегі төмен салмағы </w:t>
      </w:r>
      <w:r>
        <w:rPr>
          <w:rFonts w:ascii="Times New Roman" w:eastAsia="Times New Roman" w:hAnsi="Times New Roman" w:cs="Times New Roman"/>
          <w:sz w:val="28"/>
          <w:szCs w:val="28"/>
        </w:rPr>
        <w:t>МҚ &lt; 1 – төмендеуін көреміз.</w:t>
      </w:r>
    </w:p>
    <w:p w14:paraId="0FAB5A68" w14:textId="77777777" w:rsidR="006E24D4" w:rsidRDefault="006E24D4" w:rsidP="00742859">
      <w:pPr>
        <w:tabs>
          <w:tab w:val="left" w:pos="1134"/>
        </w:tabs>
        <w:spacing w:after="0" w:line="240" w:lineRule="auto"/>
        <w:ind w:firstLine="709"/>
        <w:jc w:val="both"/>
        <w:rPr>
          <w:rFonts w:ascii="Times New Roman" w:eastAsia="Times New Roman" w:hAnsi="Times New Roman" w:cs="Times New Roman"/>
          <w:sz w:val="28"/>
          <w:szCs w:val="28"/>
        </w:rPr>
      </w:pPr>
    </w:p>
    <w:p w14:paraId="3A5C97E4" w14:textId="6B375344" w:rsidR="001B41BB" w:rsidRPr="001B41BB" w:rsidRDefault="0062020B" w:rsidP="001B41BB">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Кесте </w:t>
      </w:r>
      <w:r w:rsidR="006E24D4" w:rsidRPr="006E24D4">
        <w:rPr>
          <w:rFonts w:ascii="Times New Roman" w:eastAsia="Times New Roman" w:hAnsi="Times New Roman" w:cs="Times New Roman"/>
          <w:sz w:val="28"/>
          <w:szCs w:val="28"/>
        </w:rPr>
        <w:t>14</w:t>
      </w:r>
      <w:r>
        <w:rPr>
          <w:rFonts w:ascii="Times New Roman" w:eastAsia="Times New Roman" w:hAnsi="Times New Roman" w:cs="Times New Roman"/>
          <w:sz w:val="28"/>
          <w:szCs w:val="28"/>
        </w:rPr>
        <w:t xml:space="preserve"> – Босанудың түрі бойынша жүктіліктің жағымсыз нәтижелері және оның компоненттері арасындағы  байланыс көрсеткіштері (n=53</w:t>
      </w:r>
      <w:r w:rsidR="001B41BB">
        <w:rPr>
          <w:rFonts w:ascii="Times New Roman" w:eastAsia="Times New Roman" w:hAnsi="Times New Roman" w:cs="Times New Roman"/>
          <w:sz w:val="28"/>
          <w:szCs w:val="28"/>
        </w:rPr>
        <w:t> </w:t>
      </w:r>
      <w:r>
        <w:rPr>
          <w:rFonts w:ascii="Times New Roman" w:eastAsia="Times New Roman" w:hAnsi="Times New Roman" w:cs="Times New Roman"/>
          <w:sz w:val="28"/>
          <w:szCs w:val="28"/>
        </w:rPr>
        <w:t>088)</w:t>
      </w:r>
      <w:r w:rsidR="001B41BB" w:rsidRPr="001B41BB">
        <w:rPr>
          <w:rFonts w:ascii="Times New Roman" w:eastAsia="Times New Roman" w:hAnsi="Times New Roman" w:cs="Times New Roman"/>
          <w:sz w:val="28"/>
          <w:szCs w:val="28"/>
        </w:rPr>
        <w:t>\</w:t>
      </w:r>
    </w:p>
    <w:p w14:paraId="44824446" w14:textId="77777777" w:rsidR="001B41BB" w:rsidRPr="001B41BB" w:rsidRDefault="001B41BB" w:rsidP="001B41BB">
      <w:pPr>
        <w:tabs>
          <w:tab w:val="left" w:pos="1134"/>
        </w:tabs>
        <w:spacing w:after="0" w:line="240" w:lineRule="auto"/>
        <w:jc w:val="both"/>
        <w:rPr>
          <w:rFonts w:ascii="Times New Roman" w:eastAsia="Times New Roman" w:hAnsi="Times New Roman" w:cs="Times New Roman"/>
          <w:sz w:val="28"/>
          <w:szCs w:val="28"/>
        </w:rPr>
      </w:pPr>
    </w:p>
    <w:tbl>
      <w:tblPr>
        <w:tblStyle w:val="afff6"/>
        <w:tblW w:w="96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6"/>
        <w:gridCol w:w="897"/>
        <w:gridCol w:w="659"/>
        <w:gridCol w:w="1078"/>
        <w:gridCol w:w="1498"/>
        <w:gridCol w:w="1158"/>
        <w:gridCol w:w="1565"/>
        <w:gridCol w:w="1247"/>
      </w:tblGrid>
      <w:tr w:rsidR="00935006" w:rsidRPr="008F63B9" w14:paraId="69ED0203" w14:textId="77777777" w:rsidTr="00ED2A29">
        <w:trPr>
          <w:jc w:val="center"/>
        </w:trPr>
        <w:tc>
          <w:tcPr>
            <w:tcW w:w="1526" w:type="dxa"/>
          </w:tcPr>
          <w:p w14:paraId="785F72E8" w14:textId="77777777" w:rsidR="00935006" w:rsidRPr="008F63B9" w:rsidRDefault="0062020B" w:rsidP="00ED2A29">
            <w:pPr>
              <w:pStyle w:val="af"/>
              <w:tabs>
                <w:tab w:val="left" w:pos="1134"/>
              </w:tabs>
              <w:ind w:left="-567" w:firstLine="567"/>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Туу мен өліп қалу типі</w:t>
            </w:r>
          </w:p>
        </w:tc>
        <w:tc>
          <w:tcPr>
            <w:tcW w:w="897" w:type="dxa"/>
          </w:tcPr>
          <w:p w14:paraId="00C81BC1" w14:textId="77777777" w:rsidR="00935006" w:rsidRPr="008F63B9" w:rsidRDefault="0062020B" w:rsidP="00ED2A29">
            <w:pPr>
              <w:pStyle w:val="af"/>
              <w:tabs>
                <w:tab w:val="left" w:pos="1134"/>
              </w:tabs>
              <w:ind w:left="-567" w:firstLine="567"/>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N</w:t>
            </w:r>
          </w:p>
        </w:tc>
        <w:tc>
          <w:tcPr>
            <w:tcW w:w="659" w:type="dxa"/>
          </w:tcPr>
          <w:p w14:paraId="17DD7D21" w14:textId="77777777" w:rsidR="00935006" w:rsidRPr="008F63B9" w:rsidRDefault="0062020B" w:rsidP="00ED2A29">
            <w:pPr>
              <w:pStyle w:val="af"/>
              <w:tabs>
                <w:tab w:val="left" w:pos="1134"/>
              </w:tabs>
              <w:ind w:left="-567" w:firstLine="567"/>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w:t>
            </w:r>
          </w:p>
        </w:tc>
        <w:tc>
          <w:tcPr>
            <w:tcW w:w="1078" w:type="dxa"/>
          </w:tcPr>
          <w:p w14:paraId="27160F71" w14:textId="77777777" w:rsidR="00935006" w:rsidRPr="008F63B9" w:rsidRDefault="0062020B" w:rsidP="00ED2A29">
            <w:pPr>
              <w:pStyle w:val="af"/>
              <w:tabs>
                <w:tab w:val="left" w:pos="1134"/>
              </w:tabs>
              <w:ind w:left="-567" w:firstLine="567"/>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ЖЖН</w:t>
            </w:r>
          </w:p>
          <w:p w14:paraId="145B26BA" w14:textId="77777777" w:rsidR="00935006" w:rsidRPr="008F63B9" w:rsidRDefault="0062020B" w:rsidP="00ED2A29">
            <w:pPr>
              <w:pStyle w:val="af"/>
              <w:tabs>
                <w:tab w:val="left" w:pos="1134"/>
              </w:tabs>
              <w:ind w:left="-567" w:firstLine="567"/>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w:t>
            </w:r>
          </w:p>
        </w:tc>
        <w:tc>
          <w:tcPr>
            <w:tcW w:w="1498" w:type="dxa"/>
          </w:tcPr>
          <w:p w14:paraId="07E9600A" w14:textId="138A788A" w:rsidR="00935006" w:rsidRPr="008F63B9" w:rsidRDefault="008F63B9" w:rsidP="00ED2A29">
            <w:pPr>
              <w:pStyle w:val="af"/>
              <w:tabs>
                <w:tab w:val="left" w:pos="1134"/>
              </w:tabs>
              <w:ind w:left="-567" w:firstLine="567"/>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МББ</w:t>
            </w:r>
            <w:r w:rsidRPr="008F63B9">
              <w:rPr>
                <w:rFonts w:ascii="Times New Roman" w:eastAsia="Times New Roman" w:hAnsi="Times New Roman" w:cs="Times New Roman"/>
                <w:sz w:val="24"/>
                <w:szCs w:val="24"/>
              </w:rPr>
              <w:t>,, %</w:t>
            </w:r>
          </w:p>
        </w:tc>
        <w:tc>
          <w:tcPr>
            <w:tcW w:w="1158" w:type="dxa"/>
          </w:tcPr>
          <w:p w14:paraId="1F160CC8" w14:textId="7F233C05" w:rsidR="00935006" w:rsidRPr="008F63B9" w:rsidRDefault="0062020B" w:rsidP="00ED2A29">
            <w:pPr>
              <w:pStyle w:val="af"/>
              <w:tabs>
                <w:tab w:val="left" w:pos="1134"/>
              </w:tabs>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 xml:space="preserve">Туылған </w:t>
            </w:r>
            <w:r w:rsidR="008F63B9" w:rsidRPr="008F63B9">
              <w:rPr>
                <w:rFonts w:ascii="Times New Roman" w:eastAsia="Times New Roman" w:hAnsi="Times New Roman" w:cs="Times New Roman"/>
                <w:sz w:val="24"/>
                <w:szCs w:val="24"/>
              </w:rPr>
              <w:t>салмақ, %</w:t>
            </w:r>
          </w:p>
        </w:tc>
        <w:tc>
          <w:tcPr>
            <w:tcW w:w="1565" w:type="dxa"/>
          </w:tcPr>
          <w:p w14:paraId="2BF505C6" w14:textId="0EF79926" w:rsidR="00935006" w:rsidRPr="002A3A71" w:rsidRDefault="0062020B" w:rsidP="00ED2A29">
            <w:pPr>
              <w:pStyle w:val="af"/>
              <w:tabs>
                <w:tab w:val="left" w:pos="1134"/>
              </w:tabs>
              <w:ind w:left="22" w:right="-225"/>
              <w:rPr>
                <w:rFonts w:ascii="Times New Roman" w:eastAsia="Times New Roman" w:hAnsi="Times New Roman" w:cs="Times New Roman"/>
                <w:sz w:val="24"/>
                <w:szCs w:val="24"/>
                <w:lang w:val="kk-KZ"/>
              </w:rPr>
            </w:pPr>
            <w:r w:rsidRPr="008F63B9">
              <w:rPr>
                <w:rFonts w:ascii="Times New Roman" w:eastAsia="Times New Roman" w:hAnsi="Times New Roman" w:cs="Times New Roman"/>
                <w:sz w:val="24"/>
                <w:szCs w:val="24"/>
              </w:rPr>
              <w:t>Өлі</w:t>
            </w:r>
            <w:r w:rsidR="002A3A71">
              <w:rPr>
                <w:rFonts w:ascii="Times New Roman" w:eastAsia="Times New Roman" w:hAnsi="Times New Roman" w:cs="Times New Roman"/>
                <w:sz w:val="24"/>
                <w:szCs w:val="24"/>
                <w:lang w:val="kk-KZ"/>
              </w:rPr>
              <w:t xml:space="preserve"> </w:t>
            </w:r>
            <w:r w:rsidRPr="008F63B9">
              <w:rPr>
                <w:rFonts w:ascii="Times New Roman" w:eastAsia="Times New Roman" w:hAnsi="Times New Roman" w:cs="Times New Roman"/>
                <w:sz w:val="24"/>
                <w:szCs w:val="24"/>
              </w:rPr>
              <w:t>туылған нәресте, %</w:t>
            </w:r>
          </w:p>
        </w:tc>
        <w:tc>
          <w:tcPr>
            <w:tcW w:w="1247" w:type="dxa"/>
          </w:tcPr>
          <w:p w14:paraId="71EB4618" w14:textId="3A91590E" w:rsidR="00935006" w:rsidRPr="008F63B9" w:rsidRDefault="0062020B" w:rsidP="00ED2A29">
            <w:pPr>
              <w:pStyle w:val="af"/>
              <w:tabs>
                <w:tab w:val="left" w:pos="1134"/>
              </w:tabs>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Апгар шкаласы балл, %</w:t>
            </w:r>
          </w:p>
        </w:tc>
      </w:tr>
      <w:tr w:rsidR="008F63B9" w:rsidRPr="008F63B9" w14:paraId="0861290B" w14:textId="77777777">
        <w:trPr>
          <w:jc w:val="center"/>
        </w:trPr>
        <w:tc>
          <w:tcPr>
            <w:tcW w:w="1526" w:type="dxa"/>
          </w:tcPr>
          <w:p w14:paraId="69447BC8" w14:textId="51DD8703" w:rsidR="008F63B9" w:rsidRPr="008F63B9" w:rsidRDefault="008F63B9" w:rsidP="006E24D4">
            <w:pPr>
              <w:pStyle w:val="af"/>
              <w:tabs>
                <w:tab w:val="left" w:pos="1134"/>
              </w:tabs>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Қынап арқылы</w:t>
            </w:r>
          </w:p>
        </w:tc>
        <w:tc>
          <w:tcPr>
            <w:tcW w:w="897" w:type="dxa"/>
          </w:tcPr>
          <w:p w14:paraId="034D9FC5" w14:textId="6C08F519"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38661</w:t>
            </w:r>
          </w:p>
        </w:tc>
        <w:tc>
          <w:tcPr>
            <w:tcW w:w="659" w:type="dxa"/>
          </w:tcPr>
          <w:p w14:paraId="53F7028F" w14:textId="2EAFB80B"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72.8</w:t>
            </w:r>
          </w:p>
        </w:tc>
        <w:tc>
          <w:tcPr>
            <w:tcW w:w="1078" w:type="dxa"/>
          </w:tcPr>
          <w:p w14:paraId="462A186B" w14:textId="2634507E"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5.74</w:t>
            </w:r>
          </w:p>
        </w:tc>
        <w:tc>
          <w:tcPr>
            <w:tcW w:w="1498" w:type="dxa"/>
          </w:tcPr>
          <w:p w14:paraId="57F7A400" w14:textId="4000CB17"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2.7</w:t>
            </w:r>
          </w:p>
        </w:tc>
        <w:tc>
          <w:tcPr>
            <w:tcW w:w="1158" w:type="dxa"/>
          </w:tcPr>
          <w:p w14:paraId="525B79C0" w14:textId="797BF89C"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2.7</w:t>
            </w:r>
          </w:p>
        </w:tc>
        <w:tc>
          <w:tcPr>
            <w:tcW w:w="1565" w:type="dxa"/>
          </w:tcPr>
          <w:p w14:paraId="1A5AAE38" w14:textId="23FD6EE9"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0.32</w:t>
            </w:r>
          </w:p>
        </w:tc>
        <w:tc>
          <w:tcPr>
            <w:tcW w:w="1247" w:type="dxa"/>
          </w:tcPr>
          <w:p w14:paraId="23DA4A4D" w14:textId="4C94AC66"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2.4</w:t>
            </w:r>
          </w:p>
        </w:tc>
      </w:tr>
      <w:tr w:rsidR="008F63B9" w:rsidRPr="008F63B9" w14:paraId="2170DDB8" w14:textId="77777777">
        <w:trPr>
          <w:jc w:val="center"/>
        </w:trPr>
        <w:tc>
          <w:tcPr>
            <w:tcW w:w="1526" w:type="dxa"/>
          </w:tcPr>
          <w:p w14:paraId="694E34AE" w14:textId="62D812A1"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Кесар тілігі</w:t>
            </w:r>
          </w:p>
        </w:tc>
        <w:tc>
          <w:tcPr>
            <w:tcW w:w="897" w:type="dxa"/>
          </w:tcPr>
          <w:p w14:paraId="7847DACA" w14:textId="5716C0CA"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14427</w:t>
            </w:r>
          </w:p>
        </w:tc>
        <w:tc>
          <w:tcPr>
            <w:tcW w:w="659" w:type="dxa"/>
          </w:tcPr>
          <w:p w14:paraId="77A16094" w14:textId="1EEED9FB"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27.2</w:t>
            </w:r>
          </w:p>
        </w:tc>
        <w:tc>
          <w:tcPr>
            <w:tcW w:w="1078" w:type="dxa"/>
          </w:tcPr>
          <w:p w14:paraId="05030EDF" w14:textId="4C2D286E"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12.41</w:t>
            </w:r>
          </w:p>
        </w:tc>
        <w:tc>
          <w:tcPr>
            <w:tcW w:w="1498" w:type="dxa"/>
          </w:tcPr>
          <w:p w14:paraId="615E3349" w14:textId="7B74F147"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8.3</w:t>
            </w:r>
          </w:p>
        </w:tc>
        <w:tc>
          <w:tcPr>
            <w:tcW w:w="1158" w:type="dxa"/>
          </w:tcPr>
          <w:p w14:paraId="75E27326" w14:textId="50593185"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7.4</w:t>
            </w:r>
          </w:p>
        </w:tc>
        <w:tc>
          <w:tcPr>
            <w:tcW w:w="1565" w:type="dxa"/>
          </w:tcPr>
          <w:p w14:paraId="0B686DC5" w14:textId="08CD978F"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0.24</w:t>
            </w:r>
          </w:p>
        </w:tc>
        <w:tc>
          <w:tcPr>
            <w:tcW w:w="1247" w:type="dxa"/>
          </w:tcPr>
          <w:p w14:paraId="4047E6DF" w14:textId="523BED10"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3.9</w:t>
            </w:r>
          </w:p>
        </w:tc>
      </w:tr>
      <w:tr w:rsidR="008F63B9" w:rsidRPr="008F63B9" w14:paraId="22658D08" w14:textId="77777777">
        <w:trPr>
          <w:jc w:val="center"/>
        </w:trPr>
        <w:tc>
          <w:tcPr>
            <w:tcW w:w="1526" w:type="dxa"/>
          </w:tcPr>
          <w:p w14:paraId="52E9F495" w14:textId="60026DC8"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Барлығы</w:t>
            </w:r>
          </w:p>
        </w:tc>
        <w:tc>
          <w:tcPr>
            <w:tcW w:w="897" w:type="dxa"/>
          </w:tcPr>
          <w:p w14:paraId="7458D3D7" w14:textId="583A6BDE"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53 088</w:t>
            </w:r>
          </w:p>
        </w:tc>
        <w:tc>
          <w:tcPr>
            <w:tcW w:w="659" w:type="dxa"/>
          </w:tcPr>
          <w:p w14:paraId="0EC3C589" w14:textId="54491829"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100</w:t>
            </w:r>
          </w:p>
        </w:tc>
        <w:tc>
          <w:tcPr>
            <w:tcW w:w="1078" w:type="dxa"/>
          </w:tcPr>
          <w:p w14:paraId="077DD7F0" w14:textId="1330C80C"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P&lt;0.001</w:t>
            </w:r>
          </w:p>
        </w:tc>
        <w:tc>
          <w:tcPr>
            <w:tcW w:w="1498" w:type="dxa"/>
          </w:tcPr>
          <w:p w14:paraId="01D1CA63" w14:textId="51771E18"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P&lt;0.001</w:t>
            </w:r>
          </w:p>
        </w:tc>
        <w:tc>
          <w:tcPr>
            <w:tcW w:w="1158" w:type="dxa"/>
          </w:tcPr>
          <w:p w14:paraId="684DF448" w14:textId="61CA5F3A"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P&lt;0.001</w:t>
            </w:r>
          </w:p>
        </w:tc>
        <w:tc>
          <w:tcPr>
            <w:tcW w:w="1565" w:type="dxa"/>
          </w:tcPr>
          <w:p w14:paraId="11A15078" w14:textId="2BB40C1D"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P=0.109</w:t>
            </w:r>
          </w:p>
        </w:tc>
        <w:tc>
          <w:tcPr>
            <w:tcW w:w="1247" w:type="dxa"/>
          </w:tcPr>
          <w:p w14:paraId="7498BBB2" w14:textId="3541786C" w:rsidR="008F63B9" w:rsidRPr="008F63B9" w:rsidRDefault="008F63B9" w:rsidP="00765204">
            <w:pPr>
              <w:pStyle w:val="af"/>
              <w:tabs>
                <w:tab w:val="left" w:pos="1134"/>
              </w:tabs>
              <w:ind w:left="-567" w:firstLine="567"/>
              <w:jc w:val="both"/>
              <w:rPr>
                <w:rFonts w:ascii="Times New Roman" w:eastAsia="Times New Roman" w:hAnsi="Times New Roman" w:cs="Times New Roman"/>
                <w:sz w:val="24"/>
                <w:szCs w:val="24"/>
              </w:rPr>
            </w:pPr>
            <w:r w:rsidRPr="008F63B9">
              <w:rPr>
                <w:rFonts w:ascii="Times New Roman" w:eastAsia="Times New Roman" w:hAnsi="Times New Roman" w:cs="Times New Roman"/>
                <w:sz w:val="24"/>
                <w:szCs w:val="24"/>
              </w:rPr>
              <w:t>P&lt;0.001</w:t>
            </w:r>
          </w:p>
        </w:tc>
      </w:tr>
    </w:tbl>
    <w:p w14:paraId="447315EA" w14:textId="77777777" w:rsidR="00935006" w:rsidRPr="008F63B9" w:rsidRDefault="00935006" w:rsidP="00765204">
      <w:pPr>
        <w:pStyle w:val="af"/>
        <w:tabs>
          <w:tab w:val="left" w:pos="1134"/>
        </w:tabs>
        <w:ind w:left="-567" w:firstLine="567"/>
        <w:rPr>
          <w:rFonts w:ascii="Times New Roman" w:eastAsia="Times New Roman" w:hAnsi="Times New Roman" w:cs="Times New Roman"/>
          <w:sz w:val="24"/>
          <w:szCs w:val="24"/>
        </w:rPr>
      </w:pPr>
    </w:p>
    <w:p w14:paraId="1CFE04AE" w14:textId="034420B0" w:rsidR="00935006" w:rsidRDefault="0062020B" w:rsidP="006E24D4">
      <w:pPr>
        <w:tabs>
          <w:tab w:val="left" w:pos="1134"/>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Кестеде (</w:t>
      </w:r>
      <w:r w:rsidR="006E24D4" w:rsidRPr="006E24D4">
        <w:rPr>
          <w:rFonts w:ascii="Times New Roman" w:eastAsia="Times New Roman" w:hAnsi="Times New Roman" w:cs="Times New Roman"/>
          <w:sz w:val="28"/>
          <w:szCs w:val="28"/>
        </w:rPr>
        <w:t>14</w:t>
      </w:r>
      <w:r>
        <w:rPr>
          <w:rFonts w:ascii="Times New Roman" w:eastAsia="Times New Roman" w:hAnsi="Times New Roman" w:cs="Times New Roman"/>
          <w:sz w:val="28"/>
          <w:szCs w:val="28"/>
        </w:rPr>
        <w:t>) барлық тіркелген жағдайлар (n = 53 088) бойынша босану түріне байланысты қауіпті нәтижелердің  жиілігі жөнінде салыстырмалы деректер ұсынылған. Анализ: уақытынан бұрын туылу, туу кезінде төмен салмақ және Апгар шкаласы бойынша төмен балл алған топтар арасында статистикалық мағынасы бар айырмашылықтарды (p &lt;0,001) көрсетті, ал өлі туылған нәрестелер жиілігі арасында мәнді айырмашылық байқалмады (p = 0,109).</w:t>
      </w:r>
    </w:p>
    <w:p w14:paraId="580648EC" w14:textId="29279D26" w:rsidR="00935006" w:rsidRDefault="0062020B" w:rsidP="006E24D4">
      <w:pPr>
        <w:tabs>
          <w:tab w:val="left" w:pos="1134"/>
        </w:tabs>
        <w:spacing w:after="0" w:line="240" w:lineRule="auto"/>
        <w:ind w:firstLine="709"/>
        <w:jc w:val="both"/>
        <w:rPr>
          <w:rFonts w:ascii="Times New Roman" w:eastAsia="Times New Roman" w:hAnsi="Times New Roman" w:cs="Times New Roman"/>
          <w:sz w:val="28"/>
          <w:szCs w:val="28"/>
        </w:rPr>
      </w:pPr>
      <w:r w:rsidRPr="006E24D4">
        <w:rPr>
          <w:rFonts w:ascii="Times New Roman" w:eastAsia="Times New Roman" w:hAnsi="Times New Roman" w:cs="Times New Roman"/>
          <w:sz w:val="28"/>
          <w:szCs w:val="28"/>
        </w:rPr>
        <w:t>Көп факторлы үлгілер (модель) және босанудың түрі бойынша стратификацияланған</w:t>
      </w:r>
      <w:r>
        <w:rPr>
          <w:rFonts w:ascii="Times New Roman" w:eastAsia="Times New Roman" w:hAnsi="Times New Roman" w:cs="Times New Roman"/>
          <w:b/>
          <w:sz w:val="28"/>
          <w:szCs w:val="28"/>
        </w:rPr>
        <w:t xml:space="preserve"> </w:t>
      </w:r>
      <w:r w:rsidRPr="006E24D4">
        <w:rPr>
          <w:rFonts w:ascii="Times New Roman" w:eastAsia="Times New Roman" w:hAnsi="Times New Roman" w:cs="Times New Roman"/>
          <w:sz w:val="28"/>
          <w:szCs w:val="28"/>
        </w:rPr>
        <w:t>талдау</w:t>
      </w:r>
    </w:p>
    <w:p w14:paraId="04286B0B" w14:textId="77777777" w:rsidR="00935006" w:rsidRDefault="0062020B" w:rsidP="006E24D4">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Көпфакторлық логистикалық модельдер жүктілікке қатысты жағымсыз нәтижелер үшін, босану түрі бойынша стратификацияланды. Ота арқылы босанған әйелдер тобында зерттелген қауіп факторлары мен жүктіліктің жағымсыз нәтижелері арасындағы байланыстаар әлсіз көрініс тапты және  статистикалық мәнге ие болмады.</w:t>
      </w:r>
    </w:p>
    <w:p w14:paraId="1D9F284A" w14:textId="77777777" w:rsidR="00935006" w:rsidRDefault="0062020B" w:rsidP="006E24D4">
      <w:pPr>
        <w:tabs>
          <w:tab w:val="left" w:pos="1134"/>
        </w:tabs>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sz w:val="28"/>
          <w:szCs w:val="28"/>
        </w:rPr>
        <w:t>Модель жасау мақсатында босанудың түрі бойынша стратификацияланған, мынандай нәтижелер анықталды: 35 жастан асқан әйелдер  табиғи босану тобында ерте босануға қауіпі жоғарылаған , бірақ ота кезінде қауіпі төмен. Ұл балалардың туылуы қызбалармен салыстырғанда табиғи босану кезінде жүктіліктің жағымсыз нәтижелері  қауіпінің жоғарылауымен, бірақ ота кезінде қалыптылығы анықталды. Туылған кездегі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төмен</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салмақ таралуы 3,9% болды. Жүктіліктің жағымсыз нәтижелерімен  байланыс ассоциацияларының құрылымы ерте босанулармен ұқсас нәтиже берді, қыздар ұлдарға қарағанда туылған кездегі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төмен</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салмақпен жиі дүниеге келеді (3-ші суретте көрсетілген)</w:t>
      </w:r>
      <w:r>
        <w:rPr>
          <w:rFonts w:ascii="Times New Roman" w:eastAsia="Times New Roman" w:hAnsi="Times New Roman" w:cs="Times New Roman"/>
        </w:rPr>
        <w:t>.</w:t>
      </w:r>
    </w:p>
    <w:p w14:paraId="7DD9678F" w14:textId="77777777" w:rsidR="00935006" w:rsidRDefault="0062020B" w:rsidP="006E24D4">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Көпфакторлы модельдерде: ананың жасы мен паритеті тиісінше жүктіліктің жағымсыз нәтижелерімен  оң және теріс байланыста болды, бұл негізінен қынаптық босану тобына қатысты. Бала жынысы бойынша, босану мекемелерінде де, туған жылдары мен отбасы жағдайлары бойынша екі топта да бірдей нәтиже алынды. Өлі туылған нәрестелердің жиілігі 0,3% құрады. Шектеулі санына байланысты көптеген анықталған байланыстар статистикалық маңыздылыққа жетпеді, олардың әлеуетті клиникалық маңыздығына қарамастан.</w:t>
      </w:r>
    </w:p>
    <w:p w14:paraId="1866E07F" w14:textId="244AAF43" w:rsidR="00935006" w:rsidRPr="00A613A1" w:rsidRDefault="00A613A1" w:rsidP="006E24D4">
      <w:pPr>
        <w:tabs>
          <w:tab w:val="left" w:pos="1134"/>
        </w:tabs>
        <w:spacing w:after="0" w:line="240" w:lineRule="auto"/>
        <w:ind w:firstLine="709"/>
        <w:jc w:val="both"/>
        <w:rPr>
          <w:rFonts w:ascii="Times New Roman" w:eastAsia="Times New Roman" w:hAnsi="Times New Roman" w:cs="Times New Roman"/>
          <w:sz w:val="28"/>
          <w:szCs w:val="28"/>
        </w:rPr>
      </w:pPr>
      <w:r w:rsidRPr="00A613A1">
        <w:rPr>
          <w:rFonts w:ascii="Times New Roman" w:eastAsia="Gungsuh" w:hAnsi="Times New Roman" w:cs="Times New Roman"/>
          <w:sz w:val="28"/>
          <w:szCs w:val="28"/>
          <w:lang w:val="kk-KZ"/>
        </w:rPr>
        <w:lastRenderedPageBreak/>
        <w:t>МББ</w:t>
      </w:r>
      <w:r w:rsidRPr="00A613A1">
        <w:rPr>
          <w:rFonts w:ascii="Times New Roman" w:eastAsia="Gungsuh" w:hAnsi="Times New Roman" w:cs="Times New Roman"/>
          <w:sz w:val="28"/>
          <w:szCs w:val="28"/>
        </w:rPr>
        <w:t xml:space="preserve"> ≥4 бұрынғы босануы бар әйелдердің алғашқы босанушы әйелдермен салыстырғанда </w:t>
      </w:r>
      <w:r w:rsidRPr="00A613A1">
        <w:rPr>
          <w:rFonts w:ascii="Times New Roman" w:hAnsi="Times New Roman" w:cs="Times New Roman"/>
          <w:sz w:val="28"/>
          <w:szCs w:val="28"/>
        </w:rPr>
        <w:t>Өлі туылған нәресте</w:t>
      </w:r>
      <w:r w:rsidRPr="00A613A1">
        <w:rPr>
          <w:rFonts w:ascii="Times New Roman" w:eastAsia="Gungsuh" w:hAnsi="Times New Roman" w:cs="Times New Roman"/>
          <w:sz w:val="28"/>
          <w:szCs w:val="28"/>
        </w:rPr>
        <w:t xml:space="preserve">  2,5 есе жоғары болды. </w:t>
      </w:r>
      <w:r w:rsidRPr="00A613A1">
        <w:rPr>
          <w:rFonts w:ascii="Times New Roman" w:hAnsi="Times New Roman" w:cs="Times New Roman"/>
          <w:sz w:val="28"/>
          <w:szCs w:val="28"/>
        </w:rPr>
        <w:t>Өлі туылған нәресте</w:t>
      </w:r>
      <w:r w:rsidRPr="00A613A1">
        <w:rPr>
          <w:rFonts w:ascii="Times New Roman" w:eastAsia="Gungsuh" w:hAnsi="Times New Roman" w:cs="Times New Roman"/>
          <w:sz w:val="28"/>
          <w:szCs w:val="28"/>
        </w:rPr>
        <w:t xml:space="preserve">  жиілігі зерттеу жылдары бойынша едәуір өзгеріп отырды. Апгар шкаласы бойынша 5-ші минуттағы төмен балл</w:t>
      </w:r>
      <w:r>
        <w:rPr>
          <w:rFonts w:ascii="Times New Roman" w:eastAsia="Gungsuh" w:hAnsi="Times New Roman" w:cs="Times New Roman"/>
          <w:sz w:val="28"/>
          <w:szCs w:val="28"/>
          <w:lang w:val="kk-KZ"/>
        </w:rPr>
        <w:t xml:space="preserve"> алғандар</w:t>
      </w:r>
      <w:r w:rsidRPr="00A613A1">
        <w:rPr>
          <w:rFonts w:ascii="Times New Roman" w:eastAsia="Gungsuh" w:hAnsi="Times New Roman" w:cs="Times New Roman"/>
          <w:sz w:val="28"/>
          <w:szCs w:val="28"/>
        </w:rPr>
        <w:t xml:space="preserve"> жалпы  2,8% құрады.</w:t>
      </w:r>
    </w:p>
    <w:p w14:paraId="3DBF323E" w14:textId="291D634E" w:rsidR="00935006" w:rsidRDefault="0062020B" w:rsidP="001B41BB">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Көпфакторлы талдау ана жасының анық оң байланысын көрсеткен: 20 жасқа дейінгі әйелдер 45 жастан асқан әйелдермен салыстырғанда шамамен 4 есе аз қауіпке ие болды. Некеде тұрған әйелдер Апгар шкаласы бойынша төмен баллмен балаларды сирек дүниеге әкелді. Паритет төмен баллмен Апгардың қауіпімен кері корреляцияда болды, ал жүктілік санына ондай байланысы болған жоқ. Перинатал</w:t>
      </w:r>
      <w:r w:rsidR="001A33E4">
        <w:rPr>
          <w:rFonts w:ascii="Times New Roman" w:eastAsia="Times New Roman" w:hAnsi="Times New Roman" w:cs="Times New Roman"/>
          <w:sz w:val="28"/>
          <w:szCs w:val="28"/>
          <w:lang w:val="kk-KZ"/>
        </w:rPr>
        <w:t>огия және</w:t>
      </w:r>
      <w:r>
        <w:rPr>
          <w:rFonts w:ascii="Times New Roman" w:eastAsia="Times New Roman" w:hAnsi="Times New Roman" w:cs="Times New Roman"/>
          <w:sz w:val="28"/>
          <w:szCs w:val="28"/>
        </w:rPr>
        <w:t xml:space="preserve"> балалар кардиохиургия</w:t>
      </w:r>
      <w:r w:rsidR="001A33E4">
        <w:rPr>
          <w:rFonts w:ascii="Times New Roman" w:eastAsia="Times New Roman" w:hAnsi="Times New Roman" w:cs="Times New Roman"/>
          <w:sz w:val="28"/>
          <w:szCs w:val="28"/>
          <w:lang w:val="kk-KZ"/>
        </w:rPr>
        <w:t>сы</w:t>
      </w:r>
      <w:r>
        <w:rPr>
          <w:rFonts w:ascii="Times New Roman" w:eastAsia="Times New Roman" w:hAnsi="Times New Roman" w:cs="Times New Roman"/>
          <w:sz w:val="28"/>
          <w:szCs w:val="28"/>
        </w:rPr>
        <w:t xml:space="preserve"> орталығында туған балаларда босану үйі №2-мен салыстырғанда төмен балл алу қауіпі 2 есе аз болды.</w:t>
      </w:r>
    </w:p>
    <w:p w14:paraId="1FDABF10" w14:textId="7A3AC9A0" w:rsidR="00D55F5E" w:rsidRDefault="0062020B" w:rsidP="001B41BB">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   </w:t>
      </w:r>
    </w:p>
    <w:p w14:paraId="3956F62F" w14:textId="5C51280A" w:rsidR="00935006" w:rsidRDefault="00BD7317" w:rsidP="00947BF6">
      <w:pPr>
        <w:tabs>
          <w:tab w:val="left" w:pos="1843"/>
        </w:tabs>
        <w:spacing w:after="0" w:line="240" w:lineRule="auto"/>
        <w:ind w:right="707"/>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mc:AlternateContent>
          <mc:Choice Requires="wps">
            <w:drawing>
              <wp:anchor distT="0" distB="0" distL="114300" distR="114300" simplePos="0" relativeHeight="251704320" behindDoc="0" locked="0" layoutInCell="1" allowOverlap="1" wp14:anchorId="6FD051C5" wp14:editId="66C3F156">
                <wp:simplePos x="0" y="0"/>
                <wp:positionH relativeFrom="column">
                  <wp:posOffset>2748287</wp:posOffset>
                </wp:positionH>
                <wp:positionV relativeFrom="paragraph">
                  <wp:posOffset>24688</wp:posOffset>
                </wp:positionV>
                <wp:extent cx="1356527" cy="3671570"/>
                <wp:effectExtent l="0" t="0" r="15240" b="24130"/>
                <wp:wrapNone/>
                <wp:docPr id="749639139" name="Прямоугольник 46"/>
                <wp:cNvGraphicFramePr/>
                <a:graphic xmlns:a="http://schemas.openxmlformats.org/drawingml/2006/main">
                  <a:graphicData uri="http://schemas.microsoft.com/office/word/2010/wordprocessingShape">
                    <wps:wsp>
                      <wps:cNvSpPr/>
                      <wps:spPr>
                        <a:xfrm>
                          <a:off x="0" y="0"/>
                          <a:ext cx="1356527" cy="367157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4CD9CBA"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&lt;19 жас</w:t>
                            </w:r>
                          </w:p>
                          <w:p w14:paraId="7F0257D8"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 xml:space="preserve"> 20–24 жас</w:t>
                            </w:r>
                          </w:p>
                          <w:p w14:paraId="17F0F63A"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 xml:space="preserve"> 30–34 жас</w:t>
                            </w:r>
                          </w:p>
                          <w:p w14:paraId="1222D32F"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35–39 жас</w:t>
                            </w:r>
                          </w:p>
                          <w:p w14:paraId="5D0C69D2"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40–44 жас</w:t>
                            </w:r>
                          </w:p>
                          <w:p w14:paraId="40447C86"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&gt;45 жас</w:t>
                            </w:r>
                          </w:p>
                          <w:p w14:paraId="1E69F55A"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Үйленбеген</w:t>
                            </w:r>
                          </w:p>
                          <w:p w14:paraId="61F63AE9" w14:textId="39A29A1C" w:rsidR="005F5B9C"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Отбасылық жағдайы белгісіз</w:t>
                            </w:r>
                          </w:p>
                          <w:p w14:paraId="2DFEE9EE" w14:textId="77777777" w:rsidR="005F5B9C" w:rsidRPr="00D55F5E" w:rsidRDefault="005F5B9C" w:rsidP="00D55F5E">
                            <w:pPr>
                              <w:pStyle w:val="af"/>
                              <w:rPr>
                                <w:rFonts w:ascii="Times New Roman" w:hAnsi="Times New Roman" w:cs="Times New Roman"/>
                                <w:sz w:val="18"/>
                                <w:szCs w:val="18"/>
                              </w:rPr>
                            </w:pPr>
                          </w:p>
                          <w:p w14:paraId="3E3EE5D8"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1 рет босану</w:t>
                            </w:r>
                          </w:p>
                          <w:p w14:paraId="0E046A36"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2 рет босану</w:t>
                            </w:r>
                          </w:p>
                          <w:p w14:paraId="5A6B4BD1"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3 рет босану</w:t>
                            </w:r>
                          </w:p>
                          <w:p w14:paraId="61488596"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4 реттен көп босану</w:t>
                            </w:r>
                          </w:p>
                          <w:p w14:paraId="3639C494"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Ұл</w:t>
                            </w:r>
                          </w:p>
                          <w:p w14:paraId="6137299F"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№2 Перзентхана</w:t>
                            </w:r>
                          </w:p>
                          <w:p w14:paraId="1C449A05"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2020</w:t>
                            </w:r>
                          </w:p>
                          <w:p w14:paraId="0ED582D1"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2021</w:t>
                            </w:r>
                          </w:p>
                          <w:p w14:paraId="30084CF7"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2022</w:t>
                            </w:r>
                          </w:p>
                          <w:p w14:paraId="497D6CAE"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Дүйсенбі</w:t>
                            </w:r>
                          </w:p>
                          <w:p w14:paraId="6BBF3DF4"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Сейсенбі</w:t>
                            </w:r>
                          </w:p>
                          <w:p w14:paraId="22B8A551"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Сәрсенбі</w:t>
                            </w:r>
                          </w:p>
                          <w:p w14:paraId="20AAC8A7"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Бейсенбі</w:t>
                            </w:r>
                          </w:p>
                          <w:p w14:paraId="52E0794C"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 xml:space="preserve">Жұма </w:t>
                            </w:r>
                          </w:p>
                          <w:p w14:paraId="089A2F28"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Сенбі</w:t>
                            </w:r>
                          </w:p>
                          <w:p w14:paraId="1E0FBD24"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Константа</w:t>
                            </w:r>
                          </w:p>
                          <w:p w14:paraId="065D1809" w14:textId="77777777" w:rsidR="005F5B9C" w:rsidRPr="00D55F5E" w:rsidRDefault="005F5B9C" w:rsidP="00D55F5E">
                            <w:pPr>
                              <w:pStyle w:val="af"/>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051C5" id="Прямоугольник 46" o:spid="_x0000_s1030" style="position:absolute;left:0;text-align:left;margin-left:216.4pt;margin-top:1.95pt;width:106.8pt;height:289.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" fillcolor="white [3201]" strokecolor="#70ad47 [3209]" strokeweight="1pt">
                <v:textbox>
                  <w:txbxContent>
                    <w:p w14:paraId="24CD9CBA"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&lt;19 жас</w:t>
                      </w:r>
                    </w:p>
                    <w:p w14:paraId="7F0257D8"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 xml:space="preserve"> 20–24 жас</w:t>
                      </w:r>
                    </w:p>
                    <w:p w14:paraId="17F0F63A"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 xml:space="preserve"> 30–34 жас</w:t>
                      </w:r>
                    </w:p>
                    <w:p w14:paraId="1222D32F"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35–39 жас</w:t>
                      </w:r>
                    </w:p>
                    <w:p w14:paraId="5D0C69D2"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40–44 жас</w:t>
                      </w:r>
                    </w:p>
                    <w:p w14:paraId="40447C86"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&gt;45 жас</w:t>
                      </w:r>
                    </w:p>
                    <w:p w14:paraId="1E69F55A"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Үйленбеген</w:t>
                      </w:r>
                    </w:p>
                    <w:p w14:paraId="61F63AE9" w14:textId="39A29A1C" w:rsidR="005F5B9C"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Отбасылық жағдайы белгісіз</w:t>
                      </w:r>
                    </w:p>
                    <w:p w14:paraId="2DFEE9EE" w14:textId="77777777" w:rsidR="005F5B9C" w:rsidRPr="00D55F5E" w:rsidRDefault="005F5B9C" w:rsidP="00D55F5E">
                      <w:pPr>
                        <w:pStyle w:val="af"/>
                        <w:rPr>
                          <w:rFonts w:ascii="Times New Roman" w:hAnsi="Times New Roman" w:cs="Times New Roman"/>
                          <w:sz w:val="18"/>
                          <w:szCs w:val="18"/>
                        </w:rPr>
                      </w:pPr>
                    </w:p>
                    <w:p w14:paraId="3E3EE5D8"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1 рет босану</w:t>
                      </w:r>
                    </w:p>
                    <w:p w14:paraId="0E046A36"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2 рет босану</w:t>
                      </w:r>
                    </w:p>
                    <w:p w14:paraId="5A6B4BD1"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3 рет босану</w:t>
                      </w:r>
                    </w:p>
                    <w:p w14:paraId="61488596"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4 реттен көп босану</w:t>
                      </w:r>
                    </w:p>
                    <w:p w14:paraId="3639C494"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Ұл</w:t>
                      </w:r>
                    </w:p>
                    <w:p w14:paraId="6137299F"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№2 Перзентхана</w:t>
                      </w:r>
                    </w:p>
                    <w:p w14:paraId="1C449A05"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2020</w:t>
                      </w:r>
                    </w:p>
                    <w:p w14:paraId="0ED582D1"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2021</w:t>
                      </w:r>
                    </w:p>
                    <w:p w14:paraId="30084CF7"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2022</w:t>
                      </w:r>
                    </w:p>
                    <w:p w14:paraId="497D6CAE"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Дүйсенбі</w:t>
                      </w:r>
                    </w:p>
                    <w:p w14:paraId="6BBF3DF4"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Сейсенбі</w:t>
                      </w:r>
                    </w:p>
                    <w:p w14:paraId="22B8A551"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Сәрсенбі</w:t>
                      </w:r>
                    </w:p>
                    <w:p w14:paraId="20AAC8A7"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Бейсенбі</w:t>
                      </w:r>
                    </w:p>
                    <w:p w14:paraId="52E0794C"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 xml:space="preserve">Жұма </w:t>
                      </w:r>
                    </w:p>
                    <w:p w14:paraId="089A2F28"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Сенбі</w:t>
                      </w:r>
                    </w:p>
                    <w:p w14:paraId="1E0FBD24" w14:textId="77777777" w:rsidR="005F5B9C" w:rsidRPr="00D55F5E" w:rsidRDefault="005F5B9C" w:rsidP="00D55F5E">
                      <w:pPr>
                        <w:pStyle w:val="af"/>
                        <w:rPr>
                          <w:rFonts w:ascii="Times New Roman" w:hAnsi="Times New Roman" w:cs="Times New Roman"/>
                          <w:sz w:val="18"/>
                          <w:szCs w:val="18"/>
                        </w:rPr>
                      </w:pPr>
                      <w:r w:rsidRPr="00D55F5E">
                        <w:rPr>
                          <w:rFonts w:ascii="Times New Roman" w:hAnsi="Times New Roman" w:cs="Times New Roman"/>
                          <w:sz w:val="18"/>
                          <w:szCs w:val="18"/>
                        </w:rPr>
                        <w:t>Константа</w:t>
                      </w:r>
                    </w:p>
                    <w:p w14:paraId="065D1809" w14:textId="77777777" w:rsidR="005F5B9C" w:rsidRPr="00D55F5E" w:rsidRDefault="005F5B9C" w:rsidP="00D55F5E">
                      <w:pPr>
                        <w:pStyle w:val="af"/>
                        <w:rPr>
                          <w:rFonts w:ascii="Times New Roman" w:hAnsi="Times New Roman" w:cs="Times New Roman"/>
                          <w:sz w:val="18"/>
                          <w:szCs w:val="18"/>
                        </w:rPr>
                      </w:pPr>
                    </w:p>
                  </w:txbxContent>
                </v:textbox>
              </v:rect>
            </w:pict>
          </mc:Fallback>
        </mc:AlternateContent>
      </w:r>
      <w:r>
        <w:rPr>
          <w:rFonts w:ascii="Times New Roman" w:eastAsia="Times New Roman" w:hAnsi="Times New Roman" w:cs="Times New Roman"/>
          <w:noProof/>
          <w:sz w:val="28"/>
          <w:szCs w:val="28"/>
          <w:lang w:val="ru-RU"/>
        </w:rPr>
        <mc:AlternateContent>
          <mc:Choice Requires="wps">
            <w:drawing>
              <wp:anchor distT="0" distB="0" distL="114300" distR="114300" simplePos="0" relativeHeight="251705344" behindDoc="0" locked="0" layoutInCell="1" allowOverlap="1" wp14:anchorId="5A42AF17" wp14:editId="2DE26CCE">
                <wp:simplePos x="0" y="0"/>
                <wp:positionH relativeFrom="column">
                  <wp:posOffset>15135</wp:posOffset>
                </wp:positionH>
                <wp:positionV relativeFrom="paragraph">
                  <wp:posOffset>24688</wp:posOffset>
                </wp:positionV>
                <wp:extent cx="1034981" cy="3671570"/>
                <wp:effectExtent l="0" t="0" r="13335" b="10160"/>
                <wp:wrapNone/>
                <wp:docPr id="1638245313" name="Прямоугольник 47"/>
                <wp:cNvGraphicFramePr/>
                <a:graphic xmlns:a="http://schemas.openxmlformats.org/drawingml/2006/main">
                  <a:graphicData uri="http://schemas.microsoft.com/office/word/2010/wordprocessingShape">
                    <wps:wsp>
                      <wps:cNvSpPr/>
                      <wps:spPr>
                        <a:xfrm>
                          <a:off x="0" y="0"/>
                          <a:ext cx="1034981" cy="367157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E47B1AA"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&lt;19 жас</w:t>
                            </w:r>
                          </w:p>
                          <w:p w14:paraId="1F77B308"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 xml:space="preserve"> 20–24 жас</w:t>
                            </w:r>
                          </w:p>
                          <w:p w14:paraId="4E1BFF84"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 xml:space="preserve"> 30–34 жас</w:t>
                            </w:r>
                          </w:p>
                          <w:p w14:paraId="23263AFB"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35–39 жас</w:t>
                            </w:r>
                          </w:p>
                          <w:p w14:paraId="0CB1625D"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40–44 жас</w:t>
                            </w:r>
                          </w:p>
                          <w:p w14:paraId="0C173F96"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&gt;45 жас</w:t>
                            </w:r>
                          </w:p>
                          <w:p w14:paraId="72EF2100"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Үйленбеген</w:t>
                            </w:r>
                          </w:p>
                          <w:p w14:paraId="5AD1F017" w14:textId="0084D60D" w:rsidR="005F5B9C"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Отбасылық жағдайы белгісіз</w:t>
                            </w:r>
                          </w:p>
                          <w:p w14:paraId="03145C09" w14:textId="77777777" w:rsidR="005F5B9C" w:rsidRPr="00BD7317" w:rsidRDefault="005F5B9C" w:rsidP="00D55F5E">
                            <w:pPr>
                              <w:pStyle w:val="af"/>
                              <w:rPr>
                                <w:rFonts w:ascii="Times New Roman" w:hAnsi="Times New Roman" w:cs="Times New Roman"/>
                                <w:sz w:val="18"/>
                                <w:szCs w:val="18"/>
                              </w:rPr>
                            </w:pPr>
                          </w:p>
                          <w:p w14:paraId="42F47C32"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1 рет босану</w:t>
                            </w:r>
                          </w:p>
                          <w:p w14:paraId="384D5BD6"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2 рет босану</w:t>
                            </w:r>
                          </w:p>
                          <w:p w14:paraId="0AC8FA23"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3 рет босану</w:t>
                            </w:r>
                          </w:p>
                          <w:p w14:paraId="5B30B893"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4 реттен көп босану</w:t>
                            </w:r>
                          </w:p>
                          <w:p w14:paraId="7725D184"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Ұл</w:t>
                            </w:r>
                          </w:p>
                          <w:p w14:paraId="00E3A74C"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№2 Перзентхана</w:t>
                            </w:r>
                          </w:p>
                          <w:p w14:paraId="3895C947"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2020</w:t>
                            </w:r>
                          </w:p>
                          <w:p w14:paraId="65578B3F"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2021</w:t>
                            </w:r>
                          </w:p>
                          <w:p w14:paraId="6A85EF1D"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2022</w:t>
                            </w:r>
                          </w:p>
                          <w:p w14:paraId="2F3315B6"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Дүйсенбі</w:t>
                            </w:r>
                          </w:p>
                          <w:p w14:paraId="55D4A95A"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Сейсенбі</w:t>
                            </w:r>
                          </w:p>
                          <w:p w14:paraId="5A71D169"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Сәрсенбі</w:t>
                            </w:r>
                          </w:p>
                          <w:p w14:paraId="5B7BA2AD"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Бейсенбі</w:t>
                            </w:r>
                          </w:p>
                          <w:p w14:paraId="311CB884"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 xml:space="preserve">Жұма </w:t>
                            </w:r>
                          </w:p>
                          <w:p w14:paraId="35DF687C"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Сенбі</w:t>
                            </w:r>
                          </w:p>
                          <w:p w14:paraId="56B8304B"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Константа</w:t>
                            </w:r>
                          </w:p>
                          <w:p w14:paraId="3ACB31AF" w14:textId="77777777" w:rsidR="005F5B9C" w:rsidRDefault="005F5B9C" w:rsidP="00D55F5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2AF17" id="Прямоугольник 47" o:spid="_x0000_s1031" style="position:absolute;left:0;text-align:left;margin-left:1.2pt;margin-top:1.95pt;width:81.5pt;height:289.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" fillcolor="white [3201]" strokecolor="#70ad47 [3209]" strokeweight="1pt">
                <v:textbox>
                  <w:txbxContent>
                    <w:p w14:paraId="7E47B1AA"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&lt;19 жас</w:t>
                      </w:r>
                    </w:p>
                    <w:p w14:paraId="1F77B308"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 xml:space="preserve"> 20–24 жас</w:t>
                      </w:r>
                    </w:p>
                    <w:p w14:paraId="4E1BFF84"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 xml:space="preserve"> 30–34 жас</w:t>
                      </w:r>
                    </w:p>
                    <w:p w14:paraId="23263AFB"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35–39 жас</w:t>
                      </w:r>
                    </w:p>
                    <w:p w14:paraId="0CB1625D"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40–44 жас</w:t>
                      </w:r>
                    </w:p>
                    <w:p w14:paraId="0C173F96"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&gt;45 жас</w:t>
                      </w:r>
                    </w:p>
                    <w:p w14:paraId="72EF2100"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Үйленбеген</w:t>
                      </w:r>
                    </w:p>
                    <w:p w14:paraId="5AD1F017" w14:textId="0084D60D" w:rsidR="005F5B9C"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Отбасылық жағдайы белгісіз</w:t>
                      </w:r>
                    </w:p>
                    <w:p w14:paraId="03145C09" w14:textId="77777777" w:rsidR="005F5B9C" w:rsidRPr="00BD7317" w:rsidRDefault="005F5B9C" w:rsidP="00D55F5E">
                      <w:pPr>
                        <w:pStyle w:val="af"/>
                        <w:rPr>
                          <w:rFonts w:ascii="Times New Roman" w:hAnsi="Times New Roman" w:cs="Times New Roman"/>
                          <w:sz w:val="18"/>
                          <w:szCs w:val="18"/>
                        </w:rPr>
                      </w:pPr>
                    </w:p>
                    <w:p w14:paraId="42F47C32"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1 рет босану</w:t>
                      </w:r>
                    </w:p>
                    <w:p w14:paraId="384D5BD6"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2 рет босану</w:t>
                      </w:r>
                    </w:p>
                    <w:p w14:paraId="0AC8FA23"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3 рет босану</w:t>
                      </w:r>
                    </w:p>
                    <w:p w14:paraId="5B30B893"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4 реттен көп босану</w:t>
                      </w:r>
                    </w:p>
                    <w:p w14:paraId="7725D184"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Ұл</w:t>
                      </w:r>
                    </w:p>
                    <w:p w14:paraId="00E3A74C"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№2 Перзентхана</w:t>
                      </w:r>
                    </w:p>
                    <w:p w14:paraId="3895C947"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2020</w:t>
                      </w:r>
                    </w:p>
                    <w:p w14:paraId="65578B3F"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2021</w:t>
                      </w:r>
                    </w:p>
                    <w:p w14:paraId="6A85EF1D"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2022</w:t>
                      </w:r>
                    </w:p>
                    <w:p w14:paraId="2F3315B6"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Дүйсенбі</w:t>
                      </w:r>
                    </w:p>
                    <w:p w14:paraId="55D4A95A"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Сейсенбі</w:t>
                      </w:r>
                    </w:p>
                    <w:p w14:paraId="5A71D169"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Сәрсенбі</w:t>
                      </w:r>
                    </w:p>
                    <w:p w14:paraId="5B7BA2AD"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Бейсенбі</w:t>
                      </w:r>
                    </w:p>
                    <w:p w14:paraId="311CB884"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 xml:space="preserve">Жұма </w:t>
                      </w:r>
                    </w:p>
                    <w:p w14:paraId="35DF687C"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Сенбі</w:t>
                      </w:r>
                    </w:p>
                    <w:p w14:paraId="56B8304B" w14:textId="77777777" w:rsidR="005F5B9C" w:rsidRPr="00BD7317" w:rsidRDefault="005F5B9C" w:rsidP="00D55F5E">
                      <w:pPr>
                        <w:pStyle w:val="af"/>
                        <w:rPr>
                          <w:rFonts w:ascii="Times New Roman" w:hAnsi="Times New Roman" w:cs="Times New Roman"/>
                          <w:sz w:val="18"/>
                          <w:szCs w:val="18"/>
                        </w:rPr>
                      </w:pPr>
                      <w:r w:rsidRPr="00BD7317">
                        <w:rPr>
                          <w:rFonts w:ascii="Times New Roman" w:hAnsi="Times New Roman" w:cs="Times New Roman"/>
                          <w:sz w:val="18"/>
                          <w:szCs w:val="18"/>
                        </w:rPr>
                        <w:t>Константа</w:t>
                      </w:r>
                    </w:p>
                    <w:p w14:paraId="3ACB31AF" w14:textId="77777777" w:rsidR="005F5B9C" w:rsidRDefault="005F5B9C" w:rsidP="00D55F5E">
                      <w:pPr>
                        <w:jc w:val="center"/>
                      </w:pPr>
                    </w:p>
                  </w:txbxContent>
                </v:textbox>
              </v:rect>
            </w:pict>
          </mc:Fallback>
        </mc:AlternateContent>
      </w:r>
      <w:r w:rsidR="00D55F5E" w:rsidRPr="00D55F5E">
        <w:rPr>
          <w:rFonts w:ascii="Times New Roman" w:eastAsia="Times New Roman" w:hAnsi="Times New Roman" w:cs="Times New Roman"/>
          <w:noProof/>
          <w:sz w:val="28"/>
          <w:szCs w:val="28"/>
          <w:lang w:val="ru-RU"/>
        </w:rPr>
        <w:drawing>
          <wp:inline distT="0" distB="0" distL="0" distR="0" wp14:anchorId="33430F92" wp14:editId="1062E05F">
            <wp:extent cx="5734050" cy="3982085"/>
            <wp:effectExtent l="19050" t="19050" r="19050" b="184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439" cy="3982355"/>
                    </a:xfrm>
                    <a:prstGeom prst="rect">
                      <a:avLst/>
                    </a:prstGeom>
                    <a:noFill/>
                    <a:ln>
                      <a:solidFill>
                        <a:srgbClr val="4472C4"/>
                      </a:solidFill>
                    </a:ln>
                  </pic:spPr>
                </pic:pic>
              </a:graphicData>
            </a:graphic>
          </wp:inline>
        </w:drawing>
      </w:r>
    </w:p>
    <w:p w14:paraId="49B76F2C" w14:textId="77777777" w:rsidR="001B41BB" w:rsidRDefault="001B41BB" w:rsidP="00765204">
      <w:pPr>
        <w:tabs>
          <w:tab w:val="left" w:pos="1134"/>
        </w:tabs>
        <w:spacing w:after="0" w:line="240" w:lineRule="auto"/>
        <w:ind w:left="-567" w:firstLine="567"/>
        <w:jc w:val="center"/>
        <w:rPr>
          <w:rFonts w:ascii="Times New Roman" w:eastAsia="Times New Roman" w:hAnsi="Times New Roman" w:cs="Times New Roman"/>
          <w:sz w:val="28"/>
          <w:szCs w:val="28"/>
        </w:rPr>
      </w:pPr>
    </w:p>
    <w:p w14:paraId="4AC0C4CC" w14:textId="2A779C64" w:rsidR="00D55F5E" w:rsidRDefault="00D55F5E" w:rsidP="001B41BB">
      <w:pPr>
        <w:tabs>
          <w:tab w:val="left" w:pos="1134"/>
        </w:tabs>
        <w:spacing w:after="0" w:line="240" w:lineRule="auto"/>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3 – Табиғи босанумен (сол жақта) және кесар тілігімен (оң жақта) төмен салмақты туылған нәрестелер  үшін көп өлшемді логистикалық модельдердің нәтижелері</w:t>
      </w:r>
    </w:p>
    <w:p w14:paraId="231F8ACD" w14:textId="77777777" w:rsidR="00D55F5E" w:rsidRDefault="00D55F5E" w:rsidP="00765204">
      <w:pPr>
        <w:tabs>
          <w:tab w:val="left" w:pos="1134"/>
        </w:tabs>
        <w:spacing w:after="0" w:line="240" w:lineRule="auto"/>
        <w:ind w:left="-567" w:firstLine="567"/>
        <w:jc w:val="both"/>
        <w:rPr>
          <w:rFonts w:ascii="Times New Roman" w:eastAsia="Times New Roman" w:hAnsi="Times New Roman" w:cs="Times New Roman"/>
          <w:b/>
          <w:i/>
          <w:sz w:val="28"/>
          <w:szCs w:val="28"/>
          <w:lang w:val="kk-KZ"/>
        </w:rPr>
      </w:pPr>
    </w:p>
    <w:p w14:paraId="582F28FD" w14:textId="700AD424" w:rsidR="00935006" w:rsidRPr="001B41BB" w:rsidRDefault="0062020B" w:rsidP="001B41BB">
      <w:pPr>
        <w:tabs>
          <w:tab w:val="left" w:pos="1134"/>
        </w:tabs>
        <w:spacing w:after="0" w:line="240" w:lineRule="auto"/>
        <w:ind w:firstLine="709"/>
        <w:jc w:val="both"/>
        <w:rPr>
          <w:rFonts w:ascii="Times New Roman" w:eastAsia="Times New Roman" w:hAnsi="Times New Roman" w:cs="Times New Roman"/>
          <w:sz w:val="28"/>
          <w:szCs w:val="28"/>
        </w:rPr>
      </w:pPr>
      <w:r w:rsidRPr="001B41BB">
        <w:rPr>
          <w:rFonts w:ascii="Times New Roman" w:eastAsia="Times New Roman" w:hAnsi="Times New Roman" w:cs="Times New Roman"/>
          <w:sz w:val="28"/>
          <w:szCs w:val="28"/>
        </w:rPr>
        <w:t xml:space="preserve">Стратификацияланған талдау: Төмен бағалау қаупі тек қынаптық босану тобында жасымен бірге артты. Ұлдар кесар тілігі арқылы босану  тобында жиі төмен балл алды. №2 босану үйінде босану тек қынаптық босану тобында тәуекел факторы болды, ал кесар тілігі босану кезінде кері тәуелділік байқалды. Үйленбеген әйелдер табиғи босануда төмен Апгар баллы бар балаларды жиі </w:t>
      </w:r>
      <w:r w:rsidR="00B56C5C" w:rsidRPr="001B41BB">
        <w:rPr>
          <w:rFonts w:ascii="Times New Roman" w:eastAsia="Times New Roman" w:hAnsi="Times New Roman" w:cs="Times New Roman"/>
          <w:sz w:val="28"/>
          <w:szCs w:val="28"/>
          <w:lang w:val="kk-KZ"/>
        </w:rPr>
        <w:t>босанған</w:t>
      </w:r>
      <w:r w:rsidRPr="001B41BB">
        <w:rPr>
          <w:rFonts w:ascii="Times New Roman" w:eastAsia="Times New Roman" w:hAnsi="Times New Roman" w:cs="Times New Roman"/>
          <w:sz w:val="28"/>
          <w:szCs w:val="28"/>
        </w:rPr>
        <w:t>.</w:t>
      </w:r>
    </w:p>
    <w:p w14:paraId="2444496E" w14:textId="77777777" w:rsidR="00935006" w:rsidRPr="001B41BB" w:rsidRDefault="0062020B" w:rsidP="001B41BB">
      <w:pPr>
        <w:tabs>
          <w:tab w:val="left" w:pos="1134"/>
        </w:tabs>
        <w:spacing w:after="0" w:line="240" w:lineRule="auto"/>
        <w:ind w:firstLine="709"/>
        <w:jc w:val="both"/>
        <w:rPr>
          <w:rFonts w:ascii="Times New Roman" w:eastAsia="Times New Roman" w:hAnsi="Times New Roman" w:cs="Times New Roman"/>
          <w:sz w:val="28"/>
          <w:szCs w:val="28"/>
        </w:rPr>
      </w:pPr>
      <w:r w:rsidRPr="001B41BB">
        <w:rPr>
          <w:rFonts w:ascii="Times New Roman" w:eastAsia="Times New Roman" w:hAnsi="Times New Roman" w:cs="Times New Roman"/>
          <w:sz w:val="28"/>
          <w:szCs w:val="28"/>
        </w:rPr>
        <w:t>Логистикалық моделдеудің нәтижелерін жинақтау:</w:t>
      </w:r>
    </w:p>
    <w:p w14:paraId="6AC1BA6E" w14:textId="0CE8EE56" w:rsidR="00935006" w:rsidRPr="001B41BB" w:rsidRDefault="0062020B" w:rsidP="001B41BB">
      <w:pPr>
        <w:tabs>
          <w:tab w:val="left" w:pos="1134"/>
        </w:tabs>
        <w:spacing w:after="0" w:line="240" w:lineRule="auto"/>
        <w:ind w:firstLine="709"/>
        <w:jc w:val="both"/>
        <w:rPr>
          <w:rFonts w:ascii="Times New Roman" w:eastAsia="Times New Roman" w:hAnsi="Times New Roman" w:cs="Times New Roman"/>
          <w:sz w:val="28"/>
          <w:szCs w:val="28"/>
        </w:rPr>
      </w:pPr>
      <w:r w:rsidRPr="001B41BB">
        <w:rPr>
          <w:rFonts w:ascii="Times New Roman" w:eastAsia="Times New Roman" w:hAnsi="Times New Roman" w:cs="Times New Roman"/>
          <w:sz w:val="28"/>
          <w:szCs w:val="28"/>
        </w:rPr>
        <w:lastRenderedPageBreak/>
        <w:t>Жүктіліктің жағымсыз нәтижелері нәтижелерінің таралуы: жүктіліктің жағымсыз нәтижелері</w:t>
      </w:r>
      <w:r w:rsidR="00B56C5C" w:rsidRPr="001B41BB">
        <w:rPr>
          <w:rFonts w:ascii="Times New Roman" w:eastAsia="Times New Roman" w:hAnsi="Times New Roman" w:cs="Times New Roman"/>
          <w:sz w:val="28"/>
          <w:szCs w:val="28"/>
          <w:lang w:val="kk-KZ"/>
        </w:rPr>
        <w:t xml:space="preserve"> </w:t>
      </w:r>
      <w:r w:rsidRPr="001B41BB">
        <w:rPr>
          <w:rFonts w:ascii="Times New Roman" w:eastAsia="Times New Roman" w:hAnsi="Times New Roman" w:cs="Times New Roman"/>
          <w:sz w:val="28"/>
          <w:szCs w:val="28"/>
        </w:rPr>
        <w:t xml:space="preserve">-7,6%; </w:t>
      </w:r>
      <w:r w:rsidR="00B56C5C" w:rsidRPr="001B41BB">
        <w:rPr>
          <w:rFonts w:ascii="Times New Roman" w:eastAsia="Times New Roman" w:hAnsi="Times New Roman" w:cs="Times New Roman"/>
          <w:sz w:val="28"/>
          <w:szCs w:val="28"/>
          <w:lang w:val="kk-KZ"/>
        </w:rPr>
        <w:t xml:space="preserve">МББ </w:t>
      </w:r>
      <w:r w:rsidRPr="001B41BB">
        <w:rPr>
          <w:rFonts w:ascii="Times New Roman" w:eastAsia="Times New Roman" w:hAnsi="Times New Roman" w:cs="Times New Roman"/>
          <w:sz w:val="28"/>
          <w:szCs w:val="28"/>
        </w:rPr>
        <w:t>-</w:t>
      </w:r>
      <w:r w:rsidR="00B56C5C" w:rsidRPr="001B41BB">
        <w:rPr>
          <w:rFonts w:ascii="Times New Roman" w:eastAsia="Times New Roman" w:hAnsi="Times New Roman" w:cs="Times New Roman"/>
          <w:sz w:val="28"/>
          <w:szCs w:val="28"/>
          <w:lang w:val="kk-KZ"/>
        </w:rPr>
        <w:t xml:space="preserve"> </w:t>
      </w:r>
      <w:r w:rsidRPr="001B41BB">
        <w:rPr>
          <w:rFonts w:ascii="Times New Roman" w:eastAsia="Times New Roman" w:hAnsi="Times New Roman" w:cs="Times New Roman"/>
          <w:sz w:val="28"/>
          <w:szCs w:val="28"/>
        </w:rPr>
        <w:t>4,2%; туғандағы төмен дене салмағы- 3,9%; Апгар шкаласы бойынша төмен балл-2,8%; өлі туылған нәрестелер-0,3%;</w:t>
      </w:r>
    </w:p>
    <w:p w14:paraId="2519F404" w14:textId="77777777" w:rsidR="00935006" w:rsidRPr="001B41BB" w:rsidRDefault="0062020B" w:rsidP="001B41BB">
      <w:pPr>
        <w:tabs>
          <w:tab w:val="left" w:pos="1134"/>
        </w:tabs>
        <w:spacing w:after="0" w:line="240" w:lineRule="auto"/>
        <w:ind w:firstLine="709"/>
        <w:jc w:val="both"/>
        <w:rPr>
          <w:rFonts w:ascii="Times New Roman" w:eastAsia="Times New Roman" w:hAnsi="Times New Roman" w:cs="Times New Roman"/>
          <w:sz w:val="28"/>
          <w:szCs w:val="28"/>
        </w:rPr>
      </w:pPr>
      <w:r w:rsidRPr="001B41BB">
        <w:rPr>
          <w:rFonts w:ascii="Times New Roman" w:eastAsia="Times New Roman" w:hAnsi="Times New Roman" w:cs="Times New Roman"/>
          <w:sz w:val="28"/>
          <w:szCs w:val="28"/>
        </w:rPr>
        <w:t xml:space="preserve">Негізгі нәтижелер: </w:t>
      </w:r>
    </w:p>
    <w:p w14:paraId="6FB30010" w14:textId="77777777" w:rsidR="00935006" w:rsidRPr="001B41BB" w:rsidRDefault="0062020B" w:rsidP="001B41BB">
      <w:pPr>
        <w:tabs>
          <w:tab w:val="left" w:pos="1134"/>
        </w:tabs>
        <w:spacing w:after="0" w:line="240" w:lineRule="auto"/>
        <w:ind w:firstLine="709"/>
        <w:jc w:val="both"/>
        <w:rPr>
          <w:rFonts w:ascii="Times New Roman" w:eastAsia="Times New Roman" w:hAnsi="Times New Roman" w:cs="Times New Roman"/>
          <w:sz w:val="28"/>
          <w:szCs w:val="28"/>
        </w:rPr>
      </w:pPr>
      <w:r w:rsidRPr="001B41BB">
        <w:rPr>
          <w:rFonts w:ascii="Times New Roman" w:eastAsia="Times New Roman" w:hAnsi="Times New Roman" w:cs="Times New Roman"/>
          <w:sz w:val="28"/>
          <w:szCs w:val="28"/>
        </w:rPr>
        <w:t>Анасындағы жастың жүктіліктің жағымсыз нәтижелері барлық компоненттері үшін ең маңызды қауіп факторы болған. 45 жастан асқан әйелдер үшін жүктіліктің жағымсыз нәтижелерінің ықтималдығы: мүмкіндік қатынас (МҚ)=2,05 (1,62-2,60) пен сенімділік интервалдары (95% СИ) жүктіліктің жағымсыз нәтижелері үшін мүмкіндік қатынас (МҚ)=2,12 (1,60-2,81)  мерзімінен бұрын босану үшін. Тұрмыстағы емес әйелдер жүктіліктің жағымсыз нәтижелерінің барлық компоненттері үшін жоғары қауіпке ие болды: мүмкіндік қатынас (МҚ)=1,41 (1,28-1,56) сенімділік интервалдары (95% СИ):  барлығы p &lt; 0,05.</w:t>
      </w:r>
      <w:r w:rsidRPr="001B41BB">
        <w:rPr>
          <w:rFonts w:ascii="Roboto" w:eastAsia="Roboto" w:hAnsi="Roboto" w:cs="Roboto"/>
          <w:color w:val="111111"/>
          <w:sz w:val="28"/>
          <w:szCs w:val="28"/>
          <w:shd w:val="clear" w:color="auto" w:fill="F7F7F7"/>
        </w:rPr>
        <w:t xml:space="preserve"> </w:t>
      </w:r>
      <w:r w:rsidRPr="001B41BB">
        <w:rPr>
          <w:rFonts w:ascii="Times New Roman" w:eastAsia="Times New Roman" w:hAnsi="Times New Roman" w:cs="Times New Roman"/>
          <w:sz w:val="28"/>
          <w:szCs w:val="28"/>
        </w:rPr>
        <w:t xml:space="preserve">Паритет қайтадан жүктіліктің жағымсыз нәтижелері және оның құрамдас бөліктерімен байланысты болды, өлі туылулардан басқа, мұнда байланыс нақты болды. №2 перзентханада атап өтті: жүктіліктің жағымсыз нәтижелерінің төмен таралуы мүмкіндік қатынас (МҚ)=0,92 (0,86-0,99);сенімділік интервалдары (95% СИ) ; Ерте босану жиілігі төмен. Бірақ Апгар шкаласы бойынша төмен бағалау қаупі жоғары  мүмкіндік қатынас (МҚ)=2,44 (2,19-2,73); сенімділік интервалдары (95% СИ). </w:t>
      </w:r>
    </w:p>
    <w:p w14:paraId="41165202" w14:textId="4DFB477A" w:rsidR="00935006" w:rsidRPr="001B41BB" w:rsidRDefault="0062020B" w:rsidP="001B41BB">
      <w:pPr>
        <w:tabs>
          <w:tab w:val="left" w:pos="1134"/>
        </w:tabs>
        <w:spacing w:after="0" w:line="240" w:lineRule="auto"/>
        <w:ind w:firstLine="709"/>
        <w:jc w:val="both"/>
        <w:rPr>
          <w:rFonts w:ascii="Times New Roman" w:eastAsia="Times New Roman" w:hAnsi="Times New Roman" w:cs="Times New Roman"/>
          <w:sz w:val="28"/>
          <w:szCs w:val="28"/>
        </w:rPr>
      </w:pPr>
      <w:r w:rsidRPr="001B41BB">
        <w:rPr>
          <w:rFonts w:ascii="Times New Roman" w:eastAsia="Times New Roman" w:hAnsi="Times New Roman" w:cs="Times New Roman"/>
          <w:sz w:val="28"/>
          <w:szCs w:val="28"/>
        </w:rPr>
        <w:t>Осылайша, 2019-2022 жылдары Алматыдағы жүктіліктің жағымсыз нәтижелерінің  жиілігі дамушы елдермен салыстырғанда төмен болды. Ана жасымен жүктіліктің жағымсыз нәтижелерінің қаупі арасында J-фигуралық байланыс анықталды, 25-29 жас аралығында төмен көрсеткіштер байқалады. Отбасылық жағдай мен паритет маңыздылығымен болжаушы факторлар болды. Пандемия жылдары ұрық суының ерте кету жиілігінің төмендеуі болды. Денсаулық сақтау мекемелері, әсіресе Перинат</w:t>
      </w:r>
      <w:r w:rsidR="00F44063" w:rsidRPr="001B41BB">
        <w:rPr>
          <w:rFonts w:ascii="Times New Roman" w:eastAsia="Times New Roman" w:hAnsi="Times New Roman" w:cs="Times New Roman"/>
          <w:sz w:val="28"/>
          <w:szCs w:val="28"/>
          <w:lang w:val="kk-KZ"/>
        </w:rPr>
        <w:t>ология</w:t>
      </w:r>
      <w:r w:rsidRPr="001B41BB">
        <w:rPr>
          <w:rFonts w:ascii="Times New Roman" w:eastAsia="Times New Roman" w:hAnsi="Times New Roman" w:cs="Times New Roman"/>
          <w:sz w:val="28"/>
          <w:szCs w:val="28"/>
        </w:rPr>
        <w:t xml:space="preserve"> және балалар кардиохиургиялық орталығы мен №2 перзентхана арасында елеулі айырмашылықтар акушерлік көмектің сапасы мен қолжетімділігінде айырмашылықтар болуы мүмкін.</w:t>
      </w:r>
    </w:p>
    <w:p w14:paraId="1054FBA9" w14:textId="77777777" w:rsidR="00935006" w:rsidRPr="001B41BB" w:rsidRDefault="00935006" w:rsidP="001B41BB">
      <w:pPr>
        <w:tabs>
          <w:tab w:val="left" w:pos="1134"/>
        </w:tabs>
        <w:spacing w:line="240" w:lineRule="auto"/>
        <w:ind w:firstLine="709"/>
        <w:rPr>
          <w:rFonts w:ascii="Times New Roman" w:eastAsia="Times New Roman" w:hAnsi="Times New Roman" w:cs="Times New Roman"/>
          <w:sz w:val="24"/>
          <w:szCs w:val="24"/>
        </w:rPr>
      </w:pPr>
    </w:p>
    <w:p w14:paraId="114FB35D" w14:textId="52955A40" w:rsidR="00D23CC2" w:rsidRPr="001B41BB" w:rsidRDefault="001B41BB" w:rsidP="001B41BB">
      <w:pPr>
        <w:tabs>
          <w:tab w:val="left" w:pos="1134"/>
        </w:tabs>
        <w:spacing w:after="0"/>
        <w:ind w:firstLine="709"/>
        <w:jc w:val="both"/>
        <w:rPr>
          <w:rFonts w:ascii="Times New Roman" w:hAnsi="Times New Roman" w:cs="Times New Roman"/>
          <w:bCs/>
          <w:sz w:val="28"/>
          <w:szCs w:val="28"/>
          <w:lang w:val="kk-KZ"/>
        </w:rPr>
      </w:pPr>
      <w:r w:rsidRPr="001B41BB">
        <w:rPr>
          <w:rFonts w:ascii="Times New Roman" w:eastAsia="Times New Roman" w:hAnsi="Times New Roman" w:cs="Times New Roman"/>
          <w:sz w:val="28"/>
          <w:szCs w:val="28"/>
        </w:rPr>
        <w:t>3.1.</w:t>
      </w:r>
      <w:r>
        <w:rPr>
          <w:rFonts w:ascii="Times New Roman" w:eastAsia="Times New Roman" w:hAnsi="Times New Roman" w:cs="Times New Roman"/>
          <w:sz w:val="28"/>
          <w:szCs w:val="28"/>
          <w:lang w:val="kk-KZ"/>
        </w:rPr>
        <w:t xml:space="preserve">1 </w:t>
      </w:r>
      <w:r>
        <w:rPr>
          <w:rFonts w:ascii="Times New Roman" w:eastAsia="Times New Roman" w:hAnsi="Times New Roman" w:cs="Times New Roman"/>
          <w:bCs/>
          <w:sz w:val="28"/>
          <w:szCs w:val="28"/>
          <w:lang w:val="kk-KZ"/>
        </w:rPr>
        <w:t>Ө</w:t>
      </w:r>
      <w:r w:rsidRPr="001B41BB">
        <w:rPr>
          <w:rFonts w:ascii="Times New Roman" w:eastAsia="Times New Roman" w:hAnsi="Times New Roman" w:cs="Times New Roman"/>
          <w:bCs/>
          <w:sz w:val="28"/>
          <w:szCs w:val="28"/>
          <w:lang w:val="kk-KZ"/>
        </w:rPr>
        <w:t>здігінен мерзімінен бұрын босанудың қауіп факторларының жиілігі мен болжамдық маңыздылығын ретроспективті зерттеу</w:t>
      </w:r>
    </w:p>
    <w:p w14:paraId="7004B389" w14:textId="77777777" w:rsidR="00935006" w:rsidRPr="001B41BB" w:rsidRDefault="0062020B" w:rsidP="001B41BB">
      <w:pPr>
        <w:tabs>
          <w:tab w:val="left" w:pos="1134"/>
        </w:tabs>
        <w:spacing w:after="0" w:line="240" w:lineRule="auto"/>
        <w:ind w:firstLine="709"/>
        <w:jc w:val="both"/>
        <w:rPr>
          <w:rFonts w:ascii="Times New Roman" w:eastAsia="Times New Roman" w:hAnsi="Times New Roman" w:cs="Times New Roman"/>
          <w:sz w:val="28"/>
          <w:szCs w:val="28"/>
        </w:rPr>
      </w:pPr>
      <w:r w:rsidRPr="001B41BB">
        <w:rPr>
          <w:rFonts w:ascii="Times New Roman" w:eastAsia="Times New Roman" w:hAnsi="Times New Roman" w:cs="Times New Roman"/>
          <w:sz w:val="28"/>
          <w:szCs w:val="28"/>
        </w:rPr>
        <w:t xml:space="preserve">Зерттеу дизайны: когорталық ретроспективтік. </w:t>
      </w:r>
    </w:p>
    <w:p w14:paraId="7F689470" w14:textId="77777777" w:rsidR="00935006" w:rsidRPr="001B41BB" w:rsidRDefault="0062020B" w:rsidP="001B41BB">
      <w:pPr>
        <w:tabs>
          <w:tab w:val="left" w:pos="1134"/>
        </w:tabs>
        <w:spacing w:after="0" w:line="240" w:lineRule="auto"/>
        <w:ind w:firstLine="709"/>
        <w:jc w:val="both"/>
        <w:rPr>
          <w:rFonts w:ascii="Times New Roman" w:eastAsia="Times New Roman" w:hAnsi="Times New Roman" w:cs="Times New Roman"/>
          <w:sz w:val="28"/>
          <w:szCs w:val="28"/>
        </w:rPr>
      </w:pPr>
      <w:r w:rsidRPr="001B41BB">
        <w:rPr>
          <w:rFonts w:ascii="Times New Roman" w:eastAsia="Times New Roman" w:hAnsi="Times New Roman" w:cs="Times New Roman"/>
          <w:sz w:val="28"/>
          <w:szCs w:val="28"/>
        </w:rPr>
        <w:t>2021-2022 жылдар аралығында Перинатология және балалар кардиохирургиясы орталығында жалпы босану 1500, 2 топ бойынша: Негізгі топқа 22-37 апталық жүктілік мерзімінде ерте босанған 1000 ана. Бақылау тобына толық мерзімінде босанған 500 ананың босану  тарихындағы қажетті мәліметтер қолданылды. Яғни ерте босануға қаупті болған жүктілердің 1000 босану  тарихына  басты назар аударылды.</w:t>
      </w:r>
    </w:p>
    <w:p w14:paraId="6A138EB0" w14:textId="77777777" w:rsidR="00935006" w:rsidRPr="001B41BB" w:rsidRDefault="0062020B" w:rsidP="001B41BB">
      <w:pPr>
        <w:tabs>
          <w:tab w:val="left" w:pos="1134"/>
        </w:tabs>
        <w:spacing w:after="0" w:line="240" w:lineRule="auto"/>
        <w:ind w:firstLine="709"/>
        <w:jc w:val="both"/>
        <w:rPr>
          <w:rFonts w:ascii="Times New Roman" w:eastAsia="Times New Roman" w:hAnsi="Times New Roman" w:cs="Times New Roman"/>
          <w:sz w:val="28"/>
          <w:szCs w:val="28"/>
        </w:rPr>
      </w:pPr>
      <w:r w:rsidRPr="001B41BB">
        <w:rPr>
          <w:rFonts w:ascii="Times New Roman" w:eastAsia="Times New Roman" w:hAnsi="Times New Roman" w:cs="Times New Roman"/>
          <w:sz w:val="28"/>
          <w:szCs w:val="28"/>
        </w:rPr>
        <w:t xml:space="preserve">Жұмыс аясында антропометриялық деректер, жасы, жүктіліктің және босанудың паритеті, соматикалық және акушерлік анамнез, экстрагенитальды патологияның болуы, қазіргі жүктіліктің асқынулары мен босану барысының ерекшеліктері, фето-плацентарлық кешеннің жағдайы, сондай-ақ перинаталдық нәтижелер зерттелді. Зерттелген әрбір фактор, сондай-ақ олардың қалыптасуы, </w:t>
      </w:r>
      <w:r w:rsidRPr="001B41BB">
        <w:rPr>
          <w:rFonts w:ascii="Times New Roman" w:eastAsia="Times New Roman" w:hAnsi="Times New Roman" w:cs="Times New Roman"/>
          <w:sz w:val="28"/>
          <w:szCs w:val="28"/>
        </w:rPr>
        <w:lastRenderedPageBreak/>
        <w:t>мерзімінен бұрын босанудың пайда болуы  үшін маңызға ие, осыған орай өздігінен мерзімінен бұрын босануды дамытудағы барлық мүмкін этио-патогенетикалық механизмдердің және олардың алдын алу әдістерінің талдауын жүргізу жүзеге асырылды.</w:t>
      </w:r>
    </w:p>
    <w:p w14:paraId="0B55D57A" w14:textId="77777777" w:rsidR="00935006" w:rsidRPr="001B41BB" w:rsidRDefault="0062020B" w:rsidP="001B41BB">
      <w:pPr>
        <w:tabs>
          <w:tab w:val="left" w:pos="1134"/>
        </w:tabs>
        <w:spacing w:after="0" w:line="240" w:lineRule="auto"/>
        <w:ind w:firstLine="709"/>
        <w:jc w:val="both"/>
        <w:rPr>
          <w:rFonts w:ascii="Times New Roman" w:eastAsia="Times New Roman" w:hAnsi="Times New Roman" w:cs="Times New Roman"/>
          <w:sz w:val="28"/>
          <w:szCs w:val="28"/>
        </w:rPr>
      </w:pPr>
      <w:r w:rsidRPr="001B41BB">
        <w:rPr>
          <w:rFonts w:ascii="Times New Roman" w:eastAsia="Times New Roman" w:hAnsi="Times New Roman" w:cs="Times New Roman"/>
          <w:sz w:val="28"/>
          <w:szCs w:val="28"/>
        </w:rPr>
        <w:t>Зерттеу талдауын жүргізу барысында барлық деректер қалыпты бөлінуден ерекшеленді (Колмогоров-Смирнов критериі p &lt;0,05-зерттелетін белгілеудің бөлінуінің қалыптыдан айырмашылығы-статистикалық маңызы бар), сондықтан орталық шамалар Me(медианалармен) және IQR(интерквартильді) диапазондармен ұсынылған.</w:t>
      </w:r>
    </w:p>
    <w:p w14:paraId="76EB4D22" w14:textId="77777777" w:rsidR="00935006" w:rsidRPr="001B41BB" w:rsidRDefault="0062020B" w:rsidP="001B41BB">
      <w:pPr>
        <w:tabs>
          <w:tab w:val="left" w:pos="1134"/>
        </w:tabs>
        <w:spacing w:after="0" w:line="240" w:lineRule="auto"/>
        <w:ind w:firstLine="709"/>
        <w:jc w:val="both"/>
        <w:rPr>
          <w:rFonts w:ascii="Times New Roman" w:eastAsia="Times New Roman" w:hAnsi="Times New Roman" w:cs="Times New Roman"/>
          <w:sz w:val="28"/>
          <w:szCs w:val="28"/>
        </w:rPr>
      </w:pPr>
      <w:r w:rsidRPr="001B41BB">
        <w:rPr>
          <w:rFonts w:ascii="Times New Roman" w:eastAsia="Times New Roman" w:hAnsi="Times New Roman" w:cs="Times New Roman"/>
          <w:sz w:val="28"/>
          <w:szCs w:val="28"/>
        </w:rPr>
        <w:t>Клиникалық анамнездік және демографиялық сипаттамалардың кең ауқымын ескере отырып, сондай-ақ таралуы қалыптыдан тыс ауытқулар анықталғаны (Колмогоров-Смирнов критериі, p&lt;0,05), сипатталды статистикада Me(медианалар) мен IQR(интраквартильді аралық) диапазондарымен  ұсынылған, ал кейінгі байланыстарды бағалау параметрлік емес және регрессиялық тәсілдермен жүзеге асырылды. Алғашқы қадам ретінде, жастық құрылымының визуализациясы (Сурет 2) жасалды, бұл ерте және мерзімді туудың топтарындағы жас ерекшеліктерін салыстыруға және жас көрсеткішінің қауіп факторы ретінде маңызын анықтауға,  бағалауға мүмкіндік береді.</w:t>
      </w:r>
    </w:p>
    <w:p w14:paraId="28DA91F9" w14:textId="77777777" w:rsidR="00935006" w:rsidRPr="001B41BB" w:rsidRDefault="00935006" w:rsidP="001B41BB">
      <w:pPr>
        <w:tabs>
          <w:tab w:val="left" w:pos="1134"/>
        </w:tabs>
        <w:spacing w:after="0" w:line="240" w:lineRule="auto"/>
        <w:ind w:firstLine="709"/>
        <w:jc w:val="both"/>
        <w:rPr>
          <w:rFonts w:ascii="Times New Roman" w:eastAsia="Times New Roman" w:hAnsi="Times New Roman" w:cs="Times New Roman"/>
          <w:sz w:val="28"/>
          <w:szCs w:val="28"/>
        </w:rPr>
      </w:pPr>
    </w:p>
    <w:p w14:paraId="641ED113" w14:textId="48047CCF" w:rsidR="00935006" w:rsidRDefault="008B25A7" w:rsidP="00F212EA">
      <w:pPr>
        <w:tabs>
          <w:tab w:val="left" w:pos="1134"/>
        </w:tabs>
        <w:spacing w:line="240" w:lineRule="auto"/>
        <w:ind w:left="-567" w:firstLine="567"/>
        <w:jc w:val="center"/>
        <w:rPr>
          <w:rFonts w:ascii="Times New Roman" w:eastAsia="Times New Roman" w:hAnsi="Times New Roman" w:cs="Times New Roman"/>
        </w:rPr>
      </w:pPr>
      <w:r>
        <w:rPr>
          <w:noProof/>
          <w:lang w:val="ru-RU"/>
        </w:rPr>
        <mc:AlternateContent>
          <mc:Choice Requires="wps">
            <w:drawing>
              <wp:anchor distT="0" distB="0" distL="114300" distR="114300" simplePos="0" relativeHeight="251669504" behindDoc="0" locked="0" layoutInCell="1" hidden="0" allowOverlap="1" wp14:anchorId="15D36631" wp14:editId="05F8EF56">
                <wp:simplePos x="0" y="0"/>
                <wp:positionH relativeFrom="column">
                  <wp:posOffset>4724318</wp:posOffset>
                </wp:positionH>
                <wp:positionV relativeFrom="paragraph">
                  <wp:posOffset>86885</wp:posOffset>
                </wp:positionV>
                <wp:extent cx="1121134" cy="542925"/>
                <wp:effectExtent l="0" t="0" r="22225" b="28575"/>
                <wp:wrapNone/>
                <wp:docPr id="2005835238" name="Прямоугольник: скругленные углы 2005835238"/>
                <wp:cNvGraphicFramePr/>
                <a:graphic xmlns:a="http://schemas.openxmlformats.org/drawingml/2006/main">
                  <a:graphicData uri="http://schemas.microsoft.com/office/word/2010/wordprocessingShape">
                    <wps:wsp>
                      <wps:cNvSpPr/>
                      <wps:spPr>
                        <a:xfrm>
                          <a:off x="0" y="0"/>
                          <a:ext cx="1121134" cy="542925"/>
                        </a:xfrm>
                        <a:prstGeom prst="roundRect">
                          <a:avLst>
                            <a:gd name="adj" fmla="val 16667"/>
                          </a:avLst>
                        </a:prstGeom>
                        <a:solidFill>
                          <a:schemeClr val="lt1"/>
                        </a:solidFill>
                        <a:ln w="12700" cap="flat" cmpd="sng">
                          <a:solidFill>
                            <a:schemeClr val="dk1"/>
                          </a:solidFill>
                          <a:prstDash val="solid"/>
                          <a:miter lim="800000"/>
                          <a:headEnd type="none" w="sm" len="sm"/>
                          <a:tailEnd type="none" w="sm" len="sm"/>
                        </a:ln>
                      </wps:spPr>
                      <wps:txbx>
                        <w:txbxContent>
                          <w:p w14:paraId="13479E4D" w14:textId="0E9F52D0" w:rsidR="005F5B9C" w:rsidRPr="00FD0374" w:rsidRDefault="005F5B9C">
                            <w:pPr>
                              <w:spacing w:after="0" w:line="258" w:lineRule="auto"/>
                              <w:textDirection w:val="btLr"/>
                              <w:rPr>
                                <w:rFonts w:ascii="Times New Roman" w:hAnsi="Times New Roman" w:cs="Times New Roman"/>
                                <w:sz w:val="16"/>
                                <w:szCs w:val="16"/>
                                <w:lang w:val="kk-KZ"/>
                              </w:rPr>
                            </w:pPr>
                            <w:r w:rsidRPr="00FD0374">
                              <w:rPr>
                                <w:rFonts w:ascii="Times New Roman" w:hAnsi="Times New Roman" w:cs="Times New Roman"/>
                                <w:color w:val="000000"/>
                                <w:sz w:val="16"/>
                                <w:szCs w:val="16"/>
                                <w:lang w:val="kk-KZ"/>
                              </w:rPr>
                              <w:t>МББ</w:t>
                            </w:r>
                          </w:p>
                          <w:p w14:paraId="3D90BAD4" w14:textId="77777777" w:rsidR="005F5B9C" w:rsidRPr="00FD0374" w:rsidRDefault="005F5B9C">
                            <w:pPr>
                              <w:spacing w:after="0" w:line="258" w:lineRule="auto"/>
                              <w:textDirection w:val="btLr"/>
                              <w:rPr>
                                <w:rFonts w:ascii="Times New Roman" w:hAnsi="Times New Roman" w:cs="Times New Roman"/>
                                <w:sz w:val="16"/>
                                <w:szCs w:val="16"/>
                              </w:rPr>
                            </w:pPr>
                            <w:r w:rsidRPr="00FD0374">
                              <w:rPr>
                                <w:rFonts w:ascii="Times New Roman" w:hAnsi="Times New Roman" w:cs="Times New Roman"/>
                                <w:color w:val="000000"/>
                                <w:sz w:val="16"/>
                                <w:szCs w:val="16"/>
                              </w:rPr>
                              <w:t>Толық мерзімінде босану</w:t>
                            </w:r>
                          </w:p>
                          <w:p w14:paraId="745C1C19" w14:textId="77777777" w:rsidR="005F5B9C" w:rsidRPr="00FD0374" w:rsidRDefault="005F5B9C">
                            <w:pPr>
                              <w:spacing w:after="0" w:line="258" w:lineRule="auto"/>
                              <w:textDirection w:val="btLr"/>
                              <w:rPr>
                                <w:rFonts w:ascii="Times New Roman" w:hAnsi="Times New Roman" w:cs="Times New Roman"/>
                                <w:sz w:val="16"/>
                                <w:szCs w:val="16"/>
                              </w:rPr>
                            </w:pPr>
                            <w:r w:rsidRPr="00FD0374">
                              <w:rPr>
                                <w:rFonts w:ascii="Times New Roman" w:hAnsi="Times New Roman" w:cs="Times New Roman"/>
                                <w:color w:val="000000"/>
                                <w:sz w:val="16"/>
                                <w:szCs w:val="16"/>
                              </w:rPr>
                              <w:t>Медиана: 32.0 жас</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5D36631" id="Прямоугольник: скругленные углы 2005835238" o:spid="_x0000_s1032" style="position:absolute;left:0;text-align:left;margin-left:372pt;margin-top:6.85pt;width:88.3pt;height:4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" fillcolor="white [3201]" strokecolor="black [3200]" strokeweight="1pt">
                <v:stroke startarrowwidth="narrow" startarrowlength="short" endarrowwidth="narrow" endarrowlength="short" joinstyle="miter"/>
                <v:textbox inset="2.53958mm,1.2694mm,2.53958mm,1.2694mm">
                  <w:txbxContent>
                    <w:p w14:paraId="13479E4D" w14:textId="0E9F52D0" w:rsidR="005F5B9C" w:rsidRPr="00FD0374" w:rsidRDefault="005F5B9C">
                      <w:pPr>
                        <w:spacing w:after="0" w:line="258" w:lineRule="auto"/>
                        <w:textDirection w:val="btLr"/>
                        <w:rPr>
                          <w:rFonts w:ascii="Times New Roman" w:hAnsi="Times New Roman" w:cs="Times New Roman"/>
                          <w:sz w:val="16"/>
                          <w:szCs w:val="16"/>
                          <w:lang w:val="kk-KZ"/>
                        </w:rPr>
                      </w:pPr>
                      <w:r w:rsidRPr="00FD0374">
                        <w:rPr>
                          <w:rFonts w:ascii="Times New Roman" w:hAnsi="Times New Roman" w:cs="Times New Roman"/>
                          <w:color w:val="000000"/>
                          <w:sz w:val="16"/>
                          <w:szCs w:val="16"/>
                          <w:lang w:val="kk-KZ"/>
                        </w:rPr>
                        <w:t>МББ</w:t>
                      </w:r>
                    </w:p>
                    <w:p w14:paraId="3D90BAD4" w14:textId="77777777" w:rsidR="005F5B9C" w:rsidRPr="00FD0374" w:rsidRDefault="005F5B9C">
                      <w:pPr>
                        <w:spacing w:after="0" w:line="258" w:lineRule="auto"/>
                        <w:textDirection w:val="btLr"/>
                        <w:rPr>
                          <w:rFonts w:ascii="Times New Roman" w:hAnsi="Times New Roman" w:cs="Times New Roman"/>
                          <w:sz w:val="16"/>
                          <w:szCs w:val="16"/>
                        </w:rPr>
                      </w:pPr>
                      <w:r w:rsidRPr="00FD0374">
                        <w:rPr>
                          <w:rFonts w:ascii="Times New Roman" w:hAnsi="Times New Roman" w:cs="Times New Roman"/>
                          <w:color w:val="000000"/>
                          <w:sz w:val="16"/>
                          <w:szCs w:val="16"/>
                        </w:rPr>
                        <w:t>Толық мерзімінде босану</w:t>
                      </w:r>
                    </w:p>
                    <w:p w14:paraId="745C1C19" w14:textId="77777777" w:rsidR="005F5B9C" w:rsidRPr="00FD0374" w:rsidRDefault="005F5B9C">
                      <w:pPr>
                        <w:spacing w:after="0" w:line="258" w:lineRule="auto"/>
                        <w:textDirection w:val="btLr"/>
                        <w:rPr>
                          <w:rFonts w:ascii="Times New Roman" w:hAnsi="Times New Roman" w:cs="Times New Roman"/>
                          <w:sz w:val="16"/>
                          <w:szCs w:val="16"/>
                        </w:rPr>
                      </w:pPr>
                      <w:r w:rsidRPr="00FD0374">
                        <w:rPr>
                          <w:rFonts w:ascii="Times New Roman" w:hAnsi="Times New Roman" w:cs="Times New Roman"/>
                          <w:color w:val="000000"/>
                          <w:sz w:val="16"/>
                          <w:szCs w:val="16"/>
                        </w:rPr>
                        <w:t>Медиана: 32.0 жас</w:t>
                      </w:r>
                    </w:p>
                  </w:txbxContent>
                </v:textbox>
              </v:roundrect>
            </w:pict>
          </mc:Fallback>
        </mc:AlternateContent>
      </w:r>
      <w:r w:rsidR="00E326DA" w:rsidRPr="00FD0374">
        <w:rPr>
          <w:rFonts w:eastAsia="Times New Roman" w:cs="Times New Roman"/>
          <w:noProof/>
          <w:lang w:val="ru-RU"/>
          <w14:ligatures w14:val="standardContextual"/>
        </w:rPr>
        <mc:AlternateContent>
          <mc:Choice Requires="wps">
            <w:drawing>
              <wp:anchor distT="0" distB="0" distL="114300" distR="114300" simplePos="0" relativeHeight="251726848" behindDoc="0" locked="0" layoutInCell="1" allowOverlap="1" wp14:anchorId="2BA1B199" wp14:editId="06CD4959">
                <wp:simplePos x="0" y="0"/>
                <wp:positionH relativeFrom="column">
                  <wp:posOffset>-241935</wp:posOffset>
                </wp:positionH>
                <wp:positionV relativeFrom="paragraph">
                  <wp:posOffset>1436372</wp:posOffset>
                </wp:positionV>
                <wp:extent cx="841373" cy="327025"/>
                <wp:effectExtent l="9207" t="0" r="25718" b="25717"/>
                <wp:wrapNone/>
                <wp:docPr id="30" name="Скругленный прямоугольник 30"/>
                <wp:cNvGraphicFramePr/>
                <a:graphic xmlns:a="http://schemas.openxmlformats.org/drawingml/2006/main">
                  <a:graphicData uri="http://schemas.microsoft.com/office/word/2010/wordprocessingShape">
                    <wps:wsp>
                      <wps:cNvSpPr/>
                      <wps:spPr>
                        <a:xfrm rot="16200000" flipH="1" flipV="1">
                          <a:off x="0" y="0"/>
                          <a:ext cx="841373" cy="32702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E240FCB" w14:textId="77777777" w:rsidR="005F5B9C" w:rsidRPr="00FD0374" w:rsidRDefault="005F5B9C" w:rsidP="00FD0374">
                            <w:pPr>
                              <w:jc w:val="center"/>
                              <w:rPr>
                                <w:sz w:val="18"/>
                                <w:szCs w:val="18"/>
                                <w:lang w:val="kk-KZ"/>
                              </w:rPr>
                            </w:pPr>
                            <w:r w:rsidRPr="00FD0374">
                              <w:rPr>
                                <w:sz w:val="18"/>
                                <w:szCs w:val="18"/>
                              </w:rPr>
                              <w:t>Ж</w:t>
                            </w:r>
                            <w:r w:rsidRPr="00FD0374">
                              <w:rPr>
                                <w:sz w:val="18"/>
                                <w:szCs w:val="18"/>
                                <w:lang w:val="kk-KZ"/>
                              </w:rPr>
                              <w:t>иілік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A1B199" id="Скругленный прямоугольник 30" o:spid="_x0000_s1033" style="position:absolute;left:0;text-align:left;margin-left:-19.05pt;margin-top:113.1pt;width:66.25pt;height:25.75pt;rotation:-90;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" fillcolor="window" strokecolor="windowText" strokeweight="1pt">
                <v:stroke joinstyle="miter"/>
                <v:textbox>
                  <w:txbxContent>
                    <w:p w14:paraId="5E240FCB" w14:textId="77777777" w:rsidR="005F5B9C" w:rsidRPr="00FD0374" w:rsidRDefault="005F5B9C" w:rsidP="00FD0374">
                      <w:pPr>
                        <w:jc w:val="center"/>
                        <w:rPr>
                          <w:sz w:val="18"/>
                          <w:szCs w:val="18"/>
                          <w:lang w:val="kk-KZ"/>
                        </w:rPr>
                      </w:pPr>
                      <w:r w:rsidRPr="00FD0374">
                        <w:rPr>
                          <w:sz w:val="18"/>
                          <w:szCs w:val="18"/>
                        </w:rPr>
                        <w:t>Ж</w:t>
                      </w:r>
                      <w:r w:rsidRPr="00FD0374">
                        <w:rPr>
                          <w:sz w:val="18"/>
                          <w:szCs w:val="18"/>
                          <w:lang w:val="kk-KZ"/>
                        </w:rPr>
                        <w:t>иілік</w:t>
                      </w:r>
                    </w:p>
                  </w:txbxContent>
                </v:textbox>
              </v:roundrect>
            </w:pict>
          </mc:Fallback>
        </mc:AlternateContent>
      </w:r>
      <w:r w:rsidR="00A757A2">
        <w:rPr>
          <w:noProof/>
          <w:lang w:val="ru-RU"/>
        </w:rPr>
        <mc:AlternateContent>
          <mc:Choice Requires="wps">
            <w:drawing>
              <wp:anchor distT="0" distB="0" distL="114300" distR="114300" simplePos="0" relativeHeight="251668480" behindDoc="0" locked="0" layoutInCell="1" hidden="0" allowOverlap="1" wp14:anchorId="73C05CD1" wp14:editId="7A560FE4">
                <wp:simplePos x="0" y="0"/>
                <wp:positionH relativeFrom="column">
                  <wp:posOffset>2472690</wp:posOffset>
                </wp:positionH>
                <wp:positionV relativeFrom="paragraph">
                  <wp:posOffset>3331845</wp:posOffset>
                </wp:positionV>
                <wp:extent cx="1444625" cy="237490"/>
                <wp:effectExtent l="0" t="0" r="22225" b="10160"/>
                <wp:wrapNone/>
                <wp:docPr id="2005835253" name="Прямоугольник: скругленные углы 2005835253"/>
                <wp:cNvGraphicFramePr/>
                <a:graphic xmlns:a="http://schemas.openxmlformats.org/drawingml/2006/main">
                  <a:graphicData uri="http://schemas.microsoft.com/office/word/2010/wordprocessingShape">
                    <wps:wsp>
                      <wps:cNvSpPr/>
                      <wps:spPr>
                        <a:xfrm>
                          <a:off x="0" y="0"/>
                          <a:ext cx="1444625" cy="237490"/>
                        </a:xfrm>
                        <a:prstGeom prst="roundRect">
                          <a:avLst>
                            <a:gd name="adj" fmla="val 16667"/>
                          </a:avLst>
                        </a:prstGeom>
                        <a:solidFill>
                          <a:schemeClr val="lt1"/>
                        </a:solidFill>
                        <a:ln w="12700" cap="flat" cmpd="sng">
                          <a:solidFill>
                            <a:schemeClr val="dk1"/>
                          </a:solidFill>
                          <a:prstDash val="solid"/>
                          <a:miter lim="800000"/>
                          <a:headEnd type="none" w="sm" len="sm"/>
                          <a:tailEnd type="none" w="sm" len="sm"/>
                        </a:ln>
                      </wps:spPr>
                      <wps:txbx>
                        <w:txbxContent>
                          <w:p w14:paraId="5605DABC" w14:textId="77777777" w:rsidR="005F5B9C" w:rsidRPr="00F52C54" w:rsidRDefault="005F5B9C">
                            <w:pPr>
                              <w:spacing w:line="258" w:lineRule="auto"/>
                              <w:textDirection w:val="btLr"/>
                              <w:rPr>
                                <w:sz w:val="18"/>
                                <w:szCs w:val="18"/>
                              </w:rPr>
                            </w:pPr>
                            <w:r w:rsidRPr="00F52C54">
                              <w:rPr>
                                <w:color w:val="000000"/>
                                <w:sz w:val="18"/>
                                <w:szCs w:val="18"/>
                              </w:rPr>
                              <w:t>Ананың жасы</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3C05CD1" id="Прямоугольник: скругленные углы 2005835253" o:spid="_x0000_s1034" style="position:absolute;left:0;text-align:left;margin-left:194.7pt;margin-top:262.35pt;width:113.75pt;height:1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" fillcolor="white [3201]" strokecolor="black [3200]" strokeweight="1pt">
                <v:stroke startarrowwidth="narrow" startarrowlength="short" endarrowwidth="narrow" endarrowlength="short" joinstyle="miter"/>
                <v:textbox inset="2.53958mm,1.2694mm,2.53958mm,1.2694mm">
                  <w:txbxContent>
                    <w:p w14:paraId="5605DABC" w14:textId="77777777" w:rsidR="005F5B9C" w:rsidRPr="00F52C54" w:rsidRDefault="005F5B9C">
                      <w:pPr>
                        <w:spacing w:line="258" w:lineRule="auto"/>
                        <w:textDirection w:val="btLr"/>
                        <w:rPr>
                          <w:sz w:val="18"/>
                          <w:szCs w:val="18"/>
                        </w:rPr>
                      </w:pPr>
                      <w:r w:rsidRPr="00F52C54">
                        <w:rPr>
                          <w:color w:val="000000"/>
                          <w:sz w:val="18"/>
                          <w:szCs w:val="18"/>
                        </w:rPr>
                        <w:t>Ананың жасы</w:t>
                      </w:r>
                    </w:p>
                  </w:txbxContent>
                </v:textbox>
              </v:roundrect>
            </w:pict>
          </mc:Fallback>
        </mc:AlternateContent>
      </w:r>
      <w:r w:rsidR="00D23CC2">
        <w:rPr>
          <w:noProof/>
          <w:lang w:val="ru-RU"/>
        </w:rPr>
        <w:drawing>
          <wp:inline distT="0" distB="0" distL="0" distR="0" wp14:anchorId="2F71473A" wp14:editId="3BDB473F">
            <wp:extent cx="5695217" cy="3537020"/>
            <wp:effectExtent l="19050" t="19050" r="20320" b="25400"/>
            <wp:docPr id="2005835264"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12"/>
                    <a:srcRect/>
                    <a:stretch>
                      <a:fillRect/>
                    </a:stretch>
                  </pic:blipFill>
                  <pic:spPr>
                    <a:xfrm>
                      <a:off x="0" y="0"/>
                      <a:ext cx="5701220" cy="3540748"/>
                    </a:xfrm>
                    <a:prstGeom prst="rect">
                      <a:avLst/>
                    </a:prstGeom>
                    <a:ln w="9525">
                      <a:solidFill>
                        <a:srgbClr val="000000"/>
                      </a:solidFill>
                      <a:prstDash val="solid"/>
                    </a:ln>
                  </pic:spPr>
                </pic:pic>
              </a:graphicData>
            </a:graphic>
          </wp:inline>
        </w:drawing>
      </w:r>
    </w:p>
    <w:p w14:paraId="0C3DF73E" w14:textId="77777777" w:rsidR="00F212EA" w:rsidRDefault="00F212EA" w:rsidP="00765204">
      <w:pPr>
        <w:tabs>
          <w:tab w:val="left" w:pos="1134"/>
        </w:tabs>
        <w:spacing w:after="0" w:line="240" w:lineRule="auto"/>
        <w:ind w:left="-567" w:firstLine="567"/>
        <w:jc w:val="center"/>
        <w:rPr>
          <w:rFonts w:ascii="Times New Roman" w:eastAsia="Times New Roman" w:hAnsi="Times New Roman" w:cs="Times New Roman"/>
          <w:sz w:val="28"/>
          <w:szCs w:val="28"/>
        </w:rPr>
      </w:pPr>
    </w:p>
    <w:p w14:paraId="0D47BB05" w14:textId="29E689B7" w:rsidR="00935006" w:rsidRDefault="0062020B" w:rsidP="00765204">
      <w:pPr>
        <w:tabs>
          <w:tab w:val="left" w:pos="1134"/>
        </w:tabs>
        <w:spacing w:after="0" w:line="240" w:lineRule="auto"/>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4 – Ерте және мерзімді босанудағы аналардың жастарының таралуын талдау</w:t>
      </w:r>
    </w:p>
    <w:p w14:paraId="13DE5EA0" w14:textId="77777777" w:rsidR="00935006" w:rsidRDefault="00935006" w:rsidP="00765204">
      <w:pPr>
        <w:tabs>
          <w:tab w:val="left" w:pos="1134"/>
        </w:tabs>
        <w:spacing w:after="0" w:line="240" w:lineRule="auto"/>
        <w:ind w:left="-567" w:firstLine="567"/>
        <w:jc w:val="center"/>
        <w:rPr>
          <w:rFonts w:ascii="Times New Roman" w:eastAsia="Times New Roman" w:hAnsi="Times New Roman" w:cs="Times New Roman"/>
          <w:sz w:val="28"/>
          <w:szCs w:val="28"/>
        </w:rPr>
      </w:pPr>
    </w:p>
    <w:p w14:paraId="54E0CF41" w14:textId="3973CA34" w:rsidR="00935006" w:rsidRDefault="0062020B" w:rsidP="00F212EA">
      <w:pPr>
        <w:tabs>
          <w:tab w:val="left" w:pos="1134"/>
        </w:tabs>
        <w:spacing w:after="0" w:line="240" w:lineRule="auto"/>
        <w:ind w:firstLine="709"/>
        <w:jc w:val="both"/>
        <w:rPr>
          <w:rFonts w:ascii="Times New Roman" w:eastAsia="Times New Roman" w:hAnsi="Times New Roman" w:cs="Times New Roman"/>
          <w:sz w:val="28"/>
          <w:szCs w:val="28"/>
        </w:rPr>
      </w:pPr>
      <w:r w:rsidRPr="001C738E">
        <w:rPr>
          <w:rFonts w:ascii="Times New Roman" w:eastAsia="Gungsuh" w:hAnsi="Times New Roman" w:cs="Times New Roman"/>
          <w:sz w:val="28"/>
          <w:szCs w:val="28"/>
        </w:rPr>
        <w:t xml:space="preserve">Талдау олардың жас ерекшеліктерінің іс жүзінде сәйкес келетінін көрсетті, ал екі топтағы медиандық жас 32 жасты құрайды. Ерте босану  31 жасқа сәйкес келеді, ал мерзімінен бұрын босану  34 жас, бірақ 3 жылдағы айырмашылық </w:t>
      </w:r>
      <w:r w:rsidRPr="001C738E">
        <w:rPr>
          <w:rFonts w:ascii="Times New Roman" w:eastAsia="Gungsuh" w:hAnsi="Times New Roman" w:cs="Times New Roman"/>
          <w:sz w:val="28"/>
          <w:szCs w:val="28"/>
        </w:rPr>
        <w:lastRenderedPageBreak/>
        <w:t>статистикалық тұрғыдан анықталған жоқ. Жас (≤25 жас) және егде (≥35 жас) аналардың мерзімінен бұрын босану қаупіне ықпалын тексеру статистикалық тұрғыдан маңызды айырмашылықтарды (p&gt; 0.05) анықтамады, бұл ананың жасы мен мерзімінен бұрын босану ықтималдығы арасында тікелей байланыс жоқ екенін, ал байқалған айырмашылықтың басқа факторлардың ықпалымен байланысты болуы мүмкін екенін көрсетеді</w:t>
      </w:r>
      <w:r>
        <w:rPr>
          <w:rFonts w:ascii="Gungsuh" w:eastAsia="Gungsuh" w:hAnsi="Gungsuh" w:cs="Gungsuh"/>
          <w:sz w:val="28"/>
          <w:szCs w:val="28"/>
        </w:rPr>
        <w:t>.</w:t>
      </w:r>
    </w:p>
    <w:p w14:paraId="4F7BD41E" w14:textId="77777777" w:rsidR="00935006" w:rsidRDefault="0062020B" w:rsidP="00F212EA">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Зерттелген топтардағы отбасы жағдайын талдау маңызды айырмашылықтарды анықтаған жоқ (p&gt; 0.05). Екі топтағы некеде тұрған, некеде емес, ажырасып қалған және жалғыз басты әйелдердің үлестері бірдей, сондықтан отбасы жағдайы мерзімінен бұрын босану қаупіне елеулі әсер етпейді.</w:t>
      </w:r>
    </w:p>
    <w:p w14:paraId="286893CC" w14:textId="77777777" w:rsidR="00F212EA" w:rsidRDefault="0062020B" w:rsidP="00F212EA">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F212EA" w:rsidRPr="00F212EA">
        <w:rPr>
          <w:rFonts w:ascii="Times New Roman" w:eastAsia="Times New Roman" w:hAnsi="Times New Roman" w:cs="Times New Roman"/>
          <w:sz w:val="28"/>
          <w:szCs w:val="28"/>
        </w:rPr>
        <w:t>5</w:t>
      </w:r>
      <w:r>
        <w:rPr>
          <w:rFonts w:ascii="Times New Roman" w:eastAsia="Times New Roman" w:hAnsi="Times New Roman" w:cs="Times New Roman"/>
          <w:sz w:val="28"/>
          <w:szCs w:val="28"/>
        </w:rPr>
        <w:t>-шы кестеде мерзімінен бұрын босанған аналардың бойы мен дене бітімі көрсеткіштері мерзімінде босанған аналардың көрсеткіштерімен салыстырылды.</w:t>
      </w:r>
    </w:p>
    <w:p w14:paraId="4D89CB94" w14:textId="77777777" w:rsidR="00F212EA" w:rsidRDefault="00F212EA" w:rsidP="00F212EA">
      <w:pPr>
        <w:tabs>
          <w:tab w:val="left" w:pos="1134"/>
        </w:tabs>
        <w:spacing w:after="0" w:line="240" w:lineRule="auto"/>
        <w:ind w:firstLine="709"/>
        <w:jc w:val="both"/>
        <w:rPr>
          <w:rFonts w:ascii="Times New Roman" w:eastAsia="Times New Roman" w:hAnsi="Times New Roman" w:cs="Times New Roman"/>
          <w:sz w:val="28"/>
          <w:szCs w:val="28"/>
        </w:rPr>
      </w:pPr>
    </w:p>
    <w:p w14:paraId="1265CA01" w14:textId="2688D58B" w:rsidR="00935006" w:rsidRDefault="0062020B" w:rsidP="00F212EA">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1</w:t>
      </w:r>
      <w:r w:rsidR="00F212EA" w:rsidRPr="00F212EA">
        <w:rPr>
          <w:rFonts w:ascii="Times New Roman" w:eastAsia="Times New Roman" w:hAnsi="Times New Roman" w:cs="Times New Roman"/>
          <w:sz w:val="28"/>
          <w:szCs w:val="28"/>
          <w:lang w:val="ru-RU"/>
        </w:rPr>
        <w:t>5</w:t>
      </w:r>
      <w:r w:rsidR="008F04B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ED2A29">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Зерттелген топтардағы антропометриялық деректер</w:t>
      </w:r>
    </w:p>
    <w:p w14:paraId="21717DAF" w14:textId="77777777" w:rsidR="00F212EA" w:rsidRDefault="00F212EA" w:rsidP="00F212EA">
      <w:pPr>
        <w:tabs>
          <w:tab w:val="left" w:pos="1134"/>
        </w:tabs>
        <w:spacing w:after="0" w:line="240" w:lineRule="auto"/>
        <w:jc w:val="both"/>
        <w:rPr>
          <w:rFonts w:ascii="Times New Roman" w:eastAsia="Times New Roman" w:hAnsi="Times New Roman" w:cs="Times New Roman"/>
          <w:sz w:val="28"/>
          <w:szCs w:val="28"/>
        </w:rPr>
      </w:pPr>
    </w:p>
    <w:tbl>
      <w:tblPr>
        <w:tblStyle w:val="afff8"/>
        <w:tblW w:w="9602" w:type="dxa"/>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0"/>
        <w:gridCol w:w="1731"/>
        <w:gridCol w:w="1443"/>
        <w:gridCol w:w="1586"/>
        <w:gridCol w:w="1138"/>
        <w:gridCol w:w="1434"/>
      </w:tblGrid>
      <w:tr w:rsidR="00935006" w14:paraId="380CAC32" w14:textId="77777777" w:rsidTr="00F212EA">
        <w:trPr>
          <w:trHeight w:val="320"/>
        </w:trPr>
        <w:tc>
          <w:tcPr>
            <w:tcW w:w="2270" w:type="dxa"/>
            <w:vMerge w:val="restart"/>
            <w:vAlign w:val="center"/>
          </w:tcPr>
          <w:p w14:paraId="66034953"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Антропометриялық деректер</w:t>
            </w:r>
          </w:p>
        </w:tc>
        <w:tc>
          <w:tcPr>
            <w:tcW w:w="3174" w:type="dxa"/>
            <w:gridSpan w:val="2"/>
            <w:vAlign w:val="center"/>
          </w:tcPr>
          <w:p w14:paraId="2720E180"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Мерзімінен бұрын босану</w:t>
            </w:r>
          </w:p>
        </w:tc>
        <w:tc>
          <w:tcPr>
            <w:tcW w:w="2724" w:type="dxa"/>
            <w:gridSpan w:val="2"/>
            <w:vAlign w:val="center"/>
          </w:tcPr>
          <w:p w14:paraId="3377B801"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Шұғыл босану</w:t>
            </w:r>
          </w:p>
        </w:tc>
        <w:tc>
          <w:tcPr>
            <w:tcW w:w="1434" w:type="dxa"/>
            <w:vMerge w:val="restart"/>
          </w:tcPr>
          <w:p w14:paraId="12DAC34D" w14:textId="77777777" w:rsidR="00935006" w:rsidRPr="001C738E" w:rsidRDefault="00935006" w:rsidP="005A3416">
            <w:pPr>
              <w:pStyle w:val="af"/>
              <w:tabs>
                <w:tab w:val="left" w:pos="1134"/>
              </w:tabs>
              <w:ind w:left="-567" w:firstLine="567"/>
              <w:jc w:val="center"/>
              <w:rPr>
                <w:rFonts w:ascii="Times New Roman" w:eastAsia="Times New Roman" w:hAnsi="Times New Roman" w:cs="Times New Roman"/>
                <w:sz w:val="24"/>
                <w:szCs w:val="24"/>
              </w:rPr>
            </w:pPr>
          </w:p>
          <w:p w14:paraId="59554A35"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Р-value</w:t>
            </w:r>
          </w:p>
        </w:tc>
      </w:tr>
      <w:tr w:rsidR="00935006" w14:paraId="29EF1731" w14:textId="77777777" w:rsidTr="00F212EA">
        <w:trPr>
          <w:trHeight w:val="143"/>
        </w:trPr>
        <w:tc>
          <w:tcPr>
            <w:tcW w:w="2270" w:type="dxa"/>
            <w:vMerge/>
            <w:vAlign w:val="center"/>
          </w:tcPr>
          <w:p w14:paraId="5936C4F1" w14:textId="77777777" w:rsidR="00935006" w:rsidRPr="001C738E" w:rsidRDefault="00935006" w:rsidP="005A3416">
            <w:pPr>
              <w:pStyle w:val="af"/>
              <w:tabs>
                <w:tab w:val="left" w:pos="1134"/>
              </w:tabs>
              <w:ind w:left="-567" w:firstLine="567"/>
              <w:jc w:val="center"/>
              <w:rPr>
                <w:rFonts w:ascii="Times New Roman" w:eastAsia="Times New Roman" w:hAnsi="Times New Roman" w:cs="Times New Roman"/>
                <w:sz w:val="24"/>
                <w:szCs w:val="24"/>
              </w:rPr>
            </w:pPr>
          </w:p>
        </w:tc>
        <w:tc>
          <w:tcPr>
            <w:tcW w:w="1731" w:type="dxa"/>
            <w:vAlign w:val="center"/>
          </w:tcPr>
          <w:p w14:paraId="252E3608"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Me [IQR]</w:t>
            </w:r>
          </w:p>
        </w:tc>
        <w:tc>
          <w:tcPr>
            <w:tcW w:w="1443" w:type="dxa"/>
            <w:vAlign w:val="center"/>
          </w:tcPr>
          <w:p w14:paraId="78DB9AA2"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min-max</w:t>
            </w:r>
          </w:p>
        </w:tc>
        <w:tc>
          <w:tcPr>
            <w:tcW w:w="1586" w:type="dxa"/>
            <w:vAlign w:val="center"/>
          </w:tcPr>
          <w:p w14:paraId="1BC82EDE"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Me [IQR]</w:t>
            </w:r>
          </w:p>
        </w:tc>
        <w:tc>
          <w:tcPr>
            <w:tcW w:w="1138" w:type="dxa"/>
            <w:vAlign w:val="center"/>
          </w:tcPr>
          <w:p w14:paraId="69BAB16B"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min-max</w:t>
            </w:r>
          </w:p>
        </w:tc>
        <w:tc>
          <w:tcPr>
            <w:tcW w:w="1434" w:type="dxa"/>
            <w:vMerge/>
          </w:tcPr>
          <w:p w14:paraId="3A354D9B" w14:textId="77777777" w:rsidR="00935006" w:rsidRPr="001C738E" w:rsidRDefault="00935006" w:rsidP="005A3416">
            <w:pPr>
              <w:pStyle w:val="af"/>
              <w:tabs>
                <w:tab w:val="left" w:pos="1134"/>
              </w:tabs>
              <w:ind w:left="-567" w:firstLine="567"/>
              <w:jc w:val="center"/>
              <w:rPr>
                <w:rFonts w:ascii="Times New Roman" w:eastAsia="Times New Roman" w:hAnsi="Times New Roman" w:cs="Times New Roman"/>
                <w:sz w:val="24"/>
                <w:szCs w:val="24"/>
              </w:rPr>
            </w:pPr>
          </w:p>
        </w:tc>
      </w:tr>
      <w:tr w:rsidR="00935006" w14:paraId="3FD557F0" w14:textId="77777777" w:rsidTr="00F212EA">
        <w:trPr>
          <w:trHeight w:val="642"/>
        </w:trPr>
        <w:tc>
          <w:tcPr>
            <w:tcW w:w="2270" w:type="dxa"/>
            <w:shd w:val="clear" w:color="auto" w:fill="FFFFFF"/>
            <w:vAlign w:val="center"/>
          </w:tcPr>
          <w:p w14:paraId="54596B25"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Бойы, см</w:t>
            </w:r>
          </w:p>
        </w:tc>
        <w:tc>
          <w:tcPr>
            <w:tcW w:w="1731" w:type="dxa"/>
            <w:shd w:val="clear" w:color="auto" w:fill="FFFFFF"/>
            <w:vAlign w:val="center"/>
          </w:tcPr>
          <w:p w14:paraId="42622883" w14:textId="682E5AD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163</w:t>
            </w:r>
            <w:r w:rsidR="001C738E">
              <w:rPr>
                <w:rFonts w:ascii="Times New Roman" w:eastAsia="Times New Roman" w:hAnsi="Times New Roman" w:cs="Times New Roman"/>
                <w:sz w:val="24"/>
                <w:szCs w:val="24"/>
                <w:lang w:val="kk-KZ"/>
              </w:rPr>
              <w:t xml:space="preserve"> </w:t>
            </w:r>
            <w:r w:rsidRPr="001C738E">
              <w:rPr>
                <w:rFonts w:ascii="Times New Roman" w:eastAsia="Times New Roman" w:hAnsi="Times New Roman" w:cs="Times New Roman"/>
                <w:sz w:val="24"/>
                <w:szCs w:val="24"/>
              </w:rPr>
              <w:t>[160-167]</w:t>
            </w:r>
          </w:p>
        </w:tc>
        <w:tc>
          <w:tcPr>
            <w:tcW w:w="1443" w:type="dxa"/>
            <w:shd w:val="clear" w:color="auto" w:fill="FFFFFF"/>
            <w:vAlign w:val="center"/>
          </w:tcPr>
          <w:p w14:paraId="4AB9102B"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145-189</w:t>
            </w:r>
          </w:p>
        </w:tc>
        <w:tc>
          <w:tcPr>
            <w:tcW w:w="1586" w:type="dxa"/>
            <w:shd w:val="clear" w:color="auto" w:fill="FFFFFF"/>
            <w:vAlign w:val="center"/>
          </w:tcPr>
          <w:p w14:paraId="0874C5A8" w14:textId="0207D09A"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165[160-169]</w:t>
            </w:r>
          </w:p>
        </w:tc>
        <w:tc>
          <w:tcPr>
            <w:tcW w:w="1138" w:type="dxa"/>
            <w:shd w:val="clear" w:color="auto" w:fill="FFFFFF"/>
            <w:vAlign w:val="center"/>
          </w:tcPr>
          <w:p w14:paraId="02CF7F39"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148-187</w:t>
            </w:r>
          </w:p>
        </w:tc>
        <w:tc>
          <w:tcPr>
            <w:tcW w:w="1434" w:type="dxa"/>
            <w:shd w:val="clear" w:color="auto" w:fill="FFFFFF"/>
          </w:tcPr>
          <w:p w14:paraId="6D50623B"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&lt;0,001</w:t>
            </w:r>
          </w:p>
        </w:tc>
      </w:tr>
      <w:tr w:rsidR="00935006" w14:paraId="74F6587D" w14:textId="77777777" w:rsidTr="00F212EA">
        <w:trPr>
          <w:trHeight w:val="420"/>
        </w:trPr>
        <w:tc>
          <w:tcPr>
            <w:tcW w:w="2270" w:type="dxa"/>
          </w:tcPr>
          <w:p w14:paraId="769B6F52"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Салмағы, кг</w:t>
            </w:r>
          </w:p>
        </w:tc>
        <w:tc>
          <w:tcPr>
            <w:tcW w:w="1731" w:type="dxa"/>
          </w:tcPr>
          <w:p w14:paraId="64F0BCB5" w14:textId="44C523C5"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67</w:t>
            </w:r>
            <w:r w:rsidR="001C738E">
              <w:rPr>
                <w:rFonts w:ascii="Times New Roman" w:eastAsia="Times New Roman" w:hAnsi="Times New Roman" w:cs="Times New Roman"/>
                <w:sz w:val="24"/>
                <w:szCs w:val="24"/>
                <w:lang w:val="kk-KZ"/>
              </w:rPr>
              <w:t xml:space="preserve"> </w:t>
            </w:r>
            <w:r w:rsidRPr="001C738E">
              <w:rPr>
                <w:rFonts w:ascii="Times New Roman" w:eastAsia="Times New Roman" w:hAnsi="Times New Roman" w:cs="Times New Roman"/>
                <w:sz w:val="24"/>
                <w:szCs w:val="24"/>
              </w:rPr>
              <w:t>[62-75]</w:t>
            </w:r>
          </w:p>
        </w:tc>
        <w:tc>
          <w:tcPr>
            <w:tcW w:w="1443" w:type="dxa"/>
          </w:tcPr>
          <w:p w14:paraId="02845867"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40-132</w:t>
            </w:r>
          </w:p>
        </w:tc>
        <w:tc>
          <w:tcPr>
            <w:tcW w:w="1586" w:type="dxa"/>
          </w:tcPr>
          <w:p w14:paraId="7A823BC6" w14:textId="600F4489"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68</w:t>
            </w:r>
            <w:r w:rsidR="001C738E">
              <w:rPr>
                <w:rFonts w:ascii="Times New Roman" w:eastAsia="Times New Roman" w:hAnsi="Times New Roman" w:cs="Times New Roman"/>
                <w:sz w:val="24"/>
                <w:szCs w:val="24"/>
                <w:lang w:val="kk-KZ"/>
              </w:rPr>
              <w:t xml:space="preserve"> </w:t>
            </w:r>
            <w:r w:rsidRPr="001C738E">
              <w:rPr>
                <w:rFonts w:ascii="Times New Roman" w:eastAsia="Times New Roman" w:hAnsi="Times New Roman" w:cs="Times New Roman"/>
                <w:sz w:val="24"/>
                <w:szCs w:val="24"/>
              </w:rPr>
              <w:t>[63-75]</w:t>
            </w:r>
          </w:p>
        </w:tc>
        <w:tc>
          <w:tcPr>
            <w:tcW w:w="1138" w:type="dxa"/>
          </w:tcPr>
          <w:p w14:paraId="713C1177"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40-120</w:t>
            </w:r>
          </w:p>
        </w:tc>
        <w:tc>
          <w:tcPr>
            <w:tcW w:w="1434" w:type="dxa"/>
          </w:tcPr>
          <w:p w14:paraId="2876E9DC"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0,09</w:t>
            </w:r>
          </w:p>
        </w:tc>
      </w:tr>
      <w:tr w:rsidR="00935006" w14:paraId="3E7C9B0A" w14:textId="77777777" w:rsidTr="00F212EA">
        <w:trPr>
          <w:trHeight w:val="492"/>
        </w:trPr>
        <w:tc>
          <w:tcPr>
            <w:tcW w:w="2270" w:type="dxa"/>
          </w:tcPr>
          <w:p w14:paraId="29AD9CC3"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vertAlign w:val="superscript"/>
              </w:rPr>
            </w:pPr>
            <w:r w:rsidRPr="001C738E">
              <w:rPr>
                <w:rFonts w:ascii="Times New Roman" w:eastAsia="Times New Roman" w:hAnsi="Times New Roman" w:cs="Times New Roman"/>
                <w:sz w:val="24"/>
                <w:szCs w:val="24"/>
              </w:rPr>
              <w:t>ДСИ, кг/м</w:t>
            </w:r>
            <w:r w:rsidRPr="001C738E">
              <w:rPr>
                <w:rFonts w:ascii="Times New Roman" w:eastAsia="Times New Roman" w:hAnsi="Times New Roman" w:cs="Times New Roman"/>
                <w:sz w:val="24"/>
                <w:szCs w:val="24"/>
                <w:vertAlign w:val="superscript"/>
              </w:rPr>
              <w:t>2</w:t>
            </w:r>
          </w:p>
        </w:tc>
        <w:tc>
          <w:tcPr>
            <w:tcW w:w="1731" w:type="dxa"/>
          </w:tcPr>
          <w:p w14:paraId="7E16133B" w14:textId="7CD499C8"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25</w:t>
            </w:r>
            <w:r w:rsidR="001C738E">
              <w:rPr>
                <w:rFonts w:ascii="Times New Roman" w:eastAsia="Times New Roman" w:hAnsi="Times New Roman" w:cs="Times New Roman"/>
                <w:sz w:val="24"/>
                <w:szCs w:val="24"/>
                <w:lang w:val="kk-KZ"/>
              </w:rPr>
              <w:t xml:space="preserve"> </w:t>
            </w:r>
            <w:r w:rsidRPr="001C738E">
              <w:rPr>
                <w:rFonts w:ascii="Times New Roman" w:eastAsia="Times New Roman" w:hAnsi="Times New Roman" w:cs="Times New Roman"/>
                <w:sz w:val="24"/>
                <w:szCs w:val="24"/>
              </w:rPr>
              <w:t>[23-28]</w:t>
            </w:r>
          </w:p>
        </w:tc>
        <w:tc>
          <w:tcPr>
            <w:tcW w:w="1443" w:type="dxa"/>
          </w:tcPr>
          <w:p w14:paraId="2FECAB9B"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16-50</w:t>
            </w:r>
          </w:p>
        </w:tc>
        <w:tc>
          <w:tcPr>
            <w:tcW w:w="1586" w:type="dxa"/>
          </w:tcPr>
          <w:p w14:paraId="4037617F" w14:textId="77DA357E"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25</w:t>
            </w:r>
            <w:r w:rsidR="001C738E">
              <w:rPr>
                <w:rFonts w:ascii="Times New Roman" w:eastAsia="Times New Roman" w:hAnsi="Times New Roman" w:cs="Times New Roman"/>
                <w:sz w:val="24"/>
                <w:szCs w:val="24"/>
                <w:lang w:val="kk-KZ"/>
              </w:rPr>
              <w:t xml:space="preserve"> </w:t>
            </w:r>
            <w:r w:rsidRPr="001C738E">
              <w:rPr>
                <w:rFonts w:ascii="Times New Roman" w:eastAsia="Times New Roman" w:hAnsi="Times New Roman" w:cs="Times New Roman"/>
                <w:sz w:val="24"/>
                <w:szCs w:val="24"/>
              </w:rPr>
              <w:t>[23-28]</w:t>
            </w:r>
          </w:p>
        </w:tc>
        <w:tc>
          <w:tcPr>
            <w:tcW w:w="1138" w:type="dxa"/>
          </w:tcPr>
          <w:p w14:paraId="27A4232C"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15-44</w:t>
            </w:r>
          </w:p>
        </w:tc>
        <w:tc>
          <w:tcPr>
            <w:tcW w:w="1434" w:type="dxa"/>
          </w:tcPr>
          <w:p w14:paraId="5EE62740" w14:textId="77777777" w:rsidR="00935006" w:rsidRPr="001C738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1C738E">
              <w:rPr>
                <w:rFonts w:ascii="Times New Roman" w:eastAsia="Times New Roman" w:hAnsi="Times New Roman" w:cs="Times New Roman"/>
                <w:sz w:val="24"/>
                <w:szCs w:val="24"/>
              </w:rPr>
              <w:t>0,62</w:t>
            </w:r>
          </w:p>
        </w:tc>
      </w:tr>
    </w:tbl>
    <w:p w14:paraId="4D54B1D6"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rPr>
      </w:pPr>
    </w:p>
    <w:p w14:paraId="45374B77" w14:textId="77777777" w:rsidR="00935006" w:rsidRDefault="0062020B" w:rsidP="00F212EA">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Антропометриялық деректерді талдау әйелдердің бойының кіші болуы ерте босану қаупінің жоғары екенін көрсетеді (p &lt;0.001), бұл анатомиялық және физиологиялық ерекшеліктермен (жамбас өлшемі, жатырдағы қан айналымы) байланысты болуы мүмкін. Дегенмен, дене салмағының индексі (ДСИ) бойынша ерте босанудың статистикалық тұрғыдан маңызды байланысы анықталмады (p&gt;0.05), яғни біздің зерттеудің нәтижесінде артық немесе жеткіліксіз салмақтың өзі ғана қауіп факторы болып табылмайды. Мерзімінен бұрын босанған әйелдердің салмағы кең ауқымда болды-40 кг-нан 132 кг-ға дейін, орташа салмақ 67 кг-ды құрады. Ең көп әйелдер 62-75 кг аралығындағы салмақ категориясына тіркелді. Уақытында босанған әйелдердің орташа дене салмағы  68 кг (40 кг-нан 120 кг-ға дейін) болып, мерзімінен бұрын босанған әйелдер тобына қарағанда,  айырмашылықтар болған жоқ. Мерзімінен бұрын босанған әйелдердің дене салмағы индексі (ДСИ) 16-дан 50 кг/м² аралығында өзгерген. Орташа дене салмағы индексі (ДСИ) 25 кг/м²-ді құрды, бұл қалыпты салмақтың жоғарғы шегіне сәйкес келеді. Яғни, бұл нәтижелерге сүйене отырып, мерзімінен бұрын босанған әйелдердің көпшілігінің дене салмағы қалыпты деңгейге жақын болған, бірақ кейбір әйелдерде артық немесе жеткіліксіз салмақ болды, олардың саны деректер базасында аз кездесті. Толық мерзімінде босанған әйелдердің дене салмағы индексі (ДСИ)  25 кг/м² тең болды.</w:t>
      </w:r>
      <w:r>
        <w:rPr>
          <w:rFonts w:ascii="Roboto" w:eastAsia="Roboto" w:hAnsi="Roboto" w:cs="Roboto"/>
          <w:color w:val="111111"/>
          <w:sz w:val="28"/>
          <w:szCs w:val="28"/>
          <w:shd w:val="clear" w:color="auto" w:fill="F7F7F7"/>
        </w:rPr>
        <w:t xml:space="preserve"> </w:t>
      </w:r>
      <w:r>
        <w:rPr>
          <w:rFonts w:ascii="Times New Roman" w:eastAsia="Times New Roman" w:hAnsi="Times New Roman" w:cs="Times New Roman"/>
          <w:sz w:val="28"/>
          <w:szCs w:val="28"/>
        </w:rPr>
        <w:t xml:space="preserve"> Алынған мәліметтер арқылы артық салмақтың жүктілік пен босанудың өтуіне қолайсыз әсерін тигізетінін көрдік. Әдеби деректерде артық салмақтың жүктілік кезінде түрлі асқынулардың пайда </w:t>
      </w:r>
      <w:r>
        <w:rPr>
          <w:rFonts w:ascii="Times New Roman" w:eastAsia="Times New Roman" w:hAnsi="Times New Roman" w:cs="Times New Roman"/>
          <w:sz w:val="28"/>
          <w:szCs w:val="28"/>
        </w:rPr>
        <w:lastRenderedPageBreak/>
        <w:t>болу қаупін арттыратыны атап көрсетілген. Фето-плацентарлық кешеннің қалыпты қызметі бұзылған кезде, ұрықтың дамуы тоқтап қалу қаупі 32,5%-ға дейін артады. Сонымен қатар, ерте босанудың пайда болу ықтималдығы 10,8%-ға жоғарылайды [135].</w:t>
      </w:r>
    </w:p>
    <w:p w14:paraId="7556DD35" w14:textId="2F735802" w:rsidR="00935006" w:rsidRDefault="0062020B" w:rsidP="00F212EA">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Жүктілік мерзімін салыстырғанда, алдын алу шаралары жүргізілген қауіп тобындағы әйелдерде гестациялық мерзім ұзарды, дәлірек айтқанда бақылау тобына қарағанда ерте босанудың орташа мерзімі 34 апта болды (22-ден 36 аптаға дейін), толық мерзімінде босанудың орташа мерзімі 39 апта болды (37-ден 41 аптаға дейін) (кесте 1</w:t>
      </w:r>
      <w:r w:rsidR="00F212EA" w:rsidRPr="00F212EA">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p>
    <w:p w14:paraId="20713750" w14:textId="77777777" w:rsidR="00935006" w:rsidRDefault="00935006" w:rsidP="00F212EA">
      <w:pPr>
        <w:tabs>
          <w:tab w:val="left" w:pos="1134"/>
        </w:tabs>
        <w:spacing w:after="0" w:line="240" w:lineRule="auto"/>
        <w:ind w:firstLine="709"/>
        <w:jc w:val="both"/>
        <w:rPr>
          <w:rFonts w:ascii="Times New Roman" w:eastAsia="Times New Roman" w:hAnsi="Times New Roman" w:cs="Times New Roman"/>
          <w:sz w:val="28"/>
          <w:szCs w:val="28"/>
        </w:rPr>
      </w:pPr>
    </w:p>
    <w:p w14:paraId="35A45433" w14:textId="24FD28E5" w:rsidR="00935006" w:rsidRDefault="0062020B" w:rsidP="00F212EA">
      <w:pPr>
        <w:tabs>
          <w:tab w:val="left" w:pos="1134"/>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1</w:t>
      </w:r>
      <w:r w:rsidR="00F212EA" w:rsidRPr="00F212EA">
        <w:rPr>
          <w:rFonts w:ascii="Times New Roman" w:eastAsia="Times New Roman" w:hAnsi="Times New Roman" w:cs="Times New Roman"/>
          <w:sz w:val="28"/>
          <w:szCs w:val="28"/>
        </w:rPr>
        <w:t>6</w:t>
      </w:r>
      <w:r w:rsidR="00ED2A29" w:rsidRPr="00ED2A2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ED2A29" w:rsidRPr="00ED2A2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Жүктілік мерзіміне қарай босануды анықтау</w:t>
      </w:r>
    </w:p>
    <w:p w14:paraId="7B097155" w14:textId="77777777" w:rsidR="00F212EA" w:rsidRPr="002E7527" w:rsidRDefault="00F212EA" w:rsidP="00F212EA">
      <w:pPr>
        <w:tabs>
          <w:tab w:val="left" w:pos="1134"/>
        </w:tabs>
        <w:spacing w:after="0" w:line="240" w:lineRule="auto"/>
        <w:rPr>
          <w:rFonts w:ascii="Times New Roman" w:eastAsia="Times New Roman" w:hAnsi="Times New Roman" w:cs="Times New Roman"/>
          <w:sz w:val="28"/>
          <w:szCs w:val="28"/>
          <w:lang w:val="kk-KZ"/>
        </w:rPr>
      </w:pPr>
    </w:p>
    <w:tbl>
      <w:tblPr>
        <w:tblStyle w:val="afff9"/>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1559"/>
        <w:gridCol w:w="1276"/>
        <w:gridCol w:w="1417"/>
        <w:gridCol w:w="1418"/>
        <w:gridCol w:w="1417"/>
      </w:tblGrid>
      <w:tr w:rsidR="00935006" w14:paraId="6B73605F" w14:textId="77777777" w:rsidTr="008F04BE">
        <w:trPr>
          <w:trHeight w:val="657"/>
        </w:trPr>
        <w:tc>
          <w:tcPr>
            <w:tcW w:w="2547" w:type="dxa"/>
            <w:vMerge w:val="restart"/>
            <w:vAlign w:val="center"/>
          </w:tcPr>
          <w:p w14:paraId="7C3F0942" w14:textId="77777777"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Көрсеткіштер</w:t>
            </w:r>
          </w:p>
        </w:tc>
        <w:tc>
          <w:tcPr>
            <w:tcW w:w="2835" w:type="dxa"/>
            <w:gridSpan w:val="2"/>
            <w:vAlign w:val="center"/>
          </w:tcPr>
          <w:p w14:paraId="195315ED" w14:textId="1572A865"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Өздігінен  мерзімінен бұрын босану</w:t>
            </w:r>
          </w:p>
        </w:tc>
        <w:tc>
          <w:tcPr>
            <w:tcW w:w="2835" w:type="dxa"/>
            <w:gridSpan w:val="2"/>
            <w:vAlign w:val="center"/>
          </w:tcPr>
          <w:p w14:paraId="237CDCC5" w14:textId="77777777"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Толық мерзімінде босану</w:t>
            </w:r>
          </w:p>
        </w:tc>
        <w:tc>
          <w:tcPr>
            <w:tcW w:w="1417" w:type="dxa"/>
            <w:vMerge w:val="restart"/>
          </w:tcPr>
          <w:p w14:paraId="082E49D6" w14:textId="77777777" w:rsidR="00935006" w:rsidRPr="008F04BE" w:rsidRDefault="00935006" w:rsidP="005A3416">
            <w:pPr>
              <w:pStyle w:val="af"/>
              <w:tabs>
                <w:tab w:val="left" w:pos="1134"/>
              </w:tabs>
              <w:ind w:left="-567" w:firstLine="567"/>
              <w:jc w:val="center"/>
              <w:rPr>
                <w:rFonts w:ascii="Times New Roman" w:eastAsia="Times New Roman" w:hAnsi="Times New Roman" w:cs="Times New Roman"/>
                <w:sz w:val="24"/>
                <w:szCs w:val="24"/>
              </w:rPr>
            </w:pPr>
          </w:p>
          <w:p w14:paraId="72D3492B" w14:textId="77777777" w:rsidR="00935006" w:rsidRPr="008F04BE" w:rsidRDefault="00935006" w:rsidP="005A3416">
            <w:pPr>
              <w:pStyle w:val="af"/>
              <w:tabs>
                <w:tab w:val="left" w:pos="1134"/>
              </w:tabs>
              <w:ind w:left="-567" w:firstLine="567"/>
              <w:jc w:val="center"/>
              <w:rPr>
                <w:rFonts w:ascii="Times New Roman" w:eastAsia="Times New Roman" w:hAnsi="Times New Roman" w:cs="Times New Roman"/>
                <w:sz w:val="24"/>
                <w:szCs w:val="24"/>
              </w:rPr>
            </w:pPr>
          </w:p>
          <w:p w14:paraId="2EAAD9D4" w14:textId="77777777"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Р-value</w:t>
            </w:r>
          </w:p>
        </w:tc>
      </w:tr>
      <w:tr w:rsidR="00935006" w14:paraId="208A2941" w14:textId="77777777" w:rsidTr="008F04BE">
        <w:trPr>
          <w:trHeight w:val="673"/>
        </w:trPr>
        <w:tc>
          <w:tcPr>
            <w:tcW w:w="2547" w:type="dxa"/>
            <w:vMerge/>
            <w:vAlign w:val="center"/>
          </w:tcPr>
          <w:p w14:paraId="44450BDB" w14:textId="77777777" w:rsidR="00935006" w:rsidRPr="008F04BE" w:rsidRDefault="00935006" w:rsidP="005A3416">
            <w:pPr>
              <w:pStyle w:val="af"/>
              <w:tabs>
                <w:tab w:val="left" w:pos="1134"/>
              </w:tabs>
              <w:ind w:left="-567" w:firstLine="567"/>
              <w:jc w:val="center"/>
              <w:rPr>
                <w:rFonts w:ascii="Times New Roman" w:eastAsia="Times New Roman" w:hAnsi="Times New Roman" w:cs="Times New Roman"/>
                <w:sz w:val="24"/>
                <w:szCs w:val="24"/>
              </w:rPr>
            </w:pPr>
          </w:p>
        </w:tc>
        <w:tc>
          <w:tcPr>
            <w:tcW w:w="1559" w:type="dxa"/>
            <w:vAlign w:val="center"/>
          </w:tcPr>
          <w:p w14:paraId="27E4A767" w14:textId="77777777"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Me [IQR]</w:t>
            </w:r>
          </w:p>
        </w:tc>
        <w:tc>
          <w:tcPr>
            <w:tcW w:w="1276" w:type="dxa"/>
            <w:vAlign w:val="center"/>
          </w:tcPr>
          <w:p w14:paraId="09F6E1E7" w14:textId="77777777"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min-max</w:t>
            </w:r>
          </w:p>
        </w:tc>
        <w:tc>
          <w:tcPr>
            <w:tcW w:w="1417" w:type="dxa"/>
            <w:vAlign w:val="center"/>
          </w:tcPr>
          <w:p w14:paraId="5F451955" w14:textId="77777777"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Me [IQR]</w:t>
            </w:r>
          </w:p>
        </w:tc>
        <w:tc>
          <w:tcPr>
            <w:tcW w:w="1418" w:type="dxa"/>
            <w:vAlign w:val="center"/>
          </w:tcPr>
          <w:p w14:paraId="78E9B77B" w14:textId="77777777"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min-max</w:t>
            </w:r>
          </w:p>
        </w:tc>
        <w:tc>
          <w:tcPr>
            <w:tcW w:w="1417" w:type="dxa"/>
            <w:vMerge/>
          </w:tcPr>
          <w:p w14:paraId="3930CF36" w14:textId="77777777" w:rsidR="00935006" w:rsidRPr="008F04BE" w:rsidRDefault="00935006" w:rsidP="005A3416">
            <w:pPr>
              <w:pStyle w:val="af"/>
              <w:tabs>
                <w:tab w:val="left" w:pos="1134"/>
              </w:tabs>
              <w:ind w:left="-567" w:firstLine="567"/>
              <w:jc w:val="center"/>
              <w:rPr>
                <w:rFonts w:ascii="Times New Roman" w:eastAsia="Times New Roman" w:hAnsi="Times New Roman" w:cs="Times New Roman"/>
                <w:sz w:val="24"/>
                <w:szCs w:val="24"/>
              </w:rPr>
            </w:pPr>
          </w:p>
        </w:tc>
      </w:tr>
      <w:tr w:rsidR="00935006" w14:paraId="35B60521" w14:textId="77777777" w:rsidTr="008F04BE">
        <w:trPr>
          <w:trHeight w:val="509"/>
        </w:trPr>
        <w:tc>
          <w:tcPr>
            <w:tcW w:w="2547" w:type="dxa"/>
          </w:tcPr>
          <w:p w14:paraId="6F5D65E5" w14:textId="77777777"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Жүктілік мерзімі, апта</w:t>
            </w:r>
          </w:p>
        </w:tc>
        <w:tc>
          <w:tcPr>
            <w:tcW w:w="1559" w:type="dxa"/>
          </w:tcPr>
          <w:p w14:paraId="40DE66F0" w14:textId="7B1D7280"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34</w:t>
            </w:r>
            <w:r w:rsidR="008F04BE">
              <w:rPr>
                <w:rFonts w:ascii="Times New Roman" w:eastAsia="Times New Roman" w:hAnsi="Times New Roman" w:cs="Times New Roman"/>
                <w:sz w:val="24"/>
                <w:szCs w:val="24"/>
                <w:lang w:val="kk-KZ"/>
              </w:rPr>
              <w:t xml:space="preserve"> </w:t>
            </w:r>
            <w:r w:rsidRPr="008F04BE">
              <w:rPr>
                <w:rFonts w:ascii="Times New Roman" w:eastAsia="Times New Roman" w:hAnsi="Times New Roman" w:cs="Times New Roman"/>
                <w:sz w:val="24"/>
                <w:szCs w:val="24"/>
              </w:rPr>
              <w:t>[31-36]</w:t>
            </w:r>
          </w:p>
        </w:tc>
        <w:tc>
          <w:tcPr>
            <w:tcW w:w="1276" w:type="dxa"/>
          </w:tcPr>
          <w:p w14:paraId="2F1FDCC8" w14:textId="77777777"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22-36</w:t>
            </w:r>
          </w:p>
        </w:tc>
        <w:tc>
          <w:tcPr>
            <w:tcW w:w="1417" w:type="dxa"/>
          </w:tcPr>
          <w:p w14:paraId="7A7B6BA6" w14:textId="30CA1097"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39</w:t>
            </w:r>
            <w:r w:rsidR="008F04BE">
              <w:rPr>
                <w:rFonts w:ascii="Times New Roman" w:eastAsia="Times New Roman" w:hAnsi="Times New Roman" w:cs="Times New Roman"/>
                <w:sz w:val="24"/>
                <w:szCs w:val="24"/>
                <w:lang w:val="kk-KZ"/>
              </w:rPr>
              <w:t xml:space="preserve"> </w:t>
            </w:r>
            <w:r w:rsidRPr="008F04BE">
              <w:rPr>
                <w:rFonts w:ascii="Times New Roman" w:eastAsia="Times New Roman" w:hAnsi="Times New Roman" w:cs="Times New Roman"/>
                <w:sz w:val="24"/>
                <w:szCs w:val="24"/>
              </w:rPr>
              <w:t>[36-40]</w:t>
            </w:r>
          </w:p>
        </w:tc>
        <w:tc>
          <w:tcPr>
            <w:tcW w:w="1418" w:type="dxa"/>
          </w:tcPr>
          <w:p w14:paraId="6BDDA8BA" w14:textId="77777777" w:rsidR="00935006" w:rsidRPr="008F04BE"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8F04BE">
              <w:rPr>
                <w:rFonts w:ascii="Times New Roman" w:eastAsia="Times New Roman" w:hAnsi="Times New Roman" w:cs="Times New Roman"/>
                <w:sz w:val="24"/>
                <w:szCs w:val="24"/>
              </w:rPr>
              <w:t>37-41</w:t>
            </w:r>
          </w:p>
        </w:tc>
        <w:tc>
          <w:tcPr>
            <w:tcW w:w="1417" w:type="dxa"/>
          </w:tcPr>
          <w:p w14:paraId="319ED74A" w14:textId="1807F547" w:rsidR="00935006" w:rsidRPr="008F04BE" w:rsidRDefault="00267D31" w:rsidP="005A3416">
            <w:pPr>
              <w:pStyle w:val="af"/>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bl>
    <w:p w14:paraId="22EF9543"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rPr>
      </w:pPr>
    </w:p>
    <w:p w14:paraId="5C3DEFBF" w14:textId="02F76F69" w:rsidR="00935006" w:rsidRDefault="0062020B" w:rsidP="00F212EA">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Кестеден (1</w:t>
      </w:r>
      <w:r w:rsidR="00F212EA" w:rsidRPr="00F212EA">
        <w:rPr>
          <w:rFonts w:ascii="Times New Roman" w:eastAsia="Times New Roman" w:hAnsi="Times New Roman" w:cs="Times New Roman"/>
          <w:sz w:val="28"/>
          <w:szCs w:val="28"/>
        </w:rPr>
        <w:t>6</w:t>
      </w:r>
      <w:r>
        <w:rPr>
          <w:rFonts w:ascii="Times New Roman" w:eastAsia="Times New Roman" w:hAnsi="Times New Roman" w:cs="Times New Roman"/>
          <w:sz w:val="28"/>
          <w:szCs w:val="28"/>
        </w:rPr>
        <w:t>) көрініп тұрғандай, мерзімінен бұрын босанудың негізгі үлесі, олардың басталу сипатына қарамастан, кеш мерзімінен бұрын босануларға тиесілі-жүктілік мерзімі 34 аптадан 36 апта 6 күнге дейін - жалпы мерзімінен бұрын босанулардың 60%-ын құрайды. Толық мерзімінде босану тобының ішінде босанулардың басым бөлімі 39 аптада болды-37% (185 босану), бұл көбінесе жүктіліктің физиологиялық қалпына сәйкес келеді. 29,6% жағдайда босанулар 40 апта және одан кейін болды. 38 аптада әр төртінші әйелде босану болды-25,2%, 37 аптада 41 әйелде босану басталды-8,2%.</w:t>
      </w:r>
    </w:p>
    <w:p w14:paraId="4F236C5F" w14:textId="77777777" w:rsidR="00935006" w:rsidRDefault="0062020B" w:rsidP="00F212EA">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12-ші кестеде 11-ші кестеде келтірілген анамнезі бойынша жоғарғы қауіп топтарына жататын жүктілікпен “Мерзімінен бұрын босанған әйелдердің өзін жеке ары қарай тереңдете қарастыру мақсатында 2 топқа ажыратып алдық:</w:t>
      </w:r>
    </w:p>
    <w:p w14:paraId="1D014744" w14:textId="77777777" w:rsidR="00935006" w:rsidRDefault="0062020B" w:rsidP="00F212EA">
      <w:pPr>
        <w:numPr>
          <w:ilvl w:val="0"/>
          <w:numId w:val="2"/>
        </w:numPr>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Өздігінен  мерзімінен бұрын босанған  әйелдер</w:t>
      </w:r>
    </w:p>
    <w:p w14:paraId="5517AB82" w14:textId="77777777" w:rsidR="00935006" w:rsidRDefault="0062020B" w:rsidP="00F212EA">
      <w:pPr>
        <w:numPr>
          <w:ilvl w:val="0"/>
          <w:numId w:val="2"/>
        </w:numPr>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Медициналық көрсеткіштер бойынша босанған  әйелдер</w:t>
      </w:r>
    </w:p>
    <w:p w14:paraId="43DAAE6E" w14:textId="1A4C66A1" w:rsidR="00FE564B" w:rsidRDefault="0062020B" w:rsidP="00F212EA">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Қазіргі уақытта мерзімінен бұрын босанудың қауіп факторларына арналған маңызды зерттеу мәліметтері өте көп жариялануда. Ерте мерзімде туылған баланың туылуы анасының денсаулығы мен жүктілік акушерлік анамнезімен әлеуметтік және демографиялық жағдайымен, қосымша ауруларының болуымен, қосымша репродуктивті технологияларды қолдануымен және ағымдағы жүктіліктің асқынуларымен байланысты екені анықталған. Сонымен бірге, бұл мәліметтерді Қазақстан Республикасының халқына тікелей қолдану қиын, себебі әлеуметтік-демографиялық және географиялық ерекшеліктер, сондай-ақ перинатальды медицина технологияларының даму деңгейі әр түрлі болуы мүмкін</w:t>
      </w:r>
      <w:r w:rsidR="00727BE3">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(кесте 1</w:t>
      </w:r>
      <w:r w:rsidR="00AB70DA" w:rsidRPr="00AB70DA">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p>
    <w:p w14:paraId="31FF1A01" w14:textId="77777777" w:rsidR="002E7527" w:rsidRPr="002E7527" w:rsidRDefault="002E7527" w:rsidP="00F212EA">
      <w:pPr>
        <w:tabs>
          <w:tab w:val="left" w:pos="1134"/>
        </w:tabs>
        <w:spacing w:after="0" w:line="240" w:lineRule="auto"/>
        <w:ind w:firstLine="709"/>
        <w:jc w:val="both"/>
        <w:rPr>
          <w:rFonts w:ascii="Times New Roman" w:eastAsia="Times New Roman" w:hAnsi="Times New Roman" w:cs="Times New Roman"/>
          <w:sz w:val="28"/>
          <w:szCs w:val="28"/>
          <w:lang w:val="kk-KZ"/>
        </w:rPr>
      </w:pPr>
    </w:p>
    <w:p w14:paraId="281C9C2C" w14:textId="49470FD3" w:rsidR="00935006" w:rsidRDefault="0062020B" w:rsidP="00F212EA">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Кесте 1</w:t>
      </w:r>
      <w:r w:rsidR="00AB70DA" w:rsidRPr="00AB70DA">
        <w:rPr>
          <w:rFonts w:ascii="Times New Roman" w:eastAsia="Times New Roman" w:hAnsi="Times New Roman" w:cs="Times New Roman"/>
          <w:sz w:val="28"/>
          <w:szCs w:val="28"/>
          <w:lang w:val="kk-KZ"/>
        </w:rPr>
        <w:t>7</w:t>
      </w:r>
      <w:r w:rsidR="00FE564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Өздігінен  мерзімінен бұрын босану мен медициналық көрсеткіштер бойынша мерзімінен бұрын босануды Гестациялық мерзімі мен босану паритетіне қарай статисикалық талдау:</w:t>
      </w:r>
    </w:p>
    <w:p w14:paraId="0085FE5D" w14:textId="77777777" w:rsidR="00F212EA" w:rsidRDefault="00F212EA" w:rsidP="00F212EA">
      <w:pPr>
        <w:tabs>
          <w:tab w:val="left" w:pos="1134"/>
        </w:tabs>
        <w:spacing w:after="0" w:line="240" w:lineRule="auto"/>
        <w:jc w:val="both"/>
        <w:rPr>
          <w:rFonts w:ascii="Times New Roman" w:eastAsia="Times New Roman" w:hAnsi="Times New Roman" w:cs="Times New Roman"/>
          <w:sz w:val="28"/>
          <w:szCs w:val="28"/>
        </w:rPr>
      </w:pPr>
    </w:p>
    <w:tbl>
      <w:tblPr>
        <w:tblStyle w:val="afffa"/>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1575"/>
        <w:gridCol w:w="1571"/>
        <w:gridCol w:w="1579"/>
        <w:gridCol w:w="1574"/>
        <w:gridCol w:w="1574"/>
      </w:tblGrid>
      <w:tr w:rsidR="00935006" w:rsidRPr="005C6AD0" w14:paraId="151A0AD8" w14:textId="77777777">
        <w:tc>
          <w:tcPr>
            <w:tcW w:w="1755" w:type="dxa"/>
            <w:vMerge w:val="restart"/>
            <w:vAlign w:val="center"/>
          </w:tcPr>
          <w:p w14:paraId="6CA01C2C"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Көрсеткіштер</w:t>
            </w:r>
          </w:p>
        </w:tc>
        <w:tc>
          <w:tcPr>
            <w:tcW w:w="3146" w:type="dxa"/>
            <w:gridSpan w:val="2"/>
            <w:vAlign w:val="center"/>
          </w:tcPr>
          <w:p w14:paraId="5565BC2B" w14:textId="77777777" w:rsidR="00935006" w:rsidRPr="005C6AD0" w:rsidRDefault="0062020B" w:rsidP="005A3416">
            <w:pPr>
              <w:pStyle w:val="af"/>
              <w:tabs>
                <w:tab w:val="left" w:pos="1134"/>
              </w:tabs>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Өздігінен  мерзімінен бұрын босану</w:t>
            </w:r>
          </w:p>
        </w:tc>
        <w:tc>
          <w:tcPr>
            <w:tcW w:w="3153" w:type="dxa"/>
            <w:gridSpan w:val="2"/>
            <w:vAlign w:val="center"/>
          </w:tcPr>
          <w:p w14:paraId="3AF0A4F3" w14:textId="77777777" w:rsidR="00935006" w:rsidRPr="005C6AD0" w:rsidRDefault="0062020B" w:rsidP="005A3416">
            <w:pPr>
              <w:pStyle w:val="af"/>
              <w:tabs>
                <w:tab w:val="left" w:pos="1134"/>
              </w:tabs>
              <w:ind w:left="-54" w:firstLine="54"/>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Медициналық көрсеткіштер бойынша босану</w:t>
            </w:r>
          </w:p>
        </w:tc>
        <w:tc>
          <w:tcPr>
            <w:tcW w:w="1574" w:type="dxa"/>
            <w:vMerge w:val="restart"/>
          </w:tcPr>
          <w:p w14:paraId="3CF4C443"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Р-value</w:t>
            </w:r>
          </w:p>
        </w:tc>
      </w:tr>
      <w:tr w:rsidR="00935006" w:rsidRPr="005C6AD0" w14:paraId="5B832929" w14:textId="77777777">
        <w:tc>
          <w:tcPr>
            <w:tcW w:w="1755" w:type="dxa"/>
            <w:vMerge/>
            <w:vAlign w:val="center"/>
          </w:tcPr>
          <w:p w14:paraId="231EC568" w14:textId="77777777" w:rsidR="00935006" w:rsidRPr="005C6AD0" w:rsidRDefault="00935006" w:rsidP="005A3416">
            <w:pPr>
              <w:pStyle w:val="af"/>
              <w:tabs>
                <w:tab w:val="left" w:pos="1134"/>
              </w:tabs>
              <w:ind w:left="-567" w:firstLine="567"/>
              <w:jc w:val="center"/>
              <w:rPr>
                <w:rFonts w:ascii="Times New Roman" w:eastAsia="Times New Roman" w:hAnsi="Times New Roman" w:cs="Times New Roman"/>
                <w:sz w:val="24"/>
                <w:szCs w:val="24"/>
              </w:rPr>
            </w:pPr>
          </w:p>
        </w:tc>
        <w:tc>
          <w:tcPr>
            <w:tcW w:w="1575" w:type="dxa"/>
            <w:vAlign w:val="center"/>
          </w:tcPr>
          <w:p w14:paraId="6E87DE73"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Me [IQR]</w:t>
            </w:r>
          </w:p>
        </w:tc>
        <w:tc>
          <w:tcPr>
            <w:tcW w:w="1571" w:type="dxa"/>
            <w:vAlign w:val="center"/>
          </w:tcPr>
          <w:p w14:paraId="6D6DE067"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min-max</w:t>
            </w:r>
          </w:p>
        </w:tc>
        <w:tc>
          <w:tcPr>
            <w:tcW w:w="1579" w:type="dxa"/>
            <w:vAlign w:val="center"/>
          </w:tcPr>
          <w:p w14:paraId="2B46CEB9"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Me [IQR]</w:t>
            </w:r>
          </w:p>
        </w:tc>
        <w:tc>
          <w:tcPr>
            <w:tcW w:w="1574" w:type="dxa"/>
            <w:vAlign w:val="center"/>
          </w:tcPr>
          <w:p w14:paraId="56755A0F"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min-max</w:t>
            </w:r>
          </w:p>
        </w:tc>
        <w:tc>
          <w:tcPr>
            <w:tcW w:w="1574" w:type="dxa"/>
            <w:vMerge/>
          </w:tcPr>
          <w:p w14:paraId="6F0CDCE5" w14:textId="77777777" w:rsidR="00935006" w:rsidRPr="005C6AD0" w:rsidRDefault="00935006" w:rsidP="005A3416">
            <w:pPr>
              <w:pStyle w:val="af"/>
              <w:tabs>
                <w:tab w:val="left" w:pos="1134"/>
              </w:tabs>
              <w:ind w:left="-567" w:firstLine="567"/>
              <w:jc w:val="center"/>
              <w:rPr>
                <w:rFonts w:ascii="Times New Roman" w:eastAsia="Times New Roman" w:hAnsi="Times New Roman" w:cs="Times New Roman"/>
                <w:sz w:val="24"/>
                <w:szCs w:val="24"/>
              </w:rPr>
            </w:pPr>
          </w:p>
        </w:tc>
      </w:tr>
      <w:tr w:rsidR="00935006" w:rsidRPr="005C6AD0" w14:paraId="683F9FE3" w14:textId="77777777" w:rsidTr="005C6AD0">
        <w:trPr>
          <w:trHeight w:val="621"/>
        </w:trPr>
        <w:tc>
          <w:tcPr>
            <w:tcW w:w="1755" w:type="dxa"/>
          </w:tcPr>
          <w:p w14:paraId="51CF005B" w14:textId="77777777" w:rsidR="00935006" w:rsidRPr="005C6AD0" w:rsidRDefault="0062020B" w:rsidP="005A3416">
            <w:pPr>
              <w:pStyle w:val="af"/>
              <w:tabs>
                <w:tab w:val="left" w:pos="1134"/>
              </w:tabs>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Гестациялық мерзімі, апта</w:t>
            </w:r>
          </w:p>
        </w:tc>
        <w:tc>
          <w:tcPr>
            <w:tcW w:w="1575" w:type="dxa"/>
          </w:tcPr>
          <w:p w14:paraId="0D4D8392"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34 [32-36]</w:t>
            </w:r>
          </w:p>
        </w:tc>
        <w:tc>
          <w:tcPr>
            <w:tcW w:w="1571" w:type="dxa"/>
          </w:tcPr>
          <w:p w14:paraId="71BD29B7"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22-36</w:t>
            </w:r>
          </w:p>
        </w:tc>
        <w:tc>
          <w:tcPr>
            <w:tcW w:w="1579" w:type="dxa"/>
          </w:tcPr>
          <w:p w14:paraId="00F63BBC"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34 [31-35]</w:t>
            </w:r>
          </w:p>
        </w:tc>
        <w:tc>
          <w:tcPr>
            <w:tcW w:w="1574" w:type="dxa"/>
          </w:tcPr>
          <w:p w14:paraId="015E3E4B"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24-36</w:t>
            </w:r>
          </w:p>
        </w:tc>
        <w:tc>
          <w:tcPr>
            <w:tcW w:w="1574" w:type="dxa"/>
          </w:tcPr>
          <w:p w14:paraId="1788700F"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0,13</w:t>
            </w:r>
          </w:p>
        </w:tc>
      </w:tr>
      <w:tr w:rsidR="00935006" w:rsidRPr="005C6AD0" w14:paraId="4A140704" w14:textId="77777777" w:rsidTr="005C6AD0">
        <w:trPr>
          <w:trHeight w:val="417"/>
        </w:trPr>
        <w:tc>
          <w:tcPr>
            <w:tcW w:w="1755" w:type="dxa"/>
          </w:tcPr>
          <w:p w14:paraId="6BE5AE00"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Паритет</w:t>
            </w:r>
          </w:p>
        </w:tc>
        <w:tc>
          <w:tcPr>
            <w:tcW w:w="1575" w:type="dxa"/>
          </w:tcPr>
          <w:p w14:paraId="6551391F"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2 [1-3]</w:t>
            </w:r>
          </w:p>
        </w:tc>
        <w:tc>
          <w:tcPr>
            <w:tcW w:w="1571" w:type="dxa"/>
          </w:tcPr>
          <w:p w14:paraId="780955AA"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1-11</w:t>
            </w:r>
          </w:p>
        </w:tc>
        <w:tc>
          <w:tcPr>
            <w:tcW w:w="1579" w:type="dxa"/>
          </w:tcPr>
          <w:p w14:paraId="1928612F"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2 [1-3]</w:t>
            </w:r>
          </w:p>
        </w:tc>
        <w:tc>
          <w:tcPr>
            <w:tcW w:w="1574" w:type="dxa"/>
          </w:tcPr>
          <w:p w14:paraId="3D24F675"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1-8</w:t>
            </w:r>
          </w:p>
        </w:tc>
        <w:tc>
          <w:tcPr>
            <w:tcW w:w="1574" w:type="dxa"/>
          </w:tcPr>
          <w:p w14:paraId="4E0FAAB0" w14:textId="77777777" w:rsidR="00935006" w:rsidRPr="005C6AD0" w:rsidRDefault="0062020B" w:rsidP="005A3416">
            <w:pPr>
              <w:pStyle w:val="af"/>
              <w:tabs>
                <w:tab w:val="left" w:pos="1134"/>
              </w:tabs>
              <w:ind w:left="-567" w:firstLine="567"/>
              <w:jc w:val="center"/>
              <w:rPr>
                <w:rFonts w:ascii="Times New Roman" w:eastAsia="Times New Roman" w:hAnsi="Times New Roman" w:cs="Times New Roman"/>
                <w:sz w:val="24"/>
                <w:szCs w:val="24"/>
              </w:rPr>
            </w:pPr>
            <w:r w:rsidRPr="005C6AD0">
              <w:rPr>
                <w:rFonts w:ascii="Times New Roman" w:eastAsia="Times New Roman" w:hAnsi="Times New Roman" w:cs="Times New Roman"/>
                <w:sz w:val="24"/>
                <w:szCs w:val="24"/>
              </w:rPr>
              <w:t>0,92</w:t>
            </w:r>
          </w:p>
        </w:tc>
      </w:tr>
    </w:tbl>
    <w:p w14:paraId="7D5DFF90" w14:textId="77777777" w:rsidR="00935006" w:rsidRPr="005C6AD0" w:rsidRDefault="00935006" w:rsidP="00765204">
      <w:pPr>
        <w:pStyle w:val="af"/>
        <w:tabs>
          <w:tab w:val="left" w:pos="1134"/>
        </w:tabs>
        <w:ind w:left="-567" w:firstLine="567"/>
        <w:jc w:val="both"/>
        <w:rPr>
          <w:rFonts w:ascii="Times New Roman" w:eastAsia="Times New Roman" w:hAnsi="Times New Roman" w:cs="Times New Roman"/>
          <w:sz w:val="24"/>
          <w:szCs w:val="24"/>
        </w:rPr>
      </w:pPr>
    </w:p>
    <w:p w14:paraId="291F0BEF" w14:textId="77777777" w:rsidR="005836DD" w:rsidRDefault="0062020B" w:rsidP="00F212EA">
      <w:pPr>
        <w:tabs>
          <w:tab w:val="left" w:pos="1134"/>
        </w:tabs>
        <w:spacing w:after="0" w:line="240" w:lineRule="auto"/>
        <w:ind w:firstLine="709"/>
        <w:jc w:val="both"/>
        <w:rPr>
          <w:rFonts w:ascii="Roboto" w:eastAsia="Roboto" w:hAnsi="Roboto" w:cs="Roboto"/>
          <w:color w:val="111111"/>
          <w:sz w:val="28"/>
          <w:szCs w:val="28"/>
          <w:shd w:val="clear" w:color="auto" w:fill="F7F7F7"/>
        </w:rPr>
      </w:pPr>
      <w:bookmarkStart w:id="4" w:name="_heading=h.debww5aj0ky9" w:colFirst="0" w:colLast="0"/>
      <w:bookmarkEnd w:id="4"/>
      <w:r>
        <w:rPr>
          <w:rFonts w:ascii="Times New Roman" w:eastAsia="Times New Roman" w:hAnsi="Times New Roman" w:cs="Times New Roman"/>
          <w:sz w:val="28"/>
          <w:szCs w:val="28"/>
        </w:rPr>
        <w:t>Жүктілік мерзімі 32-36 апта аралығында өздігінен босануда медиана мен интерквартильдік диапазоны Me (IQR)=34 тең болды, ал төменгі және жоғарғы мәндер 22-36 апта аралығында көрсетілді.</w:t>
      </w:r>
      <w:r>
        <w:rPr>
          <w:rFonts w:ascii="Roboto" w:eastAsia="Roboto" w:hAnsi="Roboto" w:cs="Roboto"/>
          <w:color w:val="111111"/>
          <w:sz w:val="28"/>
          <w:szCs w:val="28"/>
          <w:shd w:val="clear" w:color="auto" w:fill="F7F7F7"/>
        </w:rPr>
        <w:t xml:space="preserve"> </w:t>
      </w:r>
    </w:p>
    <w:p w14:paraId="1A2232B9" w14:textId="77C70530" w:rsidR="00935006" w:rsidRDefault="0062020B" w:rsidP="00F212EA">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Медициналық көрсеткіштер бойынша индукциялық жолмен босанған топта интерквартиль</w:t>
      </w:r>
      <w:r>
        <w:rPr>
          <w:rFonts w:ascii="Times New Roman" w:eastAsia="Times New Roman" w:hAnsi="Times New Roman" w:cs="Times New Roman"/>
          <w:sz w:val="26"/>
          <w:szCs w:val="26"/>
        </w:rPr>
        <w:t xml:space="preserve"> [IQR]</w:t>
      </w:r>
      <w:r>
        <w:rPr>
          <w:rFonts w:ascii="Times New Roman" w:eastAsia="Times New Roman" w:hAnsi="Times New Roman" w:cs="Times New Roman"/>
          <w:sz w:val="28"/>
          <w:szCs w:val="28"/>
        </w:rPr>
        <w:t xml:space="preserve"> аралығы 31-35 апта аралығындағылардың Медианасы (</w:t>
      </w:r>
      <w:r>
        <w:rPr>
          <w:rFonts w:ascii="Times New Roman" w:eastAsia="Times New Roman" w:hAnsi="Times New Roman" w:cs="Times New Roman"/>
          <w:sz w:val="26"/>
          <w:szCs w:val="26"/>
        </w:rPr>
        <w:t>Me)</w:t>
      </w:r>
      <w:r>
        <w:rPr>
          <w:rFonts w:ascii="Times New Roman" w:eastAsia="Times New Roman" w:hAnsi="Times New Roman" w:cs="Times New Roman"/>
          <w:sz w:val="28"/>
          <w:szCs w:val="28"/>
        </w:rPr>
        <w:t xml:space="preserve"> - 34 аптаға, ал min-max диапазоны 24-36 аптаға тең болды. Аталған екі топтар арасында статистикалық тұрғыдан маңызды айырмашылықтар болмады (p=0,13). </w:t>
      </w:r>
    </w:p>
    <w:p w14:paraId="2D009CFA" w14:textId="16542A7D" w:rsidR="00935006" w:rsidRDefault="0062020B" w:rsidP="00F212EA">
      <w:pPr>
        <w:tabs>
          <w:tab w:val="left" w:pos="1134"/>
        </w:tabs>
        <w:spacing w:after="0" w:line="240" w:lineRule="auto"/>
        <w:ind w:firstLine="709"/>
        <w:jc w:val="both"/>
        <w:rPr>
          <w:rFonts w:ascii="Times New Roman" w:eastAsia="Times New Roman" w:hAnsi="Times New Roman" w:cs="Times New Roman"/>
          <w:sz w:val="28"/>
          <w:szCs w:val="28"/>
        </w:rPr>
      </w:pPr>
      <w:bookmarkStart w:id="5" w:name="_heading=h.hf3laox1wx2j" w:colFirst="0" w:colLast="0"/>
      <w:bookmarkEnd w:id="5"/>
      <w:r>
        <w:rPr>
          <w:rFonts w:ascii="Times New Roman" w:eastAsia="Times New Roman" w:hAnsi="Times New Roman" w:cs="Times New Roman"/>
          <w:sz w:val="28"/>
          <w:szCs w:val="28"/>
        </w:rPr>
        <w:t xml:space="preserve">Паритет бойынша салыстырғанымызда; екі топта да медиана =2-ге, интерквартиль диапазоны = 1-3 тең, яғни бірдей. Ал </w:t>
      </w:r>
      <w:r>
        <w:rPr>
          <w:rFonts w:ascii="Times New Roman" w:eastAsia="Times New Roman" w:hAnsi="Times New Roman" w:cs="Times New Roman"/>
          <w:sz w:val="26"/>
          <w:szCs w:val="26"/>
        </w:rPr>
        <w:t>min-max мәндер бойынша</w:t>
      </w:r>
      <w:r>
        <w:rPr>
          <w:rFonts w:ascii="Times New Roman" w:eastAsia="Times New Roman" w:hAnsi="Times New Roman" w:cs="Times New Roman"/>
          <w:sz w:val="28"/>
          <w:szCs w:val="28"/>
        </w:rPr>
        <w:t xml:space="preserve"> 1-8 қарсы 1-11 өздігінен босануда, p = 0,92 бұл топтар арасындада айтарлықтай статистикалық тұрғыда айырмашылықтардың жоқтығын көрсетті (кесте 1</w:t>
      </w:r>
      <w:r w:rsidR="00AB70DA" w:rsidRPr="00AB70DA">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p>
    <w:p w14:paraId="0B92FE63" w14:textId="77777777" w:rsidR="00935006" w:rsidRDefault="0062020B" w:rsidP="00F212EA">
      <w:pPr>
        <w:tabs>
          <w:tab w:val="left" w:pos="1134"/>
        </w:tabs>
        <w:spacing w:after="0" w:line="240" w:lineRule="auto"/>
        <w:ind w:firstLine="709"/>
        <w:jc w:val="both"/>
        <w:rPr>
          <w:rFonts w:ascii="Times New Roman" w:eastAsia="Times New Roman" w:hAnsi="Times New Roman" w:cs="Times New Roman"/>
          <w:sz w:val="28"/>
          <w:szCs w:val="28"/>
        </w:rPr>
      </w:pPr>
      <w:bookmarkStart w:id="6" w:name="_heading=h.jtlkfr5ez3o9" w:colFirst="0" w:colLast="0"/>
      <w:bookmarkEnd w:id="6"/>
      <w:r>
        <w:rPr>
          <w:rFonts w:ascii="Times New Roman" w:eastAsia="Times New Roman" w:hAnsi="Times New Roman" w:cs="Times New Roman"/>
          <w:sz w:val="28"/>
          <w:szCs w:val="28"/>
        </w:rPr>
        <w:t xml:space="preserve">Ilmuratova S, және оның әріптестері жазған мағлұматта : мерзімінен бұрын босанудың этиологиясы көп факторлы екендігін дәлелдей келе ол күрделі мәселе деп тапты. Атап айтсақ биологиялық, экологиялық, әлеуметтік және экономикалық тұрғыда қалыптасады. Оған қоса ананың денсаулығы, инфекциялар, генетикалық бейімділік, сондай-ақ өмір сүру салты, соның ішінде стресс пен дұрыс тамақтанбауы сияқты мәселелер . </w:t>
      </w:r>
      <w:r w:rsidRPr="00AB70DA">
        <w:rPr>
          <w:rFonts w:ascii="Times New Roman" w:eastAsia="Times New Roman" w:hAnsi="Times New Roman" w:cs="Times New Roman"/>
          <w:sz w:val="28"/>
          <w:szCs w:val="28"/>
        </w:rPr>
        <w:t>өздігінен  мерзімінен бұрын босануға</w:t>
      </w:r>
      <w:r>
        <w:rPr>
          <w:rFonts w:ascii="Times New Roman" w:eastAsia="Times New Roman" w:hAnsi="Times New Roman" w:cs="Times New Roman"/>
          <w:sz w:val="28"/>
          <w:szCs w:val="28"/>
        </w:rPr>
        <w:t xml:space="preserve"> әкелетін механизмдерді түсіну-зерттеу нәтижесінде келешекте тиімді әдістерді әзірлеу  арқылы оны болжау, алдын алу және емдеу- іс-шараларын ұйымдатыруды қажет етеді [136]</w:t>
      </w:r>
    </w:p>
    <w:p w14:paraId="2135CE18" w14:textId="639E83DE" w:rsidR="00935006" w:rsidRDefault="0062020B" w:rsidP="00F212EA">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Келесі жағдай Алматы қаласындағы үлкен перинаталдық орталықтың жиналған мәліметтеріне сүйене отырып, ерте босанумен және төмен салмақты балалардың тууымен байланысты ана факторларының қауіптілігін талдадау (кесте 1</w:t>
      </w:r>
      <w:r w:rsidR="00AB70DA" w:rsidRPr="00AB70DA">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w:t>
      </w:r>
    </w:p>
    <w:p w14:paraId="2830360D" w14:textId="4F31CFFC" w:rsidR="00935006" w:rsidRDefault="00FE564B" w:rsidP="00F212EA">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 топтары арасында  экстракорпоральды ұрықтандыру  тәсілдерін талдағанда, Пирсонның Χ квадратын пайдалану бұл көрсеткіштің маңызды емес екенін көрсетеді, алайда, ол қауіп-қатер қатынасы бойынша маңызды көрсеткіштер береді, бұл нәтиже экстракорпоральды ұрықтандыру тәсілдерін мерзімінен бұрын босану қауіпін арттырмайтынымен түсіндірілуі мүмкін, алайда  экстракорпоральды ұрықтандырудан болған көпұрықты жүктілік кезінде МББ қаупі дегенменде  артады, сондықтан маңызды фактордың біріне айналады.</w:t>
      </w:r>
    </w:p>
    <w:p w14:paraId="4504C8E5" w14:textId="77777777" w:rsidR="005836DD" w:rsidRDefault="005836DD" w:rsidP="00F212EA">
      <w:pPr>
        <w:tabs>
          <w:tab w:val="left" w:pos="1134"/>
        </w:tabs>
        <w:spacing w:after="0" w:line="240" w:lineRule="auto"/>
        <w:ind w:firstLine="709"/>
        <w:jc w:val="both"/>
        <w:rPr>
          <w:rFonts w:ascii="Times New Roman" w:eastAsia="Times New Roman" w:hAnsi="Times New Roman" w:cs="Times New Roman"/>
          <w:sz w:val="28"/>
          <w:szCs w:val="28"/>
        </w:rPr>
      </w:pPr>
    </w:p>
    <w:p w14:paraId="5C966790" w14:textId="1E6347BC" w:rsidR="00935006" w:rsidRDefault="0062020B" w:rsidP="005836DD">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Кесте 1</w:t>
      </w:r>
      <w:r w:rsidR="005836DD" w:rsidRPr="005836DD">
        <w:rPr>
          <w:rFonts w:ascii="Times New Roman" w:eastAsia="Times New Roman" w:hAnsi="Times New Roman" w:cs="Times New Roman"/>
          <w:sz w:val="28"/>
          <w:szCs w:val="28"/>
        </w:rPr>
        <w:t>8</w:t>
      </w:r>
      <w:r w:rsidR="001A2889" w:rsidRPr="001A28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1A2889" w:rsidRPr="001A2889">
        <w:rPr>
          <w:rFonts w:ascii="Times New Roman" w:eastAsia="Times New Roman" w:hAnsi="Times New Roman" w:cs="Times New Roman"/>
          <w:sz w:val="28"/>
          <w:szCs w:val="28"/>
        </w:rPr>
        <w:t>К</w:t>
      </w:r>
      <w:r>
        <w:rPr>
          <w:rFonts w:ascii="Times New Roman" w:eastAsia="Times New Roman" w:hAnsi="Times New Roman" w:cs="Times New Roman"/>
          <w:sz w:val="28"/>
          <w:szCs w:val="28"/>
        </w:rPr>
        <w:t>өп факторлы мерзімінен бұрын босанумен оған әсер етуші ең негізгі қауіп факторлары арасындағы байланыс пен таралу жиілігі (негізгі және салыстырмалы топтар арасында)</w:t>
      </w:r>
    </w:p>
    <w:p w14:paraId="110FED29" w14:textId="77777777" w:rsidR="00935006" w:rsidRDefault="00935006" w:rsidP="00765204">
      <w:pPr>
        <w:tabs>
          <w:tab w:val="left" w:pos="1134"/>
        </w:tabs>
        <w:spacing w:after="0" w:line="240" w:lineRule="auto"/>
        <w:ind w:left="-567" w:firstLine="567"/>
        <w:rPr>
          <w:rFonts w:ascii="Times New Roman" w:eastAsia="Times New Roman" w:hAnsi="Times New Roman" w:cs="Times New Roman"/>
        </w:rPr>
      </w:pPr>
    </w:p>
    <w:tbl>
      <w:tblPr>
        <w:tblStyle w:val="afffb"/>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3"/>
        <w:gridCol w:w="795"/>
        <w:gridCol w:w="720"/>
        <w:gridCol w:w="750"/>
        <w:gridCol w:w="810"/>
        <w:gridCol w:w="1065"/>
        <w:gridCol w:w="1935"/>
      </w:tblGrid>
      <w:tr w:rsidR="00935006" w:rsidRPr="005A3416" w14:paraId="28ADEA0C" w14:textId="77777777" w:rsidTr="005836DD">
        <w:tc>
          <w:tcPr>
            <w:tcW w:w="3573" w:type="dxa"/>
            <w:vMerge w:val="restart"/>
            <w:vAlign w:val="center"/>
          </w:tcPr>
          <w:p w14:paraId="2B09FC50" w14:textId="77777777" w:rsidR="00935006" w:rsidRPr="005A3416" w:rsidRDefault="0062020B" w:rsidP="00ED2A29">
            <w:pPr>
              <w:pStyle w:val="af"/>
              <w:tabs>
                <w:tab w:val="left" w:pos="1134"/>
              </w:tabs>
              <w:ind w:left="-567" w:firstLine="567"/>
              <w:jc w:val="center"/>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Жүктіліктің асқынуы</w:t>
            </w:r>
          </w:p>
        </w:tc>
        <w:tc>
          <w:tcPr>
            <w:tcW w:w="1515" w:type="dxa"/>
            <w:gridSpan w:val="2"/>
            <w:vAlign w:val="center"/>
          </w:tcPr>
          <w:p w14:paraId="3921484D" w14:textId="77777777" w:rsidR="00935006" w:rsidRPr="005A3416" w:rsidRDefault="0062020B" w:rsidP="005836DD">
            <w:pPr>
              <w:pStyle w:val="af"/>
              <w:tabs>
                <w:tab w:val="left" w:pos="1134"/>
              </w:tabs>
              <w:ind w:left="2" w:hanging="2"/>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Мерзімінен бұрын босану (МББ)</w:t>
            </w:r>
          </w:p>
          <w:p w14:paraId="4CDF9780"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n=1000</w:t>
            </w:r>
          </w:p>
        </w:tc>
        <w:tc>
          <w:tcPr>
            <w:tcW w:w="1560" w:type="dxa"/>
            <w:gridSpan w:val="2"/>
            <w:vAlign w:val="center"/>
          </w:tcPr>
          <w:p w14:paraId="38C3E80F" w14:textId="77777777" w:rsidR="00935006" w:rsidRPr="005A3416" w:rsidRDefault="0062020B" w:rsidP="005836DD">
            <w:pPr>
              <w:pStyle w:val="af"/>
              <w:tabs>
                <w:tab w:val="left" w:pos="1134"/>
              </w:tabs>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Толық мерзімінде босану (ТМБ)</w:t>
            </w:r>
          </w:p>
          <w:p w14:paraId="4EAA6A21"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n=500</w:t>
            </w:r>
          </w:p>
        </w:tc>
        <w:tc>
          <w:tcPr>
            <w:tcW w:w="1065" w:type="dxa"/>
            <w:vMerge w:val="restart"/>
            <w:vAlign w:val="center"/>
          </w:tcPr>
          <w:p w14:paraId="7AB6564A" w14:textId="77777777" w:rsidR="00935006" w:rsidRPr="005A3416" w:rsidRDefault="0062020B" w:rsidP="00ED2A29">
            <w:pPr>
              <w:pStyle w:val="af"/>
              <w:tabs>
                <w:tab w:val="left" w:pos="1134"/>
              </w:tabs>
              <w:ind w:left="-567" w:firstLine="567"/>
              <w:jc w:val="center"/>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p</w:t>
            </w:r>
          </w:p>
        </w:tc>
        <w:tc>
          <w:tcPr>
            <w:tcW w:w="1935" w:type="dxa"/>
            <w:vMerge w:val="restart"/>
            <w:vAlign w:val="center"/>
          </w:tcPr>
          <w:p w14:paraId="40196113" w14:textId="550C05D0" w:rsidR="00935006" w:rsidRPr="005A3416" w:rsidRDefault="0062020B" w:rsidP="00ED2A29">
            <w:pPr>
              <w:pStyle w:val="af"/>
              <w:tabs>
                <w:tab w:val="left" w:pos="1134"/>
              </w:tabs>
              <w:ind w:left="-567" w:firstLine="567"/>
              <w:jc w:val="center"/>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МҚ; 95% СИ</w:t>
            </w:r>
          </w:p>
        </w:tc>
      </w:tr>
      <w:tr w:rsidR="00935006" w:rsidRPr="005A3416" w14:paraId="66EE2E3C" w14:textId="77777777" w:rsidTr="005836DD">
        <w:tc>
          <w:tcPr>
            <w:tcW w:w="3573" w:type="dxa"/>
            <w:vMerge/>
            <w:vAlign w:val="center"/>
          </w:tcPr>
          <w:p w14:paraId="32F8A786" w14:textId="77777777" w:rsidR="00935006" w:rsidRPr="005A3416" w:rsidRDefault="00935006" w:rsidP="00765204">
            <w:pPr>
              <w:pStyle w:val="af"/>
              <w:tabs>
                <w:tab w:val="left" w:pos="1134"/>
              </w:tabs>
              <w:ind w:left="-567" w:firstLine="567"/>
              <w:jc w:val="both"/>
              <w:rPr>
                <w:rFonts w:ascii="Times New Roman" w:eastAsia="Times New Roman" w:hAnsi="Times New Roman" w:cs="Times New Roman"/>
                <w:sz w:val="24"/>
                <w:szCs w:val="24"/>
              </w:rPr>
            </w:pPr>
          </w:p>
        </w:tc>
        <w:tc>
          <w:tcPr>
            <w:tcW w:w="795" w:type="dxa"/>
            <w:vAlign w:val="center"/>
          </w:tcPr>
          <w:p w14:paraId="083F9F5E"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Абс.</w:t>
            </w:r>
          </w:p>
        </w:tc>
        <w:tc>
          <w:tcPr>
            <w:tcW w:w="720" w:type="dxa"/>
            <w:vAlign w:val="center"/>
          </w:tcPr>
          <w:p w14:paraId="0BD18AE8"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w:t>
            </w:r>
          </w:p>
        </w:tc>
        <w:tc>
          <w:tcPr>
            <w:tcW w:w="750" w:type="dxa"/>
            <w:vAlign w:val="center"/>
          </w:tcPr>
          <w:p w14:paraId="00CA8AC7"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Абс.</w:t>
            </w:r>
          </w:p>
        </w:tc>
        <w:tc>
          <w:tcPr>
            <w:tcW w:w="810" w:type="dxa"/>
            <w:vAlign w:val="center"/>
          </w:tcPr>
          <w:p w14:paraId="753A9303"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w:t>
            </w:r>
          </w:p>
        </w:tc>
        <w:tc>
          <w:tcPr>
            <w:tcW w:w="1065" w:type="dxa"/>
            <w:vMerge/>
            <w:vAlign w:val="center"/>
          </w:tcPr>
          <w:p w14:paraId="6326C610" w14:textId="77777777" w:rsidR="00935006" w:rsidRPr="005A3416" w:rsidRDefault="00935006" w:rsidP="00765204">
            <w:pPr>
              <w:pStyle w:val="af"/>
              <w:tabs>
                <w:tab w:val="left" w:pos="1134"/>
              </w:tabs>
              <w:ind w:left="-567" w:firstLine="567"/>
              <w:jc w:val="both"/>
              <w:rPr>
                <w:rFonts w:ascii="Times New Roman" w:eastAsia="Times New Roman" w:hAnsi="Times New Roman" w:cs="Times New Roman"/>
                <w:sz w:val="24"/>
                <w:szCs w:val="24"/>
              </w:rPr>
            </w:pPr>
          </w:p>
        </w:tc>
        <w:tc>
          <w:tcPr>
            <w:tcW w:w="1935" w:type="dxa"/>
            <w:vMerge/>
            <w:vAlign w:val="center"/>
          </w:tcPr>
          <w:p w14:paraId="61892F73" w14:textId="77777777" w:rsidR="00935006" w:rsidRPr="005A3416" w:rsidRDefault="00935006" w:rsidP="00765204">
            <w:pPr>
              <w:pStyle w:val="af"/>
              <w:tabs>
                <w:tab w:val="left" w:pos="1134"/>
              </w:tabs>
              <w:ind w:left="-567" w:firstLine="567"/>
              <w:jc w:val="both"/>
              <w:rPr>
                <w:rFonts w:ascii="Times New Roman" w:eastAsia="Times New Roman" w:hAnsi="Times New Roman" w:cs="Times New Roman"/>
                <w:sz w:val="24"/>
                <w:szCs w:val="24"/>
              </w:rPr>
            </w:pPr>
          </w:p>
        </w:tc>
      </w:tr>
      <w:tr w:rsidR="00FE564B" w:rsidRPr="005A3416" w14:paraId="003CF2A2" w14:textId="77777777" w:rsidTr="005836DD">
        <w:trPr>
          <w:trHeight w:val="621"/>
        </w:trPr>
        <w:tc>
          <w:tcPr>
            <w:tcW w:w="3573" w:type="dxa"/>
          </w:tcPr>
          <w:p w14:paraId="5A709D5F" w14:textId="1C17F580" w:rsidR="00FE564B" w:rsidRPr="005A3416" w:rsidRDefault="00FE564B" w:rsidP="001C4CAA">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Экстракорпоральды ұрықтандыру</w:t>
            </w:r>
          </w:p>
        </w:tc>
        <w:tc>
          <w:tcPr>
            <w:tcW w:w="795" w:type="dxa"/>
          </w:tcPr>
          <w:p w14:paraId="2D521CBB" w14:textId="3F38B050" w:rsidR="00FE564B" w:rsidRPr="005A3416" w:rsidRDefault="00FE564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75</w:t>
            </w:r>
          </w:p>
        </w:tc>
        <w:tc>
          <w:tcPr>
            <w:tcW w:w="720" w:type="dxa"/>
          </w:tcPr>
          <w:p w14:paraId="4224F5E5" w14:textId="72318927" w:rsidR="00FE564B" w:rsidRPr="005A3416" w:rsidRDefault="00FE564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7,5</w:t>
            </w:r>
          </w:p>
        </w:tc>
        <w:tc>
          <w:tcPr>
            <w:tcW w:w="750" w:type="dxa"/>
          </w:tcPr>
          <w:p w14:paraId="1EFA225E" w14:textId="2F24163A" w:rsidR="00FE564B" w:rsidRPr="005A3416" w:rsidRDefault="00FE564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25</w:t>
            </w:r>
          </w:p>
        </w:tc>
        <w:tc>
          <w:tcPr>
            <w:tcW w:w="810" w:type="dxa"/>
          </w:tcPr>
          <w:p w14:paraId="7D053142" w14:textId="321E51D7" w:rsidR="00FE564B" w:rsidRPr="005A3416" w:rsidRDefault="00FE564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5,0</w:t>
            </w:r>
          </w:p>
        </w:tc>
        <w:tc>
          <w:tcPr>
            <w:tcW w:w="1065" w:type="dxa"/>
          </w:tcPr>
          <w:p w14:paraId="4B3FAB42" w14:textId="548BA8C7" w:rsidR="00FE564B" w:rsidRPr="005A3416" w:rsidRDefault="00FE564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0,07</w:t>
            </w:r>
          </w:p>
        </w:tc>
        <w:tc>
          <w:tcPr>
            <w:tcW w:w="1935" w:type="dxa"/>
          </w:tcPr>
          <w:p w14:paraId="6499ED99" w14:textId="2378D1A6" w:rsidR="00FE564B" w:rsidRPr="005A3416" w:rsidRDefault="00FE564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1,14; 1,01-1,28</w:t>
            </w:r>
          </w:p>
        </w:tc>
      </w:tr>
      <w:tr w:rsidR="00FE564B" w:rsidRPr="005A3416" w14:paraId="375003D9" w14:textId="77777777" w:rsidTr="005836DD">
        <w:trPr>
          <w:trHeight w:val="621"/>
        </w:trPr>
        <w:tc>
          <w:tcPr>
            <w:tcW w:w="3573" w:type="dxa"/>
            <w:vAlign w:val="center"/>
          </w:tcPr>
          <w:p w14:paraId="167DC3ED" w14:textId="07A3119F" w:rsidR="00FE564B" w:rsidRPr="005A3416" w:rsidRDefault="00FE564B" w:rsidP="001C4CAA">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 xml:space="preserve"> Анамнезде мерзімінен бұрын босануы болуы</w:t>
            </w:r>
          </w:p>
        </w:tc>
        <w:tc>
          <w:tcPr>
            <w:tcW w:w="795" w:type="dxa"/>
            <w:vAlign w:val="center"/>
          </w:tcPr>
          <w:p w14:paraId="71D21264" w14:textId="15E7A375" w:rsidR="00FE564B" w:rsidRPr="005A3416" w:rsidRDefault="00FE564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237</w:t>
            </w:r>
          </w:p>
        </w:tc>
        <w:tc>
          <w:tcPr>
            <w:tcW w:w="720" w:type="dxa"/>
            <w:vAlign w:val="center"/>
          </w:tcPr>
          <w:p w14:paraId="2318887B" w14:textId="727676CC" w:rsidR="00FE564B" w:rsidRPr="005A3416" w:rsidRDefault="00FE564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23,7</w:t>
            </w:r>
          </w:p>
        </w:tc>
        <w:tc>
          <w:tcPr>
            <w:tcW w:w="750" w:type="dxa"/>
            <w:vAlign w:val="center"/>
          </w:tcPr>
          <w:p w14:paraId="7F389DC9" w14:textId="45B87243" w:rsidR="00FE564B" w:rsidRPr="005A3416" w:rsidRDefault="00FE564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24</w:t>
            </w:r>
          </w:p>
        </w:tc>
        <w:tc>
          <w:tcPr>
            <w:tcW w:w="810" w:type="dxa"/>
            <w:vAlign w:val="center"/>
          </w:tcPr>
          <w:p w14:paraId="3A0A36AF" w14:textId="50043B72" w:rsidR="00FE564B" w:rsidRPr="005A3416" w:rsidRDefault="00FE564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4,8</w:t>
            </w:r>
          </w:p>
        </w:tc>
        <w:tc>
          <w:tcPr>
            <w:tcW w:w="1065" w:type="dxa"/>
          </w:tcPr>
          <w:p w14:paraId="34E0AB6C" w14:textId="4AB8E559" w:rsidR="00FE564B" w:rsidRPr="005A3416" w:rsidRDefault="00267D31"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&lt;0,001</w:t>
            </w:r>
          </w:p>
        </w:tc>
        <w:tc>
          <w:tcPr>
            <w:tcW w:w="1935" w:type="dxa"/>
            <w:vAlign w:val="center"/>
          </w:tcPr>
          <w:p w14:paraId="2A1D0B87" w14:textId="607C7C53" w:rsidR="00FE564B" w:rsidRPr="005A3416" w:rsidRDefault="00FE564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1,47; 1,39-1,56</w:t>
            </w:r>
          </w:p>
        </w:tc>
      </w:tr>
      <w:tr w:rsidR="00935006" w:rsidRPr="005A3416" w14:paraId="79D49367" w14:textId="77777777" w:rsidTr="005836DD">
        <w:tc>
          <w:tcPr>
            <w:tcW w:w="3573" w:type="dxa"/>
            <w:vAlign w:val="center"/>
          </w:tcPr>
          <w:p w14:paraId="3D34E17B" w14:textId="77777777" w:rsidR="00935006" w:rsidRPr="005A3416" w:rsidRDefault="0062020B" w:rsidP="001C4CAA">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Зиянды әдеттер</w:t>
            </w:r>
          </w:p>
        </w:tc>
        <w:tc>
          <w:tcPr>
            <w:tcW w:w="795" w:type="dxa"/>
            <w:vAlign w:val="center"/>
          </w:tcPr>
          <w:p w14:paraId="30BB011B"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9</w:t>
            </w:r>
          </w:p>
        </w:tc>
        <w:tc>
          <w:tcPr>
            <w:tcW w:w="720" w:type="dxa"/>
            <w:vAlign w:val="center"/>
          </w:tcPr>
          <w:p w14:paraId="11262D5F"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0,9</w:t>
            </w:r>
          </w:p>
        </w:tc>
        <w:tc>
          <w:tcPr>
            <w:tcW w:w="750" w:type="dxa"/>
            <w:vAlign w:val="center"/>
          </w:tcPr>
          <w:p w14:paraId="00A750B6"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w:t>
            </w:r>
          </w:p>
        </w:tc>
        <w:tc>
          <w:tcPr>
            <w:tcW w:w="810" w:type="dxa"/>
            <w:vAlign w:val="center"/>
          </w:tcPr>
          <w:p w14:paraId="2DCFF643"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0,6</w:t>
            </w:r>
          </w:p>
        </w:tc>
        <w:tc>
          <w:tcPr>
            <w:tcW w:w="1065" w:type="dxa"/>
            <w:vAlign w:val="center"/>
          </w:tcPr>
          <w:p w14:paraId="1E273F43"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0,76</w:t>
            </w:r>
          </w:p>
        </w:tc>
        <w:tc>
          <w:tcPr>
            <w:tcW w:w="1935" w:type="dxa"/>
            <w:vAlign w:val="center"/>
          </w:tcPr>
          <w:p w14:paraId="62B2A0ED"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1,12; 0,81-1,56</w:t>
            </w:r>
          </w:p>
        </w:tc>
      </w:tr>
      <w:tr w:rsidR="00935006" w:rsidRPr="005A3416" w14:paraId="07CFD493" w14:textId="77777777" w:rsidTr="005836DD">
        <w:trPr>
          <w:trHeight w:val="546"/>
        </w:trPr>
        <w:tc>
          <w:tcPr>
            <w:tcW w:w="3573" w:type="dxa"/>
            <w:vAlign w:val="center"/>
          </w:tcPr>
          <w:p w14:paraId="6B27BCC5" w14:textId="77777777" w:rsidR="00935006" w:rsidRPr="005A3416" w:rsidRDefault="0062020B" w:rsidP="001C4CAA">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Жыныстық жолмен берілетін инфекциялар</w:t>
            </w:r>
          </w:p>
        </w:tc>
        <w:tc>
          <w:tcPr>
            <w:tcW w:w="795" w:type="dxa"/>
            <w:vAlign w:val="center"/>
          </w:tcPr>
          <w:p w14:paraId="6E81B033"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63</w:t>
            </w:r>
          </w:p>
        </w:tc>
        <w:tc>
          <w:tcPr>
            <w:tcW w:w="720" w:type="dxa"/>
            <w:vAlign w:val="center"/>
          </w:tcPr>
          <w:p w14:paraId="00517E41"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6,3</w:t>
            </w:r>
          </w:p>
        </w:tc>
        <w:tc>
          <w:tcPr>
            <w:tcW w:w="750" w:type="dxa"/>
            <w:vAlign w:val="center"/>
          </w:tcPr>
          <w:p w14:paraId="5165427A"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23</w:t>
            </w:r>
          </w:p>
        </w:tc>
        <w:tc>
          <w:tcPr>
            <w:tcW w:w="810" w:type="dxa"/>
            <w:vAlign w:val="center"/>
          </w:tcPr>
          <w:p w14:paraId="34B42B5F"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4,6</w:t>
            </w:r>
          </w:p>
        </w:tc>
        <w:tc>
          <w:tcPr>
            <w:tcW w:w="1065" w:type="dxa"/>
            <w:vAlign w:val="center"/>
          </w:tcPr>
          <w:p w14:paraId="7EF0B6B2"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0,18</w:t>
            </w:r>
          </w:p>
        </w:tc>
        <w:tc>
          <w:tcPr>
            <w:tcW w:w="1935" w:type="dxa"/>
            <w:vAlign w:val="center"/>
          </w:tcPr>
          <w:p w14:paraId="739DCD09"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1,11; 0,97-1,26</w:t>
            </w:r>
          </w:p>
        </w:tc>
      </w:tr>
      <w:tr w:rsidR="00935006" w:rsidRPr="005A3416" w14:paraId="79A3C986" w14:textId="77777777" w:rsidTr="005836DD">
        <w:tc>
          <w:tcPr>
            <w:tcW w:w="3573" w:type="dxa"/>
          </w:tcPr>
          <w:p w14:paraId="4B1ABA15" w14:textId="77777777" w:rsidR="00935006" w:rsidRPr="005A3416" w:rsidRDefault="0062020B" w:rsidP="001C4CAA">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Гипотиреоз</w:t>
            </w:r>
          </w:p>
        </w:tc>
        <w:tc>
          <w:tcPr>
            <w:tcW w:w="795" w:type="dxa"/>
          </w:tcPr>
          <w:p w14:paraId="5B6197B0"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121</w:t>
            </w:r>
          </w:p>
        </w:tc>
        <w:tc>
          <w:tcPr>
            <w:tcW w:w="720" w:type="dxa"/>
          </w:tcPr>
          <w:p w14:paraId="4A050F88"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12,1</w:t>
            </w:r>
          </w:p>
        </w:tc>
        <w:tc>
          <w:tcPr>
            <w:tcW w:w="750" w:type="dxa"/>
          </w:tcPr>
          <w:p w14:paraId="3F31B105"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51</w:t>
            </w:r>
          </w:p>
        </w:tc>
        <w:tc>
          <w:tcPr>
            <w:tcW w:w="810" w:type="dxa"/>
          </w:tcPr>
          <w:p w14:paraId="7060D3C5"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10,2</w:t>
            </w:r>
          </w:p>
        </w:tc>
        <w:tc>
          <w:tcPr>
            <w:tcW w:w="1065" w:type="dxa"/>
          </w:tcPr>
          <w:p w14:paraId="4DA92D4B"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0,28</w:t>
            </w:r>
          </w:p>
        </w:tc>
        <w:tc>
          <w:tcPr>
            <w:tcW w:w="1935" w:type="dxa"/>
          </w:tcPr>
          <w:p w14:paraId="6E3B727B"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1,06; 0,83-1,17</w:t>
            </w:r>
          </w:p>
        </w:tc>
      </w:tr>
      <w:tr w:rsidR="00935006" w:rsidRPr="005A3416" w14:paraId="1FD3A881" w14:textId="77777777" w:rsidTr="005836DD">
        <w:tc>
          <w:tcPr>
            <w:tcW w:w="3573" w:type="dxa"/>
          </w:tcPr>
          <w:p w14:paraId="1B7708CD" w14:textId="77777777" w:rsidR="00935006" w:rsidRPr="005A3416" w:rsidRDefault="0062020B" w:rsidP="001C4CAA">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Коагулопатия</w:t>
            </w:r>
          </w:p>
        </w:tc>
        <w:tc>
          <w:tcPr>
            <w:tcW w:w="795" w:type="dxa"/>
          </w:tcPr>
          <w:p w14:paraId="40996256"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47</w:t>
            </w:r>
          </w:p>
        </w:tc>
        <w:tc>
          <w:tcPr>
            <w:tcW w:w="720" w:type="dxa"/>
          </w:tcPr>
          <w:p w14:paraId="575E4A1E"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4,7</w:t>
            </w:r>
          </w:p>
        </w:tc>
        <w:tc>
          <w:tcPr>
            <w:tcW w:w="750" w:type="dxa"/>
          </w:tcPr>
          <w:p w14:paraId="574E48AC"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20</w:t>
            </w:r>
          </w:p>
        </w:tc>
        <w:tc>
          <w:tcPr>
            <w:tcW w:w="810" w:type="dxa"/>
          </w:tcPr>
          <w:p w14:paraId="7146DE46"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4,0</w:t>
            </w:r>
          </w:p>
        </w:tc>
        <w:tc>
          <w:tcPr>
            <w:tcW w:w="1065" w:type="dxa"/>
          </w:tcPr>
          <w:p w14:paraId="46CA23EE"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0,54</w:t>
            </w:r>
          </w:p>
        </w:tc>
        <w:tc>
          <w:tcPr>
            <w:tcW w:w="1935" w:type="dxa"/>
          </w:tcPr>
          <w:p w14:paraId="53D14F15" w14:textId="77777777" w:rsidR="00935006" w:rsidRPr="005A3416"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1,05; 0,90-1,25</w:t>
            </w:r>
          </w:p>
        </w:tc>
      </w:tr>
      <w:tr w:rsidR="001C4CAA" w:rsidRPr="005A3416" w14:paraId="38D56A38" w14:textId="77777777" w:rsidTr="005836DD">
        <w:tc>
          <w:tcPr>
            <w:tcW w:w="3573" w:type="dxa"/>
          </w:tcPr>
          <w:p w14:paraId="4A20E1F5" w14:textId="77777777" w:rsidR="001C4CAA" w:rsidRPr="005A3416" w:rsidRDefault="001C4CAA" w:rsidP="00597E43">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Су көптілік</w:t>
            </w:r>
          </w:p>
        </w:tc>
        <w:tc>
          <w:tcPr>
            <w:tcW w:w="795" w:type="dxa"/>
          </w:tcPr>
          <w:p w14:paraId="6A8951A9"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162</w:t>
            </w:r>
          </w:p>
        </w:tc>
        <w:tc>
          <w:tcPr>
            <w:tcW w:w="720" w:type="dxa"/>
          </w:tcPr>
          <w:p w14:paraId="310EC28C"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16,2</w:t>
            </w:r>
          </w:p>
        </w:tc>
        <w:tc>
          <w:tcPr>
            <w:tcW w:w="750" w:type="dxa"/>
          </w:tcPr>
          <w:p w14:paraId="1E4A3BE5"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10</w:t>
            </w:r>
          </w:p>
        </w:tc>
        <w:tc>
          <w:tcPr>
            <w:tcW w:w="810" w:type="dxa"/>
          </w:tcPr>
          <w:p w14:paraId="20E87B2A"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2,0</w:t>
            </w:r>
          </w:p>
        </w:tc>
        <w:tc>
          <w:tcPr>
            <w:tcW w:w="1065" w:type="dxa"/>
          </w:tcPr>
          <w:p w14:paraId="11C9ABDD"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&lt;0,001</w:t>
            </w:r>
          </w:p>
        </w:tc>
        <w:tc>
          <w:tcPr>
            <w:tcW w:w="1935" w:type="dxa"/>
          </w:tcPr>
          <w:p w14:paraId="00D2FA35"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1,49; 1,42-1,58</w:t>
            </w:r>
          </w:p>
        </w:tc>
      </w:tr>
      <w:tr w:rsidR="001C4CAA" w:rsidRPr="005A3416" w14:paraId="27AE6A55" w14:textId="77777777" w:rsidTr="005836DD">
        <w:tc>
          <w:tcPr>
            <w:tcW w:w="3573" w:type="dxa"/>
          </w:tcPr>
          <w:p w14:paraId="6E58AB34" w14:textId="77777777" w:rsidR="001C4CAA" w:rsidRPr="005A3416" w:rsidRDefault="001C4CAA" w:rsidP="00597E43">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Резус факторы бойынша изосенсибилизация</w:t>
            </w:r>
          </w:p>
        </w:tc>
        <w:tc>
          <w:tcPr>
            <w:tcW w:w="795" w:type="dxa"/>
          </w:tcPr>
          <w:p w14:paraId="5AACCC6C"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54</w:t>
            </w:r>
          </w:p>
        </w:tc>
        <w:tc>
          <w:tcPr>
            <w:tcW w:w="720" w:type="dxa"/>
          </w:tcPr>
          <w:p w14:paraId="322B1FAE"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5,4</w:t>
            </w:r>
          </w:p>
        </w:tc>
        <w:tc>
          <w:tcPr>
            <w:tcW w:w="750" w:type="dxa"/>
          </w:tcPr>
          <w:p w14:paraId="3B6B24E3"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29</w:t>
            </w:r>
          </w:p>
        </w:tc>
        <w:tc>
          <w:tcPr>
            <w:tcW w:w="810" w:type="dxa"/>
          </w:tcPr>
          <w:p w14:paraId="1872E7AB"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5,8</w:t>
            </w:r>
          </w:p>
        </w:tc>
        <w:tc>
          <w:tcPr>
            <w:tcW w:w="1065" w:type="dxa"/>
          </w:tcPr>
          <w:p w14:paraId="0B2E3E60"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0,75</w:t>
            </w:r>
          </w:p>
        </w:tc>
        <w:tc>
          <w:tcPr>
            <w:tcW w:w="1935" w:type="dxa"/>
          </w:tcPr>
          <w:p w14:paraId="081BA5A5"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0,97; 0,83-1,15</w:t>
            </w:r>
          </w:p>
        </w:tc>
      </w:tr>
      <w:tr w:rsidR="001C4CAA" w:rsidRPr="005A3416" w14:paraId="6C4427A5" w14:textId="77777777" w:rsidTr="005836DD">
        <w:tc>
          <w:tcPr>
            <w:tcW w:w="3573" w:type="dxa"/>
            <w:vAlign w:val="center"/>
          </w:tcPr>
          <w:p w14:paraId="69320BFA" w14:textId="77777777" w:rsidR="001C4CAA" w:rsidRPr="005A3416" w:rsidRDefault="001C4CAA" w:rsidP="00597E43">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Жатыр мойнының жағдайы</w:t>
            </w:r>
          </w:p>
        </w:tc>
        <w:tc>
          <w:tcPr>
            <w:tcW w:w="795" w:type="dxa"/>
            <w:vAlign w:val="center"/>
          </w:tcPr>
          <w:p w14:paraId="40027280"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98</w:t>
            </w:r>
          </w:p>
        </w:tc>
        <w:tc>
          <w:tcPr>
            <w:tcW w:w="720" w:type="dxa"/>
            <w:vAlign w:val="center"/>
          </w:tcPr>
          <w:p w14:paraId="38EF7BEE"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9,8</w:t>
            </w:r>
          </w:p>
        </w:tc>
        <w:tc>
          <w:tcPr>
            <w:tcW w:w="750" w:type="dxa"/>
            <w:vAlign w:val="center"/>
          </w:tcPr>
          <w:p w14:paraId="567234B9"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6</w:t>
            </w:r>
          </w:p>
        </w:tc>
        <w:tc>
          <w:tcPr>
            <w:tcW w:w="810" w:type="dxa"/>
            <w:vAlign w:val="center"/>
          </w:tcPr>
          <w:p w14:paraId="765D802F"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1,2</w:t>
            </w:r>
          </w:p>
        </w:tc>
        <w:tc>
          <w:tcPr>
            <w:tcW w:w="1065" w:type="dxa"/>
            <w:vAlign w:val="center"/>
          </w:tcPr>
          <w:p w14:paraId="7C0B8940"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&lt;0,001</w:t>
            </w:r>
          </w:p>
        </w:tc>
        <w:tc>
          <w:tcPr>
            <w:tcW w:w="1935" w:type="dxa"/>
            <w:vAlign w:val="center"/>
          </w:tcPr>
          <w:p w14:paraId="619D57F4"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1,45; 1,37-1,56</w:t>
            </w:r>
          </w:p>
        </w:tc>
      </w:tr>
      <w:tr w:rsidR="001C4CAA" w:rsidRPr="005A3416" w14:paraId="228BF9F0" w14:textId="77777777" w:rsidTr="005836DD">
        <w:tc>
          <w:tcPr>
            <w:tcW w:w="3573" w:type="dxa"/>
          </w:tcPr>
          <w:p w14:paraId="0DB1D663" w14:textId="77777777" w:rsidR="001C4CAA" w:rsidRPr="005A3416" w:rsidRDefault="001C4CAA" w:rsidP="00597E43">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Су аздылық</w:t>
            </w:r>
          </w:p>
        </w:tc>
        <w:tc>
          <w:tcPr>
            <w:tcW w:w="795" w:type="dxa"/>
          </w:tcPr>
          <w:p w14:paraId="7A7A47BD"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75</w:t>
            </w:r>
          </w:p>
        </w:tc>
        <w:tc>
          <w:tcPr>
            <w:tcW w:w="720" w:type="dxa"/>
          </w:tcPr>
          <w:p w14:paraId="401F0B35"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7,5</w:t>
            </w:r>
          </w:p>
        </w:tc>
        <w:tc>
          <w:tcPr>
            <w:tcW w:w="750" w:type="dxa"/>
          </w:tcPr>
          <w:p w14:paraId="01FDB950"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7</w:t>
            </w:r>
          </w:p>
        </w:tc>
        <w:tc>
          <w:tcPr>
            <w:tcW w:w="810" w:type="dxa"/>
          </w:tcPr>
          <w:p w14:paraId="7DBAE95B"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w:t>
            </w:r>
          </w:p>
        </w:tc>
        <w:tc>
          <w:tcPr>
            <w:tcW w:w="1065" w:type="dxa"/>
          </w:tcPr>
          <w:p w14:paraId="06974A37"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&lt;0,001</w:t>
            </w:r>
          </w:p>
        </w:tc>
        <w:tc>
          <w:tcPr>
            <w:tcW w:w="1935" w:type="dxa"/>
          </w:tcPr>
          <w:p w14:paraId="7506D7A6"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1,40; 1,30-1,51</w:t>
            </w:r>
          </w:p>
        </w:tc>
      </w:tr>
      <w:tr w:rsidR="001C4CAA" w:rsidRPr="005A3416" w14:paraId="20697E75" w14:textId="77777777" w:rsidTr="005836DD">
        <w:tc>
          <w:tcPr>
            <w:tcW w:w="3573" w:type="dxa"/>
          </w:tcPr>
          <w:p w14:paraId="6F001EC3" w14:textId="77777777" w:rsidR="001C4CAA" w:rsidRPr="005A3416" w:rsidRDefault="001C4CAA" w:rsidP="00597E43">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Жыныс мүшелерінің даму аномалиялары</w:t>
            </w:r>
          </w:p>
        </w:tc>
        <w:tc>
          <w:tcPr>
            <w:tcW w:w="795" w:type="dxa"/>
          </w:tcPr>
          <w:p w14:paraId="72A90FFB"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38</w:t>
            </w:r>
          </w:p>
        </w:tc>
        <w:tc>
          <w:tcPr>
            <w:tcW w:w="720" w:type="dxa"/>
          </w:tcPr>
          <w:p w14:paraId="5AD6F4D0"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3,8</w:t>
            </w:r>
          </w:p>
        </w:tc>
        <w:tc>
          <w:tcPr>
            <w:tcW w:w="750" w:type="dxa"/>
          </w:tcPr>
          <w:p w14:paraId="037AA74F"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2</w:t>
            </w:r>
          </w:p>
        </w:tc>
        <w:tc>
          <w:tcPr>
            <w:tcW w:w="810" w:type="dxa"/>
          </w:tcPr>
          <w:p w14:paraId="137129B7"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0,4</w:t>
            </w:r>
          </w:p>
        </w:tc>
        <w:tc>
          <w:tcPr>
            <w:tcW w:w="1065" w:type="dxa"/>
          </w:tcPr>
          <w:p w14:paraId="775A04CE"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&lt;0,001</w:t>
            </w:r>
          </w:p>
        </w:tc>
        <w:tc>
          <w:tcPr>
            <w:tcW w:w="1935" w:type="dxa"/>
          </w:tcPr>
          <w:p w14:paraId="53773CEF"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1,45; 1,33-1,56</w:t>
            </w:r>
          </w:p>
        </w:tc>
      </w:tr>
      <w:tr w:rsidR="001C4CAA" w:rsidRPr="005A3416" w14:paraId="0CA18085" w14:textId="77777777" w:rsidTr="005836DD">
        <w:tc>
          <w:tcPr>
            <w:tcW w:w="3573" w:type="dxa"/>
            <w:vAlign w:val="center"/>
          </w:tcPr>
          <w:p w14:paraId="0A251BFC" w14:textId="77777777" w:rsidR="001C4CAA" w:rsidRPr="005A3416" w:rsidRDefault="001C4CAA" w:rsidP="00597E43">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Анемия</w:t>
            </w:r>
          </w:p>
        </w:tc>
        <w:tc>
          <w:tcPr>
            <w:tcW w:w="795" w:type="dxa"/>
            <w:vAlign w:val="center"/>
          </w:tcPr>
          <w:p w14:paraId="4CAF3EFB"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486</w:t>
            </w:r>
          </w:p>
        </w:tc>
        <w:tc>
          <w:tcPr>
            <w:tcW w:w="720" w:type="dxa"/>
            <w:vAlign w:val="center"/>
          </w:tcPr>
          <w:p w14:paraId="7A0FF201"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48,6</w:t>
            </w:r>
          </w:p>
        </w:tc>
        <w:tc>
          <w:tcPr>
            <w:tcW w:w="750" w:type="dxa"/>
            <w:vAlign w:val="center"/>
          </w:tcPr>
          <w:p w14:paraId="50C413DD"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193</w:t>
            </w:r>
          </w:p>
        </w:tc>
        <w:tc>
          <w:tcPr>
            <w:tcW w:w="810" w:type="dxa"/>
            <w:vAlign w:val="center"/>
          </w:tcPr>
          <w:p w14:paraId="0D3AD6BC"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38,6</w:t>
            </w:r>
          </w:p>
        </w:tc>
        <w:tc>
          <w:tcPr>
            <w:tcW w:w="1065" w:type="dxa"/>
            <w:vAlign w:val="center"/>
          </w:tcPr>
          <w:p w14:paraId="254CAEC9"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&lt;0,001</w:t>
            </w:r>
          </w:p>
        </w:tc>
        <w:tc>
          <w:tcPr>
            <w:tcW w:w="1935" w:type="dxa"/>
            <w:vAlign w:val="center"/>
          </w:tcPr>
          <w:p w14:paraId="09DA0940"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1,15; 1,06-1,23</w:t>
            </w:r>
          </w:p>
        </w:tc>
      </w:tr>
      <w:tr w:rsidR="001C4CAA" w:rsidRPr="005A3416" w14:paraId="638BB6CF" w14:textId="77777777" w:rsidTr="005836DD">
        <w:tc>
          <w:tcPr>
            <w:tcW w:w="3573" w:type="dxa"/>
          </w:tcPr>
          <w:p w14:paraId="2ACC1E7F" w14:textId="77777777" w:rsidR="001C4CAA" w:rsidRPr="005A3416" w:rsidRDefault="001C4CAA" w:rsidP="00597E43">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Гипертензивтік жағдайлар</w:t>
            </w:r>
          </w:p>
        </w:tc>
        <w:tc>
          <w:tcPr>
            <w:tcW w:w="795" w:type="dxa"/>
          </w:tcPr>
          <w:p w14:paraId="73BAC01B"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317</w:t>
            </w:r>
          </w:p>
        </w:tc>
        <w:tc>
          <w:tcPr>
            <w:tcW w:w="720" w:type="dxa"/>
          </w:tcPr>
          <w:p w14:paraId="5E68C112"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31,7</w:t>
            </w:r>
          </w:p>
        </w:tc>
        <w:tc>
          <w:tcPr>
            <w:tcW w:w="750" w:type="dxa"/>
          </w:tcPr>
          <w:p w14:paraId="73C3B3B7"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63</w:t>
            </w:r>
          </w:p>
        </w:tc>
        <w:tc>
          <w:tcPr>
            <w:tcW w:w="810" w:type="dxa"/>
          </w:tcPr>
          <w:p w14:paraId="35D26E10"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12,6</w:t>
            </w:r>
          </w:p>
        </w:tc>
        <w:tc>
          <w:tcPr>
            <w:tcW w:w="1065" w:type="dxa"/>
          </w:tcPr>
          <w:p w14:paraId="64D53BF2"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&lt;0,001</w:t>
            </w:r>
          </w:p>
        </w:tc>
        <w:tc>
          <w:tcPr>
            <w:tcW w:w="1935" w:type="dxa"/>
          </w:tcPr>
          <w:p w14:paraId="63698E79"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1,37; 1,28-1,47</w:t>
            </w:r>
          </w:p>
        </w:tc>
      </w:tr>
      <w:tr w:rsidR="001C4CAA" w:rsidRPr="005A3416" w14:paraId="25E74C22" w14:textId="77777777" w:rsidTr="005836DD">
        <w:tc>
          <w:tcPr>
            <w:tcW w:w="3573" w:type="dxa"/>
          </w:tcPr>
          <w:p w14:paraId="01F110E6" w14:textId="77777777" w:rsidR="001C4CAA" w:rsidRPr="005A3416" w:rsidRDefault="001C4CAA" w:rsidP="00597E43">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Бактериурия</w:t>
            </w:r>
          </w:p>
        </w:tc>
        <w:tc>
          <w:tcPr>
            <w:tcW w:w="795" w:type="dxa"/>
          </w:tcPr>
          <w:p w14:paraId="1821F809"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72</w:t>
            </w:r>
          </w:p>
        </w:tc>
        <w:tc>
          <w:tcPr>
            <w:tcW w:w="720" w:type="dxa"/>
          </w:tcPr>
          <w:p w14:paraId="6A3538C0"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7,2</w:t>
            </w:r>
          </w:p>
        </w:tc>
        <w:tc>
          <w:tcPr>
            <w:tcW w:w="750" w:type="dxa"/>
          </w:tcPr>
          <w:p w14:paraId="16CF1989"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w:t>
            </w:r>
          </w:p>
        </w:tc>
        <w:tc>
          <w:tcPr>
            <w:tcW w:w="810" w:type="dxa"/>
          </w:tcPr>
          <w:p w14:paraId="221352F2"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0</w:t>
            </w:r>
          </w:p>
        </w:tc>
        <w:tc>
          <w:tcPr>
            <w:tcW w:w="1065" w:type="dxa"/>
          </w:tcPr>
          <w:p w14:paraId="5A61CDE7"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&lt;0,001</w:t>
            </w:r>
          </w:p>
        </w:tc>
        <w:tc>
          <w:tcPr>
            <w:tcW w:w="1935" w:type="dxa"/>
          </w:tcPr>
          <w:p w14:paraId="7524F566"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w:t>
            </w:r>
          </w:p>
        </w:tc>
      </w:tr>
      <w:tr w:rsidR="001C4CAA" w:rsidRPr="005A3416" w14:paraId="1B2C98F5" w14:textId="77777777" w:rsidTr="005836DD">
        <w:tc>
          <w:tcPr>
            <w:tcW w:w="3573" w:type="dxa"/>
          </w:tcPr>
          <w:p w14:paraId="3560746B" w14:textId="77777777" w:rsidR="001C4CAA" w:rsidRPr="005A3416" w:rsidRDefault="001C4CAA" w:rsidP="00597E43">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Ұрықтың  жатыр ішілік өсуінің кешеуілдеуі</w:t>
            </w:r>
          </w:p>
        </w:tc>
        <w:tc>
          <w:tcPr>
            <w:tcW w:w="795" w:type="dxa"/>
          </w:tcPr>
          <w:p w14:paraId="505EEBF6"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86</w:t>
            </w:r>
          </w:p>
        </w:tc>
        <w:tc>
          <w:tcPr>
            <w:tcW w:w="720" w:type="dxa"/>
          </w:tcPr>
          <w:p w14:paraId="648F13F5"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8,6</w:t>
            </w:r>
          </w:p>
        </w:tc>
        <w:tc>
          <w:tcPr>
            <w:tcW w:w="750" w:type="dxa"/>
          </w:tcPr>
          <w:p w14:paraId="5FFD84CE"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9</w:t>
            </w:r>
          </w:p>
        </w:tc>
        <w:tc>
          <w:tcPr>
            <w:tcW w:w="810" w:type="dxa"/>
          </w:tcPr>
          <w:p w14:paraId="1BDCB4C5"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1,8</w:t>
            </w:r>
          </w:p>
        </w:tc>
        <w:tc>
          <w:tcPr>
            <w:tcW w:w="1065" w:type="dxa"/>
          </w:tcPr>
          <w:p w14:paraId="7D0FAC8D"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&lt;0,001</w:t>
            </w:r>
          </w:p>
        </w:tc>
        <w:tc>
          <w:tcPr>
            <w:tcW w:w="1935" w:type="dxa"/>
          </w:tcPr>
          <w:p w14:paraId="5D5B85E5"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1,39; 1,30-1,49</w:t>
            </w:r>
          </w:p>
        </w:tc>
      </w:tr>
      <w:tr w:rsidR="001C4CAA" w:rsidRPr="005A3416" w14:paraId="4A5485F0" w14:textId="77777777" w:rsidTr="005836DD">
        <w:tc>
          <w:tcPr>
            <w:tcW w:w="3573" w:type="dxa"/>
          </w:tcPr>
          <w:p w14:paraId="18F49EA9" w14:textId="77777777" w:rsidR="001C4CAA" w:rsidRPr="005A3416" w:rsidRDefault="001C4CAA" w:rsidP="00597E43">
            <w:pPr>
              <w:pStyle w:val="af"/>
              <w:tabs>
                <w:tab w:val="left" w:pos="1134"/>
              </w:tabs>
              <w:ind w:left="-567" w:firstLine="567"/>
              <w:jc w:val="right"/>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Көп ұрықты жүктілік</w:t>
            </w:r>
          </w:p>
        </w:tc>
        <w:tc>
          <w:tcPr>
            <w:tcW w:w="795" w:type="dxa"/>
          </w:tcPr>
          <w:p w14:paraId="7B7780F3"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132</w:t>
            </w:r>
          </w:p>
        </w:tc>
        <w:tc>
          <w:tcPr>
            <w:tcW w:w="720" w:type="dxa"/>
          </w:tcPr>
          <w:p w14:paraId="329AD606"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13,2</w:t>
            </w:r>
          </w:p>
        </w:tc>
        <w:tc>
          <w:tcPr>
            <w:tcW w:w="750" w:type="dxa"/>
          </w:tcPr>
          <w:p w14:paraId="791185CF"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7</w:t>
            </w:r>
          </w:p>
        </w:tc>
        <w:tc>
          <w:tcPr>
            <w:tcW w:w="810" w:type="dxa"/>
          </w:tcPr>
          <w:p w14:paraId="30474A0A"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w:t>
            </w:r>
          </w:p>
        </w:tc>
        <w:tc>
          <w:tcPr>
            <w:tcW w:w="1065" w:type="dxa"/>
          </w:tcPr>
          <w:p w14:paraId="39F03494"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&lt;0,001</w:t>
            </w:r>
          </w:p>
        </w:tc>
        <w:tc>
          <w:tcPr>
            <w:tcW w:w="1935" w:type="dxa"/>
          </w:tcPr>
          <w:p w14:paraId="4F1DEE87"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1,49; 1,40-1,59</w:t>
            </w:r>
          </w:p>
        </w:tc>
      </w:tr>
      <w:tr w:rsidR="001C4CAA" w:rsidRPr="005A3416" w14:paraId="0CEDD4A3" w14:textId="77777777" w:rsidTr="005836DD">
        <w:trPr>
          <w:trHeight w:val="260"/>
        </w:trPr>
        <w:tc>
          <w:tcPr>
            <w:tcW w:w="9648" w:type="dxa"/>
            <w:gridSpan w:val="7"/>
          </w:tcPr>
          <w:p w14:paraId="27A31A50" w14:textId="09E8F872" w:rsidR="001C4CAA" w:rsidRPr="00463017" w:rsidRDefault="005836DD" w:rsidP="005836DD">
            <w:pPr>
              <w:pStyle w:val="af"/>
              <w:tabs>
                <w:tab w:val="left" w:pos="1134"/>
              </w:tabs>
              <w:ind w:firstLine="601"/>
              <w:jc w:val="both"/>
              <w:rPr>
                <w:rFonts w:ascii="Times New Roman" w:eastAsia="Times New Roman" w:hAnsi="Times New Roman" w:cs="Times New Roman"/>
                <w:sz w:val="24"/>
                <w:szCs w:val="24"/>
              </w:rPr>
            </w:pPr>
            <w:r w:rsidRPr="005A3416">
              <w:rPr>
                <w:rFonts w:ascii="Times New Roman" w:eastAsia="Times New Roman" w:hAnsi="Times New Roman" w:cs="Times New Roman"/>
                <w:sz w:val="24"/>
                <w:szCs w:val="24"/>
              </w:rPr>
              <w:t>Ескертпе:</w:t>
            </w:r>
            <w:r w:rsidR="00463017">
              <w:rPr>
                <w:rFonts w:ascii="Times New Roman" w:eastAsia="Times New Roman" w:hAnsi="Times New Roman" w:cs="Times New Roman"/>
                <w:sz w:val="24"/>
                <w:szCs w:val="24"/>
                <w:lang w:val="kk-KZ"/>
              </w:rPr>
              <w:t xml:space="preserve"> </w:t>
            </w:r>
            <w:r w:rsidRPr="005A3416">
              <w:rPr>
                <w:rFonts w:ascii="Times New Roman" w:eastAsia="Times New Roman" w:hAnsi="Times New Roman" w:cs="Times New Roman"/>
                <w:sz w:val="24"/>
                <w:szCs w:val="24"/>
              </w:rPr>
              <w:t>м</w:t>
            </w:r>
            <w:r w:rsidR="00463017">
              <w:rPr>
                <w:rFonts w:ascii="Times New Roman" w:eastAsia="Times New Roman" w:hAnsi="Times New Roman" w:cs="Times New Roman"/>
                <w:sz w:val="24"/>
                <w:szCs w:val="24"/>
                <w:lang w:val="kk-KZ"/>
              </w:rPr>
              <w:t xml:space="preserve"> </w:t>
            </w:r>
            <w:r w:rsidR="001C4CAA" w:rsidRPr="005A3416">
              <w:rPr>
                <w:rFonts w:ascii="Times New Roman" w:eastAsia="Times New Roman" w:hAnsi="Times New Roman" w:cs="Times New Roman"/>
                <w:sz w:val="24"/>
                <w:szCs w:val="24"/>
              </w:rPr>
              <w:t>көрсеткіштердің айырмашылықтары статистикалық тұрғыдан маңызды (p&lt;0,05) (Егер ең аз болжанған сан &lt;10 болса, Фишердің дәл критерийі қолданылды, егер ол &gt;10 болса, Пирсонның критерийі қолданылды);  МҚ- мүмкіндік қатынас. СИ -сенімділік интервал</w:t>
            </w:r>
            <w:r w:rsidRPr="00463017">
              <w:rPr>
                <w:rFonts w:ascii="Times New Roman" w:eastAsia="Times New Roman" w:hAnsi="Times New Roman" w:cs="Times New Roman"/>
                <w:sz w:val="24"/>
                <w:szCs w:val="24"/>
              </w:rPr>
              <w:t>.</w:t>
            </w:r>
          </w:p>
          <w:p w14:paraId="37352589" w14:textId="77777777" w:rsidR="001C4CAA" w:rsidRPr="005A3416" w:rsidRDefault="001C4CAA" w:rsidP="003D36E1">
            <w:pPr>
              <w:pStyle w:val="af"/>
              <w:tabs>
                <w:tab w:val="left" w:pos="1134"/>
              </w:tabs>
              <w:ind w:left="-567" w:firstLine="567"/>
              <w:jc w:val="both"/>
              <w:rPr>
                <w:rFonts w:ascii="Times New Roman" w:eastAsia="Times New Roman" w:hAnsi="Times New Roman" w:cs="Times New Roman"/>
                <w:sz w:val="24"/>
                <w:szCs w:val="24"/>
              </w:rPr>
            </w:pPr>
          </w:p>
        </w:tc>
      </w:tr>
    </w:tbl>
    <w:p w14:paraId="7361AA66" w14:textId="77777777" w:rsidR="00297C13" w:rsidRDefault="00297C13"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p w14:paraId="0780737B" w14:textId="5C0E168E" w:rsidR="00935006" w:rsidRDefault="0062020B" w:rsidP="005836DD">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Бұл кестеде (1</w:t>
      </w:r>
      <w:r w:rsidR="005836DD" w:rsidRPr="005836DD">
        <w:rPr>
          <w:rFonts w:ascii="Times New Roman" w:eastAsia="Times New Roman" w:hAnsi="Times New Roman" w:cs="Times New Roman"/>
          <w:sz w:val="28"/>
          <w:szCs w:val="28"/>
          <w:lang w:val="kk-KZ"/>
        </w:rPr>
        <w:t>8</w:t>
      </w:r>
      <w:r>
        <w:rPr>
          <w:rFonts w:ascii="Times New Roman" w:eastAsia="Times New Roman" w:hAnsi="Times New Roman" w:cs="Times New Roman"/>
          <w:sz w:val="28"/>
          <w:szCs w:val="28"/>
        </w:rPr>
        <w:t xml:space="preserve">) жоғарыда атап өткен 1000 мерзімінен бұрын босанған әйелдердің барлығы анамнезі бойынша жоғарғы қауіп топтарына жататын жүктілікпен алынған. Ал  салыстырмалы топқа толық мерзімінде босанған 500 әйел кірді. Біз жүргізген талдау нәтижесі: Анамнезде мерзімінен бұрын босануы бар әйелдерде МББ - 23,7% ТМБ - 4,8% құрайды, Р&lt;0,001. Зиянды әдеттердің (белсенді темекі шегу) болуы МББ - 0,9% ТМБ -  0,6%, P=0,76 Жыныстық жолмен берілетін инфекциялар МББ - 6,3% ТМБ -  4,6%, P= 0,18.  Гипотиреоз МББ - 12,1% ТМБ -  10,2%, P = 0,28.  Коагулопатия МББ - 4,7% ТМБ - 4,0%,  P= 0,54. Резус изосенсибилизация МББ - 5,4% ТМБ - 5,8%, P=0,75 екі топта бірдей жиілікте кездесіп, олардың жиілігінде айтарлықтай айырмашылықтар болмады. </w:t>
      </w:r>
      <w:r>
        <w:rPr>
          <w:rFonts w:ascii="Times New Roman" w:eastAsia="Times New Roman" w:hAnsi="Times New Roman" w:cs="Times New Roman"/>
          <w:sz w:val="28"/>
          <w:szCs w:val="28"/>
        </w:rPr>
        <w:lastRenderedPageBreak/>
        <w:t>Жатыр мойынының қысқаруы МББ - 9,8% ТМБ -  1,2%, P&lt;0,001, бұл жағдай күдіксіз күтілген қауіп екендігі дәлдей түсті. Жатыр мойынының 25 мм-ден аз қысқаруы өздігінен босанулардың дәлелденген ең басты себептерінің бірі екендігі туралы көптеген зерттеулерді растайды.Ұрық суының патологиясы да мерзімінен бұрын және толық мерзімінде босанушылар арасында сенімді айырмашылықтарға иеболды: Көп сулықпен МББ - 16,2% ТМБ -  2,0 %, Аз сулықпен МББ -7,5% ТМБ - 1,4%, екеуінде де P&lt;0,001. Жыныс ағзаларының даму ақаулары жүктіліктің ағымын және босану мерзімдерін анықтамалы түрде жиірек асқындырды: МББ - 3,8% ТМБ - 0,4% , P&lt;0,001. Экстрагенитальды аурулар әр екінші әйел үшін жүктіліктің асқынуы мен ерте босанудың дамуына негіз болды:  негізгісі қан аздық (анемия) МББ -48,6%, ТМБ - 38,6%, P&lt;0,001. Жүрек-қан тамырлары жүйесі аурулары (әсіресе артериалды гипертензия) МББ - 31,7%, ТМБ - 12,6%, P&lt;0,001. Зәр шығару жүйесі ауруларынан бактериурия МББ - 7,2%, ТМБ - 0 бірде-бір жағдайда тіркелмеген.</w:t>
      </w:r>
    </w:p>
    <w:p w14:paraId="65DAE64F" w14:textId="0C7A9BCE" w:rsidR="00935006" w:rsidRDefault="0062020B" w:rsidP="005836DD">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Ұрықтың жатыр ішілік өсуінің кешеуілдеуі МББ - 8,6% ТМБ - 1,8%,  P&lt;0,001. Көп</w:t>
      </w:r>
      <w:r w:rsidR="00DB3DCF">
        <w:rPr>
          <w:rFonts w:ascii="Times New Roman" w:eastAsia="Times New Roman" w:hAnsi="Times New Roman" w:cs="Times New Roman"/>
          <w:sz w:val="28"/>
          <w:szCs w:val="28"/>
        </w:rPr>
        <w:t xml:space="preserve"> ұрықты жүктілік МББ - 13,2% ТМ</w:t>
      </w:r>
      <w:r w:rsidR="00DB3DCF">
        <w:rPr>
          <w:rFonts w:ascii="Times New Roman" w:eastAsia="Times New Roman" w:hAnsi="Times New Roman" w:cs="Times New Roman"/>
          <w:sz w:val="28"/>
          <w:szCs w:val="28"/>
          <w:lang w:val="kk-KZ"/>
        </w:rPr>
        <w:t>Б</w:t>
      </w:r>
      <w:r>
        <w:rPr>
          <w:rFonts w:ascii="Times New Roman" w:eastAsia="Times New Roman" w:hAnsi="Times New Roman" w:cs="Times New Roman"/>
          <w:sz w:val="28"/>
          <w:szCs w:val="28"/>
        </w:rPr>
        <w:t xml:space="preserve"> - 1,4%, P&lt;0,001. Экстракорпоральды ұрықтандыру нәтижесінде болған жүктілік МББ -  7,5%, ТМБ - 5,0%,  P= 0,07, мұнда үлкен айырмашылықтар болмады, алайда, экстракорпоральды ұрықтандыру мен көп ұрықты жүктілік комбинациясы мерзімінен бұрын босануы бар әйелдер тобында айтарлықтай жоғары болды. </w:t>
      </w:r>
    </w:p>
    <w:p w14:paraId="16B3278C" w14:textId="77777777" w:rsidR="00DE4DF4" w:rsidRDefault="0062020B" w:rsidP="005836DD">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Осылайша, мерзімінен бұрын босанудың көпфакторлығын зерттеу барысында алынған нәтижелер отандық және шетелдік авторлардың қорытындыларымен сәйкестігін көрсетті. Ең жиі </w:t>
      </w:r>
      <w:r w:rsidR="00224453">
        <w:rPr>
          <w:rFonts w:ascii="Times New Roman" w:eastAsia="Times New Roman" w:hAnsi="Times New Roman" w:cs="Times New Roman"/>
          <w:sz w:val="28"/>
          <w:szCs w:val="28"/>
        </w:rPr>
        <w:t>к</w:t>
      </w:r>
      <w:r w:rsidR="00224453">
        <w:rPr>
          <w:rFonts w:ascii="Times New Roman" w:eastAsia="Times New Roman" w:hAnsi="Times New Roman" w:cs="Times New Roman"/>
          <w:sz w:val="28"/>
          <w:szCs w:val="28"/>
          <w:lang w:val="kk-KZ"/>
        </w:rPr>
        <w:t>ездесетін</w:t>
      </w:r>
      <w:r>
        <w:rPr>
          <w:rFonts w:ascii="Times New Roman" w:eastAsia="Times New Roman" w:hAnsi="Times New Roman" w:cs="Times New Roman"/>
          <w:sz w:val="28"/>
          <w:szCs w:val="28"/>
        </w:rPr>
        <w:t xml:space="preserve"> әсер етуші факторларға: анамнезде мерзімінен бұрын босануның болуы, жатыр мойнының ерте қысқаруы, қосымша репродуктивті технологияларды қолданудан болған көпұрықты жүктіліктер, жүрек-қан тамырлары аурулары, амниотикалық сұйықтық патологиялары және ішкі ұрықтың өсуінің тежелуі, жыныс мүшелерінің даму аномалиялары - мерзімсіз босану мен  аз салмақты сәбилердің тууымен тікелей байланысы бар екендігі дәлелденді.</w:t>
      </w:r>
    </w:p>
    <w:p w14:paraId="50FC2B38" w14:textId="08457D9F" w:rsidR="00935006" w:rsidRDefault="0062020B" w:rsidP="005836DD">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статистикалық талдау бірнеше факторларды бір уақытта ескеруге мүмкіндік береді, және нақты байланысты көрсетеді. Әрбір фактордың сипаттамалары 1</w:t>
      </w:r>
      <w:r w:rsidR="005836DD" w:rsidRPr="005836DD">
        <w:rPr>
          <w:rFonts w:ascii="Times New Roman" w:eastAsia="Times New Roman" w:hAnsi="Times New Roman" w:cs="Times New Roman"/>
          <w:sz w:val="28"/>
          <w:szCs w:val="28"/>
        </w:rPr>
        <w:t>9</w:t>
      </w:r>
      <w:r>
        <w:rPr>
          <w:rFonts w:ascii="Times New Roman" w:eastAsia="Times New Roman" w:hAnsi="Times New Roman" w:cs="Times New Roman"/>
          <w:sz w:val="28"/>
          <w:szCs w:val="28"/>
        </w:rPr>
        <w:t>-ші кестеде ұсынылған.</w:t>
      </w:r>
    </w:p>
    <w:p w14:paraId="7512E9B1"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63452C6C" w14:textId="32FF696B" w:rsidR="00265DC4" w:rsidRDefault="0062020B" w:rsidP="00566140">
      <w:pPr>
        <w:tabs>
          <w:tab w:val="left" w:pos="1134"/>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Кесте 1</w:t>
      </w:r>
      <w:r w:rsidR="005836DD" w:rsidRPr="005836DD">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 Мерзімінен бұрын босануға әсер ететін маңызды көпфакторлы көрсеткіштерді Түзетілген /Түзетілмеген </w:t>
      </w:r>
      <w:r>
        <w:rPr>
          <w:rFonts w:ascii="Times New Roman" w:eastAsia="Times New Roman" w:hAnsi="Times New Roman" w:cs="Times New Roman"/>
          <w:sz w:val="26"/>
          <w:szCs w:val="26"/>
        </w:rPr>
        <w:t xml:space="preserve"> </w:t>
      </w:r>
      <w:r>
        <w:rPr>
          <w:rFonts w:ascii="Times New Roman" w:eastAsia="Times New Roman" w:hAnsi="Times New Roman" w:cs="Times New Roman"/>
          <w:sz w:val="28"/>
          <w:szCs w:val="28"/>
        </w:rPr>
        <w:t>мүмкіндік қатынасы (МҚ) мен Сенімділік интервалы (</w:t>
      </w:r>
      <w:r>
        <w:rPr>
          <w:rFonts w:ascii="Times New Roman" w:eastAsia="Times New Roman" w:hAnsi="Times New Roman" w:cs="Times New Roman"/>
          <w:sz w:val="26"/>
          <w:szCs w:val="26"/>
        </w:rPr>
        <w:t xml:space="preserve">CИ) бойынша  </w:t>
      </w:r>
      <w:r>
        <w:rPr>
          <w:rFonts w:ascii="Times New Roman" w:eastAsia="Times New Roman" w:hAnsi="Times New Roman" w:cs="Times New Roman"/>
          <w:sz w:val="28"/>
          <w:szCs w:val="28"/>
        </w:rPr>
        <w:t>анықтау</w:t>
      </w:r>
    </w:p>
    <w:p w14:paraId="6C1550D7" w14:textId="77777777" w:rsidR="00735CD7" w:rsidRPr="00735CD7" w:rsidRDefault="00735CD7" w:rsidP="00765204">
      <w:pPr>
        <w:tabs>
          <w:tab w:val="left" w:pos="1134"/>
        </w:tabs>
        <w:spacing w:after="0" w:line="240" w:lineRule="auto"/>
        <w:ind w:left="-567" w:firstLine="567"/>
        <w:rPr>
          <w:rFonts w:ascii="Times New Roman" w:eastAsia="Times New Roman" w:hAnsi="Times New Roman" w:cs="Times New Roman"/>
          <w:sz w:val="28"/>
          <w:szCs w:val="28"/>
          <w:lang w:val="kk-KZ"/>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1379"/>
        <w:gridCol w:w="1739"/>
        <w:gridCol w:w="1613"/>
        <w:gridCol w:w="1647"/>
      </w:tblGrid>
      <w:tr w:rsidR="00265DC4" w:rsidRPr="005370CB" w14:paraId="2210F398" w14:textId="77777777" w:rsidTr="005836DD">
        <w:trPr>
          <w:trHeight w:val="260"/>
        </w:trPr>
        <w:tc>
          <w:tcPr>
            <w:tcW w:w="3256" w:type="dxa"/>
            <w:vMerge w:val="restart"/>
            <w:vAlign w:val="center"/>
          </w:tcPr>
          <w:p w14:paraId="646A797F" w14:textId="77777777" w:rsidR="00265DC4" w:rsidRPr="005370CB" w:rsidRDefault="00265DC4" w:rsidP="00ED2A29">
            <w:pPr>
              <w:pStyle w:val="af"/>
              <w:tabs>
                <w:tab w:val="left" w:pos="1134"/>
              </w:tabs>
              <w:ind w:left="-567" w:firstLine="567"/>
              <w:jc w:val="center"/>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Ізашарлар (предикторы)</w:t>
            </w:r>
          </w:p>
        </w:tc>
        <w:tc>
          <w:tcPr>
            <w:tcW w:w="3118" w:type="dxa"/>
            <w:gridSpan w:val="2"/>
          </w:tcPr>
          <w:p w14:paraId="63C3E463" w14:textId="77777777" w:rsidR="00265DC4" w:rsidRPr="005370CB" w:rsidRDefault="00265DC4" w:rsidP="00765204">
            <w:pPr>
              <w:pStyle w:val="af"/>
              <w:tabs>
                <w:tab w:val="left" w:pos="1134"/>
              </w:tabs>
              <w:ind w:left="-567" w:firstLine="567"/>
              <w:jc w:val="both"/>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Түзетілмеген МҚ</w:t>
            </w:r>
          </w:p>
        </w:tc>
        <w:tc>
          <w:tcPr>
            <w:tcW w:w="3260" w:type="dxa"/>
            <w:gridSpan w:val="2"/>
          </w:tcPr>
          <w:p w14:paraId="6D1D8F57" w14:textId="77777777" w:rsidR="00265DC4" w:rsidRPr="005370CB" w:rsidRDefault="00265DC4" w:rsidP="00765204">
            <w:pPr>
              <w:pStyle w:val="af"/>
              <w:tabs>
                <w:tab w:val="left" w:pos="1134"/>
              </w:tabs>
              <w:ind w:left="-567" w:firstLine="567"/>
              <w:jc w:val="both"/>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Түзетілмеген МҚ</w:t>
            </w:r>
          </w:p>
        </w:tc>
      </w:tr>
      <w:tr w:rsidR="00265DC4" w:rsidRPr="005370CB" w14:paraId="7C0F35DE" w14:textId="77777777" w:rsidTr="005836DD">
        <w:trPr>
          <w:trHeight w:val="260"/>
        </w:trPr>
        <w:tc>
          <w:tcPr>
            <w:tcW w:w="3256" w:type="dxa"/>
            <w:vMerge/>
            <w:vAlign w:val="center"/>
          </w:tcPr>
          <w:p w14:paraId="7F5DD2C6" w14:textId="77777777" w:rsidR="00265DC4" w:rsidRPr="005370CB" w:rsidRDefault="00265DC4" w:rsidP="00765204">
            <w:pPr>
              <w:pStyle w:val="af"/>
              <w:tabs>
                <w:tab w:val="left" w:pos="1134"/>
              </w:tabs>
              <w:ind w:left="-567" w:firstLine="567"/>
              <w:jc w:val="both"/>
              <w:rPr>
                <w:rFonts w:ascii="Times New Roman" w:eastAsia="Times New Roman" w:hAnsi="Times New Roman" w:cs="Times New Roman"/>
                <w:sz w:val="24"/>
                <w:szCs w:val="24"/>
              </w:rPr>
            </w:pPr>
          </w:p>
        </w:tc>
        <w:tc>
          <w:tcPr>
            <w:tcW w:w="1379" w:type="dxa"/>
          </w:tcPr>
          <w:p w14:paraId="4D6BFDD9" w14:textId="02DCB042" w:rsidR="00265DC4" w:rsidRPr="005370CB" w:rsidRDefault="00265DC4" w:rsidP="00765204">
            <w:pPr>
              <w:pStyle w:val="af"/>
              <w:tabs>
                <w:tab w:val="left" w:pos="1134"/>
              </w:tabs>
              <w:ind w:left="-567" w:firstLine="567"/>
              <w:jc w:val="both"/>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 xml:space="preserve">  95% CИ                              </w:t>
            </w:r>
          </w:p>
        </w:tc>
        <w:tc>
          <w:tcPr>
            <w:tcW w:w="1739" w:type="dxa"/>
          </w:tcPr>
          <w:p w14:paraId="42F65ADA" w14:textId="77777777" w:rsidR="00265DC4" w:rsidRPr="005370CB" w:rsidRDefault="00265DC4" w:rsidP="00765204">
            <w:pPr>
              <w:pStyle w:val="af"/>
              <w:tabs>
                <w:tab w:val="left" w:pos="1134"/>
              </w:tabs>
              <w:ind w:left="-567" w:firstLine="567"/>
              <w:jc w:val="center"/>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p</w:t>
            </w:r>
          </w:p>
        </w:tc>
        <w:tc>
          <w:tcPr>
            <w:tcW w:w="1613" w:type="dxa"/>
          </w:tcPr>
          <w:p w14:paraId="0008420E" w14:textId="1F169B48" w:rsidR="00265DC4" w:rsidRPr="005370CB" w:rsidRDefault="00265DC4" w:rsidP="00ED2A29">
            <w:pPr>
              <w:pStyle w:val="af"/>
              <w:tabs>
                <w:tab w:val="left" w:pos="1134"/>
              </w:tabs>
              <w:ind w:left="-567" w:firstLine="567"/>
              <w:jc w:val="center"/>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95% CИ</w:t>
            </w:r>
          </w:p>
        </w:tc>
        <w:tc>
          <w:tcPr>
            <w:tcW w:w="1647" w:type="dxa"/>
          </w:tcPr>
          <w:p w14:paraId="57DAB2EE" w14:textId="77777777" w:rsidR="00265DC4" w:rsidRPr="005370CB" w:rsidRDefault="00265DC4" w:rsidP="00ED2A29">
            <w:pPr>
              <w:pStyle w:val="af"/>
              <w:tabs>
                <w:tab w:val="left" w:pos="1134"/>
              </w:tabs>
              <w:ind w:left="-567" w:firstLine="567"/>
              <w:jc w:val="center"/>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p</w:t>
            </w:r>
          </w:p>
        </w:tc>
      </w:tr>
      <w:tr w:rsidR="005836DD" w:rsidRPr="005370CB" w14:paraId="1AF2FCF5" w14:textId="77777777" w:rsidTr="005836DD">
        <w:trPr>
          <w:trHeight w:val="260"/>
        </w:trPr>
        <w:tc>
          <w:tcPr>
            <w:tcW w:w="3256" w:type="dxa"/>
            <w:vAlign w:val="center"/>
          </w:tcPr>
          <w:p w14:paraId="56D4351B" w14:textId="5F5D8B3D" w:rsidR="005836DD" w:rsidRPr="005836DD" w:rsidRDefault="005836DD" w:rsidP="005836DD">
            <w:pPr>
              <w:pStyle w:val="af"/>
              <w:tabs>
                <w:tab w:val="left" w:pos="1134"/>
              </w:tabs>
              <w:ind w:left="-567" w:firstLine="567"/>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3118" w:type="dxa"/>
            <w:gridSpan w:val="2"/>
          </w:tcPr>
          <w:p w14:paraId="5907B1CE" w14:textId="7FF5DEF0" w:rsidR="005836DD" w:rsidRPr="005370CB" w:rsidRDefault="005836DD" w:rsidP="00765204">
            <w:pPr>
              <w:pStyle w:val="af"/>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2</w:t>
            </w:r>
          </w:p>
        </w:tc>
        <w:tc>
          <w:tcPr>
            <w:tcW w:w="3260" w:type="dxa"/>
            <w:gridSpan w:val="2"/>
          </w:tcPr>
          <w:p w14:paraId="1EBB853B" w14:textId="4BC99250" w:rsidR="005836DD" w:rsidRPr="005370CB" w:rsidRDefault="005836DD" w:rsidP="005836DD">
            <w:pPr>
              <w:pStyle w:val="af"/>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3</w:t>
            </w:r>
          </w:p>
        </w:tc>
      </w:tr>
      <w:tr w:rsidR="00265DC4" w:rsidRPr="005370CB" w14:paraId="1E311E35" w14:textId="77777777" w:rsidTr="00025B8C">
        <w:tc>
          <w:tcPr>
            <w:tcW w:w="3256" w:type="dxa"/>
            <w:tcBorders>
              <w:bottom w:val="single" w:sz="4" w:space="0" w:color="000000"/>
            </w:tcBorders>
            <w:vAlign w:val="center"/>
          </w:tcPr>
          <w:p w14:paraId="6E927238" w14:textId="77777777" w:rsidR="00265DC4" w:rsidRPr="005370CB" w:rsidRDefault="00265DC4" w:rsidP="00735CD7">
            <w:pPr>
              <w:pStyle w:val="af"/>
              <w:tabs>
                <w:tab w:val="left" w:pos="1134"/>
              </w:tabs>
              <w:ind w:left="-567" w:firstLine="567"/>
              <w:jc w:val="right"/>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Анамнезде мерзімінен бұрын босанудың болуы</w:t>
            </w:r>
          </w:p>
        </w:tc>
        <w:tc>
          <w:tcPr>
            <w:tcW w:w="1379" w:type="dxa"/>
            <w:tcBorders>
              <w:bottom w:val="single" w:sz="4" w:space="0" w:color="000000"/>
            </w:tcBorders>
          </w:tcPr>
          <w:p w14:paraId="0334AFD4" w14:textId="77777777" w:rsidR="00265DC4" w:rsidRPr="005370CB" w:rsidRDefault="00265DC4" w:rsidP="005836DD">
            <w:pPr>
              <w:pStyle w:val="af"/>
              <w:tabs>
                <w:tab w:val="left" w:pos="1134"/>
              </w:tabs>
              <w:ind w:left="30" w:hanging="30"/>
              <w:jc w:val="both"/>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6,16 (2,99-9,52)</w:t>
            </w:r>
          </w:p>
        </w:tc>
        <w:tc>
          <w:tcPr>
            <w:tcW w:w="1739" w:type="dxa"/>
            <w:tcBorders>
              <w:bottom w:val="single" w:sz="4" w:space="0" w:color="000000"/>
            </w:tcBorders>
          </w:tcPr>
          <w:p w14:paraId="174A17A2" w14:textId="2C9B2301" w:rsidR="00265DC4" w:rsidRPr="005370CB" w:rsidRDefault="005370CB" w:rsidP="00765204">
            <w:pPr>
              <w:pStyle w:val="af"/>
              <w:tabs>
                <w:tab w:val="left" w:pos="1134"/>
              </w:tabs>
              <w:ind w:left="-567" w:firstLine="567"/>
              <w:jc w:val="both"/>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&lt;0,001</w:t>
            </w:r>
          </w:p>
        </w:tc>
        <w:tc>
          <w:tcPr>
            <w:tcW w:w="1613" w:type="dxa"/>
            <w:tcBorders>
              <w:bottom w:val="single" w:sz="4" w:space="0" w:color="000000"/>
            </w:tcBorders>
          </w:tcPr>
          <w:p w14:paraId="10795D80" w14:textId="77777777" w:rsidR="00265DC4" w:rsidRPr="005370CB" w:rsidRDefault="00265DC4" w:rsidP="005836DD">
            <w:pPr>
              <w:pStyle w:val="af"/>
              <w:tabs>
                <w:tab w:val="left" w:pos="1134"/>
              </w:tabs>
              <w:ind w:left="29" w:hanging="29"/>
              <w:jc w:val="both"/>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6,08 (3,85-9,62)</w:t>
            </w:r>
          </w:p>
        </w:tc>
        <w:tc>
          <w:tcPr>
            <w:tcW w:w="1647" w:type="dxa"/>
            <w:tcBorders>
              <w:bottom w:val="single" w:sz="4" w:space="0" w:color="000000"/>
            </w:tcBorders>
          </w:tcPr>
          <w:p w14:paraId="1B04B219" w14:textId="0AB5A8E8" w:rsidR="00265DC4" w:rsidRPr="005370CB" w:rsidRDefault="005370CB" w:rsidP="00765204">
            <w:pPr>
              <w:pStyle w:val="af"/>
              <w:tabs>
                <w:tab w:val="left" w:pos="1134"/>
              </w:tabs>
              <w:ind w:left="-567" w:firstLine="567"/>
              <w:jc w:val="both"/>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&lt;0,001</w:t>
            </w:r>
          </w:p>
        </w:tc>
      </w:tr>
      <w:tr w:rsidR="00265DC4" w:rsidRPr="005370CB" w14:paraId="63E6859B" w14:textId="77777777" w:rsidTr="00025B8C">
        <w:tc>
          <w:tcPr>
            <w:tcW w:w="3256" w:type="dxa"/>
            <w:tcBorders>
              <w:bottom w:val="nil"/>
            </w:tcBorders>
            <w:vAlign w:val="center"/>
          </w:tcPr>
          <w:p w14:paraId="5D60A8C6" w14:textId="77777777" w:rsidR="00265DC4" w:rsidRPr="005370CB" w:rsidRDefault="00265DC4" w:rsidP="00735CD7">
            <w:pPr>
              <w:pStyle w:val="af"/>
              <w:tabs>
                <w:tab w:val="left" w:pos="1134"/>
              </w:tabs>
              <w:ind w:left="-567" w:firstLine="567"/>
              <w:jc w:val="right"/>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Зиянды әдеттер</w:t>
            </w:r>
          </w:p>
        </w:tc>
        <w:tc>
          <w:tcPr>
            <w:tcW w:w="1379" w:type="dxa"/>
            <w:tcBorders>
              <w:bottom w:val="nil"/>
            </w:tcBorders>
          </w:tcPr>
          <w:p w14:paraId="3818ECE1" w14:textId="77777777" w:rsidR="00265DC4" w:rsidRDefault="00265DC4" w:rsidP="005836DD">
            <w:pPr>
              <w:pStyle w:val="af"/>
              <w:tabs>
                <w:tab w:val="left" w:pos="1134"/>
              </w:tabs>
              <w:jc w:val="both"/>
              <w:rPr>
                <w:rFonts w:ascii="Times New Roman" w:eastAsia="Times New Roman" w:hAnsi="Times New Roman" w:cs="Times New Roman"/>
                <w:sz w:val="24"/>
                <w:szCs w:val="24"/>
                <w:lang w:val="kk-KZ"/>
              </w:rPr>
            </w:pPr>
            <w:r w:rsidRPr="005370CB">
              <w:rPr>
                <w:rFonts w:ascii="Times New Roman" w:eastAsia="Times New Roman" w:hAnsi="Times New Roman" w:cs="Times New Roman"/>
                <w:sz w:val="24"/>
                <w:szCs w:val="24"/>
              </w:rPr>
              <w:t>1,50 (0,41-5,58)</w:t>
            </w:r>
          </w:p>
          <w:p w14:paraId="6037A5BE" w14:textId="77777777" w:rsidR="003257B5" w:rsidRPr="003257B5" w:rsidRDefault="003257B5" w:rsidP="00765204">
            <w:pPr>
              <w:pStyle w:val="af"/>
              <w:tabs>
                <w:tab w:val="left" w:pos="1134"/>
              </w:tabs>
              <w:ind w:left="-567" w:firstLine="567"/>
              <w:jc w:val="both"/>
              <w:rPr>
                <w:rFonts w:ascii="Times New Roman" w:eastAsia="Times New Roman" w:hAnsi="Times New Roman" w:cs="Times New Roman"/>
                <w:sz w:val="24"/>
                <w:szCs w:val="24"/>
                <w:lang w:val="kk-KZ"/>
              </w:rPr>
            </w:pPr>
          </w:p>
        </w:tc>
        <w:tc>
          <w:tcPr>
            <w:tcW w:w="1739" w:type="dxa"/>
            <w:tcBorders>
              <w:bottom w:val="nil"/>
            </w:tcBorders>
          </w:tcPr>
          <w:p w14:paraId="51DE66DA" w14:textId="77777777" w:rsidR="00265DC4" w:rsidRPr="005370CB" w:rsidRDefault="00265DC4" w:rsidP="00765204">
            <w:pPr>
              <w:pStyle w:val="af"/>
              <w:tabs>
                <w:tab w:val="left" w:pos="1134"/>
              </w:tabs>
              <w:ind w:left="-567" w:firstLine="567"/>
              <w:jc w:val="both"/>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0,76</w:t>
            </w:r>
          </w:p>
        </w:tc>
        <w:tc>
          <w:tcPr>
            <w:tcW w:w="1613" w:type="dxa"/>
            <w:tcBorders>
              <w:bottom w:val="nil"/>
            </w:tcBorders>
          </w:tcPr>
          <w:p w14:paraId="5C1CAA8F" w14:textId="77777777" w:rsidR="00265DC4" w:rsidRPr="005370CB" w:rsidRDefault="00265DC4" w:rsidP="005836DD">
            <w:pPr>
              <w:pStyle w:val="af"/>
              <w:tabs>
                <w:tab w:val="left" w:pos="1134"/>
              </w:tabs>
              <w:jc w:val="both"/>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1,11 (0,25-4,93)</w:t>
            </w:r>
          </w:p>
        </w:tc>
        <w:tc>
          <w:tcPr>
            <w:tcW w:w="1647" w:type="dxa"/>
            <w:tcBorders>
              <w:bottom w:val="nil"/>
            </w:tcBorders>
          </w:tcPr>
          <w:p w14:paraId="52C82955" w14:textId="77777777" w:rsidR="00265DC4" w:rsidRPr="005370CB" w:rsidRDefault="00265DC4" w:rsidP="00765204">
            <w:pPr>
              <w:pStyle w:val="af"/>
              <w:tabs>
                <w:tab w:val="left" w:pos="1134"/>
              </w:tabs>
              <w:ind w:left="-567" w:firstLine="567"/>
              <w:jc w:val="both"/>
              <w:rPr>
                <w:rFonts w:ascii="Times New Roman" w:eastAsia="Times New Roman" w:hAnsi="Times New Roman" w:cs="Times New Roman"/>
                <w:sz w:val="24"/>
                <w:szCs w:val="24"/>
              </w:rPr>
            </w:pPr>
            <w:r w:rsidRPr="005370CB">
              <w:rPr>
                <w:rFonts w:ascii="Times New Roman" w:eastAsia="Times New Roman" w:hAnsi="Times New Roman" w:cs="Times New Roman"/>
                <w:sz w:val="24"/>
                <w:szCs w:val="24"/>
              </w:rPr>
              <w:t>0,89</w:t>
            </w:r>
          </w:p>
        </w:tc>
      </w:tr>
    </w:tbl>
    <w:p w14:paraId="7FED40D4" w14:textId="76D318DB" w:rsidR="005836DD" w:rsidRDefault="005836DD"/>
    <w:p w14:paraId="1B6D8C76" w14:textId="6DCA94AA" w:rsidR="005836DD" w:rsidRDefault="005836DD" w:rsidP="007E457A">
      <w:pPr>
        <w:spacing w:after="0" w:line="240" w:lineRule="auto"/>
        <w:rPr>
          <w:rFonts w:ascii="Times New Roman" w:hAnsi="Times New Roman" w:cs="Times New Roman"/>
          <w:sz w:val="28"/>
          <w:szCs w:val="28"/>
          <w:lang w:val="kk-KZ"/>
        </w:rPr>
      </w:pPr>
      <w:r w:rsidRPr="00740CA4">
        <w:rPr>
          <w:rFonts w:ascii="Times New Roman" w:hAnsi="Times New Roman" w:cs="Times New Roman"/>
          <w:sz w:val="28"/>
          <w:szCs w:val="28"/>
          <w:lang w:val="ru-RU"/>
        </w:rPr>
        <w:lastRenderedPageBreak/>
        <w:t>19</w:t>
      </w:r>
      <w:r w:rsidR="00740CA4" w:rsidRPr="00740CA4">
        <w:rPr>
          <w:rFonts w:ascii="Times New Roman" w:hAnsi="Times New Roman" w:cs="Times New Roman"/>
          <w:sz w:val="28"/>
          <w:szCs w:val="28"/>
          <w:lang w:val="ru-RU"/>
        </w:rPr>
        <w:t>-кестен</w:t>
      </w:r>
      <w:r w:rsidR="00740CA4" w:rsidRPr="00740CA4">
        <w:rPr>
          <w:rFonts w:ascii="Times New Roman" w:hAnsi="Times New Roman" w:cs="Times New Roman"/>
          <w:sz w:val="28"/>
          <w:szCs w:val="28"/>
          <w:lang w:val="kk-KZ"/>
        </w:rPr>
        <w:t>ің жалғасы</w:t>
      </w:r>
    </w:p>
    <w:p w14:paraId="0FB63FFD" w14:textId="77777777" w:rsidR="007E457A" w:rsidRPr="00740CA4" w:rsidRDefault="007E457A" w:rsidP="007E457A">
      <w:pPr>
        <w:spacing w:after="0" w:line="240" w:lineRule="auto"/>
        <w:rPr>
          <w:rFonts w:ascii="Times New Roman" w:hAnsi="Times New Roman" w:cs="Times New Roman"/>
          <w:sz w:val="28"/>
          <w:szCs w:val="28"/>
          <w:lang w:val="kk-KZ"/>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1842"/>
        <w:gridCol w:w="1276"/>
        <w:gridCol w:w="1843"/>
        <w:gridCol w:w="1417"/>
      </w:tblGrid>
      <w:tr w:rsidR="00740CA4" w:rsidRPr="005370CB" w14:paraId="4F7E4625" w14:textId="77777777" w:rsidTr="0091535C">
        <w:tc>
          <w:tcPr>
            <w:tcW w:w="3256" w:type="dxa"/>
            <w:vAlign w:val="center"/>
          </w:tcPr>
          <w:p w14:paraId="4292ACC7" w14:textId="43890792" w:rsidR="00740CA4" w:rsidRPr="00740CA4" w:rsidRDefault="00740CA4" w:rsidP="007E457A">
            <w:pPr>
              <w:pStyle w:val="af"/>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3118" w:type="dxa"/>
            <w:gridSpan w:val="2"/>
          </w:tcPr>
          <w:p w14:paraId="2FDDE1EF" w14:textId="230869B4" w:rsidR="00740CA4" w:rsidRPr="005370CB" w:rsidRDefault="00740CA4" w:rsidP="007E457A">
            <w:pPr>
              <w:pStyle w:val="af"/>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w:t>
            </w:r>
          </w:p>
        </w:tc>
        <w:tc>
          <w:tcPr>
            <w:tcW w:w="3260" w:type="dxa"/>
            <w:gridSpan w:val="2"/>
          </w:tcPr>
          <w:p w14:paraId="73CB0B52" w14:textId="59110770" w:rsidR="00740CA4" w:rsidRPr="005370CB" w:rsidRDefault="00740CA4" w:rsidP="007E457A">
            <w:pPr>
              <w:pStyle w:val="af"/>
              <w:tabs>
                <w:tab w:val="left" w:pos="1134"/>
              </w:tabs>
              <w:ind w:left="-567"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3</w:t>
            </w:r>
          </w:p>
        </w:tc>
      </w:tr>
      <w:tr w:rsidR="00740CA4" w:rsidRPr="00025B8C" w14:paraId="2E99C88A" w14:textId="77777777" w:rsidTr="00740CA4">
        <w:tc>
          <w:tcPr>
            <w:tcW w:w="3256" w:type="dxa"/>
            <w:vAlign w:val="center"/>
          </w:tcPr>
          <w:p w14:paraId="1DAAE69F" w14:textId="7E954D77"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Жыныстық жолмен берілетін инфекциялар</w:t>
            </w:r>
          </w:p>
        </w:tc>
        <w:tc>
          <w:tcPr>
            <w:tcW w:w="1842" w:type="dxa"/>
          </w:tcPr>
          <w:p w14:paraId="405E3588" w14:textId="40C9CA16" w:rsidR="00740CA4" w:rsidRPr="00025B8C" w:rsidRDefault="00740CA4" w:rsidP="007E457A">
            <w:pPr>
              <w:pStyle w:val="af"/>
              <w:tabs>
                <w:tab w:val="left" w:pos="1134"/>
              </w:tabs>
              <w:ind w:left="30" w:hanging="30"/>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1,39( 0,85-2,28)</w:t>
            </w:r>
          </w:p>
        </w:tc>
        <w:tc>
          <w:tcPr>
            <w:tcW w:w="1276" w:type="dxa"/>
          </w:tcPr>
          <w:p w14:paraId="79387F17" w14:textId="185A9193"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0,18</w:t>
            </w:r>
          </w:p>
        </w:tc>
        <w:tc>
          <w:tcPr>
            <w:tcW w:w="1843" w:type="dxa"/>
          </w:tcPr>
          <w:p w14:paraId="077089A6" w14:textId="658F773D" w:rsidR="00740CA4" w:rsidRPr="00025B8C" w:rsidRDefault="00740CA4" w:rsidP="007E457A">
            <w:pPr>
              <w:pStyle w:val="af"/>
              <w:tabs>
                <w:tab w:val="left" w:pos="1134"/>
              </w:tabs>
              <w:ind w:left="29" w:hanging="29"/>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1,33 (0,76-2,34)</w:t>
            </w:r>
          </w:p>
        </w:tc>
        <w:tc>
          <w:tcPr>
            <w:tcW w:w="1417" w:type="dxa"/>
          </w:tcPr>
          <w:p w14:paraId="035D5530" w14:textId="4BDE39E6"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0,31</w:t>
            </w:r>
          </w:p>
        </w:tc>
      </w:tr>
      <w:tr w:rsidR="00740CA4" w:rsidRPr="00025B8C" w14:paraId="4A822103" w14:textId="77777777" w:rsidTr="00740CA4">
        <w:tc>
          <w:tcPr>
            <w:tcW w:w="3256" w:type="dxa"/>
            <w:vAlign w:val="center"/>
          </w:tcPr>
          <w:p w14:paraId="61BE4616" w14:textId="1DC7B3D1"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Жатыр мойнының жағдайы</w:t>
            </w:r>
          </w:p>
        </w:tc>
        <w:tc>
          <w:tcPr>
            <w:tcW w:w="1842" w:type="dxa"/>
          </w:tcPr>
          <w:p w14:paraId="5B93A151" w14:textId="114A1B9D" w:rsidR="00740CA4" w:rsidRPr="00025B8C" w:rsidRDefault="00740CA4" w:rsidP="007E457A">
            <w:pPr>
              <w:pStyle w:val="af"/>
              <w:tabs>
                <w:tab w:val="left" w:pos="1134"/>
              </w:tabs>
              <w:ind w:left="314" w:hanging="314"/>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8,94;(3,89-20,5)</w:t>
            </w:r>
          </w:p>
        </w:tc>
        <w:tc>
          <w:tcPr>
            <w:tcW w:w="1276" w:type="dxa"/>
          </w:tcPr>
          <w:p w14:paraId="49A08CC6" w14:textId="631222D6"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c>
          <w:tcPr>
            <w:tcW w:w="1843" w:type="dxa"/>
          </w:tcPr>
          <w:p w14:paraId="2F45546F" w14:textId="49CF4C8D" w:rsidR="00740CA4" w:rsidRPr="00025B8C" w:rsidRDefault="00740CA4" w:rsidP="007E457A">
            <w:pPr>
              <w:pStyle w:val="af"/>
              <w:tabs>
                <w:tab w:val="left" w:pos="1134"/>
              </w:tabs>
              <w:ind w:left="312" w:hanging="312"/>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6,15 (2,58-14,6)</w:t>
            </w:r>
          </w:p>
        </w:tc>
        <w:tc>
          <w:tcPr>
            <w:tcW w:w="1417" w:type="dxa"/>
          </w:tcPr>
          <w:p w14:paraId="11C4EB43" w14:textId="30B88AC6"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r>
      <w:tr w:rsidR="00740CA4" w:rsidRPr="00025B8C" w14:paraId="02C6371F" w14:textId="77777777" w:rsidTr="00740CA4">
        <w:tc>
          <w:tcPr>
            <w:tcW w:w="3256" w:type="dxa"/>
            <w:vAlign w:val="center"/>
          </w:tcPr>
          <w:p w14:paraId="1E5D0183" w14:textId="32B0A7B2"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Анемия</w:t>
            </w:r>
          </w:p>
        </w:tc>
        <w:tc>
          <w:tcPr>
            <w:tcW w:w="1842" w:type="dxa"/>
          </w:tcPr>
          <w:p w14:paraId="3E1E225E" w14:textId="77777777" w:rsidR="00740CA4" w:rsidRPr="00025B8C" w:rsidRDefault="00740CA4" w:rsidP="007E457A">
            <w:pPr>
              <w:pStyle w:val="af"/>
              <w:tabs>
                <w:tab w:val="left" w:pos="1134"/>
              </w:tabs>
              <w:ind w:left="172" w:hanging="172"/>
              <w:jc w:val="center"/>
              <w:rPr>
                <w:rFonts w:ascii="Times New Roman" w:eastAsia="Times New Roman" w:hAnsi="Times New Roman" w:cs="Times New Roman"/>
                <w:sz w:val="24"/>
                <w:szCs w:val="24"/>
                <w:lang w:val="kk-KZ"/>
              </w:rPr>
            </w:pPr>
            <w:r w:rsidRPr="00025B8C">
              <w:rPr>
                <w:rFonts w:ascii="Times New Roman" w:eastAsia="Times New Roman" w:hAnsi="Times New Roman" w:cs="Times New Roman"/>
                <w:sz w:val="24"/>
                <w:szCs w:val="24"/>
              </w:rPr>
              <w:t>1,50 (1,21-1,87)</w:t>
            </w:r>
          </w:p>
          <w:p w14:paraId="710FB49C" w14:textId="77777777"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p>
        </w:tc>
        <w:tc>
          <w:tcPr>
            <w:tcW w:w="1276" w:type="dxa"/>
          </w:tcPr>
          <w:p w14:paraId="0290C374" w14:textId="25194DA9"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c>
          <w:tcPr>
            <w:tcW w:w="1843" w:type="dxa"/>
          </w:tcPr>
          <w:p w14:paraId="06A6F982" w14:textId="56C51A3E" w:rsidR="00740CA4" w:rsidRPr="00025B8C" w:rsidRDefault="00740CA4" w:rsidP="007E457A">
            <w:pPr>
              <w:pStyle w:val="af"/>
              <w:tabs>
                <w:tab w:val="left" w:pos="1134"/>
              </w:tabs>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1,37 (1,06-1,75)</w:t>
            </w:r>
          </w:p>
        </w:tc>
        <w:tc>
          <w:tcPr>
            <w:tcW w:w="1417" w:type="dxa"/>
          </w:tcPr>
          <w:p w14:paraId="4EBEA4D4" w14:textId="628CB229"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0,01</w:t>
            </w:r>
          </w:p>
        </w:tc>
      </w:tr>
      <w:tr w:rsidR="00740CA4" w:rsidRPr="00025B8C" w14:paraId="49695179" w14:textId="77777777" w:rsidTr="00740CA4">
        <w:tc>
          <w:tcPr>
            <w:tcW w:w="3256" w:type="dxa"/>
          </w:tcPr>
          <w:p w14:paraId="394038CA" w14:textId="4A9BAF7A"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Гипотиреоз</w:t>
            </w:r>
          </w:p>
        </w:tc>
        <w:tc>
          <w:tcPr>
            <w:tcW w:w="1842" w:type="dxa"/>
          </w:tcPr>
          <w:p w14:paraId="51A7BA54" w14:textId="77777777" w:rsidR="00740CA4" w:rsidRPr="00025B8C" w:rsidRDefault="00740CA4" w:rsidP="007E457A">
            <w:pPr>
              <w:pStyle w:val="af"/>
              <w:tabs>
                <w:tab w:val="left" w:pos="1134"/>
              </w:tabs>
              <w:ind w:left="172" w:hanging="172"/>
              <w:jc w:val="center"/>
              <w:rPr>
                <w:rFonts w:ascii="Times New Roman" w:eastAsia="Times New Roman" w:hAnsi="Times New Roman" w:cs="Times New Roman"/>
                <w:sz w:val="24"/>
                <w:szCs w:val="24"/>
                <w:lang w:val="kk-KZ"/>
              </w:rPr>
            </w:pPr>
            <w:r w:rsidRPr="00025B8C">
              <w:rPr>
                <w:rFonts w:ascii="Times New Roman" w:eastAsia="Times New Roman" w:hAnsi="Times New Roman" w:cs="Times New Roman"/>
                <w:sz w:val="24"/>
                <w:szCs w:val="24"/>
              </w:rPr>
              <w:t>1,21(0,86-1,71)</w:t>
            </w:r>
          </w:p>
          <w:p w14:paraId="6FCF66B3" w14:textId="77777777"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p>
        </w:tc>
        <w:tc>
          <w:tcPr>
            <w:tcW w:w="1276" w:type="dxa"/>
          </w:tcPr>
          <w:p w14:paraId="02A3C3F0" w14:textId="2AA40EA5"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0,28</w:t>
            </w:r>
          </w:p>
        </w:tc>
        <w:tc>
          <w:tcPr>
            <w:tcW w:w="1843" w:type="dxa"/>
          </w:tcPr>
          <w:p w14:paraId="5FA078AC" w14:textId="72D29985" w:rsidR="00740CA4" w:rsidRPr="00025B8C" w:rsidRDefault="00740CA4" w:rsidP="007E457A">
            <w:pPr>
              <w:pStyle w:val="af"/>
              <w:tabs>
                <w:tab w:val="left" w:pos="1134"/>
              </w:tabs>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1,09 (0,73-1,63)</w:t>
            </w:r>
          </w:p>
        </w:tc>
        <w:tc>
          <w:tcPr>
            <w:tcW w:w="1417" w:type="dxa"/>
          </w:tcPr>
          <w:p w14:paraId="2A4237F4" w14:textId="14586B65"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0,68</w:t>
            </w:r>
          </w:p>
        </w:tc>
      </w:tr>
      <w:tr w:rsidR="00740CA4" w:rsidRPr="00025B8C" w14:paraId="07D97D12" w14:textId="77777777" w:rsidTr="00740CA4">
        <w:tc>
          <w:tcPr>
            <w:tcW w:w="3256" w:type="dxa"/>
          </w:tcPr>
          <w:p w14:paraId="57D47805" w14:textId="1F1CC0B5"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Гипертензивтік жағдайлар</w:t>
            </w:r>
          </w:p>
        </w:tc>
        <w:tc>
          <w:tcPr>
            <w:tcW w:w="1842" w:type="dxa"/>
          </w:tcPr>
          <w:p w14:paraId="2D19B061" w14:textId="77777777" w:rsidR="00740CA4" w:rsidRPr="00025B8C" w:rsidRDefault="00740CA4" w:rsidP="007E457A">
            <w:pPr>
              <w:pStyle w:val="af"/>
              <w:tabs>
                <w:tab w:val="left" w:pos="1134"/>
              </w:tabs>
              <w:ind w:left="172" w:hanging="172"/>
              <w:jc w:val="center"/>
              <w:rPr>
                <w:rFonts w:ascii="Times New Roman" w:eastAsia="Times New Roman" w:hAnsi="Times New Roman" w:cs="Times New Roman"/>
                <w:sz w:val="24"/>
                <w:szCs w:val="24"/>
                <w:lang w:val="kk-KZ"/>
              </w:rPr>
            </w:pPr>
            <w:r w:rsidRPr="00025B8C">
              <w:rPr>
                <w:rFonts w:ascii="Times New Roman" w:eastAsia="Times New Roman" w:hAnsi="Times New Roman" w:cs="Times New Roman"/>
                <w:sz w:val="24"/>
                <w:szCs w:val="24"/>
              </w:rPr>
              <w:t>3,22(2,39-4,33)</w:t>
            </w:r>
          </w:p>
          <w:p w14:paraId="0D0D321C" w14:textId="77777777"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p>
        </w:tc>
        <w:tc>
          <w:tcPr>
            <w:tcW w:w="1276" w:type="dxa"/>
          </w:tcPr>
          <w:p w14:paraId="4E480AED" w14:textId="4D903DCC"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c>
          <w:tcPr>
            <w:tcW w:w="1843" w:type="dxa"/>
          </w:tcPr>
          <w:p w14:paraId="3CD80D20" w14:textId="319F9CAB" w:rsidR="00740CA4" w:rsidRPr="00025B8C" w:rsidRDefault="00740CA4" w:rsidP="007E457A">
            <w:pPr>
              <w:pStyle w:val="af"/>
              <w:tabs>
                <w:tab w:val="left" w:pos="1134"/>
              </w:tabs>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3,07( 2,23-4,24)</w:t>
            </w:r>
          </w:p>
        </w:tc>
        <w:tc>
          <w:tcPr>
            <w:tcW w:w="1417" w:type="dxa"/>
          </w:tcPr>
          <w:p w14:paraId="477C5519" w14:textId="534A12A1"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r>
      <w:tr w:rsidR="00740CA4" w:rsidRPr="00025B8C" w14:paraId="70C83F18" w14:textId="77777777" w:rsidTr="00740CA4">
        <w:tc>
          <w:tcPr>
            <w:tcW w:w="3256" w:type="dxa"/>
          </w:tcPr>
          <w:p w14:paraId="3C2616BA" w14:textId="5BB98167"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Бактериурия</w:t>
            </w:r>
          </w:p>
        </w:tc>
        <w:tc>
          <w:tcPr>
            <w:tcW w:w="1842" w:type="dxa"/>
          </w:tcPr>
          <w:p w14:paraId="76A6413A" w14:textId="77777777" w:rsidR="00740CA4" w:rsidRPr="00025B8C" w:rsidRDefault="00740CA4" w:rsidP="007E457A">
            <w:pPr>
              <w:pStyle w:val="af"/>
              <w:tabs>
                <w:tab w:val="left" w:pos="1134"/>
              </w:tabs>
              <w:ind w:left="314" w:hanging="314"/>
              <w:jc w:val="center"/>
              <w:rPr>
                <w:rFonts w:ascii="Times New Roman" w:eastAsia="Times New Roman" w:hAnsi="Times New Roman" w:cs="Times New Roman"/>
                <w:sz w:val="24"/>
                <w:szCs w:val="24"/>
                <w:lang w:val="kk-KZ"/>
              </w:rPr>
            </w:pPr>
            <w:r w:rsidRPr="00025B8C">
              <w:rPr>
                <w:rFonts w:ascii="Times New Roman" w:eastAsia="Times New Roman" w:hAnsi="Times New Roman" w:cs="Times New Roman"/>
                <w:sz w:val="24"/>
                <w:szCs w:val="24"/>
              </w:rPr>
              <w:t>1,77(1,07-2,91)</w:t>
            </w:r>
          </w:p>
          <w:p w14:paraId="1C42AA4D" w14:textId="77777777"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p>
        </w:tc>
        <w:tc>
          <w:tcPr>
            <w:tcW w:w="1276" w:type="dxa"/>
          </w:tcPr>
          <w:p w14:paraId="448C1674" w14:textId="63215517"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0,02</w:t>
            </w:r>
          </w:p>
        </w:tc>
        <w:tc>
          <w:tcPr>
            <w:tcW w:w="1843" w:type="dxa"/>
          </w:tcPr>
          <w:p w14:paraId="4D4628BF" w14:textId="10CA397C" w:rsidR="00740CA4" w:rsidRPr="00025B8C" w:rsidRDefault="00740CA4" w:rsidP="007E457A">
            <w:pPr>
              <w:pStyle w:val="af"/>
              <w:tabs>
                <w:tab w:val="left" w:pos="1134"/>
              </w:tabs>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1,53 ( 0,86-2,70)</w:t>
            </w:r>
          </w:p>
        </w:tc>
        <w:tc>
          <w:tcPr>
            <w:tcW w:w="1417" w:type="dxa"/>
          </w:tcPr>
          <w:p w14:paraId="1796019A" w14:textId="390C13A1"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0,14</w:t>
            </w:r>
          </w:p>
        </w:tc>
      </w:tr>
      <w:tr w:rsidR="00740CA4" w:rsidRPr="00025B8C" w14:paraId="725BA956" w14:textId="77777777" w:rsidTr="007E457A">
        <w:tc>
          <w:tcPr>
            <w:tcW w:w="3256" w:type="dxa"/>
            <w:tcBorders>
              <w:bottom w:val="single" w:sz="4" w:space="0" w:color="000000"/>
            </w:tcBorders>
          </w:tcPr>
          <w:p w14:paraId="7F2F3C83" w14:textId="1F59C934"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Жатыр мен жатыр мойны ақаулары</w:t>
            </w:r>
          </w:p>
        </w:tc>
        <w:tc>
          <w:tcPr>
            <w:tcW w:w="1842" w:type="dxa"/>
            <w:tcBorders>
              <w:bottom w:val="single" w:sz="4" w:space="0" w:color="000000"/>
            </w:tcBorders>
          </w:tcPr>
          <w:p w14:paraId="52317CB4" w14:textId="52888ED4" w:rsidR="00740CA4" w:rsidRPr="00025B8C" w:rsidRDefault="00740CA4" w:rsidP="007E457A">
            <w:pPr>
              <w:pStyle w:val="af"/>
              <w:tabs>
                <w:tab w:val="left" w:pos="1134"/>
              </w:tabs>
              <w:ind w:left="172" w:hanging="172"/>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9,84 ( 2,36-40,9)</w:t>
            </w:r>
          </w:p>
        </w:tc>
        <w:tc>
          <w:tcPr>
            <w:tcW w:w="1276" w:type="dxa"/>
            <w:tcBorders>
              <w:bottom w:val="single" w:sz="4" w:space="0" w:color="000000"/>
            </w:tcBorders>
          </w:tcPr>
          <w:p w14:paraId="4F89DCD5" w14:textId="5BDC4B08"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c>
          <w:tcPr>
            <w:tcW w:w="1843" w:type="dxa"/>
            <w:tcBorders>
              <w:bottom w:val="single" w:sz="4" w:space="0" w:color="000000"/>
            </w:tcBorders>
          </w:tcPr>
          <w:p w14:paraId="76E9B03E" w14:textId="2D3760F4" w:rsidR="00740CA4" w:rsidRPr="00025B8C" w:rsidRDefault="00740CA4" w:rsidP="007E457A">
            <w:pPr>
              <w:pStyle w:val="af"/>
              <w:tabs>
                <w:tab w:val="left" w:pos="1134"/>
              </w:tabs>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5,93 ( 1,29-27,3)</w:t>
            </w:r>
          </w:p>
        </w:tc>
        <w:tc>
          <w:tcPr>
            <w:tcW w:w="1417" w:type="dxa"/>
            <w:tcBorders>
              <w:bottom w:val="single" w:sz="4" w:space="0" w:color="000000"/>
            </w:tcBorders>
          </w:tcPr>
          <w:p w14:paraId="7E1B24B2" w14:textId="408F2B76"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0,02</w:t>
            </w:r>
          </w:p>
        </w:tc>
      </w:tr>
      <w:tr w:rsidR="00740CA4" w:rsidRPr="00025B8C" w14:paraId="5E497192" w14:textId="77777777" w:rsidTr="007E457A">
        <w:tc>
          <w:tcPr>
            <w:tcW w:w="3256" w:type="dxa"/>
            <w:tcBorders>
              <w:bottom w:val="single" w:sz="4" w:space="0" w:color="auto"/>
            </w:tcBorders>
          </w:tcPr>
          <w:p w14:paraId="5666BEB4" w14:textId="4F8317E5"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Коагулопатия</w:t>
            </w:r>
          </w:p>
        </w:tc>
        <w:tc>
          <w:tcPr>
            <w:tcW w:w="1842" w:type="dxa"/>
            <w:tcBorders>
              <w:bottom w:val="single" w:sz="4" w:space="0" w:color="auto"/>
            </w:tcBorders>
          </w:tcPr>
          <w:p w14:paraId="733897B6" w14:textId="5232B9B6" w:rsidR="00740CA4" w:rsidRPr="00025B8C" w:rsidRDefault="00740CA4" w:rsidP="007E457A">
            <w:pPr>
              <w:pStyle w:val="af"/>
              <w:tabs>
                <w:tab w:val="left" w:pos="1134"/>
              </w:tabs>
              <w:ind w:firstLine="172"/>
              <w:jc w:val="center"/>
              <w:rPr>
                <w:rFonts w:ascii="Times New Roman" w:eastAsia="Times New Roman" w:hAnsi="Times New Roman" w:cs="Times New Roman"/>
                <w:sz w:val="24"/>
                <w:szCs w:val="24"/>
                <w:lang w:val="kk-KZ"/>
              </w:rPr>
            </w:pPr>
            <w:r w:rsidRPr="00025B8C">
              <w:rPr>
                <w:rFonts w:ascii="Times New Roman" w:eastAsia="Times New Roman" w:hAnsi="Times New Roman" w:cs="Times New Roman"/>
                <w:sz w:val="24"/>
                <w:szCs w:val="24"/>
              </w:rPr>
              <w:t>1,18(0,69-2,02)</w:t>
            </w:r>
          </w:p>
          <w:p w14:paraId="3EAEE31F" w14:textId="77777777"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p>
        </w:tc>
        <w:tc>
          <w:tcPr>
            <w:tcW w:w="1276" w:type="dxa"/>
            <w:tcBorders>
              <w:bottom w:val="single" w:sz="4" w:space="0" w:color="auto"/>
            </w:tcBorders>
          </w:tcPr>
          <w:p w14:paraId="564BED09" w14:textId="5D21140E"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0,54</w:t>
            </w:r>
          </w:p>
        </w:tc>
        <w:tc>
          <w:tcPr>
            <w:tcW w:w="1843" w:type="dxa"/>
            <w:tcBorders>
              <w:bottom w:val="single" w:sz="4" w:space="0" w:color="auto"/>
            </w:tcBorders>
          </w:tcPr>
          <w:p w14:paraId="39D144C4" w14:textId="590B4F80" w:rsidR="00740CA4" w:rsidRPr="00025B8C" w:rsidRDefault="00740CA4" w:rsidP="007E457A">
            <w:pPr>
              <w:pStyle w:val="af"/>
              <w:tabs>
                <w:tab w:val="left" w:pos="1134"/>
              </w:tabs>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0,53 ( 0,27-1,05)</w:t>
            </w:r>
          </w:p>
        </w:tc>
        <w:tc>
          <w:tcPr>
            <w:tcW w:w="1417" w:type="dxa"/>
            <w:tcBorders>
              <w:bottom w:val="single" w:sz="4" w:space="0" w:color="auto"/>
            </w:tcBorders>
          </w:tcPr>
          <w:p w14:paraId="2C47EC85" w14:textId="21F5C95A" w:rsidR="00740CA4" w:rsidRPr="00025B8C" w:rsidRDefault="00740CA4"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0,07</w:t>
            </w:r>
          </w:p>
        </w:tc>
      </w:tr>
      <w:tr w:rsidR="007E457A" w:rsidRPr="00025B8C" w14:paraId="1F1B3F9C" w14:textId="77777777" w:rsidTr="007E457A">
        <w:tc>
          <w:tcPr>
            <w:tcW w:w="3256" w:type="dxa"/>
            <w:tcBorders>
              <w:bottom w:val="single" w:sz="4" w:space="0" w:color="auto"/>
            </w:tcBorders>
          </w:tcPr>
          <w:p w14:paraId="367DF7CB" w14:textId="17CD9154"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Көп ұрықтылық</w:t>
            </w:r>
          </w:p>
        </w:tc>
        <w:tc>
          <w:tcPr>
            <w:tcW w:w="1842" w:type="dxa"/>
            <w:tcBorders>
              <w:bottom w:val="single" w:sz="4" w:space="0" w:color="auto"/>
            </w:tcBorders>
          </w:tcPr>
          <w:p w14:paraId="444CF6C4" w14:textId="77777777"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lang w:val="kk-KZ"/>
              </w:rPr>
            </w:pPr>
            <w:r w:rsidRPr="00025B8C">
              <w:rPr>
                <w:rFonts w:ascii="Times New Roman" w:eastAsia="Times New Roman" w:hAnsi="Times New Roman" w:cs="Times New Roman"/>
                <w:sz w:val="24"/>
                <w:szCs w:val="24"/>
              </w:rPr>
              <w:t>10,7( 4,97-23,1)</w:t>
            </w:r>
          </w:p>
          <w:p w14:paraId="1997F965" w14:textId="77777777" w:rsidR="007E457A" w:rsidRPr="00025B8C" w:rsidRDefault="007E457A" w:rsidP="007E457A">
            <w:pPr>
              <w:pStyle w:val="af"/>
              <w:tabs>
                <w:tab w:val="left" w:pos="1134"/>
              </w:tabs>
              <w:ind w:firstLine="172"/>
              <w:jc w:val="center"/>
              <w:rPr>
                <w:rFonts w:ascii="Times New Roman" w:eastAsia="Times New Roman" w:hAnsi="Times New Roman" w:cs="Times New Roman"/>
                <w:sz w:val="24"/>
                <w:szCs w:val="24"/>
              </w:rPr>
            </w:pPr>
          </w:p>
        </w:tc>
        <w:tc>
          <w:tcPr>
            <w:tcW w:w="1276" w:type="dxa"/>
            <w:tcBorders>
              <w:bottom w:val="single" w:sz="4" w:space="0" w:color="auto"/>
            </w:tcBorders>
          </w:tcPr>
          <w:p w14:paraId="76475894" w14:textId="57A3A055"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w:t>
            </w:r>
            <w:r w:rsidRPr="00025B8C">
              <w:rPr>
                <w:rFonts w:ascii="Times New Roman" w:eastAsia="Times New Roman" w:hAnsi="Times New Roman" w:cs="Times New Roman"/>
                <w:sz w:val="24"/>
                <w:szCs w:val="24"/>
                <w:lang w:val="kk-KZ"/>
              </w:rPr>
              <w:t>1</w:t>
            </w:r>
          </w:p>
        </w:tc>
        <w:tc>
          <w:tcPr>
            <w:tcW w:w="1843" w:type="dxa"/>
            <w:tcBorders>
              <w:bottom w:val="single" w:sz="4" w:space="0" w:color="auto"/>
            </w:tcBorders>
          </w:tcPr>
          <w:p w14:paraId="2A1E0B25" w14:textId="3B4AC2A2" w:rsidR="007E457A" w:rsidRPr="00025B8C" w:rsidRDefault="007E457A" w:rsidP="007E457A">
            <w:pPr>
              <w:pStyle w:val="af"/>
              <w:tabs>
                <w:tab w:val="left" w:pos="1134"/>
              </w:tabs>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8,37 ( 3,77-18,6)</w:t>
            </w:r>
          </w:p>
        </w:tc>
        <w:tc>
          <w:tcPr>
            <w:tcW w:w="1417" w:type="dxa"/>
            <w:tcBorders>
              <w:bottom w:val="single" w:sz="4" w:space="0" w:color="auto"/>
            </w:tcBorders>
          </w:tcPr>
          <w:p w14:paraId="5D9E5B23" w14:textId="3E198DF4"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r>
      <w:tr w:rsidR="007E457A" w:rsidRPr="00025B8C" w14:paraId="097F0384" w14:textId="77777777" w:rsidTr="007E457A">
        <w:tc>
          <w:tcPr>
            <w:tcW w:w="3256" w:type="dxa"/>
            <w:tcBorders>
              <w:bottom w:val="single" w:sz="4" w:space="0" w:color="auto"/>
            </w:tcBorders>
          </w:tcPr>
          <w:p w14:paraId="7768327D" w14:textId="75679FF5"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Су көптілік</w:t>
            </w:r>
          </w:p>
        </w:tc>
        <w:tc>
          <w:tcPr>
            <w:tcW w:w="1842" w:type="dxa"/>
            <w:tcBorders>
              <w:bottom w:val="single" w:sz="4" w:space="0" w:color="auto"/>
            </w:tcBorders>
          </w:tcPr>
          <w:p w14:paraId="23705D70" w14:textId="77777777"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lang w:val="kk-KZ"/>
              </w:rPr>
            </w:pPr>
            <w:r w:rsidRPr="00025B8C">
              <w:rPr>
                <w:rFonts w:ascii="Times New Roman" w:eastAsia="Times New Roman" w:hAnsi="Times New Roman" w:cs="Times New Roman"/>
                <w:sz w:val="24"/>
                <w:szCs w:val="24"/>
              </w:rPr>
              <w:t>9,47( 4,95-18,1)</w:t>
            </w:r>
          </w:p>
          <w:p w14:paraId="7365E72F" w14:textId="77777777" w:rsidR="007E457A" w:rsidRPr="00025B8C" w:rsidRDefault="007E457A" w:rsidP="007E457A">
            <w:pPr>
              <w:pStyle w:val="af"/>
              <w:tabs>
                <w:tab w:val="left" w:pos="1134"/>
              </w:tabs>
              <w:ind w:firstLine="172"/>
              <w:jc w:val="center"/>
              <w:rPr>
                <w:rFonts w:ascii="Times New Roman" w:eastAsia="Times New Roman" w:hAnsi="Times New Roman" w:cs="Times New Roman"/>
                <w:sz w:val="24"/>
                <w:szCs w:val="24"/>
              </w:rPr>
            </w:pPr>
          </w:p>
        </w:tc>
        <w:tc>
          <w:tcPr>
            <w:tcW w:w="1276" w:type="dxa"/>
            <w:tcBorders>
              <w:bottom w:val="single" w:sz="4" w:space="0" w:color="auto"/>
            </w:tcBorders>
          </w:tcPr>
          <w:p w14:paraId="2762E6FE" w14:textId="28BD46AA"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c>
          <w:tcPr>
            <w:tcW w:w="1843" w:type="dxa"/>
            <w:tcBorders>
              <w:bottom w:val="single" w:sz="4" w:space="0" w:color="auto"/>
            </w:tcBorders>
          </w:tcPr>
          <w:p w14:paraId="18446DED" w14:textId="004CAB59" w:rsidR="007E457A" w:rsidRPr="00025B8C" w:rsidRDefault="007E457A" w:rsidP="007E457A">
            <w:pPr>
              <w:pStyle w:val="af"/>
              <w:tabs>
                <w:tab w:val="left" w:pos="1134"/>
              </w:tabs>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11,0 ( 5,66-22,6)</w:t>
            </w:r>
          </w:p>
        </w:tc>
        <w:tc>
          <w:tcPr>
            <w:tcW w:w="1417" w:type="dxa"/>
            <w:tcBorders>
              <w:bottom w:val="single" w:sz="4" w:space="0" w:color="auto"/>
            </w:tcBorders>
          </w:tcPr>
          <w:p w14:paraId="1439D3CC" w14:textId="185622AB"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r>
      <w:tr w:rsidR="007E457A" w:rsidRPr="00025B8C" w14:paraId="05E20782" w14:textId="77777777" w:rsidTr="007E457A">
        <w:tc>
          <w:tcPr>
            <w:tcW w:w="3256" w:type="dxa"/>
            <w:tcBorders>
              <w:bottom w:val="single" w:sz="4" w:space="0" w:color="auto"/>
            </w:tcBorders>
          </w:tcPr>
          <w:p w14:paraId="4920969C" w14:textId="3B7CA97A"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Су аздылық</w:t>
            </w:r>
          </w:p>
        </w:tc>
        <w:tc>
          <w:tcPr>
            <w:tcW w:w="1842" w:type="dxa"/>
            <w:tcBorders>
              <w:bottom w:val="single" w:sz="4" w:space="0" w:color="auto"/>
            </w:tcBorders>
          </w:tcPr>
          <w:p w14:paraId="387E8DBC" w14:textId="77777777"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lang w:val="kk-KZ"/>
              </w:rPr>
            </w:pPr>
            <w:r w:rsidRPr="00025B8C">
              <w:rPr>
                <w:rFonts w:ascii="Times New Roman" w:eastAsia="Times New Roman" w:hAnsi="Times New Roman" w:cs="Times New Roman"/>
                <w:sz w:val="24"/>
                <w:szCs w:val="24"/>
              </w:rPr>
              <w:t>5,71(2,61-12,5)</w:t>
            </w:r>
          </w:p>
          <w:p w14:paraId="023ECA7F" w14:textId="77777777" w:rsidR="007E457A" w:rsidRPr="00025B8C" w:rsidRDefault="007E457A" w:rsidP="007E457A">
            <w:pPr>
              <w:pStyle w:val="af"/>
              <w:tabs>
                <w:tab w:val="left" w:pos="1134"/>
              </w:tabs>
              <w:ind w:firstLine="172"/>
              <w:jc w:val="center"/>
              <w:rPr>
                <w:rFonts w:ascii="Times New Roman" w:eastAsia="Times New Roman" w:hAnsi="Times New Roman" w:cs="Times New Roman"/>
                <w:sz w:val="24"/>
                <w:szCs w:val="24"/>
              </w:rPr>
            </w:pPr>
          </w:p>
        </w:tc>
        <w:tc>
          <w:tcPr>
            <w:tcW w:w="1276" w:type="dxa"/>
            <w:tcBorders>
              <w:bottom w:val="single" w:sz="4" w:space="0" w:color="auto"/>
            </w:tcBorders>
          </w:tcPr>
          <w:p w14:paraId="3DEB2C39" w14:textId="6A103E3C"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c>
          <w:tcPr>
            <w:tcW w:w="1843" w:type="dxa"/>
            <w:tcBorders>
              <w:bottom w:val="single" w:sz="4" w:space="0" w:color="auto"/>
            </w:tcBorders>
          </w:tcPr>
          <w:p w14:paraId="020C687F" w14:textId="0C3074F1" w:rsidR="007E457A" w:rsidRPr="00025B8C" w:rsidRDefault="007E457A" w:rsidP="007E457A">
            <w:pPr>
              <w:pStyle w:val="af"/>
              <w:tabs>
                <w:tab w:val="left" w:pos="1134"/>
              </w:tabs>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4,32 (1,84-10,1)</w:t>
            </w:r>
          </w:p>
        </w:tc>
        <w:tc>
          <w:tcPr>
            <w:tcW w:w="1417" w:type="dxa"/>
            <w:tcBorders>
              <w:bottom w:val="single" w:sz="4" w:space="0" w:color="auto"/>
            </w:tcBorders>
          </w:tcPr>
          <w:p w14:paraId="311175D4" w14:textId="3A02FFAB"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r>
      <w:tr w:rsidR="007E457A" w:rsidRPr="00025B8C" w14:paraId="04CC3C09" w14:textId="77777777" w:rsidTr="007E457A">
        <w:tc>
          <w:tcPr>
            <w:tcW w:w="3256" w:type="dxa"/>
            <w:tcBorders>
              <w:bottom w:val="single" w:sz="4" w:space="0" w:color="auto"/>
            </w:tcBorders>
          </w:tcPr>
          <w:p w14:paraId="1574C43C" w14:textId="20170CDA"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Экстракорпоральды ұрықтандыру</w:t>
            </w:r>
          </w:p>
        </w:tc>
        <w:tc>
          <w:tcPr>
            <w:tcW w:w="1842" w:type="dxa"/>
            <w:tcBorders>
              <w:bottom w:val="single" w:sz="4" w:space="0" w:color="auto"/>
            </w:tcBorders>
          </w:tcPr>
          <w:p w14:paraId="3B98FF0D" w14:textId="2F54D6D8" w:rsidR="007E457A" w:rsidRPr="00025B8C" w:rsidRDefault="007E457A" w:rsidP="007E457A">
            <w:pPr>
              <w:pStyle w:val="af"/>
              <w:tabs>
                <w:tab w:val="left" w:pos="1134"/>
              </w:tabs>
              <w:ind w:firstLine="172"/>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1,54( 0,97-2,45)</w:t>
            </w:r>
          </w:p>
        </w:tc>
        <w:tc>
          <w:tcPr>
            <w:tcW w:w="1276" w:type="dxa"/>
            <w:tcBorders>
              <w:bottom w:val="single" w:sz="4" w:space="0" w:color="auto"/>
            </w:tcBorders>
          </w:tcPr>
          <w:p w14:paraId="777D6A9D" w14:textId="64C2F987"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0,07</w:t>
            </w:r>
          </w:p>
        </w:tc>
        <w:tc>
          <w:tcPr>
            <w:tcW w:w="1843" w:type="dxa"/>
            <w:tcBorders>
              <w:bottom w:val="single" w:sz="4" w:space="0" w:color="auto"/>
            </w:tcBorders>
          </w:tcPr>
          <w:p w14:paraId="21700186" w14:textId="26EBA0D0" w:rsidR="007E457A" w:rsidRPr="00025B8C" w:rsidRDefault="007E457A" w:rsidP="007E457A">
            <w:pPr>
              <w:pStyle w:val="af"/>
              <w:tabs>
                <w:tab w:val="left" w:pos="1134"/>
              </w:tabs>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0,94 ( 0,53-1,65)</w:t>
            </w:r>
          </w:p>
        </w:tc>
        <w:tc>
          <w:tcPr>
            <w:tcW w:w="1417" w:type="dxa"/>
            <w:tcBorders>
              <w:bottom w:val="single" w:sz="4" w:space="0" w:color="auto"/>
            </w:tcBorders>
          </w:tcPr>
          <w:p w14:paraId="60F72827" w14:textId="38850D33"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0,83</w:t>
            </w:r>
          </w:p>
        </w:tc>
      </w:tr>
      <w:tr w:rsidR="007E457A" w:rsidRPr="00025B8C" w14:paraId="63B6EAF7" w14:textId="77777777" w:rsidTr="007E457A">
        <w:tc>
          <w:tcPr>
            <w:tcW w:w="3256" w:type="dxa"/>
            <w:tcBorders>
              <w:bottom w:val="single" w:sz="4" w:space="0" w:color="auto"/>
            </w:tcBorders>
          </w:tcPr>
          <w:p w14:paraId="5600D719" w14:textId="63583BDC"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Изосенсибилизация</w:t>
            </w:r>
          </w:p>
        </w:tc>
        <w:tc>
          <w:tcPr>
            <w:tcW w:w="1842" w:type="dxa"/>
            <w:tcBorders>
              <w:bottom w:val="single" w:sz="4" w:space="0" w:color="auto"/>
            </w:tcBorders>
          </w:tcPr>
          <w:p w14:paraId="4AFD5B0F" w14:textId="77777777"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lang w:val="kk-KZ"/>
              </w:rPr>
            </w:pPr>
            <w:r w:rsidRPr="00025B8C">
              <w:rPr>
                <w:rFonts w:ascii="Times New Roman" w:eastAsia="Times New Roman" w:hAnsi="Times New Roman" w:cs="Times New Roman"/>
                <w:sz w:val="24"/>
                <w:szCs w:val="24"/>
              </w:rPr>
              <w:t>0,93 (0,58-1,47)</w:t>
            </w:r>
          </w:p>
          <w:p w14:paraId="7948C11B" w14:textId="77777777" w:rsidR="007E457A" w:rsidRPr="00025B8C" w:rsidRDefault="007E457A" w:rsidP="007E457A">
            <w:pPr>
              <w:pStyle w:val="af"/>
              <w:tabs>
                <w:tab w:val="left" w:pos="1134"/>
              </w:tabs>
              <w:ind w:firstLine="172"/>
              <w:jc w:val="center"/>
              <w:rPr>
                <w:rFonts w:ascii="Times New Roman" w:eastAsia="Times New Roman" w:hAnsi="Times New Roman" w:cs="Times New Roman"/>
                <w:sz w:val="24"/>
                <w:szCs w:val="24"/>
              </w:rPr>
            </w:pPr>
          </w:p>
        </w:tc>
        <w:tc>
          <w:tcPr>
            <w:tcW w:w="1276" w:type="dxa"/>
            <w:tcBorders>
              <w:bottom w:val="single" w:sz="4" w:space="0" w:color="auto"/>
            </w:tcBorders>
          </w:tcPr>
          <w:p w14:paraId="77251FA4" w14:textId="749B3D1E"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0,75</w:t>
            </w:r>
          </w:p>
        </w:tc>
        <w:tc>
          <w:tcPr>
            <w:tcW w:w="1843" w:type="dxa"/>
            <w:tcBorders>
              <w:bottom w:val="single" w:sz="4" w:space="0" w:color="auto"/>
            </w:tcBorders>
          </w:tcPr>
          <w:p w14:paraId="663BDA13" w14:textId="02848C9B" w:rsidR="007E457A" w:rsidRPr="00025B8C" w:rsidRDefault="007E457A" w:rsidP="007E457A">
            <w:pPr>
              <w:pStyle w:val="af"/>
              <w:tabs>
                <w:tab w:val="left" w:pos="1134"/>
              </w:tabs>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0,82 (0,47-1,42)</w:t>
            </w:r>
          </w:p>
        </w:tc>
        <w:tc>
          <w:tcPr>
            <w:tcW w:w="1417" w:type="dxa"/>
            <w:tcBorders>
              <w:bottom w:val="single" w:sz="4" w:space="0" w:color="auto"/>
            </w:tcBorders>
          </w:tcPr>
          <w:p w14:paraId="212A02B7" w14:textId="3212CE95"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0,48</w:t>
            </w:r>
          </w:p>
        </w:tc>
      </w:tr>
      <w:tr w:rsidR="007E457A" w:rsidRPr="00025B8C" w14:paraId="4B5C95FD" w14:textId="77777777" w:rsidTr="007E457A">
        <w:tc>
          <w:tcPr>
            <w:tcW w:w="3256" w:type="dxa"/>
            <w:tcBorders>
              <w:bottom w:val="single" w:sz="4" w:space="0" w:color="auto"/>
            </w:tcBorders>
          </w:tcPr>
          <w:p w14:paraId="01155FF2" w14:textId="0D1B5D1F"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Ұрықтың жатыр ішілік дамуының кешеуілдеуі</w:t>
            </w:r>
          </w:p>
        </w:tc>
        <w:tc>
          <w:tcPr>
            <w:tcW w:w="1842" w:type="dxa"/>
            <w:tcBorders>
              <w:bottom w:val="single" w:sz="4" w:space="0" w:color="auto"/>
            </w:tcBorders>
          </w:tcPr>
          <w:p w14:paraId="2C0E85A1" w14:textId="111FF0B3" w:rsidR="007E457A" w:rsidRPr="00025B8C" w:rsidRDefault="007E457A" w:rsidP="007E457A">
            <w:pPr>
              <w:pStyle w:val="af"/>
              <w:tabs>
                <w:tab w:val="left" w:pos="1134"/>
              </w:tabs>
              <w:ind w:firstLine="172"/>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5,13 (2,56-10,3)</w:t>
            </w:r>
          </w:p>
        </w:tc>
        <w:tc>
          <w:tcPr>
            <w:tcW w:w="1276" w:type="dxa"/>
            <w:tcBorders>
              <w:bottom w:val="single" w:sz="4" w:space="0" w:color="auto"/>
            </w:tcBorders>
          </w:tcPr>
          <w:p w14:paraId="44294C9A" w14:textId="1161B9CE"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c>
          <w:tcPr>
            <w:tcW w:w="1843" w:type="dxa"/>
            <w:tcBorders>
              <w:bottom w:val="single" w:sz="4" w:space="0" w:color="auto"/>
            </w:tcBorders>
          </w:tcPr>
          <w:p w14:paraId="7F6C907D" w14:textId="6D21BED8" w:rsidR="007E457A" w:rsidRPr="00025B8C" w:rsidRDefault="007E457A" w:rsidP="007E457A">
            <w:pPr>
              <w:pStyle w:val="af"/>
              <w:tabs>
                <w:tab w:val="left" w:pos="1134"/>
              </w:tabs>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3,71 (1,76-7,83)</w:t>
            </w:r>
          </w:p>
        </w:tc>
        <w:tc>
          <w:tcPr>
            <w:tcW w:w="1417" w:type="dxa"/>
            <w:tcBorders>
              <w:bottom w:val="single" w:sz="4" w:space="0" w:color="auto"/>
            </w:tcBorders>
          </w:tcPr>
          <w:p w14:paraId="02EFFA29" w14:textId="42A34859" w:rsidR="007E457A" w:rsidRPr="00025B8C" w:rsidRDefault="007E457A" w:rsidP="007E457A">
            <w:pPr>
              <w:pStyle w:val="af"/>
              <w:tabs>
                <w:tab w:val="left" w:pos="1134"/>
              </w:tabs>
              <w:ind w:left="-567" w:firstLine="567"/>
              <w:jc w:val="center"/>
              <w:rPr>
                <w:rFonts w:ascii="Times New Roman" w:eastAsia="Times New Roman" w:hAnsi="Times New Roman" w:cs="Times New Roman"/>
                <w:sz w:val="24"/>
                <w:szCs w:val="24"/>
              </w:rPr>
            </w:pPr>
            <w:r w:rsidRPr="00025B8C">
              <w:rPr>
                <w:rFonts w:ascii="Times New Roman" w:eastAsia="Times New Roman" w:hAnsi="Times New Roman" w:cs="Times New Roman"/>
                <w:sz w:val="24"/>
                <w:szCs w:val="24"/>
              </w:rPr>
              <w:t>&lt;0,001</w:t>
            </w:r>
          </w:p>
        </w:tc>
      </w:tr>
      <w:tr w:rsidR="007E457A" w:rsidRPr="00025B8C" w14:paraId="168B7273" w14:textId="77777777" w:rsidTr="007E457A">
        <w:tc>
          <w:tcPr>
            <w:tcW w:w="9634" w:type="dxa"/>
            <w:gridSpan w:val="5"/>
            <w:tcBorders>
              <w:bottom w:val="single" w:sz="4" w:space="0" w:color="auto"/>
            </w:tcBorders>
          </w:tcPr>
          <w:p w14:paraId="65F8D836" w14:textId="22D6AEDE" w:rsidR="007E457A" w:rsidRPr="007E457A" w:rsidRDefault="007E457A" w:rsidP="007E457A">
            <w:pPr>
              <w:pStyle w:val="af"/>
              <w:tabs>
                <w:tab w:val="left" w:pos="1134"/>
              </w:tabs>
              <w:ind w:left="-567" w:firstLine="567"/>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w:t>
            </w:r>
            <w:r w:rsidRPr="00265DC4">
              <w:rPr>
                <w:rFonts w:ascii="Times New Roman" w:eastAsia="Times New Roman" w:hAnsi="Times New Roman" w:cs="Times New Roman"/>
                <w:sz w:val="24"/>
                <w:szCs w:val="24"/>
              </w:rPr>
              <w:t>скертпе - предиктордың әсері статистикалық тұрғыдан маңызды (p&lt;0,05)</w:t>
            </w:r>
            <w:r>
              <w:rPr>
                <w:rFonts w:ascii="Times New Roman" w:eastAsia="Times New Roman" w:hAnsi="Times New Roman" w:cs="Times New Roman"/>
                <w:sz w:val="24"/>
                <w:szCs w:val="24"/>
                <w:lang w:val="kk-KZ"/>
              </w:rPr>
              <w:t>.</w:t>
            </w:r>
          </w:p>
        </w:tc>
      </w:tr>
    </w:tbl>
    <w:p w14:paraId="383AAB47" w14:textId="77777777" w:rsidR="00935006" w:rsidRDefault="0062020B" w:rsidP="00765204">
      <w:pPr>
        <w:tabs>
          <w:tab w:val="left" w:pos="1134"/>
        </w:tabs>
        <w:spacing w:after="0" w:line="240" w:lineRule="auto"/>
        <w:ind w:left="-567" w:firstLine="567"/>
        <w:rPr>
          <w:rFonts w:ascii="Times New Roman" w:eastAsia="Times New Roman" w:hAnsi="Times New Roman" w:cs="Times New Roman"/>
        </w:rPr>
      </w:pPr>
      <w:r>
        <w:rPr>
          <w:rFonts w:ascii="Times New Roman" w:eastAsia="Times New Roman" w:hAnsi="Times New Roman" w:cs="Times New Roman"/>
        </w:rPr>
        <w:t xml:space="preserve"> </w:t>
      </w:r>
    </w:p>
    <w:p w14:paraId="3DC99C7C" w14:textId="0813AFA3" w:rsidR="00935006" w:rsidRDefault="007B0BE0" w:rsidP="007E457A">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естеде мерзімінен бұрын босанудың туындауына себепкер қауіп факторларын растау және деректердің ақпараттылығын арттыру үшін біз анықталған мерзімінен бұрын босану болжаушыларына қосымша көп факторлы талдаулар жүргізуді шештік.</w:t>
      </w:r>
    </w:p>
    <w:p w14:paraId="13F03A71" w14:textId="77777777" w:rsidR="007B0BE0" w:rsidRPr="007B0BE0" w:rsidRDefault="007B0BE0"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p w14:paraId="1E27C9BE" w14:textId="75AC0002" w:rsidR="00265DC4" w:rsidRPr="00265DC4" w:rsidRDefault="00735CD7" w:rsidP="007E457A">
      <w:pPr>
        <w:tabs>
          <w:tab w:val="left" w:pos="1134"/>
        </w:tabs>
        <w:spacing w:after="0" w:line="240" w:lineRule="auto"/>
        <w:jc w:val="center"/>
        <w:rPr>
          <w:rFonts w:ascii="Times New Roman" w:eastAsia="Times New Roman" w:hAnsi="Times New Roman" w:cs="Times New Roman"/>
          <w:sz w:val="28"/>
          <w:szCs w:val="28"/>
          <w:lang w:val="kk-KZ"/>
        </w:rPr>
      </w:pPr>
      <w:r w:rsidRPr="005370CB">
        <w:rPr>
          <w:rFonts w:ascii="Times New Roman" w:eastAsia="Times New Roman" w:hAnsi="Times New Roman" w:cs="Times New Roman"/>
          <w:noProof/>
          <w:color w:val="000000"/>
          <w:sz w:val="28"/>
          <w:szCs w:val="28"/>
          <w:lang w:val="ru-RU"/>
          <w14:ligatures w14:val="standardContextual"/>
        </w:rPr>
        <w:lastRenderedPageBreak/>
        <mc:AlternateContent>
          <mc:Choice Requires="wps">
            <w:drawing>
              <wp:anchor distT="0" distB="0" distL="114300" distR="114300" simplePos="0" relativeHeight="251728896" behindDoc="0" locked="0" layoutInCell="1" allowOverlap="1" wp14:anchorId="5DB0B8F7" wp14:editId="020213CF">
                <wp:simplePos x="0" y="0"/>
                <wp:positionH relativeFrom="column">
                  <wp:posOffset>3148965</wp:posOffset>
                </wp:positionH>
                <wp:positionV relativeFrom="paragraph">
                  <wp:posOffset>3508879</wp:posOffset>
                </wp:positionV>
                <wp:extent cx="1585595" cy="352425"/>
                <wp:effectExtent l="0" t="0" r="14605" b="28575"/>
                <wp:wrapNone/>
                <wp:docPr id="1417352995" name="Скругленный прямоугольник 1417352995"/>
                <wp:cNvGraphicFramePr/>
                <a:graphic xmlns:a="http://schemas.openxmlformats.org/drawingml/2006/main">
                  <a:graphicData uri="http://schemas.microsoft.com/office/word/2010/wordprocessingShape">
                    <wps:wsp>
                      <wps:cNvSpPr/>
                      <wps:spPr>
                        <a:xfrm>
                          <a:off x="0" y="0"/>
                          <a:ext cx="1585595" cy="35242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2CC00B2" w14:textId="7A2DF205" w:rsidR="005F5B9C" w:rsidRPr="00E87AEE" w:rsidRDefault="005F5B9C" w:rsidP="005370CB">
                            <w:pPr>
                              <w:jc w:val="center"/>
                            </w:pPr>
                            <w:r>
                              <w:rPr>
                                <w:b/>
                                <w:lang w:val="kk-KZ"/>
                              </w:rPr>
                              <w:t>МҚ</w:t>
                            </w:r>
                            <w:r>
                              <w:rPr>
                                <w:lang w:val="kk-KZ"/>
                              </w:rPr>
                              <w:t xml:space="preserve">; </w:t>
                            </w:r>
                            <w:r>
                              <w:t xml:space="preserve">95% </w:t>
                            </w:r>
                            <w:r w:rsidRPr="00E87AEE">
                              <w:rPr>
                                <w:b/>
                              </w:rPr>
                              <w:t>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B0B8F7" id="Скругленный прямоугольник 1417352995" o:spid="_x0000_s1035" style="position:absolute;left:0;text-align:left;margin-left:247.95pt;margin-top:276.3pt;width:124.85pt;height:27.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" fillcolor="window" strokecolor="windowText" strokeweight="1pt">
                <v:stroke joinstyle="miter"/>
                <v:textbox>
                  <w:txbxContent>
                    <w:p w14:paraId="42CC00B2" w14:textId="7A2DF205" w:rsidR="005F5B9C" w:rsidRPr="00E87AEE" w:rsidRDefault="005F5B9C" w:rsidP="005370CB">
                      <w:pPr>
                        <w:jc w:val="center"/>
                      </w:pPr>
                      <w:r>
                        <w:rPr>
                          <w:b/>
                          <w:lang w:val="kk-KZ"/>
                        </w:rPr>
                        <w:t>МҚ</w:t>
                      </w:r>
                      <w:r>
                        <w:rPr>
                          <w:lang w:val="kk-KZ"/>
                        </w:rPr>
                        <w:t xml:space="preserve">; </w:t>
                      </w:r>
                      <w:r>
                        <w:t xml:space="preserve">95% </w:t>
                      </w:r>
                      <w:r w:rsidRPr="00E87AEE">
                        <w:rPr>
                          <w:b/>
                        </w:rPr>
                        <w:t>СИ</w:t>
                      </w:r>
                    </w:p>
                  </w:txbxContent>
                </v:textbox>
              </v:roundrect>
            </w:pict>
          </mc:Fallback>
        </mc:AlternateContent>
      </w:r>
      <w:r>
        <w:rPr>
          <w:rFonts w:ascii="Times New Roman" w:eastAsia="Times New Roman" w:hAnsi="Times New Roman" w:cs="Times New Roman"/>
          <w:noProof/>
          <w:sz w:val="28"/>
          <w:szCs w:val="28"/>
          <w:lang w:val="ru-RU"/>
        </w:rPr>
        <mc:AlternateContent>
          <mc:Choice Requires="wps">
            <w:drawing>
              <wp:anchor distT="0" distB="0" distL="114300" distR="114300" simplePos="0" relativeHeight="251706368" behindDoc="0" locked="0" layoutInCell="1" allowOverlap="1" wp14:anchorId="07E21209" wp14:editId="4225079B">
                <wp:simplePos x="0" y="0"/>
                <wp:positionH relativeFrom="column">
                  <wp:posOffset>43815</wp:posOffset>
                </wp:positionH>
                <wp:positionV relativeFrom="paragraph">
                  <wp:posOffset>83820</wp:posOffset>
                </wp:positionV>
                <wp:extent cx="1981200" cy="3267075"/>
                <wp:effectExtent l="0" t="0" r="19050" b="28575"/>
                <wp:wrapNone/>
                <wp:docPr id="1660813901" name="Прямоугольник 49"/>
                <wp:cNvGraphicFramePr/>
                <a:graphic xmlns:a="http://schemas.openxmlformats.org/drawingml/2006/main">
                  <a:graphicData uri="http://schemas.microsoft.com/office/word/2010/wordprocessingShape">
                    <wps:wsp>
                      <wps:cNvSpPr/>
                      <wps:spPr>
                        <a:xfrm>
                          <a:off x="0" y="0"/>
                          <a:ext cx="1981200" cy="32670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0E343488" w14:textId="6BB2447C"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lang w:val="en-US"/>
                              </w:rPr>
                              <w:t>Rh</w:t>
                            </w:r>
                            <w:r w:rsidRPr="00735CD7">
                              <w:rPr>
                                <w:rFonts w:ascii="Times New Roman" w:hAnsi="Times New Roman" w:cs="Times New Roman"/>
                                <w:sz w:val="24"/>
                                <w:szCs w:val="24"/>
                                <w:lang w:val="ru-RU"/>
                              </w:rPr>
                              <w:t>-</w:t>
                            </w:r>
                            <w:r w:rsidRPr="00735CD7">
                              <w:rPr>
                                <w:rFonts w:ascii="Times New Roman" w:hAnsi="Times New Roman" w:cs="Times New Roman"/>
                                <w:sz w:val="24"/>
                                <w:szCs w:val="24"/>
                              </w:rPr>
                              <w:t>Изосенсибилизация</w:t>
                            </w:r>
                          </w:p>
                          <w:p w14:paraId="03CFFFC8" w14:textId="09FD238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ЭК</w:t>
                            </w:r>
                            <w:r w:rsidRPr="00735CD7">
                              <w:rPr>
                                <w:rFonts w:ascii="Times New Roman" w:hAnsi="Times New Roman" w:cs="Times New Roman"/>
                                <w:sz w:val="24"/>
                                <w:szCs w:val="24"/>
                                <w:lang w:val="kk-KZ"/>
                              </w:rPr>
                              <w:t>Ұ</w:t>
                            </w:r>
                            <w:r w:rsidRPr="00735CD7">
                              <w:rPr>
                                <w:rFonts w:ascii="Times New Roman" w:hAnsi="Times New Roman" w:cs="Times New Roman"/>
                                <w:sz w:val="24"/>
                                <w:szCs w:val="24"/>
                              </w:rPr>
                              <w:t xml:space="preserve"> </w:t>
                            </w:r>
                          </w:p>
                          <w:p w14:paraId="5D943BE0"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Коагулопатиялар</w:t>
                            </w:r>
                          </w:p>
                          <w:p w14:paraId="1AC9DE43"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Гипотиреоз</w:t>
                            </w:r>
                          </w:p>
                          <w:p w14:paraId="4D607AAB"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Зиянды әдеттер</w:t>
                            </w:r>
                          </w:p>
                          <w:p w14:paraId="094ED328"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 xml:space="preserve">ЖЖБИ </w:t>
                            </w:r>
                          </w:p>
                          <w:p w14:paraId="300761A0" w14:textId="30FA4C19"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Бактериурия</w:t>
                            </w:r>
                          </w:p>
                          <w:p w14:paraId="26390487"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Анемия</w:t>
                            </w:r>
                          </w:p>
                          <w:p w14:paraId="746F7ADE" w14:textId="2ADFE6C9" w:rsidR="005F5B9C" w:rsidRPr="00735CD7" w:rsidRDefault="005F5B9C" w:rsidP="00D95EC4">
                            <w:pPr>
                              <w:pStyle w:val="af"/>
                              <w:rPr>
                                <w:rFonts w:ascii="Times New Roman" w:hAnsi="Times New Roman" w:cs="Times New Roman"/>
                                <w:sz w:val="24"/>
                                <w:szCs w:val="24"/>
                                <w:lang w:val="ru-RU"/>
                              </w:rPr>
                            </w:pPr>
                            <w:r w:rsidRPr="00735CD7">
                              <w:rPr>
                                <w:rFonts w:ascii="Times New Roman" w:hAnsi="Times New Roman" w:cs="Times New Roman"/>
                                <w:sz w:val="24"/>
                                <w:szCs w:val="24"/>
                                <w:lang w:val="kk-KZ"/>
                              </w:rPr>
                              <w:t>Гипертензи</w:t>
                            </w:r>
                            <w:r w:rsidRPr="00735CD7">
                              <w:rPr>
                                <w:rFonts w:ascii="Times New Roman" w:hAnsi="Times New Roman" w:cs="Times New Roman"/>
                                <w:sz w:val="24"/>
                                <w:szCs w:val="24"/>
                                <w:lang w:val="ru-RU"/>
                              </w:rPr>
                              <w:t>я</w:t>
                            </w:r>
                          </w:p>
                          <w:p w14:paraId="73C98FF4"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ҰДЖТ</w:t>
                            </w:r>
                          </w:p>
                          <w:p w14:paraId="16A486D8"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Су аздылық</w:t>
                            </w:r>
                          </w:p>
                          <w:p w14:paraId="40D5C20B"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Жатыр аномалиялары</w:t>
                            </w:r>
                          </w:p>
                          <w:p w14:paraId="6381F4F7" w14:textId="3F097BA0" w:rsidR="005F5B9C" w:rsidRPr="00735CD7" w:rsidRDefault="005F5B9C" w:rsidP="00D95EC4">
                            <w:pPr>
                              <w:pStyle w:val="af"/>
                              <w:rPr>
                                <w:rFonts w:ascii="Times New Roman" w:hAnsi="Times New Roman" w:cs="Times New Roman"/>
                                <w:sz w:val="24"/>
                                <w:szCs w:val="24"/>
                                <w:lang w:val="kk-KZ"/>
                              </w:rPr>
                            </w:pPr>
                            <w:r w:rsidRPr="00735CD7">
                              <w:rPr>
                                <w:rFonts w:ascii="Times New Roman" w:hAnsi="Times New Roman" w:cs="Times New Roman"/>
                                <w:sz w:val="24"/>
                                <w:szCs w:val="24"/>
                              </w:rPr>
                              <w:t xml:space="preserve">Анамнездегі </w:t>
                            </w:r>
                            <w:r w:rsidRPr="00735CD7">
                              <w:rPr>
                                <w:rFonts w:ascii="Times New Roman" w:hAnsi="Times New Roman" w:cs="Times New Roman"/>
                                <w:sz w:val="24"/>
                                <w:szCs w:val="24"/>
                                <w:lang w:val="kk-KZ"/>
                              </w:rPr>
                              <w:t>МББ</w:t>
                            </w:r>
                          </w:p>
                          <w:p w14:paraId="0B9F80D3" w14:textId="3C9FF05B" w:rsidR="005F5B9C" w:rsidRPr="00735CD7" w:rsidRDefault="005F5B9C" w:rsidP="00D95EC4">
                            <w:pPr>
                              <w:pStyle w:val="af"/>
                              <w:rPr>
                                <w:rFonts w:ascii="Times New Roman" w:hAnsi="Times New Roman" w:cs="Times New Roman"/>
                                <w:sz w:val="24"/>
                                <w:szCs w:val="24"/>
                                <w:lang w:val="kk-KZ"/>
                              </w:rPr>
                            </w:pPr>
                            <w:r w:rsidRPr="00735CD7">
                              <w:rPr>
                                <w:rFonts w:ascii="Times New Roman" w:hAnsi="Times New Roman" w:cs="Times New Roman"/>
                                <w:sz w:val="24"/>
                                <w:szCs w:val="24"/>
                                <w:lang w:val="kk-KZ"/>
                              </w:rPr>
                              <w:t>ЖМЖ</w:t>
                            </w:r>
                          </w:p>
                          <w:p w14:paraId="011DD102" w14:textId="38EE5523" w:rsidR="005F5B9C" w:rsidRPr="00735CD7" w:rsidRDefault="005F5B9C" w:rsidP="00D95EC4">
                            <w:pPr>
                              <w:pStyle w:val="af"/>
                              <w:rPr>
                                <w:rFonts w:ascii="Times New Roman" w:hAnsi="Times New Roman" w:cs="Times New Roman"/>
                                <w:sz w:val="24"/>
                                <w:szCs w:val="24"/>
                                <w:lang w:val="kk-KZ"/>
                              </w:rPr>
                            </w:pPr>
                            <w:r w:rsidRPr="00735CD7">
                              <w:rPr>
                                <w:rFonts w:ascii="Times New Roman" w:hAnsi="Times New Roman" w:cs="Times New Roman"/>
                                <w:sz w:val="24"/>
                                <w:szCs w:val="24"/>
                              </w:rPr>
                              <w:t>Көпұрықты</w:t>
                            </w:r>
                            <w:r w:rsidRPr="00735CD7">
                              <w:rPr>
                                <w:rFonts w:ascii="Times New Roman" w:hAnsi="Times New Roman" w:cs="Times New Roman"/>
                                <w:sz w:val="24"/>
                                <w:szCs w:val="24"/>
                                <w:lang w:val="kk-KZ"/>
                              </w:rPr>
                              <w:t xml:space="preserve"> жүктілік</w:t>
                            </w:r>
                          </w:p>
                          <w:p w14:paraId="33C7AF03" w14:textId="0B39ACF1" w:rsidR="005F5B9C" w:rsidRPr="00735CD7" w:rsidRDefault="005F5B9C" w:rsidP="00D95EC4">
                            <w:pPr>
                              <w:pStyle w:val="af"/>
                              <w:rPr>
                                <w:rFonts w:ascii="Times New Roman" w:hAnsi="Times New Roman" w:cs="Times New Roman"/>
                                <w:sz w:val="24"/>
                                <w:szCs w:val="24"/>
                                <w:lang w:val="kk-KZ"/>
                              </w:rPr>
                            </w:pPr>
                            <w:r w:rsidRPr="00735CD7">
                              <w:rPr>
                                <w:rFonts w:ascii="Times New Roman" w:hAnsi="Times New Roman" w:cs="Times New Roman"/>
                                <w:sz w:val="24"/>
                                <w:szCs w:val="24"/>
                                <w:lang w:val="kk-KZ"/>
                              </w:rPr>
                              <w:t>Көпсулық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21209" id="Прямоугольник 49" o:spid="_x0000_s1036" style="position:absolute;left:0;text-align:left;margin-left:3.45pt;margin-top:6.6pt;width:156pt;height:257.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" fillcolor="white [3201]" strokecolor="#70ad47 [3209]" strokeweight="1pt">
                <v:textbox>
                  <w:txbxContent>
                    <w:p w14:paraId="0E343488" w14:textId="6BB2447C"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lang w:val="en-US"/>
                        </w:rPr>
                        <w:t>Rh</w:t>
                      </w:r>
                      <w:r w:rsidRPr="00735CD7">
                        <w:rPr>
                          <w:rFonts w:ascii="Times New Roman" w:hAnsi="Times New Roman" w:cs="Times New Roman"/>
                          <w:sz w:val="24"/>
                          <w:szCs w:val="24"/>
                          <w:lang w:val="ru-RU"/>
                        </w:rPr>
                        <w:t>-</w:t>
                      </w:r>
                      <w:r w:rsidRPr="00735CD7">
                        <w:rPr>
                          <w:rFonts w:ascii="Times New Roman" w:hAnsi="Times New Roman" w:cs="Times New Roman"/>
                          <w:sz w:val="24"/>
                          <w:szCs w:val="24"/>
                        </w:rPr>
                        <w:t>Изосенсибилизация</w:t>
                      </w:r>
                    </w:p>
                    <w:p w14:paraId="03CFFFC8" w14:textId="09FD238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ЭК</w:t>
                      </w:r>
                      <w:r w:rsidRPr="00735CD7">
                        <w:rPr>
                          <w:rFonts w:ascii="Times New Roman" w:hAnsi="Times New Roman" w:cs="Times New Roman"/>
                          <w:sz w:val="24"/>
                          <w:szCs w:val="24"/>
                          <w:lang w:val="kk-KZ"/>
                        </w:rPr>
                        <w:t>Ұ</w:t>
                      </w:r>
                      <w:r w:rsidRPr="00735CD7">
                        <w:rPr>
                          <w:rFonts w:ascii="Times New Roman" w:hAnsi="Times New Roman" w:cs="Times New Roman"/>
                          <w:sz w:val="24"/>
                          <w:szCs w:val="24"/>
                        </w:rPr>
                        <w:t xml:space="preserve"> </w:t>
                      </w:r>
                    </w:p>
                    <w:p w14:paraId="5D943BE0"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Коагулопатиялар</w:t>
                      </w:r>
                    </w:p>
                    <w:p w14:paraId="1AC9DE43"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Гипотиреоз</w:t>
                      </w:r>
                    </w:p>
                    <w:p w14:paraId="4D607AAB"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Зиянды әдеттер</w:t>
                      </w:r>
                    </w:p>
                    <w:p w14:paraId="094ED328"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 xml:space="preserve">ЖЖБИ </w:t>
                      </w:r>
                    </w:p>
                    <w:p w14:paraId="300761A0" w14:textId="30FA4C19"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Бактериурия</w:t>
                      </w:r>
                    </w:p>
                    <w:p w14:paraId="26390487"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Анемия</w:t>
                      </w:r>
                    </w:p>
                    <w:p w14:paraId="746F7ADE" w14:textId="2ADFE6C9" w:rsidR="005F5B9C" w:rsidRPr="00735CD7" w:rsidRDefault="005F5B9C" w:rsidP="00D95EC4">
                      <w:pPr>
                        <w:pStyle w:val="af"/>
                        <w:rPr>
                          <w:rFonts w:ascii="Times New Roman" w:hAnsi="Times New Roman" w:cs="Times New Roman"/>
                          <w:sz w:val="24"/>
                          <w:szCs w:val="24"/>
                          <w:lang w:val="ru-RU"/>
                        </w:rPr>
                      </w:pPr>
                      <w:r w:rsidRPr="00735CD7">
                        <w:rPr>
                          <w:rFonts w:ascii="Times New Roman" w:hAnsi="Times New Roman" w:cs="Times New Roman"/>
                          <w:sz w:val="24"/>
                          <w:szCs w:val="24"/>
                          <w:lang w:val="kk-KZ"/>
                        </w:rPr>
                        <w:t>Гипертензи</w:t>
                      </w:r>
                      <w:r w:rsidRPr="00735CD7">
                        <w:rPr>
                          <w:rFonts w:ascii="Times New Roman" w:hAnsi="Times New Roman" w:cs="Times New Roman"/>
                          <w:sz w:val="24"/>
                          <w:szCs w:val="24"/>
                          <w:lang w:val="ru-RU"/>
                        </w:rPr>
                        <w:t>я</w:t>
                      </w:r>
                    </w:p>
                    <w:p w14:paraId="73C98FF4"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ҰДЖТ</w:t>
                      </w:r>
                    </w:p>
                    <w:p w14:paraId="16A486D8"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Су аздылық</w:t>
                      </w:r>
                    </w:p>
                    <w:p w14:paraId="40D5C20B" w14:textId="77777777" w:rsidR="005F5B9C" w:rsidRPr="00735CD7" w:rsidRDefault="005F5B9C" w:rsidP="00D95EC4">
                      <w:pPr>
                        <w:pStyle w:val="af"/>
                        <w:rPr>
                          <w:rFonts w:ascii="Times New Roman" w:hAnsi="Times New Roman" w:cs="Times New Roman"/>
                          <w:sz w:val="24"/>
                          <w:szCs w:val="24"/>
                        </w:rPr>
                      </w:pPr>
                      <w:r w:rsidRPr="00735CD7">
                        <w:rPr>
                          <w:rFonts w:ascii="Times New Roman" w:hAnsi="Times New Roman" w:cs="Times New Roman"/>
                          <w:sz w:val="24"/>
                          <w:szCs w:val="24"/>
                        </w:rPr>
                        <w:t>Жатыр аномалиялары</w:t>
                      </w:r>
                    </w:p>
                    <w:p w14:paraId="6381F4F7" w14:textId="3F097BA0" w:rsidR="005F5B9C" w:rsidRPr="00735CD7" w:rsidRDefault="005F5B9C" w:rsidP="00D95EC4">
                      <w:pPr>
                        <w:pStyle w:val="af"/>
                        <w:rPr>
                          <w:rFonts w:ascii="Times New Roman" w:hAnsi="Times New Roman" w:cs="Times New Roman"/>
                          <w:sz w:val="24"/>
                          <w:szCs w:val="24"/>
                          <w:lang w:val="kk-KZ"/>
                        </w:rPr>
                      </w:pPr>
                      <w:r w:rsidRPr="00735CD7">
                        <w:rPr>
                          <w:rFonts w:ascii="Times New Roman" w:hAnsi="Times New Roman" w:cs="Times New Roman"/>
                          <w:sz w:val="24"/>
                          <w:szCs w:val="24"/>
                        </w:rPr>
                        <w:t xml:space="preserve">Анамнездегі </w:t>
                      </w:r>
                      <w:r w:rsidRPr="00735CD7">
                        <w:rPr>
                          <w:rFonts w:ascii="Times New Roman" w:hAnsi="Times New Roman" w:cs="Times New Roman"/>
                          <w:sz w:val="24"/>
                          <w:szCs w:val="24"/>
                          <w:lang w:val="kk-KZ"/>
                        </w:rPr>
                        <w:t>МББ</w:t>
                      </w:r>
                    </w:p>
                    <w:p w14:paraId="0B9F80D3" w14:textId="3C9FF05B" w:rsidR="005F5B9C" w:rsidRPr="00735CD7" w:rsidRDefault="005F5B9C" w:rsidP="00D95EC4">
                      <w:pPr>
                        <w:pStyle w:val="af"/>
                        <w:rPr>
                          <w:rFonts w:ascii="Times New Roman" w:hAnsi="Times New Roman" w:cs="Times New Roman"/>
                          <w:sz w:val="24"/>
                          <w:szCs w:val="24"/>
                          <w:lang w:val="kk-KZ"/>
                        </w:rPr>
                      </w:pPr>
                      <w:r w:rsidRPr="00735CD7">
                        <w:rPr>
                          <w:rFonts w:ascii="Times New Roman" w:hAnsi="Times New Roman" w:cs="Times New Roman"/>
                          <w:sz w:val="24"/>
                          <w:szCs w:val="24"/>
                          <w:lang w:val="kk-KZ"/>
                        </w:rPr>
                        <w:t>ЖМЖ</w:t>
                      </w:r>
                    </w:p>
                    <w:p w14:paraId="011DD102" w14:textId="38EE5523" w:rsidR="005F5B9C" w:rsidRPr="00735CD7" w:rsidRDefault="005F5B9C" w:rsidP="00D95EC4">
                      <w:pPr>
                        <w:pStyle w:val="af"/>
                        <w:rPr>
                          <w:rFonts w:ascii="Times New Roman" w:hAnsi="Times New Roman" w:cs="Times New Roman"/>
                          <w:sz w:val="24"/>
                          <w:szCs w:val="24"/>
                          <w:lang w:val="kk-KZ"/>
                        </w:rPr>
                      </w:pPr>
                      <w:r w:rsidRPr="00735CD7">
                        <w:rPr>
                          <w:rFonts w:ascii="Times New Roman" w:hAnsi="Times New Roman" w:cs="Times New Roman"/>
                          <w:sz w:val="24"/>
                          <w:szCs w:val="24"/>
                        </w:rPr>
                        <w:t>Көпұрықты</w:t>
                      </w:r>
                      <w:r w:rsidRPr="00735CD7">
                        <w:rPr>
                          <w:rFonts w:ascii="Times New Roman" w:hAnsi="Times New Roman" w:cs="Times New Roman"/>
                          <w:sz w:val="24"/>
                          <w:szCs w:val="24"/>
                          <w:lang w:val="kk-KZ"/>
                        </w:rPr>
                        <w:t xml:space="preserve"> жүктілік</w:t>
                      </w:r>
                    </w:p>
                    <w:p w14:paraId="33C7AF03" w14:textId="0B39ACF1" w:rsidR="005F5B9C" w:rsidRPr="00735CD7" w:rsidRDefault="005F5B9C" w:rsidP="00D95EC4">
                      <w:pPr>
                        <w:pStyle w:val="af"/>
                        <w:rPr>
                          <w:rFonts w:ascii="Times New Roman" w:hAnsi="Times New Roman" w:cs="Times New Roman"/>
                          <w:sz w:val="24"/>
                          <w:szCs w:val="24"/>
                          <w:lang w:val="kk-KZ"/>
                        </w:rPr>
                      </w:pPr>
                      <w:r w:rsidRPr="00735CD7">
                        <w:rPr>
                          <w:rFonts w:ascii="Times New Roman" w:hAnsi="Times New Roman" w:cs="Times New Roman"/>
                          <w:sz w:val="24"/>
                          <w:szCs w:val="24"/>
                          <w:lang w:val="kk-KZ"/>
                        </w:rPr>
                        <w:t>Көпсулық</w:t>
                      </w:r>
                    </w:p>
                  </w:txbxContent>
                </v:textbox>
              </v:rect>
            </w:pict>
          </mc:Fallback>
        </mc:AlternateContent>
      </w:r>
      <w:r w:rsidR="00265DC4">
        <w:rPr>
          <w:rFonts w:ascii="Times New Roman" w:eastAsia="Times New Roman" w:hAnsi="Times New Roman" w:cs="Times New Roman"/>
          <w:noProof/>
          <w:sz w:val="28"/>
          <w:szCs w:val="28"/>
          <w:lang w:val="ru-RU"/>
        </w:rPr>
        <w:drawing>
          <wp:inline distT="0" distB="0" distL="0" distR="0" wp14:anchorId="7B18BB0E" wp14:editId="33FB9110">
            <wp:extent cx="5698484" cy="3831020"/>
            <wp:effectExtent l="0" t="0" r="0" b="0"/>
            <wp:docPr id="608104880"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6968" cy="3850170"/>
                    </a:xfrm>
                    <a:prstGeom prst="rect">
                      <a:avLst/>
                    </a:prstGeom>
                    <a:noFill/>
                  </pic:spPr>
                </pic:pic>
              </a:graphicData>
            </a:graphic>
          </wp:inline>
        </w:drawing>
      </w:r>
    </w:p>
    <w:p w14:paraId="5B168E3D" w14:textId="77777777" w:rsidR="00735CD7" w:rsidRDefault="00735CD7" w:rsidP="00765204">
      <w:pPr>
        <w:tabs>
          <w:tab w:val="left" w:pos="1134"/>
        </w:tabs>
        <w:spacing w:line="240" w:lineRule="auto"/>
        <w:ind w:left="-567" w:firstLine="567"/>
        <w:jc w:val="center"/>
        <w:rPr>
          <w:rFonts w:ascii="Times New Roman" w:eastAsia="Times New Roman" w:hAnsi="Times New Roman" w:cs="Times New Roman"/>
          <w:sz w:val="28"/>
          <w:szCs w:val="28"/>
          <w:lang w:val="kk-KZ"/>
        </w:rPr>
      </w:pPr>
    </w:p>
    <w:p w14:paraId="21F54D93" w14:textId="33122B5E" w:rsidR="007B0BE0" w:rsidRDefault="007B0BE0" w:rsidP="00740CA4">
      <w:pPr>
        <w:tabs>
          <w:tab w:val="left" w:pos="1134"/>
        </w:tabs>
        <w:spacing w:line="240" w:lineRule="auto"/>
        <w:ind w:firstLine="709"/>
        <w:jc w:val="center"/>
        <w:rPr>
          <w:rFonts w:ascii="Times New Roman" w:eastAsia="Times New Roman" w:hAnsi="Times New Roman" w:cs="Times New Roman"/>
        </w:rPr>
      </w:pPr>
      <w:r>
        <w:rPr>
          <w:rFonts w:ascii="Times New Roman" w:eastAsia="Times New Roman" w:hAnsi="Times New Roman" w:cs="Times New Roman"/>
          <w:sz w:val="28"/>
          <w:szCs w:val="28"/>
        </w:rPr>
        <w:t xml:space="preserve">Сурет 5  – Зерттелетін көрсеткіштердің мерзімінен бұрын босану қаупінің  </w:t>
      </w:r>
      <w:r>
        <w:rPr>
          <w:rFonts w:ascii="Times New Roman" w:eastAsia="Times New Roman" w:hAnsi="Times New Roman" w:cs="Times New Roman"/>
          <w:sz w:val="20"/>
          <w:szCs w:val="20"/>
        </w:rPr>
        <w:t xml:space="preserve"> </w:t>
      </w:r>
      <w:r>
        <w:rPr>
          <w:rFonts w:ascii="Times New Roman" w:eastAsia="Times New Roman" w:hAnsi="Times New Roman" w:cs="Times New Roman"/>
          <w:sz w:val="28"/>
          <w:szCs w:val="28"/>
        </w:rPr>
        <w:t>МҚ- мүмкіндік қатынасы мен сенімділік интервалдары (95% СИ) бойынша сызықтық диаграммадағы көрінісі</w:t>
      </w:r>
    </w:p>
    <w:p w14:paraId="5D1C4E50" w14:textId="77777777" w:rsidR="007B0BE0" w:rsidRPr="007B0BE0" w:rsidRDefault="007B0BE0"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7A8504C7" w14:textId="05F9D991" w:rsidR="00935006" w:rsidRPr="00740CA4" w:rsidRDefault="0062020B" w:rsidP="00740CA4">
      <w:pPr>
        <w:tabs>
          <w:tab w:val="left" w:pos="1134"/>
        </w:tabs>
        <w:spacing w:after="0" w:line="240" w:lineRule="auto"/>
        <w:ind w:firstLine="709"/>
        <w:jc w:val="both"/>
        <w:rPr>
          <w:rFonts w:ascii="Times New Roman" w:eastAsia="Times New Roman" w:hAnsi="Times New Roman" w:cs="Times New Roman"/>
          <w:sz w:val="28"/>
          <w:szCs w:val="28"/>
        </w:rPr>
      </w:pPr>
      <w:r w:rsidRPr="00740CA4">
        <w:rPr>
          <w:rFonts w:ascii="Times New Roman" w:eastAsia="Times New Roman" w:hAnsi="Times New Roman" w:cs="Times New Roman"/>
          <w:sz w:val="28"/>
          <w:szCs w:val="28"/>
        </w:rPr>
        <w:t>Экстрагенитальды аурулар ішінде жүкті әйелдердегі гипертензивтік бұзылыстарға созылмалы және гестациялық артериалды гипертензиялар мен жеңіл/ауыр дәрежедегі преэклампсиялар алынды. Алынған деректерге сүйенсек көбінесе жүкті әйелдердегі гипертензивтік бұзылыстардан туындаған асқынулар: ауыр дәрежелі преэклампсия, эклампсия, бас ми қанайналымының бұзылыстары ана жағдайын жақсарту мақсатында  мерзімінен өте ерте босануға себеп болған.</w:t>
      </w:r>
    </w:p>
    <w:p w14:paraId="56518237" w14:textId="62D46953" w:rsidR="00935006" w:rsidRPr="008F2EB1" w:rsidRDefault="0062020B" w:rsidP="00025B8C">
      <w:pPr>
        <w:tabs>
          <w:tab w:val="left" w:pos="1134"/>
        </w:tabs>
        <w:spacing w:after="0" w:line="240" w:lineRule="auto"/>
        <w:ind w:firstLine="709"/>
        <w:jc w:val="both"/>
        <w:rPr>
          <w:rFonts w:ascii="Times New Roman" w:eastAsia="Times New Roman" w:hAnsi="Times New Roman" w:cs="Times New Roman"/>
          <w:sz w:val="28"/>
          <w:szCs w:val="28"/>
        </w:rPr>
      </w:pPr>
      <w:r w:rsidRPr="00740CA4">
        <w:rPr>
          <w:rFonts w:ascii="Times New Roman" w:eastAsia="Times New Roman" w:hAnsi="Times New Roman" w:cs="Times New Roman"/>
          <w:sz w:val="28"/>
          <w:szCs w:val="28"/>
        </w:rPr>
        <w:t xml:space="preserve">Регрессиялық коэффициенттердің мәндеріне сүйене отырып, көпсулық, суы аздық көпұрықты жүктілік, жатыр мойнының қысқаруы, анамнезінде мерзімінен бұрын босануы, жатыр аномалиялары, гипертензивтік жағдайлар, анемия және жыныстық жолмен берілетін инфекциялар,, мерзімінен бұрын босану ықтималдығымен тікелей байланысы бар екендігі тағы да дәлелденді. </w:t>
      </w:r>
    </w:p>
    <w:p w14:paraId="0FFD6D9F" w14:textId="77777777" w:rsidR="00935006" w:rsidRPr="00740CA4" w:rsidRDefault="0062020B" w:rsidP="00025B8C">
      <w:pPr>
        <w:tabs>
          <w:tab w:val="left" w:pos="1134"/>
        </w:tabs>
        <w:spacing w:after="0" w:line="240" w:lineRule="auto"/>
        <w:ind w:firstLine="709"/>
        <w:jc w:val="both"/>
        <w:rPr>
          <w:rFonts w:ascii="Times New Roman" w:eastAsia="Times New Roman" w:hAnsi="Times New Roman" w:cs="Times New Roman"/>
          <w:sz w:val="28"/>
          <w:szCs w:val="28"/>
        </w:rPr>
      </w:pPr>
      <w:r w:rsidRPr="00740CA4">
        <w:rPr>
          <w:rFonts w:ascii="Times New Roman" w:eastAsia="Times New Roman" w:hAnsi="Times New Roman" w:cs="Times New Roman"/>
          <w:sz w:val="28"/>
          <w:szCs w:val="28"/>
        </w:rPr>
        <w:t>Қауіп факторларының таралу жиілігінің қортындысы:</w:t>
      </w:r>
    </w:p>
    <w:p w14:paraId="086326FC" w14:textId="7E7D1A98" w:rsidR="00935006" w:rsidRPr="00740CA4" w:rsidRDefault="0062020B" w:rsidP="00025B8C">
      <w:pPr>
        <w:tabs>
          <w:tab w:val="left" w:pos="1134"/>
        </w:tabs>
        <w:spacing w:after="0" w:line="240" w:lineRule="auto"/>
        <w:ind w:firstLine="709"/>
        <w:jc w:val="both"/>
        <w:rPr>
          <w:rFonts w:ascii="Times New Roman" w:eastAsia="Times New Roman" w:hAnsi="Times New Roman" w:cs="Times New Roman"/>
          <w:sz w:val="28"/>
          <w:szCs w:val="28"/>
        </w:rPr>
      </w:pPr>
      <w:r w:rsidRPr="00740CA4">
        <w:rPr>
          <w:rFonts w:ascii="Times New Roman" w:eastAsia="Times New Roman" w:hAnsi="Times New Roman" w:cs="Times New Roman"/>
          <w:sz w:val="28"/>
          <w:szCs w:val="28"/>
        </w:rPr>
        <w:t xml:space="preserve">Анемия - 48.6 % - ең көп кездесетін фактор, бұл жалпы жүкті әйелдер үшін оның маңыздылығын айқындайды. Гипертензивтік жағдайлар - 31,7%.  </w:t>
      </w:r>
      <w:r w:rsidR="00E21904" w:rsidRPr="00740CA4">
        <w:rPr>
          <w:rFonts w:ascii="Times New Roman" w:hAnsi="Times New Roman" w:cs="Times New Roman"/>
          <w:sz w:val="28"/>
          <w:szCs w:val="28"/>
        </w:rPr>
        <w:t>Анамнезде мерзімінен бұрын босануы болуы</w:t>
      </w:r>
      <w:r w:rsidR="00E21904" w:rsidRPr="00740CA4">
        <w:rPr>
          <w:rFonts w:ascii="Times New Roman" w:eastAsia="Times New Roman" w:hAnsi="Times New Roman" w:cs="Times New Roman"/>
          <w:sz w:val="28"/>
          <w:szCs w:val="28"/>
        </w:rPr>
        <w:t xml:space="preserve"> -</w:t>
      </w:r>
      <w:r w:rsidRPr="00740CA4">
        <w:rPr>
          <w:rFonts w:ascii="Times New Roman" w:eastAsia="Times New Roman" w:hAnsi="Times New Roman" w:cs="Times New Roman"/>
          <w:sz w:val="28"/>
          <w:szCs w:val="28"/>
        </w:rPr>
        <w:t xml:space="preserve"> 23,7% осы 3-уі ең жоғарғы қауіп факторлары ретінде  мерзімінен бұрын босану</w:t>
      </w:r>
      <w:r w:rsidR="00E21904" w:rsidRPr="00740CA4">
        <w:rPr>
          <w:rFonts w:ascii="Times New Roman" w:eastAsia="Times New Roman" w:hAnsi="Times New Roman" w:cs="Times New Roman"/>
          <w:sz w:val="28"/>
          <w:szCs w:val="28"/>
          <w:lang w:val="kk-KZ"/>
        </w:rPr>
        <w:t>дың</w:t>
      </w:r>
      <w:r w:rsidRPr="00740CA4">
        <w:rPr>
          <w:rFonts w:ascii="Times New Roman" w:eastAsia="Times New Roman" w:hAnsi="Times New Roman" w:cs="Times New Roman"/>
          <w:sz w:val="28"/>
          <w:szCs w:val="28"/>
        </w:rPr>
        <w:t xml:space="preserve"> маңызды ізашарлары болып табылады. </w:t>
      </w:r>
      <w:r w:rsidR="00E21904" w:rsidRPr="00740CA4">
        <w:rPr>
          <w:rFonts w:ascii="Times New Roman" w:eastAsia="Times New Roman" w:hAnsi="Times New Roman" w:cs="Times New Roman"/>
          <w:sz w:val="28"/>
          <w:szCs w:val="28"/>
          <w:lang w:val="kk-KZ"/>
        </w:rPr>
        <w:t xml:space="preserve">Көпсулық - </w:t>
      </w:r>
      <w:r w:rsidRPr="00740CA4">
        <w:rPr>
          <w:rFonts w:ascii="Times New Roman" w:eastAsia="Times New Roman" w:hAnsi="Times New Roman" w:cs="Times New Roman"/>
          <w:sz w:val="28"/>
          <w:szCs w:val="28"/>
        </w:rPr>
        <w:t>16,2 %</w:t>
      </w:r>
      <w:r w:rsidR="00E21904" w:rsidRPr="00740CA4">
        <w:rPr>
          <w:rFonts w:ascii="Times New Roman" w:eastAsia="Times New Roman" w:hAnsi="Times New Roman" w:cs="Times New Roman"/>
          <w:sz w:val="28"/>
          <w:szCs w:val="28"/>
          <w:lang w:val="kk-KZ"/>
        </w:rPr>
        <w:t xml:space="preserve"> </w:t>
      </w:r>
      <w:r w:rsidR="00E35EDA" w:rsidRPr="00740CA4">
        <w:rPr>
          <w:rFonts w:ascii="Times New Roman" w:eastAsia="Times New Roman" w:hAnsi="Times New Roman" w:cs="Times New Roman"/>
          <w:sz w:val="28"/>
          <w:szCs w:val="28"/>
          <w:lang w:val="kk-KZ"/>
        </w:rPr>
        <w:t xml:space="preserve">; </w:t>
      </w:r>
      <w:r w:rsidR="00E35EDA" w:rsidRPr="00740CA4">
        <w:rPr>
          <w:rFonts w:ascii="Times New Roman" w:hAnsi="Times New Roman" w:cs="Times New Roman"/>
          <w:sz w:val="28"/>
          <w:szCs w:val="28"/>
        </w:rPr>
        <w:t>Көп ұрықты жүктілік</w:t>
      </w:r>
      <w:r w:rsidR="00E35EDA" w:rsidRPr="00740CA4">
        <w:rPr>
          <w:rFonts w:ascii="Times New Roman" w:hAnsi="Times New Roman" w:cs="Times New Roman"/>
          <w:sz w:val="28"/>
          <w:szCs w:val="28"/>
          <w:lang w:val="kk-KZ"/>
        </w:rPr>
        <w:t xml:space="preserve"> – 13,2</w:t>
      </w:r>
      <w:r w:rsidR="00E35EDA" w:rsidRPr="00740CA4">
        <w:rPr>
          <w:rFonts w:ascii="Times New Roman" w:hAnsi="Times New Roman" w:cs="Times New Roman"/>
          <w:sz w:val="28"/>
          <w:szCs w:val="28"/>
        </w:rPr>
        <w:t>%</w:t>
      </w:r>
      <w:r w:rsidR="00E35EDA" w:rsidRPr="00740CA4">
        <w:rPr>
          <w:rFonts w:ascii="Times New Roman" w:eastAsia="Times New Roman" w:hAnsi="Times New Roman" w:cs="Times New Roman"/>
          <w:sz w:val="28"/>
          <w:szCs w:val="28"/>
        </w:rPr>
        <w:t xml:space="preserve"> </w:t>
      </w:r>
      <w:r w:rsidRPr="00740CA4">
        <w:rPr>
          <w:rFonts w:ascii="Times New Roman" w:eastAsia="Times New Roman" w:hAnsi="Times New Roman" w:cs="Times New Roman"/>
          <w:sz w:val="28"/>
          <w:szCs w:val="28"/>
        </w:rPr>
        <w:t>орташа қауіп факторлары</w:t>
      </w:r>
      <w:r w:rsidR="00E21904" w:rsidRPr="00740CA4">
        <w:rPr>
          <w:rFonts w:ascii="Times New Roman" w:eastAsia="Times New Roman" w:hAnsi="Times New Roman" w:cs="Times New Roman"/>
          <w:sz w:val="28"/>
          <w:szCs w:val="28"/>
          <w:lang w:val="kk-KZ"/>
        </w:rPr>
        <w:t xml:space="preserve"> ретінде</w:t>
      </w:r>
      <w:r w:rsidRPr="00740CA4">
        <w:rPr>
          <w:rFonts w:ascii="Times New Roman" w:eastAsia="Times New Roman" w:hAnsi="Times New Roman" w:cs="Times New Roman"/>
          <w:sz w:val="28"/>
          <w:szCs w:val="28"/>
        </w:rPr>
        <w:t xml:space="preserve"> кездесті.</w:t>
      </w:r>
    </w:p>
    <w:p w14:paraId="5EDB4A31" w14:textId="77777777" w:rsidR="00935006" w:rsidRPr="00740CA4" w:rsidRDefault="0062020B" w:rsidP="00740CA4">
      <w:pPr>
        <w:tabs>
          <w:tab w:val="left" w:pos="1134"/>
        </w:tabs>
        <w:spacing w:after="0" w:line="240" w:lineRule="auto"/>
        <w:ind w:firstLine="709"/>
        <w:jc w:val="both"/>
        <w:rPr>
          <w:rFonts w:ascii="Times New Roman" w:eastAsia="Times New Roman" w:hAnsi="Times New Roman" w:cs="Times New Roman"/>
          <w:sz w:val="28"/>
          <w:szCs w:val="28"/>
        </w:rPr>
      </w:pPr>
      <w:r w:rsidRPr="00740CA4">
        <w:rPr>
          <w:rFonts w:ascii="Times New Roman" w:eastAsia="Times New Roman" w:hAnsi="Times New Roman" w:cs="Times New Roman"/>
          <w:sz w:val="28"/>
          <w:szCs w:val="28"/>
        </w:rPr>
        <w:t>Регрессиондық талдаудың нәтижелері:</w:t>
      </w:r>
    </w:p>
    <w:p w14:paraId="1DBA1FEE" w14:textId="03B9F963" w:rsidR="00935006" w:rsidRDefault="0062020B" w:rsidP="006D1241">
      <w:pPr>
        <w:tabs>
          <w:tab w:val="left" w:pos="1134"/>
        </w:tabs>
        <w:spacing w:after="0" w:line="240" w:lineRule="auto"/>
        <w:ind w:firstLine="709"/>
        <w:jc w:val="both"/>
        <w:rPr>
          <w:rFonts w:ascii="Times New Roman" w:eastAsia="Times New Roman" w:hAnsi="Times New Roman" w:cs="Times New Roman"/>
        </w:rPr>
      </w:pPr>
      <w:r w:rsidRPr="00E21904">
        <w:rPr>
          <w:rFonts w:ascii="Times New Roman" w:eastAsia="Times New Roman" w:hAnsi="Times New Roman" w:cs="Times New Roman"/>
          <w:sz w:val="28"/>
          <w:szCs w:val="28"/>
        </w:rPr>
        <w:lastRenderedPageBreak/>
        <w:t xml:space="preserve">Мерзімінен бұрын босануға әсер ететін маңызды </w:t>
      </w:r>
      <w:r>
        <w:rPr>
          <w:rFonts w:ascii="Times New Roman" w:eastAsia="Times New Roman" w:hAnsi="Times New Roman" w:cs="Times New Roman"/>
          <w:sz w:val="28"/>
          <w:szCs w:val="28"/>
        </w:rPr>
        <w:t>көпфакторлы көрсеткіштерді Түзетілген /Түзетілмеген  мүмкіндік қатынасы (МҚ) мен Сенімділік интервалы (CИ) бойынша  анықтағанда: Көпұрықты жүктілік (МҚ 10,7 СИ 95%) Жатыр мен жатыр мойны ақаулары (МҚ 9,84 СИ 95%), Су көптілік (МҚ 9,47 СИ 95%), Жатыр мойнының қысқаруы (МҚ 8.94 СИ 95%) ең жоғарғы көрсеткіш болып 1 - ші орынға шықты,  Р &lt;0,001*.  Екінші орынға: Анамнезінде мерзімінен бұрын босанулар болған әйелдер  (МҚ  16,6 СИ 95%), Су аздылық (МҚ 5,71 СИ 95%) Ұрықтың жатыр ішілік дамуының кешеуілдеуі  (МҚ 5,13 СИ 95%). 8ш3нш3 орында: Гипертензивті жағдайлар (МҚ=3,22 СИ 95%) т.б.</w:t>
      </w:r>
    </w:p>
    <w:p w14:paraId="0867B70B"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Талдау нәтижелері (босану түріне қарай): өздігінен мерзімінен бұрын босану -58.8%, оған басты себепкер жатыр мойны қысқарған және  анамнезінде мерзімінен бұрын босанулар болған әйелдер жиі байқалды. Ота арқылы  мерзімінен бұрын босану - 41.2%, оған гипертензия, </w:t>
      </w:r>
      <w:r>
        <w:rPr>
          <w:rFonts w:ascii="Times New Roman" w:eastAsia="Times New Roman" w:hAnsi="Times New Roman" w:cs="Times New Roman"/>
          <w:sz w:val="26"/>
          <w:szCs w:val="26"/>
        </w:rPr>
        <w:t>ұрықтың жатыр ішілік дамуының кешеуілдеуі</w:t>
      </w:r>
      <w:r>
        <w:rPr>
          <w:rFonts w:ascii="Times New Roman" w:eastAsia="Times New Roman" w:hAnsi="Times New Roman" w:cs="Times New Roman"/>
          <w:sz w:val="28"/>
          <w:szCs w:val="28"/>
        </w:rPr>
        <w:t>, анемия мен медициналық араласуды қажет ететін коагулопатиялармен байланысты болды. Өздігінен болатын мерзімінен бұрын босану және отамен мерзімінен бұрын босанудан  өмірге келген жаңа туған нәрестелердегі перинаталдық нәтижелерде маңызды айырмашылықтар болмады, бірақ мерзімінен бұрын босануға қаупі әйелдер тобының жаңа туған нәрестелерінде сәбилердің салмағы, бойы және Апгар шкаласы бойынша баллдары төмен екендігі анықталды.</w:t>
      </w:r>
    </w:p>
    <w:p w14:paraId="0DE5E2B6"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2021-2022 жылдар аралығында Алматы қаласының перинаталдық орталығында анықталған мерзімінен бұрын босану  факторлары дамыған мемлекеттермен салыстырғанда, нәтижелер ұқсас болып шықты. Өздігінен  мерзімінен бұрын босануға әкелетін басты себеп бола алатын - ол жатыр мойнының жеткіліксіздігі, бұл отандық және шетелдік зерттеулермен сәйкес келді.</w:t>
      </w:r>
    </w:p>
    <w:p w14:paraId="47371F0F"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Біздің зерттеуіміз өздігінен мерзімінен бұрын босанулардың және ятрогенді мерзімінен бұрын босанулардың қаупі  әртүрлі этиологияларын және клиникалық салдарын атап өтеді, жеке профилактикалық стратегиялық қажеттілікті атап көрсетеді. Дүниежүзілік зерттеулерге сәйкес, гипертензивтік бұзылыстар, ұрықтыңіштей  өсуінің тежелуі және коагулопатиялар жүктіліктің патологиялық бұзылыстары үшін негізгі қауіп факторлары болды, Жатыр мойын жетіспеушілігі - мерзімінен бұрын босану қаупінің негізгі себебі болып қалды.</w:t>
      </w:r>
    </w:p>
    <w:p w14:paraId="6807707D" w14:textId="3124EFF3" w:rsidR="00935006" w:rsidRPr="00726D47"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Медициналық себептер бойынша индукциялық жолмен босандыру арқылы да мерзімінен бұрын босанудың көбеюі байқалады. Дегенменде индукциялауға көрсеткіштердің алдын алып,  араласуларды аналық және ұрықтың нақты көрсеткіштеріне негіздеп жасау қажеттігін көрсетеді. Осындай тәсіл нақты шешім қабылдауға мүмкіндік береді. Сонымен қатар, қоғамдық денсаулық сақтау тұрғысынан біздің нәтижелеріміз өздігінен босану және медициналық көрсеткіштер бойынша мерзімінен бұрын босануды азайтуға бағытталған алдын алу қажеттілігін талап етеді, сонымен қатар бұл жаңа туылған нәрестелердің өлімін және аурушылдығын азайтып, перинаталдық нәтижелерді жақсартуы мүмкін.</w:t>
      </w:r>
    </w:p>
    <w:p w14:paraId="7CED6BA1" w14:textId="77777777" w:rsidR="00446EDE" w:rsidRDefault="00446EDE" w:rsidP="006D1241">
      <w:pPr>
        <w:tabs>
          <w:tab w:val="left" w:pos="1134"/>
        </w:tabs>
        <w:spacing w:after="0" w:line="240" w:lineRule="auto"/>
        <w:ind w:firstLine="709"/>
        <w:jc w:val="both"/>
        <w:rPr>
          <w:rFonts w:ascii="Times New Roman" w:eastAsia="Times New Roman" w:hAnsi="Times New Roman" w:cs="Times New Roman"/>
          <w:b/>
          <w:sz w:val="28"/>
          <w:szCs w:val="28"/>
          <w:lang w:val="kk-KZ"/>
        </w:rPr>
      </w:pPr>
    </w:p>
    <w:p w14:paraId="00734C99" w14:textId="0996E575" w:rsidR="00935006" w:rsidRDefault="0062020B" w:rsidP="006D1241">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3.2 Жүктіліктің II үшайлығында жатыр мойнының қосарланған цервикометриясы мен эластографиясының мерзімінен бұрын босануды болжаудағы тиімділігін бағалау (проспективті зерттеу). </w:t>
      </w:r>
    </w:p>
    <w:p w14:paraId="624E2D3F"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Бұл зерттеу қазіргі шектеулерді жою мақсатында цервикометрия мен эластография осы екі әдісті бірге пайдалану арқылы ерте босануды нақты болжау мүмкіндігін  бағалау арқылы жүргізіледі. Алынған нәтижелер жүктіліктің екінші үшайлығында</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(13-28 апта) мерзімінен бұрын босану қаупін бағалауда қолданылатын жаңа болжамдық жүйелерді әзірлеуге негіз бола алады. Бұл қауіпі жоғары топтағы әйелдерді ерте кезеңде анықтауға мүмкіндік беріп, мерзімінен бұрын босану жиілігін және соған байланысты перинаталдық асқынуларды азайтуға ықпал етуі мүмкін.</w:t>
      </w:r>
    </w:p>
    <w:p w14:paraId="6C2AB568"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Зерттеуге  250 жүкті әйелдер қатысты, олар екі топқа бөлінді: </w:t>
      </w:r>
    </w:p>
    <w:p w14:paraId="3D7E5530" w14:textId="244DD5E3"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D1241" w:rsidRPr="006D124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негізгі топ (жатыр мойнының жеткіліксіздігі бар әйелдер), n=150 </w:t>
      </w:r>
    </w:p>
    <w:p w14:paraId="3296D666" w14:textId="6432FB4F"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6D1241" w:rsidRPr="006D124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бақылау тобы (жатыр мойнының жеткіліксіздігі жоқ әйелдер, n=100).</w:t>
      </w:r>
    </w:p>
    <w:p w14:paraId="5FABD73A"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Зерттеу барысын жобалау:</w:t>
      </w:r>
      <w:r>
        <w:rPr>
          <w:rFonts w:ascii="Times New Roman" w:eastAsia="Times New Roman" w:hAnsi="Times New Roman" w:cs="Times New Roman"/>
          <w:sz w:val="28"/>
          <w:szCs w:val="28"/>
        </w:rPr>
        <w:t xml:space="preserve"> екінші үшайлығында</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(13-28 апта) әйелдердің жүктіліктігі толықтай бақылауға алынады. </w:t>
      </w:r>
    </w:p>
    <w:p w14:paraId="5E6CB38B"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Зерттеудің мақсаты:</w:t>
      </w:r>
      <w:r>
        <w:rPr>
          <w:rFonts w:ascii="Times New Roman" w:eastAsia="Times New Roman" w:hAnsi="Times New Roman" w:cs="Times New Roman"/>
          <w:sz w:val="28"/>
          <w:szCs w:val="28"/>
        </w:rPr>
        <w:t xml:space="preserve"> цервикометрия мен эластографияны біріктіріп қолданудың мерзімінен бұрын босануды диагностикалық және болжамдық тиімділігін  анықтау.</w:t>
      </w:r>
    </w:p>
    <w:p w14:paraId="0B30D5C8" w14:textId="17A46FAA"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Зерттеу орны:</w:t>
      </w:r>
      <w:r>
        <w:rPr>
          <w:rFonts w:ascii="Times New Roman" w:eastAsia="Times New Roman" w:hAnsi="Times New Roman" w:cs="Times New Roman"/>
          <w:sz w:val="28"/>
          <w:szCs w:val="28"/>
        </w:rPr>
        <w:t xml:space="preserve"> Алматы қаласындағы бірнеше медициналық ұйымдарда жүргізілді: Перинатология және балалар </w:t>
      </w:r>
      <w:r w:rsidR="000D055C">
        <w:rPr>
          <w:rFonts w:ascii="Times New Roman" w:eastAsia="Times New Roman" w:hAnsi="Times New Roman" w:cs="Times New Roman"/>
          <w:sz w:val="28"/>
          <w:szCs w:val="28"/>
        </w:rPr>
        <w:t>к</w:t>
      </w:r>
      <w:r w:rsidR="000D055C">
        <w:rPr>
          <w:rFonts w:ascii="Times New Roman" w:eastAsia="Times New Roman" w:hAnsi="Times New Roman" w:cs="Times New Roman"/>
          <w:sz w:val="28"/>
          <w:szCs w:val="28"/>
          <w:lang w:val="kk-KZ"/>
        </w:rPr>
        <w:t>ардиохирургиясы</w:t>
      </w:r>
      <w:r>
        <w:rPr>
          <w:rFonts w:ascii="Times New Roman" w:eastAsia="Times New Roman" w:hAnsi="Times New Roman" w:cs="Times New Roman"/>
          <w:sz w:val="28"/>
          <w:szCs w:val="28"/>
        </w:rPr>
        <w:t xml:space="preserve"> орталығы,  «Репродукция және кәрілікке қарсы тұру клиникасы» және Репродуктивті медицина институты. Зерттеу Қазақ ұлттық медициналық университетінің акушерлік және гинекология кафедрасында клиникалық генетика курсы аясында жүзеге асырылды. Бұл жоба Қазақстан Денсаулық сақтау министрлігінің қаржылай қолдауымен жүзеге асырылады. </w:t>
      </w:r>
    </w:p>
    <w:p w14:paraId="1336860F" w14:textId="3BB33A21"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Жүктілік пен босануға қатысты ғылыми негізделген бағдарлама жасап, перинатальдық (туған нәрестелер мен аналардың) нәтижелерін жақсарту. Жоба 2024–2026 жылдары жүзеге асады. Бұл зерттеу әдісі әйелдердің босануға дейінгі жатыр мойнының өзгерістерін және ерте босану нәтижелерін тікелей бақылауға арналған. Зерттеуге жүктіліктің 2-ші үшайлығында 250 әйелдегі  жатыр мойнының қысқаруы мерзімінен ерте босануға ықпал етуі мүмкіндігі  байқалған, бірақ ешбір клиникалық белгілер анықталмаған.</w:t>
      </w:r>
    </w:p>
    <w:p w14:paraId="2DC19E3B"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Қосылған іріктемелері:</w:t>
      </w:r>
    </w:p>
    <w:p w14:paraId="77DFFA6C"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 репродуктивті жаста болу;</w:t>
      </w:r>
    </w:p>
    <w:p w14:paraId="6696FBE4"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 бір балалы жүктіліктің болуы;</w:t>
      </w:r>
    </w:p>
    <w:p w14:paraId="494A4101"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 жүктілік мерзімі 13-27 апта +6 күн;</w:t>
      </w:r>
    </w:p>
    <w:p w14:paraId="40ACA1C6"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 қан кету және жатырдың  тонусының жоғары болмауы;</w:t>
      </w:r>
    </w:p>
    <w:p w14:paraId="39C6FDAD"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 зерттеуге қатысуға келісімінің жазбаша түрде хабарландырылуы.</w:t>
      </w:r>
    </w:p>
    <w:p w14:paraId="21FE9A09"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Қоспау іріктемелері:</w:t>
      </w:r>
    </w:p>
    <w:p w14:paraId="3F6809FC"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- 18 жастан кіші </w:t>
      </w:r>
    </w:p>
    <w:p w14:paraId="1553E3AA"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жүктіліктің 13 аптадан аз және 28 аптадан көп мерзімдері;</w:t>
      </w:r>
    </w:p>
    <w:p w14:paraId="4E519F70"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көп жүктілік;</w:t>
      </w:r>
    </w:p>
    <w:p w14:paraId="2C5E6BBF"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ұрықтың қағанақ қабығының жыртылуы, су кетуі;</w:t>
      </w:r>
    </w:p>
    <w:p w14:paraId="3D5852FB"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жатыр мойнының төменгі бөлігінің (цервикальды өзектің) ашылуы    нәтижесінде ұрықтың қағанақ қабығының сыртқа үрлене шығуы</w:t>
      </w:r>
    </w:p>
    <w:p w14:paraId="007443CD"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ұрықтың ішкі даму ақаулары;</w:t>
      </w:r>
    </w:p>
    <w:p w14:paraId="0759B012" w14:textId="655A7A53" w:rsidR="00935006" w:rsidRDefault="0062020B" w:rsidP="006D1241">
      <w:pPr>
        <w:tabs>
          <w:tab w:val="left" w:pos="1134"/>
        </w:tabs>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9B036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преэклампсия және жүктілікті ұзартуды қажет етпейтін экстрагенитальды аурулардың болуы;</w:t>
      </w:r>
    </w:p>
    <w:p w14:paraId="0538D3BA" w14:textId="65DB1BD6"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әйелдердің зерттеуге қатысудан бас тартуы.</w:t>
      </w:r>
    </w:p>
    <w:p w14:paraId="40621EC9" w14:textId="25A1B086"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iCs/>
          <w:sz w:val="28"/>
          <w:szCs w:val="28"/>
        </w:rPr>
        <w:t>Этикалық аспектілер</w:t>
      </w:r>
      <w:r w:rsidRPr="00446EDE">
        <w:rPr>
          <w:rFonts w:ascii="Times New Roman" w:eastAsia="Times New Roman" w:hAnsi="Times New Roman" w:cs="Times New Roman"/>
          <w:b/>
          <w:iCs/>
          <w:sz w:val="28"/>
          <w:szCs w:val="28"/>
        </w:rPr>
        <w:t>.</w:t>
      </w:r>
      <w:r w:rsidRPr="00446EDE">
        <w:rPr>
          <w:rFonts w:ascii="Times New Roman" w:eastAsia="Times New Roman" w:hAnsi="Times New Roman" w:cs="Times New Roman"/>
          <w:iCs/>
          <w:sz w:val="28"/>
          <w:szCs w:val="28"/>
        </w:rPr>
        <w:t xml:space="preserve"> </w:t>
      </w:r>
      <w:r>
        <w:rPr>
          <w:rFonts w:ascii="Times New Roman" w:eastAsia="Times New Roman" w:hAnsi="Times New Roman" w:cs="Times New Roman"/>
          <w:sz w:val="28"/>
          <w:szCs w:val="28"/>
        </w:rPr>
        <w:t>Барлық қатысушылар зерттеу туралы толық ақпарат алды. Оның мақсаты, зерттеудің қалай жүргізілетіні және мүмкін қауіптері түсіндірілді. Олар келісім-шартқа ерікті түрде қол қойғаннан кейін ғана зерттеуге қатысты. Зерттеу С. Д. Асфендияров атындағы Қазақ ұлттық медициналық университетінің Институционалдық этика комитеті және педиатрия орталығының қарауынан өтіп, халықаралық этикалық стандарттарға сәйкес мақұлданды. Барлық қатысушылардан ақпараттандырылған келісім алынды. Зерттеу педиатрия және балалар хирургиясы ғылыми орталығының жергілікті этикалық комитетінің мақұлдауыннан өтті. (Хаттама № 26, 31 қазан 2024 ж., Алматы, Қазақстан). Бұл мақұлдау зерттеудің барлық қатысушыларға қатысты этикалық талаптарға сәйкестігін растайды.</w:t>
      </w:r>
    </w:p>
    <w:p w14:paraId="6BD33F88" w14:textId="54C4B59F" w:rsidR="00935006" w:rsidRDefault="0062020B" w:rsidP="007E457A">
      <w:pPr>
        <w:tabs>
          <w:tab w:val="left" w:pos="1134"/>
        </w:tabs>
        <w:spacing w:after="0" w:line="240" w:lineRule="auto"/>
        <w:jc w:val="both"/>
        <w:rPr>
          <w:rFonts w:ascii="Times New Roman" w:eastAsia="Times New Roman" w:hAnsi="Times New Roman" w:cs="Times New Roman"/>
          <w:sz w:val="28"/>
          <w:szCs w:val="28"/>
        </w:rPr>
      </w:pPr>
      <w:r>
        <w:rPr>
          <w:noProof/>
          <w:lang w:val="ru-RU"/>
        </w:rPr>
        <mc:AlternateContent>
          <mc:Choice Requires="wps">
            <w:drawing>
              <wp:anchor distT="0" distB="0" distL="114300" distR="114300" simplePos="0" relativeHeight="251673600" behindDoc="0" locked="0" layoutInCell="1" hidden="0" allowOverlap="1" wp14:anchorId="11F0C3C8" wp14:editId="5C9388E7">
                <wp:simplePos x="0" y="0"/>
                <wp:positionH relativeFrom="column">
                  <wp:posOffset>-19684</wp:posOffset>
                </wp:positionH>
                <wp:positionV relativeFrom="paragraph">
                  <wp:posOffset>212725</wp:posOffset>
                </wp:positionV>
                <wp:extent cx="1795780" cy="904240"/>
                <wp:effectExtent l="0" t="0" r="0" b="0"/>
                <wp:wrapNone/>
                <wp:docPr id="2005835227" name="Прямоугольник 2005835227"/>
                <wp:cNvGraphicFramePr/>
                <a:graphic xmlns:a="http://schemas.openxmlformats.org/drawingml/2006/main">
                  <a:graphicData uri="http://schemas.microsoft.com/office/word/2010/wordprocessingShape">
                    <wps:wsp>
                      <wps:cNvSpPr/>
                      <wps:spPr>
                        <a:xfrm>
                          <a:off x="4454460" y="3334230"/>
                          <a:ext cx="1783080" cy="891540"/>
                        </a:xfrm>
                        <a:prstGeom prst="rect">
                          <a:avLst/>
                        </a:prstGeom>
                        <a:noFill/>
                        <a:ln w="12700" cap="flat" cmpd="sng">
                          <a:solidFill>
                            <a:srgbClr val="31538F"/>
                          </a:solidFill>
                          <a:prstDash val="solid"/>
                          <a:miter lim="800000"/>
                          <a:headEnd type="none" w="sm" len="sm"/>
                          <a:tailEnd type="none" w="sm" len="sm"/>
                        </a:ln>
                      </wps:spPr>
                      <wps:txbx>
                        <w:txbxContent>
                          <w:p w14:paraId="5EB43738" w14:textId="77777777" w:rsidR="005F5B9C" w:rsidRDefault="005F5B9C">
                            <w:pPr>
                              <w:spacing w:line="258" w:lineRule="auto"/>
                              <w:jc w:val="center"/>
                              <w:textDirection w:val="btLr"/>
                            </w:pPr>
                            <w:r>
                              <w:rPr>
                                <w:rFonts w:ascii="Times New Roman" w:eastAsia="Times New Roman" w:hAnsi="Times New Roman" w:cs="Times New Roman"/>
                                <w:color w:val="000000"/>
                                <w:sz w:val="28"/>
                              </w:rPr>
                              <w:t>Мерзімінен бұрын босану қаупі бар</w:t>
                            </w:r>
                          </w:p>
                        </w:txbxContent>
                      </wps:txbx>
                      <wps:bodyPr spcFirstLastPara="1" wrap="square" lIns="91425" tIns="45700" rIns="91425" bIns="45700" anchor="ctr" anchorCtr="0">
                        <a:noAutofit/>
                      </wps:bodyPr>
                    </wps:wsp>
                  </a:graphicData>
                </a:graphic>
              </wp:anchor>
            </w:drawing>
          </mc:Choice>
          <mc:Fallback>
            <w:pict>
              <v:rect w14:anchorId="11F0C3C8" id="Прямоугольник 2005835227" o:spid="_x0000_s1037" style="position:absolute;left:0;text-align:left;margin-left:-1.55pt;margin-top:16.75pt;width:141.4pt;height:71.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" filled="f" strokecolor="#31538f" strokeweight="1pt">
                <v:stroke startarrowwidth="narrow" startarrowlength="short" endarrowwidth="narrow" endarrowlength="short"/>
                <v:textbox inset="2.53958mm,1.2694mm,2.53958mm,1.2694mm">
                  <w:txbxContent>
                    <w:p w14:paraId="5EB43738" w14:textId="77777777" w:rsidR="005F5B9C" w:rsidRDefault="005F5B9C">
                      <w:pPr>
                        <w:spacing w:line="258" w:lineRule="auto"/>
                        <w:jc w:val="center"/>
                        <w:textDirection w:val="btLr"/>
                      </w:pPr>
                      <w:r>
                        <w:rPr>
                          <w:rFonts w:ascii="Times New Roman" w:eastAsia="Times New Roman" w:hAnsi="Times New Roman" w:cs="Times New Roman"/>
                          <w:color w:val="000000"/>
                          <w:sz w:val="28"/>
                        </w:rPr>
                        <w:t>Мерзімінен бұрын босану қаупі бар</w:t>
                      </w:r>
                    </w:p>
                  </w:txbxContent>
                </v:textbox>
              </v:rect>
            </w:pict>
          </mc:Fallback>
        </mc:AlternateContent>
      </w:r>
      <w:r>
        <w:rPr>
          <w:noProof/>
          <w:lang w:val="ru-RU"/>
        </w:rPr>
        <mc:AlternateContent>
          <mc:Choice Requires="wps">
            <w:drawing>
              <wp:anchor distT="0" distB="0" distL="114300" distR="114300" simplePos="0" relativeHeight="251675648" behindDoc="0" locked="0" layoutInCell="1" hidden="0" allowOverlap="1" wp14:anchorId="2DB56908" wp14:editId="7E6B663A">
                <wp:simplePos x="0" y="0"/>
                <wp:positionH relativeFrom="column">
                  <wp:posOffset>-19684</wp:posOffset>
                </wp:positionH>
                <wp:positionV relativeFrom="paragraph">
                  <wp:posOffset>1409065</wp:posOffset>
                </wp:positionV>
                <wp:extent cx="1795780" cy="904240"/>
                <wp:effectExtent l="0" t="0" r="0" b="0"/>
                <wp:wrapNone/>
                <wp:docPr id="2005835254" name="Прямоугольник 2005835254"/>
                <wp:cNvGraphicFramePr/>
                <a:graphic xmlns:a="http://schemas.openxmlformats.org/drawingml/2006/main">
                  <a:graphicData uri="http://schemas.microsoft.com/office/word/2010/wordprocessingShape">
                    <wps:wsp>
                      <wps:cNvSpPr/>
                      <wps:spPr>
                        <a:xfrm>
                          <a:off x="4454460" y="3334230"/>
                          <a:ext cx="1783080" cy="891540"/>
                        </a:xfrm>
                        <a:prstGeom prst="rect">
                          <a:avLst/>
                        </a:prstGeom>
                        <a:noFill/>
                        <a:ln w="12700" cap="flat" cmpd="sng">
                          <a:solidFill>
                            <a:srgbClr val="31538F"/>
                          </a:solidFill>
                          <a:prstDash val="solid"/>
                          <a:miter lim="800000"/>
                          <a:headEnd type="none" w="sm" len="sm"/>
                          <a:tailEnd type="none" w="sm" len="sm"/>
                        </a:ln>
                      </wps:spPr>
                      <wps:txbx>
                        <w:txbxContent>
                          <w:p w14:paraId="26A459A6" w14:textId="77777777" w:rsidR="005F5B9C" w:rsidRDefault="005F5B9C">
                            <w:pPr>
                              <w:spacing w:line="258" w:lineRule="auto"/>
                              <w:jc w:val="center"/>
                              <w:textDirection w:val="btLr"/>
                            </w:pPr>
                            <w:r>
                              <w:rPr>
                                <w:rFonts w:ascii="Times New Roman" w:eastAsia="Times New Roman" w:hAnsi="Times New Roman" w:cs="Times New Roman"/>
                                <w:color w:val="000000"/>
                                <w:sz w:val="28"/>
                              </w:rPr>
                              <w:t xml:space="preserve">Қаупі жоқ мерзімінен бұрын босану </w:t>
                            </w:r>
                          </w:p>
                        </w:txbxContent>
                      </wps:txbx>
                      <wps:bodyPr spcFirstLastPara="1" wrap="square" lIns="91425" tIns="45700" rIns="91425" bIns="45700" anchor="ctr" anchorCtr="0">
                        <a:noAutofit/>
                      </wps:bodyPr>
                    </wps:wsp>
                  </a:graphicData>
                </a:graphic>
              </wp:anchor>
            </w:drawing>
          </mc:Choice>
          <mc:Fallback>
            <w:pict>
              <v:rect w14:anchorId="2DB56908" id="Прямоугольник 2005835254" o:spid="_x0000_s1038" style="position:absolute;left:0;text-align:left;margin-left:-1.55pt;margin-top:110.95pt;width:141.4pt;height:71.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" filled="f" strokecolor="#31538f" strokeweight="1pt">
                <v:stroke startarrowwidth="narrow" startarrowlength="short" endarrowwidth="narrow" endarrowlength="short"/>
                <v:textbox inset="2.53958mm,1.2694mm,2.53958mm,1.2694mm">
                  <w:txbxContent>
                    <w:p w14:paraId="26A459A6" w14:textId="77777777" w:rsidR="005F5B9C" w:rsidRDefault="005F5B9C">
                      <w:pPr>
                        <w:spacing w:line="258" w:lineRule="auto"/>
                        <w:jc w:val="center"/>
                        <w:textDirection w:val="btLr"/>
                      </w:pPr>
                      <w:r>
                        <w:rPr>
                          <w:rFonts w:ascii="Times New Roman" w:eastAsia="Times New Roman" w:hAnsi="Times New Roman" w:cs="Times New Roman"/>
                          <w:color w:val="000000"/>
                          <w:sz w:val="28"/>
                        </w:rPr>
                        <w:t xml:space="preserve">Қаупі жоқ мерзімінен бұрын босану </w:t>
                      </w:r>
                    </w:p>
                  </w:txbxContent>
                </v:textbox>
              </v:rect>
            </w:pict>
          </mc:Fallback>
        </mc:AlternateContent>
      </w:r>
      <w:r>
        <w:rPr>
          <w:noProof/>
          <w:lang w:val="ru-RU"/>
        </w:rPr>
        <mc:AlternateContent>
          <mc:Choice Requires="wps">
            <w:drawing>
              <wp:anchor distT="0" distB="0" distL="114300" distR="114300" simplePos="0" relativeHeight="251676672" behindDoc="0" locked="0" layoutInCell="1" hidden="0" allowOverlap="1" wp14:anchorId="2B2EBE85" wp14:editId="3B4FCC48">
                <wp:simplePos x="0" y="0"/>
                <wp:positionH relativeFrom="column">
                  <wp:posOffset>4346575</wp:posOffset>
                </wp:positionH>
                <wp:positionV relativeFrom="paragraph">
                  <wp:posOffset>1400175</wp:posOffset>
                </wp:positionV>
                <wp:extent cx="1574800" cy="2162978"/>
                <wp:effectExtent l="0" t="0" r="0" b="0"/>
                <wp:wrapNone/>
                <wp:docPr id="2005835228" name="Прямоугольник 2005835228"/>
                <wp:cNvGraphicFramePr/>
                <a:graphic xmlns:a="http://schemas.openxmlformats.org/drawingml/2006/main">
                  <a:graphicData uri="http://schemas.microsoft.com/office/word/2010/wordprocessingShape">
                    <wps:wsp>
                      <wps:cNvSpPr/>
                      <wps:spPr>
                        <a:xfrm>
                          <a:off x="4564950" y="2701770"/>
                          <a:ext cx="1562100" cy="2156460"/>
                        </a:xfrm>
                        <a:prstGeom prst="rect">
                          <a:avLst/>
                        </a:prstGeom>
                        <a:noFill/>
                        <a:ln w="12700" cap="flat" cmpd="sng">
                          <a:solidFill>
                            <a:srgbClr val="31538F"/>
                          </a:solidFill>
                          <a:prstDash val="solid"/>
                          <a:miter lim="800000"/>
                          <a:headEnd type="none" w="sm" len="sm"/>
                          <a:tailEnd type="none" w="sm" len="sm"/>
                        </a:ln>
                      </wps:spPr>
                      <wps:txbx>
                        <w:txbxContent>
                          <w:p w14:paraId="23758363" w14:textId="77777777" w:rsidR="005F5B9C" w:rsidRDefault="005F5B9C">
                            <w:pPr>
                              <w:spacing w:line="258" w:lineRule="auto"/>
                              <w:textDirection w:val="btLr"/>
                            </w:pPr>
                            <w:r>
                              <w:rPr>
                                <w:rFonts w:ascii="Times New Roman" w:eastAsia="Times New Roman" w:hAnsi="Times New Roman" w:cs="Times New Roman"/>
                                <w:color w:val="0D0D0D"/>
                                <w:sz w:val="24"/>
                              </w:rPr>
                              <w:t>Жатыр мойнының жеткіліксіздігіне күдікгі бар 250 репродуктивтік жасындағы жүкті әйелдер.</w:t>
                            </w:r>
                          </w:p>
                        </w:txbxContent>
                      </wps:txbx>
                      <wps:bodyPr spcFirstLastPara="1" wrap="square" lIns="91425" tIns="45700" rIns="91425" bIns="45700" anchor="ctr" anchorCtr="0">
                        <a:noAutofit/>
                      </wps:bodyPr>
                    </wps:wsp>
                  </a:graphicData>
                </a:graphic>
              </wp:anchor>
            </w:drawing>
          </mc:Choice>
          <mc:Fallback>
            <w:pict>
              <v:rect w14:anchorId="2B2EBE85" id="Прямоугольник 2005835228" o:spid="_x0000_s1039" style="position:absolute;left:0;text-align:left;margin-left:342.25pt;margin-top:110.25pt;width:124pt;height:170.3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" filled="f" strokecolor="#31538f" strokeweight="1pt">
                <v:stroke startarrowwidth="narrow" startarrowlength="short" endarrowwidth="narrow" endarrowlength="short"/>
                <v:textbox inset="2.53958mm,1.2694mm,2.53958mm,1.2694mm">
                  <w:txbxContent>
                    <w:p w14:paraId="23758363" w14:textId="77777777" w:rsidR="005F5B9C" w:rsidRDefault="005F5B9C">
                      <w:pPr>
                        <w:spacing w:line="258" w:lineRule="auto"/>
                        <w:textDirection w:val="btLr"/>
                      </w:pPr>
                      <w:r>
                        <w:rPr>
                          <w:rFonts w:ascii="Times New Roman" w:eastAsia="Times New Roman" w:hAnsi="Times New Roman" w:cs="Times New Roman"/>
                          <w:color w:val="0D0D0D"/>
                          <w:sz w:val="24"/>
                        </w:rPr>
                        <w:t>Жатыр мойнының жеткіліксіздігіне күдікгі бар 250 репродуктивтік жасындағы жүкті әйелдер.</w:t>
                      </w:r>
                    </w:p>
                  </w:txbxContent>
                </v:textbox>
              </v:rect>
            </w:pict>
          </mc:Fallback>
        </mc:AlternateContent>
      </w:r>
      <w:r>
        <w:rPr>
          <w:noProof/>
          <w:lang w:val="ru-RU"/>
        </w:rPr>
        <mc:AlternateContent>
          <mc:Choice Requires="wps">
            <w:drawing>
              <wp:anchor distT="0" distB="0" distL="114300" distR="114300" simplePos="0" relativeHeight="251677696" behindDoc="0" locked="0" layoutInCell="1" hidden="0" allowOverlap="1" wp14:anchorId="7F5CC96F" wp14:editId="25A89B04">
                <wp:simplePos x="0" y="0"/>
                <wp:positionH relativeFrom="column">
                  <wp:posOffset>3825240</wp:posOffset>
                </wp:positionH>
                <wp:positionV relativeFrom="paragraph">
                  <wp:posOffset>1534160</wp:posOffset>
                </wp:positionV>
                <wp:extent cx="453390" cy="567690"/>
                <wp:effectExtent l="0" t="0" r="0" b="0"/>
                <wp:wrapNone/>
                <wp:docPr id="2005835258" name="Прямая со стрелкой 2005835258"/>
                <wp:cNvGraphicFramePr/>
                <a:graphic xmlns:a="http://schemas.openxmlformats.org/drawingml/2006/main">
                  <a:graphicData uri="http://schemas.microsoft.com/office/word/2010/wordprocessingShape">
                    <wps:wsp>
                      <wps:cNvCnPr/>
                      <wps:spPr>
                        <a:xfrm rot="10800000">
                          <a:off x="5128830" y="3505680"/>
                          <a:ext cx="434340" cy="548640"/>
                        </a:xfrm>
                        <a:prstGeom prst="straightConnector1">
                          <a:avLst/>
                        </a:prstGeom>
                        <a:noFill/>
                        <a:ln w="19050" cap="flat" cmpd="sng">
                          <a:solidFill>
                            <a:srgbClr val="4472C4"/>
                          </a:solidFill>
                          <a:prstDash val="solid"/>
                          <a:miter lim="800000"/>
                          <a:headEnd type="none" w="sm" len="sm"/>
                          <a:tailEnd type="triangl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7EBFBB2" id="_x0000_t32" coordsize="21600,21600" o:spt="32" o:oned="t" path="m,l21600,21600e" filled="f">
                <v:path arrowok="t" fillok="f" o:connecttype="none"/>
                <o:lock v:ext="edit" shapetype="t"/>
              </v:shapetype>
              <v:shape id="Прямая со стрелкой 2005835258" o:spid="_x0000_s1026" type="#_x0000_t32" style="position:absolute;margin-left:301.2pt;margin-top:120.8pt;width:35.7pt;height:44.7pt;rotation:18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" strokecolor="#4472c4" strokeweight="1.5pt">
                <v:stroke startarrowwidth="narrow" startarrowlength="short" endarrow="block" joinstyle="miter"/>
              </v:shape>
            </w:pict>
          </mc:Fallback>
        </mc:AlternateContent>
      </w:r>
      <w:r>
        <w:rPr>
          <w:noProof/>
          <w:lang w:val="ru-RU"/>
        </w:rPr>
        <mc:AlternateContent>
          <mc:Choice Requires="wps">
            <w:drawing>
              <wp:anchor distT="0" distB="0" distL="114300" distR="114300" simplePos="0" relativeHeight="251679744" behindDoc="0" locked="0" layoutInCell="1" hidden="0" allowOverlap="1" wp14:anchorId="16D6A761" wp14:editId="79EB078C">
                <wp:simplePos x="0" y="0"/>
                <wp:positionH relativeFrom="column">
                  <wp:posOffset>1821180</wp:posOffset>
                </wp:positionH>
                <wp:positionV relativeFrom="paragraph">
                  <wp:posOffset>810260</wp:posOffset>
                </wp:positionV>
                <wp:extent cx="613410" cy="483870"/>
                <wp:effectExtent l="0" t="0" r="0" b="0"/>
                <wp:wrapNone/>
                <wp:docPr id="2005835244" name="Прямая со стрелкой 2005835244"/>
                <wp:cNvGraphicFramePr/>
                <a:graphic xmlns:a="http://schemas.openxmlformats.org/drawingml/2006/main">
                  <a:graphicData uri="http://schemas.microsoft.com/office/word/2010/wordprocessingShape">
                    <wps:wsp>
                      <wps:cNvCnPr/>
                      <wps:spPr>
                        <a:xfrm rot="10800000">
                          <a:off x="5048820" y="3547590"/>
                          <a:ext cx="594360" cy="464820"/>
                        </a:xfrm>
                        <a:prstGeom prst="straightConnector1">
                          <a:avLst/>
                        </a:prstGeom>
                        <a:noFill/>
                        <a:ln w="19050" cap="flat" cmpd="sng">
                          <a:solidFill>
                            <a:srgbClr val="4472C4"/>
                          </a:solidFill>
                          <a:prstDash val="solid"/>
                          <a:miter lim="800000"/>
                          <a:headEnd type="none" w="sm" len="sm"/>
                          <a:tailEnd type="triangl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16CBE7" id="Прямая со стрелкой 2005835244" o:spid="_x0000_s1026" type="#_x0000_t32" style="position:absolute;margin-left:143.4pt;margin-top:63.8pt;width:48.3pt;height:38.1pt;rotation:18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" strokecolor="#4472c4" strokeweight="1.5pt">
                <v:stroke startarrowwidth="narrow" startarrowlength="short" endarrow="block" joinstyle="miter"/>
              </v:shape>
            </w:pict>
          </mc:Fallback>
        </mc:AlternateContent>
      </w:r>
      <w:r>
        <w:rPr>
          <w:noProof/>
          <w:lang w:val="ru-RU"/>
        </w:rPr>
        <mc:AlternateContent>
          <mc:Choice Requires="wps">
            <w:drawing>
              <wp:anchor distT="0" distB="0" distL="114300" distR="114300" simplePos="0" relativeHeight="251680768" behindDoc="0" locked="0" layoutInCell="1" hidden="0" allowOverlap="1" wp14:anchorId="7F928B9B" wp14:editId="3402BAA3">
                <wp:simplePos x="0" y="0"/>
                <wp:positionH relativeFrom="column">
                  <wp:posOffset>1821180</wp:posOffset>
                </wp:positionH>
                <wp:positionV relativeFrom="paragraph">
                  <wp:posOffset>1404620</wp:posOffset>
                </wp:positionV>
                <wp:extent cx="613410" cy="346710"/>
                <wp:effectExtent l="0" t="0" r="0" b="0"/>
                <wp:wrapNone/>
                <wp:docPr id="2005835235" name="Прямая со стрелкой 2005835235"/>
                <wp:cNvGraphicFramePr/>
                <a:graphic xmlns:a="http://schemas.openxmlformats.org/drawingml/2006/main">
                  <a:graphicData uri="http://schemas.microsoft.com/office/word/2010/wordprocessingShape">
                    <wps:wsp>
                      <wps:cNvCnPr/>
                      <wps:spPr>
                        <a:xfrm flipH="1">
                          <a:off x="5048820" y="3616170"/>
                          <a:ext cx="594360" cy="327660"/>
                        </a:xfrm>
                        <a:prstGeom prst="straightConnector1">
                          <a:avLst/>
                        </a:prstGeom>
                        <a:noFill/>
                        <a:ln w="19050" cap="flat" cmpd="sng">
                          <a:solidFill>
                            <a:srgbClr val="4472C4"/>
                          </a:solidFill>
                          <a:prstDash val="solid"/>
                          <a:miter lim="800000"/>
                          <a:headEnd type="none" w="sm" len="sm"/>
                          <a:tailEnd type="triangl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1EDFA4" id="Прямая со стрелкой 2005835235" o:spid="_x0000_s1026" type="#_x0000_t32" style="position:absolute;margin-left:143.4pt;margin-top:110.6pt;width:48.3pt;height:27.3pt;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" strokecolor="#4472c4" strokeweight="1.5pt">
                <v:stroke startarrowwidth="narrow" startarrowlength="short" endarrow="block" joinstyle="miter"/>
              </v:shape>
            </w:pict>
          </mc:Fallback>
        </mc:AlternateContent>
      </w:r>
    </w:p>
    <w:p w14:paraId="22392F7B" w14:textId="77777777" w:rsidR="00935006" w:rsidRDefault="0062020B" w:rsidP="00765204">
      <w:pPr>
        <w:tabs>
          <w:tab w:val="left" w:pos="1134"/>
        </w:tabs>
        <w:spacing w:after="0" w:line="240" w:lineRule="auto"/>
        <w:ind w:left="-567" w:firstLine="567"/>
        <w:jc w:val="both"/>
        <w:rPr>
          <w:rFonts w:ascii="Times New Roman" w:eastAsia="Times New Roman" w:hAnsi="Times New Roman" w:cs="Times New Roman"/>
          <w:sz w:val="28"/>
          <w:szCs w:val="28"/>
        </w:rPr>
      </w:pPr>
      <w:r>
        <w:rPr>
          <w:noProof/>
          <w:lang w:val="ru-RU"/>
        </w:rPr>
        <mc:AlternateContent>
          <mc:Choice Requires="wps">
            <w:drawing>
              <wp:anchor distT="0" distB="0" distL="114300" distR="114300" simplePos="0" relativeHeight="251683840" behindDoc="0" locked="0" layoutInCell="1" hidden="0" allowOverlap="1" wp14:anchorId="2967819E" wp14:editId="496A0F45">
                <wp:simplePos x="0" y="0"/>
                <wp:positionH relativeFrom="column">
                  <wp:posOffset>2456885</wp:posOffset>
                </wp:positionH>
                <wp:positionV relativeFrom="paragraph">
                  <wp:posOffset>89053</wp:posOffset>
                </wp:positionV>
                <wp:extent cx="1485000" cy="1406657"/>
                <wp:effectExtent l="0" t="0" r="20320" b="22225"/>
                <wp:wrapNone/>
                <wp:docPr id="2005835257" name="Овал 2005835257"/>
                <wp:cNvGraphicFramePr/>
                <a:graphic xmlns:a="http://schemas.openxmlformats.org/drawingml/2006/main">
                  <a:graphicData uri="http://schemas.microsoft.com/office/word/2010/wordprocessingShape">
                    <wps:wsp>
                      <wps:cNvSpPr/>
                      <wps:spPr>
                        <a:xfrm>
                          <a:off x="0" y="0"/>
                          <a:ext cx="1485000" cy="1406657"/>
                        </a:xfrm>
                        <a:prstGeom prst="ellipse">
                          <a:avLst/>
                        </a:prstGeom>
                        <a:noFill/>
                        <a:ln w="12700" cap="flat" cmpd="sng">
                          <a:solidFill>
                            <a:srgbClr val="31538F"/>
                          </a:solidFill>
                          <a:prstDash val="solid"/>
                          <a:miter lim="800000"/>
                          <a:headEnd type="none" w="sm" len="sm"/>
                          <a:tailEnd type="none" w="sm" len="sm"/>
                        </a:ln>
                      </wps:spPr>
                      <wps:txbx>
                        <w:txbxContent>
                          <w:p w14:paraId="6066C11C" w14:textId="77777777" w:rsidR="005F5B9C" w:rsidRDefault="005F5B9C">
                            <w:pPr>
                              <w:spacing w:line="258" w:lineRule="auto"/>
                              <w:jc w:val="center"/>
                              <w:textDirection w:val="btLr"/>
                            </w:pPr>
                            <w:r>
                              <w:rPr>
                                <w:rFonts w:ascii="Times New Roman" w:eastAsia="Times New Roman" w:hAnsi="Times New Roman" w:cs="Times New Roman"/>
                                <w:color w:val="000000"/>
                                <w:sz w:val="28"/>
                              </w:rPr>
                              <w:t>Анамнезін-де мерзімінен бұрын босану бар</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oval w14:anchorId="2967819E" id="Овал 2005835257" o:spid="_x0000_s1040" style="position:absolute;left:0;text-align:left;margin-left:193.45pt;margin-top:7pt;width:116.95pt;height:11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" filled="f" strokecolor="#31538f" strokeweight="1pt">
                <v:stroke startarrowwidth="narrow" startarrowlength="short" endarrowwidth="narrow" endarrowlength="short" joinstyle="miter"/>
                <v:textbox inset="2.53958mm,1.2694mm,2.53958mm,1.2694mm">
                  <w:txbxContent>
                    <w:p w14:paraId="6066C11C" w14:textId="77777777" w:rsidR="005F5B9C" w:rsidRDefault="005F5B9C">
                      <w:pPr>
                        <w:spacing w:line="258" w:lineRule="auto"/>
                        <w:jc w:val="center"/>
                        <w:textDirection w:val="btLr"/>
                      </w:pPr>
                      <w:r>
                        <w:rPr>
                          <w:rFonts w:ascii="Times New Roman" w:eastAsia="Times New Roman" w:hAnsi="Times New Roman" w:cs="Times New Roman"/>
                          <w:color w:val="000000"/>
                          <w:sz w:val="28"/>
                        </w:rPr>
                        <w:t>Анамнезін-де мерзімінен бұрын босану бар</w:t>
                      </w:r>
                    </w:p>
                  </w:txbxContent>
                </v:textbox>
              </v:oval>
            </w:pict>
          </mc:Fallback>
        </mc:AlternateContent>
      </w:r>
    </w:p>
    <w:p w14:paraId="06DF4AE4"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3F48D210"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67AF835B"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33C012D5" w14:textId="211D92C4"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6A9F360A"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78E91477"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20C31C95"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782C43A3"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552BB74E" w14:textId="77777777" w:rsidR="00935006" w:rsidRDefault="0062020B" w:rsidP="00765204">
      <w:pPr>
        <w:tabs>
          <w:tab w:val="left" w:pos="1134"/>
        </w:tabs>
        <w:spacing w:after="0" w:line="240" w:lineRule="auto"/>
        <w:ind w:left="-567" w:firstLine="567"/>
        <w:jc w:val="both"/>
        <w:rPr>
          <w:rFonts w:ascii="Times New Roman" w:eastAsia="Times New Roman" w:hAnsi="Times New Roman" w:cs="Times New Roman"/>
          <w:sz w:val="28"/>
          <w:szCs w:val="28"/>
        </w:rPr>
      </w:pPr>
      <w:r>
        <w:rPr>
          <w:noProof/>
          <w:lang w:val="ru-RU"/>
        </w:rPr>
        <mc:AlternateContent>
          <mc:Choice Requires="wps">
            <w:drawing>
              <wp:anchor distT="0" distB="0" distL="114300" distR="114300" simplePos="0" relativeHeight="251684864" behindDoc="0" locked="0" layoutInCell="1" hidden="0" allowOverlap="1" wp14:anchorId="0DFD7450" wp14:editId="7E535BAC">
                <wp:simplePos x="0" y="0"/>
                <wp:positionH relativeFrom="column">
                  <wp:posOffset>2386546</wp:posOffset>
                </wp:positionH>
                <wp:positionV relativeFrom="paragraph">
                  <wp:posOffset>7284</wp:posOffset>
                </wp:positionV>
                <wp:extent cx="1485000" cy="1688123"/>
                <wp:effectExtent l="0" t="0" r="20320" b="26670"/>
                <wp:wrapNone/>
                <wp:docPr id="2005835214" name="Овал 2005835214"/>
                <wp:cNvGraphicFramePr/>
                <a:graphic xmlns:a="http://schemas.openxmlformats.org/drawingml/2006/main">
                  <a:graphicData uri="http://schemas.microsoft.com/office/word/2010/wordprocessingShape">
                    <wps:wsp>
                      <wps:cNvSpPr/>
                      <wps:spPr>
                        <a:xfrm>
                          <a:off x="0" y="0"/>
                          <a:ext cx="1485000" cy="1688123"/>
                        </a:xfrm>
                        <a:prstGeom prst="ellipse">
                          <a:avLst/>
                        </a:prstGeom>
                        <a:noFill/>
                        <a:ln w="12700" cap="flat" cmpd="sng">
                          <a:solidFill>
                            <a:srgbClr val="31538F"/>
                          </a:solidFill>
                          <a:prstDash val="solid"/>
                          <a:miter lim="800000"/>
                          <a:headEnd type="none" w="sm" len="sm"/>
                          <a:tailEnd type="none" w="sm" len="sm"/>
                        </a:ln>
                      </wps:spPr>
                      <wps:txbx>
                        <w:txbxContent>
                          <w:p w14:paraId="05FD1513" w14:textId="77777777" w:rsidR="005F5B9C" w:rsidRDefault="005F5B9C">
                            <w:pPr>
                              <w:spacing w:line="258" w:lineRule="auto"/>
                              <w:jc w:val="center"/>
                              <w:textDirection w:val="btLr"/>
                            </w:pPr>
                            <w:r>
                              <w:rPr>
                                <w:rFonts w:ascii="Times New Roman" w:eastAsia="Times New Roman" w:hAnsi="Times New Roman" w:cs="Times New Roman"/>
                                <w:color w:val="000000"/>
                                <w:sz w:val="28"/>
                              </w:rPr>
                              <w:t>Анамнезін-де мерзімінен бұрын босану жоқ</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oval w14:anchorId="0DFD7450" id="Овал 2005835214" o:spid="_x0000_s1041" style="position:absolute;left:0;text-align:left;margin-left:187.9pt;margin-top:.55pt;width:116.95pt;height:132.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" filled="f" strokecolor="#31538f" strokeweight="1pt">
                <v:stroke startarrowwidth="narrow" startarrowlength="short" endarrowwidth="narrow" endarrowlength="short" joinstyle="miter"/>
                <v:textbox inset="2.53958mm,1.2694mm,2.53958mm,1.2694mm">
                  <w:txbxContent>
                    <w:p w14:paraId="05FD1513" w14:textId="77777777" w:rsidR="005F5B9C" w:rsidRDefault="005F5B9C">
                      <w:pPr>
                        <w:spacing w:line="258" w:lineRule="auto"/>
                        <w:jc w:val="center"/>
                        <w:textDirection w:val="btLr"/>
                      </w:pPr>
                      <w:r>
                        <w:rPr>
                          <w:rFonts w:ascii="Times New Roman" w:eastAsia="Times New Roman" w:hAnsi="Times New Roman" w:cs="Times New Roman"/>
                          <w:color w:val="000000"/>
                          <w:sz w:val="28"/>
                        </w:rPr>
                        <w:t>Анамнезін-де мерзімінен бұрын босану жоқ</w:t>
                      </w:r>
                    </w:p>
                  </w:txbxContent>
                </v:textbox>
              </v:oval>
            </w:pict>
          </mc:Fallback>
        </mc:AlternateContent>
      </w:r>
    </w:p>
    <w:p w14:paraId="0924052E" w14:textId="38A5513B" w:rsidR="00935006" w:rsidRDefault="007E457A" w:rsidP="00765204">
      <w:pPr>
        <w:tabs>
          <w:tab w:val="left" w:pos="1134"/>
        </w:tabs>
        <w:spacing w:after="0" w:line="240" w:lineRule="auto"/>
        <w:ind w:left="-567" w:firstLine="567"/>
        <w:jc w:val="both"/>
        <w:rPr>
          <w:rFonts w:ascii="Times New Roman" w:eastAsia="Times New Roman" w:hAnsi="Times New Roman" w:cs="Times New Roman"/>
          <w:sz w:val="28"/>
          <w:szCs w:val="28"/>
        </w:rPr>
      </w:pPr>
      <w:r>
        <w:rPr>
          <w:noProof/>
          <w:lang w:val="ru-RU"/>
        </w:rPr>
        <mc:AlternateContent>
          <mc:Choice Requires="wps">
            <w:drawing>
              <wp:anchor distT="0" distB="0" distL="114300" distR="114300" simplePos="0" relativeHeight="251674624" behindDoc="0" locked="0" layoutInCell="1" hidden="0" allowOverlap="1" wp14:anchorId="22F7E292" wp14:editId="392A2877">
                <wp:simplePos x="0" y="0"/>
                <wp:positionH relativeFrom="margin">
                  <wp:align>left</wp:align>
                </wp:positionH>
                <wp:positionV relativeFrom="paragraph">
                  <wp:posOffset>93170</wp:posOffset>
                </wp:positionV>
                <wp:extent cx="1783080" cy="746585"/>
                <wp:effectExtent l="0" t="0" r="26670" b="15875"/>
                <wp:wrapNone/>
                <wp:docPr id="2005835217" name="Прямоугольник 2005835217"/>
                <wp:cNvGraphicFramePr/>
                <a:graphic xmlns:a="http://schemas.openxmlformats.org/drawingml/2006/main">
                  <a:graphicData uri="http://schemas.microsoft.com/office/word/2010/wordprocessingShape">
                    <wps:wsp>
                      <wps:cNvSpPr/>
                      <wps:spPr>
                        <a:xfrm>
                          <a:off x="0" y="0"/>
                          <a:ext cx="1783080" cy="746585"/>
                        </a:xfrm>
                        <a:prstGeom prst="rect">
                          <a:avLst/>
                        </a:prstGeom>
                        <a:noFill/>
                        <a:ln w="12700" cap="flat" cmpd="sng">
                          <a:solidFill>
                            <a:srgbClr val="31538F"/>
                          </a:solidFill>
                          <a:prstDash val="solid"/>
                          <a:miter lim="800000"/>
                          <a:headEnd type="none" w="sm" len="sm"/>
                          <a:tailEnd type="none" w="sm" len="sm"/>
                        </a:ln>
                      </wps:spPr>
                      <wps:txbx>
                        <w:txbxContent>
                          <w:p w14:paraId="0B6FA25C" w14:textId="77777777" w:rsidR="005F5B9C" w:rsidRDefault="005F5B9C">
                            <w:pPr>
                              <w:spacing w:line="258" w:lineRule="auto"/>
                              <w:jc w:val="center"/>
                              <w:textDirection w:val="btLr"/>
                            </w:pPr>
                            <w:r>
                              <w:rPr>
                                <w:rFonts w:ascii="Times New Roman" w:eastAsia="Times New Roman" w:hAnsi="Times New Roman" w:cs="Times New Roman"/>
                                <w:color w:val="000000"/>
                                <w:sz w:val="28"/>
                              </w:rPr>
                              <w:t>Мерзімінен бұрын босану қаупі бар</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22F7E292" id="Прямоугольник 2005835217" o:spid="_x0000_s1042" style="position:absolute;left:0;text-align:left;margin-left:0;margin-top:7.35pt;width:140.4pt;height:58.8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" filled="f" strokecolor="#31538f" strokeweight="1pt">
                <v:stroke startarrowwidth="narrow" startarrowlength="short" endarrowwidth="narrow" endarrowlength="short"/>
                <v:textbox inset="2.53958mm,1.2694mm,2.53958mm,1.2694mm">
                  <w:txbxContent>
                    <w:p w14:paraId="0B6FA25C" w14:textId="77777777" w:rsidR="005F5B9C" w:rsidRDefault="005F5B9C">
                      <w:pPr>
                        <w:spacing w:line="258" w:lineRule="auto"/>
                        <w:jc w:val="center"/>
                        <w:textDirection w:val="btLr"/>
                      </w:pPr>
                      <w:r>
                        <w:rPr>
                          <w:rFonts w:ascii="Times New Roman" w:eastAsia="Times New Roman" w:hAnsi="Times New Roman" w:cs="Times New Roman"/>
                          <w:color w:val="000000"/>
                          <w:sz w:val="28"/>
                        </w:rPr>
                        <w:t>Мерзімінен бұрын босану қаупі бар</w:t>
                      </w:r>
                    </w:p>
                  </w:txbxContent>
                </v:textbox>
                <w10:wrap anchorx="margin"/>
              </v:rect>
            </w:pict>
          </mc:Fallback>
        </mc:AlternateContent>
      </w:r>
    </w:p>
    <w:p w14:paraId="45E76105" w14:textId="443E2CBB" w:rsidR="00935006" w:rsidRDefault="007E457A" w:rsidP="00765204">
      <w:pPr>
        <w:tabs>
          <w:tab w:val="left" w:pos="1134"/>
        </w:tabs>
        <w:spacing w:after="0" w:line="240" w:lineRule="auto"/>
        <w:ind w:left="-567" w:firstLine="567"/>
        <w:jc w:val="both"/>
        <w:rPr>
          <w:rFonts w:ascii="Times New Roman" w:eastAsia="Times New Roman" w:hAnsi="Times New Roman" w:cs="Times New Roman"/>
          <w:sz w:val="28"/>
          <w:szCs w:val="28"/>
        </w:rPr>
      </w:pPr>
      <w:r>
        <w:rPr>
          <w:noProof/>
          <w:lang w:val="ru-RU"/>
        </w:rPr>
        <mc:AlternateContent>
          <mc:Choice Requires="wps">
            <w:drawing>
              <wp:anchor distT="0" distB="0" distL="114300" distR="114300" simplePos="0" relativeHeight="251678720" behindDoc="0" locked="0" layoutInCell="1" hidden="0" allowOverlap="1" wp14:anchorId="504FAD50" wp14:editId="3FB6DFE7">
                <wp:simplePos x="0" y="0"/>
                <wp:positionH relativeFrom="column">
                  <wp:posOffset>3875208</wp:posOffset>
                </wp:positionH>
                <wp:positionV relativeFrom="paragraph">
                  <wp:posOffset>22050</wp:posOffset>
                </wp:positionV>
                <wp:extent cx="453390" cy="560070"/>
                <wp:effectExtent l="0" t="0" r="0" b="0"/>
                <wp:wrapNone/>
                <wp:docPr id="2005835220" name="Прямая со стрелкой 2005835220"/>
                <wp:cNvGraphicFramePr/>
                <a:graphic xmlns:a="http://schemas.openxmlformats.org/drawingml/2006/main">
                  <a:graphicData uri="http://schemas.microsoft.com/office/word/2010/wordprocessingShape">
                    <wps:wsp>
                      <wps:cNvCnPr/>
                      <wps:spPr>
                        <a:xfrm flipH="1">
                          <a:off x="0" y="0"/>
                          <a:ext cx="453390" cy="560070"/>
                        </a:xfrm>
                        <a:prstGeom prst="straightConnector1">
                          <a:avLst/>
                        </a:prstGeom>
                        <a:noFill/>
                        <a:ln w="19050" cap="flat" cmpd="sng">
                          <a:solidFill>
                            <a:srgbClr val="4472C4"/>
                          </a:solidFill>
                          <a:prstDash val="solid"/>
                          <a:miter lim="800000"/>
                          <a:headEnd type="none" w="sm" len="sm"/>
                          <a:tailEnd type="triangl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D97F54" id="Прямая со стрелкой 2005835220" o:spid="_x0000_s1026" type="#_x0000_t32" style="position:absolute;margin-left:305.15pt;margin-top:1.75pt;width:35.7pt;height:44.1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" strokecolor="#4472c4" strokeweight="1.5pt">
                <v:stroke startarrowwidth="narrow" startarrowlength="short" endarrow="block" joinstyle="miter"/>
              </v:shape>
            </w:pict>
          </mc:Fallback>
        </mc:AlternateContent>
      </w:r>
    </w:p>
    <w:p w14:paraId="5881D634" w14:textId="02079114" w:rsidR="00935006" w:rsidRDefault="007E457A" w:rsidP="00765204">
      <w:pPr>
        <w:tabs>
          <w:tab w:val="left" w:pos="1134"/>
        </w:tabs>
        <w:spacing w:line="240" w:lineRule="auto"/>
        <w:ind w:left="-567" w:firstLine="567"/>
        <w:rPr>
          <w:rFonts w:ascii="Times New Roman" w:eastAsia="Times New Roman" w:hAnsi="Times New Roman" w:cs="Times New Roman"/>
          <w:sz w:val="28"/>
          <w:szCs w:val="28"/>
        </w:rPr>
      </w:pPr>
      <w:r>
        <w:rPr>
          <w:noProof/>
          <w:lang w:val="ru-RU"/>
        </w:rPr>
        <mc:AlternateContent>
          <mc:Choice Requires="wps">
            <w:drawing>
              <wp:anchor distT="0" distB="0" distL="114300" distR="114300" simplePos="0" relativeHeight="251681792" behindDoc="0" locked="0" layoutInCell="1" hidden="0" allowOverlap="1" wp14:anchorId="67BEC678" wp14:editId="7C90E58D">
                <wp:simplePos x="0" y="0"/>
                <wp:positionH relativeFrom="column">
                  <wp:posOffset>1820719</wp:posOffset>
                </wp:positionH>
                <wp:positionV relativeFrom="paragraph">
                  <wp:posOffset>31641</wp:posOffset>
                </wp:positionV>
                <wp:extent cx="565063" cy="490964"/>
                <wp:effectExtent l="38100" t="38100" r="26035" b="23495"/>
                <wp:wrapNone/>
                <wp:docPr id="2005835229" name="Прямая со стрелкой 2005835229"/>
                <wp:cNvGraphicFramePr/>
                <a:graphic xmlns:a="http://schemas.openxmlformats.org/drawingml/2006/main">
                  <a:graphicData uri="http://schemas.microsoft.com/office/word/2010/wordprocessingShape">
                    <wps:wsp>
                      <wps:cNvCnPr/>
                      <wps:spPr>
                        <a:xfrm rot="10800000">
                          <a:off x="0" y="0"/>
                          <a:ext cx="565063" cy="490964"/>
                        </a:xfrm>
                        <a:prstGeom prst="straightConnector1">
                          <a:avLst/>
                        </a:prstGeom>
                        <a:noFill/>
                        <a:ln w="19050" cap="flat" cmpd="sng">
                          <a:solidFill>
                            <a:srgbClr val="4472C4"/>
                          </a:solidFill>
                          <a:prstDash val="solid"/>
                          <a:miter lim="800000"/>
                          <a:headEnd type="none" w="sm" len="sm"/>
                          <a:tailEnd type="triangle" w="med" len="med"/>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257D3D" id="Прямая со стрелкой 2005835229" o:spid="_x0000_s1026" type="#_x0000_t32" style="position:absolute;margin-left:143.35pt;margin-top:2.5pt;width:44.5pt;height:38.65pt;rotation:18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" strokecolor="#4472c4" strokeweight="1.5pt">
                <v:stroke startarrowwidth="narrow" startarrowlength="short" endarrow="block" joinstyle="miter"/>
              </v:shape>
            </w:pict>
          </mc:Fallback>
        </mc:AlternateContent>
      </w:r>
    </w:p>
    <w:p w14:paraId="08037D7C" w14:textId="775552B3" w:rsidR="00935006" w:rsidRDefault="007E457A" w:rsidP="00765204">
      <w:pPr>
        <w:tabs>
          <w:tab w:val="left" w:pos="1134"/>
        </w:tabs>
        <w:spacing w:line="240" w:lineRule="auto"/>
        <w:ind w:left="-567" w:firstLine="567"/>
        <w:rPr>
          <w:rFonts w:ascii="Times New Roman" w:eastAsia="Times New Roman" w:hAnsi="Times New Roman" w:cs="Times New Roman"/>
        </w:rPr>
      </w:pPr>
      <w:r>
        <w:rPr>
          <w:noProof/>
          <w:lang w:val="ru-RU"/>
        </w:rPr>
        <mc:AlternateContent>
          <mc:Choice Requires="wps">
            <w:drawing>
              <wp:anchor distT="0" distB="0" distL="114300" distR="114300" simplePos="0" relativeHeight="251685888" behindDoc="0" locked="0" layoutInCell="1" hidden="0" allowOverlap="1" wp14:anchorId="42148F5F" wp14:editId="67323E81">
                <wp:simplePos x="0" y="0"/>
                <wp:positionH relativeFrom="margin">
                  <wp:align>left</wp:align>
                </wp:positionH>
                <wp:positionV relativeFrom="paragraph">
                  <wp:posOffset>198536</wp:posOffset>
                </wp:positionV>
                <wp:extent cx="1795780" cy="722674"/>
                <wp:effectExtent l="0" t="0" r="13970" b="20320"/>
                <wp:wrapNone/>
                <wp:docPr id="2005835241" name="Прямоугольник 2005835241"/>
                <wp:cNvGraphicFramePr/>
                <a:graphic xmlns:a="http://schemas.openxmlformats.org/drawingml/2006/main">
                  <a:graphicData uri="http://schemas.microsoft.com/office/word/2010/wordprocessingShape">
                    <wps:wsp>
                      <wps:cNvSpPr/>
                      <wps:spPr>
                        <a:xfrm>
                          <a:off x="0" y="0"/>
                          <a:ext cx="1795780" cy="722674"/>
                        </a:xfrm>
                        <a:prstGeom prst="rect">
                          <a:avLst/>
                        </a:prstGeom>
                        <a:noFill/>
                        <a:ln w="12700" cap="flat" cmpd="sng">
                          <a:solidFill>
                            <a:srgbClr val="31538F"/>
                          </a:solidFill>
                          <a:prstDash val="solid"/>
                          <a:miter lim="800000"/>
                          <a:headEnd type="none" w="sm" len="sm"/>
                          <a:tailEnd type="none" w="sm" len="sm"/>
                        </a:ln>
                      </wps:spPr>
                      <wps:txbx>
                        <w:txbxContent>
                          <w:p w14:paraId="749A8119" w14:textId="77777777" w:rsidR="005F5B9C" w:rsidRDefault="005F5B9C">
                            <w:pPr>
                              <w:jc w:val="center"/>
                              <w:textDirection w:val="btLr"/>
                            </w:pPr>
                            <w:r>
                              <w:rPr>
                                <w:rFonts w:ascii="Times New Roman" w:eastAsia="Times New Roman" w:hAnsi="Times New Roman" w:cs="Times New Roman"/>
                                <w:color w:val="000000"/>
                                <w:sz w:val="28"/>
                              </w:rPr>
                              <w:t xml:space="preserve">Қаупі жоқ мерзімінен бұрын босану </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ect w14:anchorId="42148F5F" id="Прямоугольник 2005835241" o:spid="_x0000_s1043" style="position:absolute;left:0;text-align:left;margin-left:0;margin-top:15.65pt;width:141.4pt;height:56.9pt;z-index:2516858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" filled="f" strokecolor="#31538f" strokeweight="1pt">
                <v:stroke startarrowwidth="narrow" startarrowlength="short" endarrowwidth="narrow" endarrowlength="short"/>
                <v:textbox inset="2.53958mm,1.2694mm,2.53958mm,1.2694mm">
                  <w:txbxContent>
                    <w:p w14:paraId="749A8119" w14:textId="77777777" w:rsidR="005F5B9C" w:rsidRDefault="005F5B9C">
                      <w:pPr>
                        <w:jc w:val="center"/>
                        <w:textDirection w:val="btLr"/>
                      </w:pPr>
                      <w:r>
                        <w:rPr>
                          <w:rFonts w:ascii="Times New Roman" w:eastAsia="Times New Roman" w:hAnsi="Times New Roman" w:cs="Times New Roman"/>
                          <w:color w:val="000000"/>
                          <w:sz w:val="28"/>
                        </w:rPr>
                        <w:t xml:space="preserve">Қаупі жоқ мерзімінен бұрын босану </w:t>
                      </w:r>
                    </w:p>
                  </w:txbxContent>
                </v:textbox>
                <w10:wrap anchorx="margin"/>
              </v:rect>
            </w:pict>
          </mc:Fallback>
        </mc:AlternateContent>
      </w:r>
      <w:r w:rsidR="0062020B">
        <w:rPr>
          <w:rFonts w:ascii="Times New Roman" w:eastAsia="Times New Roman" w:hAnsi="Times New Roman" w:cs="Times New Roman"/>
          <w:sz w:val="28"/>
          <w:szCs w:val="28"/>
        </w:rPr>
        <w:t xml:space="preserve">     </w:t>
      </w:r>
      <w:r w:rsidR="0062020B">
        <w:rPr>
          <w:rFonts w:ascii="Times New Roman" w:eastAsia="Times New Roman" w:hAnsi="Times New Roman" w:cs="Times New Roman"/>
        </w:rPr>
        <w:t xml:space="preserve"> </w:t>
      </w:r>
    </w:p>
    <w:p w14:paraId="08F1A371" w14:textId="157E2ED1" w:rsidR="00935006" w:rsidRDefault="007E457A" w:rsidP="00765204">
      <w:pPr>
        <w:tabs>
          <w:tab w:val="left" w:pos="1134"/>
        </w:tabs>
        <w:spacing w:line="240" w:lineRule="auto"/>
        <w:ind w:left="-567" w:firstLine="567"/>
        <w:rPr>
          <w:rFonts w:ascii="Times New Roman" w:eastAsia="Times New Roman" w:hAnsi="Times New Roman" w:cs="Times New Roman"/>
        </w:rPr>
      </w:pPr>
      <w:r>
        <w:rPr>
          <w:noProof/>
          <w:lang w:val="ru-RU"/>
        </w:rPr>
        <mc:AlternateContent>
          <mc:Choice Requires="wps">
            <w:drawing>
              <wp:anchor distT="0" distB="0" distL="114300" distR="114300" simplePos="0" relativeHeight="251682816" behindDoc="0" locked="0" layoutInCell="1" hidden="0" allowOverlap="1" wp14:anchorId="1427B9FC" wp14:editId="029E7936">
                <wp:simplePos x="0" y="0"/>
                <wp:positionH relativeFrom="column">
                  <wp:posOffset>1790700</wp:posOffset>
                </wp:positionH>
                <wp:positionV relativeFrom="paragraph">
                  <wp:posOffset>14758</wp:posOffset>
                </wp:positionV>
                <wp:extent cx="643890" cy="537210"/>
                <wp:effectExtent l="0" t="0" r="0" b="0"/>
                <wp:wrapNone/>
                <wp:docPr id="2005835246" name="Прямая со стрелкой 2005835246"/>
                <wp:cNvGraphicFramePr/>
                <a:graphic xmlns:a="http://schemas.openxmlformats.org/drawingml/2006/main">
                  <a:graphicData uri="http://schemas.microsoft.com/office/word/2010/wordprocessingShape">
                    <wps:wsp>
                      <wps:cNvCnPr/>
                      <wps:spPr>
                        <a:xfrm flipH="1">
                          <a:off x="0" y="0"/>
                          <a:ext cx="643890" cy="537210"/>
                        </a:xfrm>
                        <a:prstGeom prst="straightConnector1">
                          <a:avLst/>
                        </a:prstGeom>
                        <a:noFill/>
                        <a:ln w="19050" cap="flat" cmpd="sng">
                          <a:solidFill>
                            <a:srgbClr val="4472C4"/>
                          </a:solidFill>
                          <a:prstDash val="solid"/>
                          <a:miter lim="800000"/>
                          <a:headEnd type="none" w="sm" len="sm"/>
                          <a:tailEnd type="triangl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C00A9B" id="Прямая со стрелкой 2005835246" o:spid="_x0000_s1026" type="#_x0000_t32" style="position:absolute;margin-left:141pt;margin-top:1.15pt;width:50.7pt;height:42.3pt;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" strokecolor="#4472c4" strokeweight="1.5pt">
                <v:stroke startarrowwidth="narrow" startarrowlength="short" endarrow="block" joinstyle="miter"/>
              </v:shape>
            </w:pict>
          </mc:Fallback>
        </mc:AlternateContent>
      </w:r>
      <w:r w:rsidR="0062020B">
        <w:rPr>
          <w:rFonts w:ascii="Times New Roman" w:eastAsia="Times New Roman" w:hAnsi="Times New Roman" w:cs="Times New Roman"/>
        </w:rPr>
        <w:t xml:space="preserve">   </w:t>
      </w:r>
    </w:p>
    <w:p w14:paraId="3917CBAA" w14:textId="77777777" w:rsidR="00935006" w:rsidRDefault="00935006" w:rsidP="00765204">
      <w:pPr>
        <w:tabs>
          <w:tab w:val="left" w:pos="1134"/>
        </w:tabs>
        <w:spacing w:line="240" w:lineRule="auto"/>
        <w:ind w:left="-567" w:firstLine="567"/>
        <w:rPr>
          <w:rFonts w:ascii="Times New Roman" w:eastAsia="Times New Roman" w:hAnsi="Times New Roman" w:cs="Times New Roman"/>
        </w:rPr>
      </w:pPr>
    </w:p>
    <w:p w14:paraId="60ED19A3" w14:textId="77777777" w:rsidR="00935006" w:rsidRDefault="00935006" w:rsidP="00765204">
      <w:pPr>
        <w:tabs>
          <w:tab w:val="left" w:pos="1134"/>
        </w:tabs>
        <w:spacing w:line="240" w:lineRule="auto"/>
        <w:ind w:left="-567" w:firstLine="567"/>
        <w:rPr>
          <w:rFonts w:ascii="Times New Roman" w:eastAsia="Times New Roman" w:hAnsi="Times New Roman" w:cs="Times New Roman"/>
        </w:rPr>
      </w:pPr>
    </w:p>
    <w:p w14:paraId="2E9AE6D1" w14:textId="77777777" w:rsidR="00ED2A29" w:rsidRPr="00C5157C" w:rsidRDefault="00ED2A29" w:rsidP="00765204">
      <w:pPr>
        <w:tabs>
          <w:tab w:val="left" w:pos="1134"/>
        </w:tabs>
        <w:spacing w:after="0" w:line="240" w:lineRule="auto"/>
        <w:ind w:left="-567" w:firstLine="567"/>
        <w:jc w:val="center"/>
        <w:rPr>
          <w:rFonts w:ascii="Times New Roman" w:eastAsia="Times New Roman" w:hAnsi="Times New Roman" w:cs="Times New Roman"/>
          <w:sz w:val="28"/>
          <w:szCs w:val="28"/>
        </w:rPr>
      </w:pPr>
    </w:p>
    <w:p w14:paraId="02FD7D1A" w14:textId="414FD493" w:rsidR="00935006" w:rsidRDefault="0062020B" w:rsidP="00765204">
      <w:pPr>
        <w:tabs>
          <w:tab w:val="left" w:pos="1134"/>
        </w:tabs>
        <w:spacing w:after="0" w:line="240" w:lineRule="auto"/>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6 – Клиникалық тексеру әдістері</w:t>
      </w:r>
    </w:p>
    <w:p w14:paraId="51B4FDB9"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16E50A0C" w14:textId="77777777" w:rsidR="007E457A" w:rsidRPr="006D1241" w:rsidRDefault="007E457A" w:rsidP="007E457A">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iCs/>
          <w:sz w:val="28"/>
          <w:szCs w:val="28"/>
        </w:rPr>
        <w:t>Қаржылық аспектілері</w:t>
      </w:r>
      <w:r>
        <w:rPr>
          <w:rFonts w:ascii="Times New Roman" w:eastAsia="Times New Roman" w:hAnsi="Times New Roman" w:cs="Times New Roman"/>
          <w:b/>
          <w:i/>
          <w:sz w:val="28"/>
          <w:szCs w:val="28"/>
        </w:rPr>
        <w:t>.</w:t>
      </w:r>
      <w:r>
        <w:rPr>
          <w:rFonts w:ascii="Times New Roman" w:eastAsia="Times New Roman" w:hAnsi="Times New Roman" w:cs="Times New Roman"/>
          <w:sz w:val="28"/>
          <w:szCs w:val="28"/>
        </w:rPr>
        <w:t xml:space="preserve"> Бұл зерттеу Қазақстан Денсаулық сақтау министрлігі мен Ғылым комитетінің қолдауымен жүргізілді. Яғни зерттеу жүктілік пен босанудың нәтижелерін жақсартуға арналған ғылыми бағдарламалар аясында қаржыландырылды.</w:t>
      </w:r>
    </w:p>
    <w:p w14:paraId="6BBF3251" w14:textId="77777777" w:rsidR="007E457A" w:rsidRDefault="007E457A" w:rsidP="007E457A">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lastRenderedPageBreak/>
        <w:t>Үлгі көлемі.</w:t>
      </w:r>
      <w:r>
        <w:rPr>
          <w:rFonts w:ascii="Times New Roman" w:eastAsia="Times New Roman" w:hAnsi="Times New Roman" w:cs="Times New Roman"/>
          <w:sz w:val="28"/>
          <w:szCs w:val="28"/>
        </w:rPr>
        <w:t xml:space="preserve"> Зерртеуге алынушылардың  көлемін есептеу үшін https//www.Open </w:t>
      </w:r>
      <w:r>
        <w:fldChar w:fldCharType="begin"/>
      </w:r>
      <w:r>
        <w:instrText>HYPERLINK "http://epi.com" \h</w:instrText>
      </w:r>
      <w:r>
        <w:fldChar w:fldCharType="separate"/>
      </w:r>
      <w:r>
        <w:rPr>
          <w:rFonts w:ascii="Times New Roman" w:eastAsia="Times New Roman" w:hAnsi="Times New Roman" w:cs="Times New Roman"/>
          <w:color w:val="1155CC"/>
          <w:sz w:val="28"/>
          <w:szCs w:val="28"/>
          <w:u w:val="single"/>
        </w:rPr>
        <w:t>Epi.com</w:t>
      </w:r>
      <w:r>
        <w:fldChar w:fldCharType="end"/>
      </w:r>
      <w:r>
        <w:rPr>
          <w:rFonts w:ascii="Times New Roman" w:eastAsia="Times New Roman" w:hAnsi="Times New Roman" w:cs="Times New Roman"/>
          <w:sz w:val="28"/>
          <w:szCs w:val="28"/>
        </w:rPr>
        <w:t xml:space="preserve"> арнайы формула қолданылды: </w:t>
      </w:r>
    </w:p>
    <w:p w14:paraId="3C0E1BFE" w14:textId="695A101D" w:rsidR="007E457A" w:rsidRPr="007E457A" w:rsidRDefault="007E457A" w:rsidP="007E457A">
      <w:pPr>
        <w:tabs>
          <w:tab w:val="left" w:pos="1134"/>
        </w:tabs>
        <w:spacing w:after="0" w:line="240" w:lineRule="auto"/>
        <w:ind w:left="-567" w:firstLine="567"/>
        <w:jc w:val="right"/>
        <w:rPr>
          <w:rFonts w:ascii="Times New Roman" w:eastAsia="Times New Roman" w:hAnsi="Times New Roman" w:cs="Times New Roman"/>
          <w:color w:val="000000"/>
          <w:sz w:val="28"/>
          <w:szCs w:val="28"/>
          <w:lang w:val="kk-KZ"/>
        </w:rPr>
      </w:pPr>
      <w:r w:rsidRPr="007E457A">
        <w:rPr>
          <w:rFonts w:ascii="Times New Roman" w:eastAsia="Times New Roman" w:hAnsi="Times New Roman" w:cs="Times New Roman"/>
          <w:bCs/>
          <w:color w:val="000000"/>
          <w:sz w:val="28"/>
          <w:szCs w:val="28"/>
        </w:rPr>
        <w:t>https//www.Open Epi.com</w:t>
      </w:r>
      <m:oMath>
        <m:r>
          <w:rPr>
            <w:rFonts w:ascii="Cambria Math" w:eastAsia="Cambria Math" w:hAnsi="Cambria Math" w:cs="Cambria Math"/>
            <w:color w:val="000000"/>
            <w:sz w:val="28"/>
            <w:szCs w:val="28"/>
          </w:rPr>
          <m:t xml:space="preserve">       n=</m:t>
        </m:r>
        <m:f>
          <m:fPr>
            <m:ctrlPr>
              <w:rPr>
                <w:rFonts w:ascii="Cambria Math" w:eastAsia="Cambria Math" w:hAnsi="Cambria Math" w:cs="Cambria Math"/>
                <w:color w:val="000000"/>
                <w:sz w:val="28"/>
                <w:szCs w:val="28"/>
              </w:rPr>
            </m:ctrlPr>
          </m:fPr>
          <m:num>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Z</m:t>
                </m:r>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pq</m:t>
            </m:r>
          </m:num>
          <m:den>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m:t>
                </m:r>
              </m:e>
              <m:sup>
                <m:r>
                  <w:rPr>
                    <w:rFonts w:ascii="Cambria Math" w:eastAsia="Cambria Math" w:hAnsi="Cambria Math" w:cs="Cambria Math"/>
                    <w:color w:val="000000"/>
                    <w:sz w:val="28"/>
                    <w:szCs w:val="28"/>
                  </w:rPr>
                  <m:t>2</m:t>
                </m:r>
              </m:sup>
            </m:sSup>
          </m:den>
        </m:f>
      </m:oMath>
      <w:r>
        <w:rPr>
          <w:rFonts w:ascii="Times New Roman" w:eastAsia="Times New Roman" w:hAnsi="Times New Roman" w:cs="Times New Roman"/>
          <w:b/>
          <w:color w:val="000000"/>
          <w:sz w:val="28"/>
          <w:szCs w:val="28"/>
        </w:rPr>
        <w:t xml:space="preserve">                     </w:t>
      </w:r>
      <m:oMath>
        <m:r>
          <w:rPr>
            <w:rFonts w:ascii="Cambria Math" w:eastAsia="Cambria Math" w:hAnsi="Cambria Math" w:cs="Cambria Math"/>
            <w:color w:val="000000"/>
            <w:sz w:val="28"/>
            <w:szCs w:val="28"/>
          </w:rPr>
          <m:t>n=</m:t>
        </m:r>
        <m:f>
          <m:fPr>
            <m:ctrlPr>
              <w:rPr>
                <w:rFonts w:ascii="Cambria Math" w:eastAsia="Cambria Math" w:hAnsi="Cambria Math" w:cs="Cambria Math"/>
                <w:color w:val="000000"/>
                <w:sz w:val="28"/>
                <w:szCs w:val="28"/>
              </w:rPr>
            </m:ctrlPr>
          </m:fPr>
          <m:num>
            <m:f>
              <m:fPr>
                <m:ctrlPr>
                  <w:rPr>
                    <w:rFonts w:ascii="Cambria Math" w:eastAsia="Cambria Math" w:hAnsi="Cambria Math" w:cs="Cambria Math"/>
                    <w:color w:val="000000"/>
                    <w:sz w:val="28"/>
                    <w:szCs w:val="28"/>
                  </w:rPr>
                </m:ctrlPr>
              </m:fPr>
              <m:num>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Z</m:t>
                    </m:r>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pq</m:t>
                </m:r>
              </m:num>
              <m:den>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m:t>
                    </m:r>
                  </m:e>
                  <m:sup>
                    <m:r>
                      <w:rPr>
                        <w:rFonts w:ascii="Cambria Math" w:eastAsia="Cambria Math" w:hAnsi="Cambria Math" w:cs="Cambria Math"/>
                        <w:color w:val="000000"/>
                        <w:sz w:val="28"/>
                        <w:szCs w:val="28"/>
                      </w:rPr>
                      <m:t>2</m:t>
                    </m:r>
                  </m:sup>
                </m:sSup>
              </m:den>
            </m:f>
          </m:num>
          <m:den>
            <m:r>
              <w:rPr>
                <w:rFonts w:ascii="Cambria Math" w:eastAsia="Cambria Math" w:hAnsi="Cambria Math" w:cs="Cambria Math"/>
                <w:color w:val="000000"/>
                <w:sz w:val="28"/>
                <w:szCs w:val="28"/>
              </w:rPr>
              <m:t>1+</m:t>
            </m:r>
            <m:f>
              <m:fPr>
                <m:ctrlPr>
                  <w:rPr>
                    <w:rFonts w:ascii="Cambria Math" w:eastAsia="Cambria Math" w:hAnsi="Cambria Math" w:cs="Cambria Math"/>
                    <w:color w:val="000000"/>
                    <w:sz w:val="28"/>
                    <w:szCs w:val="28"/>
                  </w:rPr>
                </m:ctrlPr>
              </m:fPr>
              <m:num>
                <m:f>
                  <m:fPr>
                    <m:ctrlPr>
                      <w:rPr>
                        <w:rFonts w:ascii="Cambria Math" w:eastAsia="Cambria Math" w:hAnsi="Cambria Math" w:cs="Cambria Math"/>
                        <w:color w:val="000000"/>
                        <w:sz w:val="28"/>
                        <w:szCs w:val="28"/>
                      </w:rPr>
                    </m:ctrlPr>
                  </m:fPr>
                  <m:num>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Z</m:t>
                        </m:r>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pq</m:t>
                    </m:r>
                  </m:num>
                  <m:den>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m:t>
                        </m:r>
                      </m:e>
                      <m:sup>
                        <m:r>
                          <w:rPr>
                            <w:rFonts w:ascii="Cambria Math" w:eastAsia="Cambria Math" w:hAnsi="Cambria Math" w:cs="Cambria Math"/>
                            <w:color w:val="000000"/>
                            <w:sz w:val="28"/>
                            <w:szCs w:val="28"/>
                          </w:rPr>
                          <m:t>2</m:t>
                        </m:r>
                      </m:sup>
                    </m:sSup>
                  </m:den>
                </m:f>
                <m:r>
                  <w:rPr>
                    <w:rFonts w:ascii="Cambria Math" w:eastAsia="Cambria Math" w:hAnsi="Cambria Math" w:cs="Cambria Math"/>
                    <w:color w:val="000000"/>
                    <w:sz w:val="28"/>
                    <w:szCs w:val="28"/>
                  </w:rPr>
                  <m:t xml:space="preserve"> -1</m:t>
                </m:r>
              </m:num>
              <m:den>
                <m:r>
                  <w:rPr>
                    <w:rFonts w:ascii="Cambria Math" w:eastAsia="Cambria Math" w:hAnsi="Cambria Math" w:cs="Cambria Math"/>
                    <w:color w:val="000000"/>
                    <w:sz w:val="28"/>
                    <w:szCs w:val="28"/>
                  </w:rPr>
                  <m:t>N</m:t>
                </m:r>
              </m:den>
            </m:f>
          </m:den>
        </m:f>
      </m:oMath>
      <w:r>
        <w:rPr>
          <w:rFonts w:ascii="Times New Roman" w:eastAsia="Times New Roman" w:hAnsi="Times New Roman" w:cs="Times New Roman"/>
          <w:color w:val="000000"/>
          <w:sz w:val="28"/>
          <w:szCs w:val="28"/>
          <w:lang w:val="kk-KZ"/>
        </w:rPr>
        <w:t xml:space="preserve">        (1)</w:t>
      </w:r>
    </w:p>
    <w:p w14:paraId="05CD0D96" w14:textId="77777777" w:rsidR="007E457A" w:rsidRPr="009205ED" w:rsidRDefault="007E457A" w:rsidP="007E457A">
      <w:pPr>
        <w:tabs>
          <w:tab w:val="left" w:pos="1134"/>
        </w:tabs>
        <w:spacing w:after="0" w:line="240" w:lineRule="auto"/>
        <w:ind w:left="-567" w:firstLine="567"/>
        <w:jc w:val="center"/>
        <w:rPr>
          <w:rFonts w:ascii="Times New Roman" w:eastAsia="Times New Roman" w:hAnsi="Times New Roman" w:cs="Times New Roman"/>
          <w:sz w:val="28"/>
          <w:szCs w:val="28"/>
          <w:lang w:val="kk-KZ"/>
        </w:rPr>
      </w:pPr>
    </w:p>
    <w:p w14:paraId="277693A7"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Жатыр мойнының қаттылығын бағалау үшін жатыр мойнының эластографиясы қолданылды, ал трансвагинальды ультрадыбыстық цервикометрия жатыр мойнының ұзындығын анықтау үшін пайдаланылды. E-Cervix индексі қауіп деңгейін жетілдіру мақсатында есептелді. Әйелдердің анамнезі, оның ішінде туа біткен ерекшеліктер, мерзімінен бұрын босану жағдайлары және басқа клиникалық факторлар талданды.</w:t>
      </w:r>
    </w:p>
    <w:p w14:paraId="0B0B384D" w14:textId="25726C7C"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Өлшемдер ультрадыбыстық Samsung WS80A аппаратында арнайы жа</w:t>
      </w:r>
      <w:r w:rsidR="00A0349B" w:rsidRPr="006D1241">
        <w:rPr>
          <w:rFonts w:ascii="Times New Roman" w:eastAsia="Times New Roman" w:hAnsi="Times New Roman" w:cs="Times New Roman"/>
          <w:sz w:val="28"/>
          <w:szCs w:val="28"/>
          <w:lang w:val="kk-KZ"/>
        </w:rPr>
        <w:t>ңа</w:t>
      </w:r>
      <w:r w:rsidRPr="006D1241">
        <w:rPr>
          <w:rFonts w:ascii="Times New Roman" w:eastAsia="Times New Roman" w:hAnsi="Times New Roman" w:cs="Times New Roman"/>
          <w:sz w:val="28"/>
          <w:szCs w:val="28"/>
        </w:rPr>
        <w:t xml:space="preserve"> бағдарламаны орнатумен, яғни  эластографиямен жабдықталған жағдайда жүргізілді. Жатыр мойнының ұзындығы қынаптық ультрадыбыстық құрылғы арқылы өлшенеді. </w:t>
      </w:r>
    </w:p>
    <w:p w14:paraId="487B9227"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 xml:space="preserve">Жасау  техникасы: Әйел арқасымен каталкаға жатқызылады, тізесі бүгілген түрде, қуық бос болған кезде өлшеу жүргізіледі, сонда ғана нәтиже нақты  шығады. Ультрадыбыстық датчик қынапқа салынып, жатыр мойнының бүйірден тігінен көрінісін экранға шығарады. Сол арқылы жатыр мойнының құрылымы мен ұзындығы анықталады. Өлшем кемінде 3 рет бірдей өлшемдерді алу арқылы жүргізіледі. </w:t>
      </w:r>
    </w:p>
    <w:p w14:paraId="47A2B424"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Диагностикалық  көлем:</w:t>
      </w:r>
    </w:p>
    <w:p w14:paraId="47E597FA"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 жатыр мойнының жабық бөлігін өлшеу</w:t>
      </w:r>
    </w:p>
    <w:p w14:paraId="4E0435ED"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 ішкі бөлігінің формасын анықтау</w:t>
      </w:r>
    </w:p>
    <w:p w14:paraId="0F1C4497" w14:textId="1EA1DF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 жатыр мойны ішкі және сыртқы ернеулерін бағалау</w:t>
      </w:r>
    </w:p>
    <w:p w14:paraId="4A8009AE"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E-cervix технологиясы жатырдың мойнының әр нүктесінің индивидуалды вибрациясы кезінде деформациясын арнайы электрондық</w:t>
      </w:r>
      <w:r>
        <w:rPr>
          <w:rFonts w:ascii="Times New Roman" w:eastAsia="Times New Roman" w:hAnsi="Times New Roman" w:cs="Times New Roman"/>
          <w:sz w:val="28"/>
          <w:szCs w:val="28"/>
        </w:rPr>
        <w:t xml:space="preserve"> толқындар арқылы бақылап отырады. Бұл жағдайда серпімділік қатты тіндердің ауытқу диапазонының аз болуымен және жұмсақ тіндердің айқынырақ ауытқу диапазонымен көрінеді.</w:t>
      </w:r>
    </w:p>
    <w:p w14:paraId="2D003439"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Бағдарлама әр суретті нақты көрсету үшін арнайы белгі қосады. Бағдарлама нақты түс арқылы көрсетеді: сары түс нақты емес , жасыл түс нақты деректерді білдіреді. Деформация есептеулері тек жеткілікті мөлшерде ретті және тұрақты суреттер алынғаннан кейін басталады, бұл жеткілікті деректерді алуға мүмкіндік береді.</w:t>
      </w:r>
    </w:p>
    <w:p w14:paraId="7BE04AA4"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Әр әйелді ультрадыбыстық бірдей тәсілмен тексеруден өткізіп, сондағы әртүрлі зерттеу орталықтарында алынған нәтижелерді нақты немесе нақты емес  айырмашылықтарды салыстыруға болады. Цервикометрия және эластографиялық әдістерді қазіргі заманғы тәжірибесі бар сертификатталған мамандар орындады.</w:t>
      </w:r>
    </w:p>
    <w:p w14:paraId="20C4BDBF" w14:textId="392ED138" w:rsidR="00F43556" w:rsidRPr="00F43556" w:rsidRDefault="0062020B" w:rsidP="006D1241">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Мерзімінен бұрын босанған әйелдердің мәліметтерін Excel деректер базасын  жасағанда, болашақта себептерді талдауға, асқынуларды болжауға және </w:t>
      </w:r>
      <w:r>
        <w:rPr>
          <w:rFonts w:ascii="Times New Roman" w:eastAsia="Times New Roman" w:hAnsi="Times New Roman" w:cs="Times New Roman"/>
          <w:sz w:val="28"/>
          <w:szCs w:val="28"/>
        </w:rPr>
        <w:lastRenderedPageBreak/>
        <w:t>алдын алу стратегияларын әзірлеуге көмектесетін негізгі жинақтаушы факторлар ескерілді.</w:t>
      </w:r>
    </w:p>
    <w:p w14:paraId="31FE8BC1" w14:textId="77777777" w:rsidR="00935006" w:rsidRPr="006D1241" w:rsidRDefault="0062020B" w:rsidP="00765204">
      <w:pPr>
        <w:tabs>
          <w:tab w:val="left" w:pos="1134"/>
        </w:tabs>
        <w:spacing w:after="0" w:line="240" w:lineRule="auto"/>
        <w:ind w:left="-567" w:firstLine="567"/>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Мерзімінен бұрын босану деректер базасы үшін жинақтау көрсеткіштері:</w:t>
      </w:r>
    </w:p>
    <w:p w14:paraId="123B9990" w14:textId="0B15AC2E" w:rsidR="00935006" w:rsidRDefault="006145E1" w:rsidP="006D1241">
      <w:pPr>
        <w:tabs>
          <w:tab w:val="left" w:pos="1134"/>
        </w:tabs>
        <w:spacing w:after="0" w:line="240" w:lineRule="auto"/>
        <w:ind w:firstLine="709"/>
        <w:jc w:val="both"/>
        <w:rPr>
          <w:rFonts w:ascii="Times New Roman" w:eastAsia="Times New Roman" w:hAnsi="Times New Roman" w:cs="Times New Roman"/>
          <w:sz w:val="28"/>
          <w:szCs w:val="28"/>
        </w:rPr>
      </w:pPr>
      <w:r w:rsidRPr="006145E1">
        <w:rPr>
          <w:rFonts w:ascii="Times New Roman" w:eastAsia="Times New Roman" w:hAnsi="Times New Roman" w:cs="Times New Roman"/>
          <w:sz w:val="28"/>
          <w:szCs w:val="28"/>
        </w:rPr>
        <w:t>Ж</w:t>
      </w:r>
      <w:r>
        <w:rPr>
          <w:rFonts w:ascii="Times New Roman" w:eastAsia="Times New Roman" w:hAnsi="Times New Roman" w:cs="Times New Roman"/>
          <w:sz w:val="28"/>
          <w:szCs w:val="28"/>
        </w:rPr>
        <w:t>үкті әйелдердің әлеуметтік-демографиялық көрсеткіштері; әйелдердің репродуктивті тарихы;  жүктілік саны;</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босану саны; анамнезінде мерзімінен бұрын босану тарихы;</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медициналық түсік / өзіндік түсік тарихы;</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анамнезінде жүктіліктің қолайсыз нәтижелері;</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жатыр мойнының жағдайы;</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жасалған оталар : кесар тілігі, миомэктомия, жатыр қуысының қабырғаларын кюретаждау;</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медициналық араласудан кейінгі жатыр мойны жарақаттары: кеңейту</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жатыр</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мойны каналының конизациясы, диатермокоагуляциясы және</w:t>
      </w:r>
      <w:r w:rsidRPr="006145E1">
        <w:rPr>
          <w:rFonts w:ascii="Times New Roman" w:eastAsia="Times New Roman" w:hAnsi="Times New Roman" w:cs="Times New Roman"/>
          <w:sz w:val="28"/>
          <w:szCs w:val="28"/>
        </w:rPr>
        <w:t xml:space="preserve"> босану </w:t>
      </w:r>
      <w:r>
        <w:rPr>
          <w:rFonts w:ascii="Times New Roman" w:eastAsia="Times New Roman" w:hAnsi="Times New Roman" w:cs="Times New Roman"/>
          <w:sz w:val="28"/>
          <w:szCs w:val="28"/>
        </w:rPr>
        <w:t xml:space="preserve"> кезінде жатыр мойнының жыртылуы;</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созылмалы аурулар: гипертония, қант диабеті, анемия, бүйрек аурулары,  бауыр, қалқанша безі аурулары;</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жүктілік кезіндегі инфекциялар: бактериялық вагиноз,   зәр шығару жолдарының инфекциялары, жыныстық жолдармен берілетін инфекциялар, хориоамнионит;</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босанғаннан кейінгі асқынулар: преэклампсия, полигидрамниоз, олигогидрамниоз</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мембраналардың босануға дейін уақытынан бұрын жыртылуы;</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жүктілік кезіндегі дәрілік терапия: прогестерон препараттары; </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босану кезіндегі гестациялық жас (апталарда);</w:t>
      </w:r>
      <w:r w:rsidRPr="006145E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босану әдісі: табиғи босану, кесар тілігі.</w:t>
      </w:r>
    </w:p>
    <w:p w14:paraId="03F4AE0D" w14:textId="17A19EF4" w:rsidR="00935006" w:rsidRDefault="0062020B" w:rsidP="006D1241">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Трансвагинальды эластография мен цервикометрия көрсеткіштері бойынша топтар арасындағы айырмашылықтарды талдау үшін параметрлік статистика әдістері қолданылды. Әртүрлі көрсеткіштер (ECI, қаттылық коэффициенті, ішкі/сыртқы ернеудің орташа арақатынасы, жатыр мойны ұзындығы) негізгі және бақылау топтарында салыстырылды, статистика бойынша айырмашылықтар  нақты (p &lt; 0,05) болып шықты.</w:t>
      </w:r>
    </w:p>
    <w:p w14:paraId="5CC5E0C5" w14:textId="77777777" w:rsidR="00935006" w:rsidRPr="006D1241"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sidRPr="006D1241">
        <w:rPr>
          <w:rFonts w:ascii="Times New Roman" w:eastAsia="Times New Roman" w:hAnsi="Times New Roman" w:cs="Times New Roman"/>
          <w:sz w:val="28"/>
          <w:szCs w:val="28"/>
        </w:rPr>
        <w:t>Нәтижелер мен талқылау</w:t>
      </w:r>
    </w:p>
    <w:p w14:paraId="2E4CBA50" w14:textId="6A0D0C03"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Зерттелетін топтарға жүктіліктің әртүрлі мерзімдеріндегі әйелдер (13-27 апта 6 күн арасында) кірді, бұл эластографиясының және трансвагинальды УДЗ-дің параметрлерін бағалауға және олардың диагностикалық мәнін анықтауға мүмкіндік берді. Зерттеуге алынған әйелдердің базалық сипаттамалары </w:t>
      </w:r>
      <w:r w:rsidR="006D1241" w:rsidRPr="006D1241">
        <w:rPr>
          <w:rFonts w:ascii="Times New Roman" w:eastAsia="Times New Roman" w:hAnsi="Times New Roman" w:cs="Times New Roman"/>
          <w:sz w:val="28"/>
          <w:szCs w:val="28"/>
        </w:rPr>
        <w:t>20</w:t>
      </w:r>
      <w:r>
        <w:rPr>
          <w:rFonts w:ascii="Times New Roman" w:eastAsia="Times New Roman" w:hAnsi="Times New Roman" w:cs="Times New Roman"/>
          <w:sz w:val="28"/>
          <w:szCs w:val="28"/>
        </w:rPr>
        <w:t>-кестеде көрсетілген, онда: жас, салмақ, бой, дене салмағының индексі, отбасылық жағдайы  ескерілген.</w:t>
      </w:r>
    </w:p>
    <w:p w14:paraId="5094533F"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654A7CF7" w14:textId="1F7D20A8" w:rsidR="00935006" w:rsidRDefault="0062020B" w:rsidP="00765204">
      <w:pPr>
        <w:tabs>
          <w:tab w:val="left" w:pos="1134"/>
        </w:tabs>
        <w:spacing w:after="0"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Кесте </w:t>
      </w:r>
      <w:r w:rsidR="006D1241" w:rsidRPr="006D1241">
        <w:rPr>
          <w:rFonts w:ascii="Times New Roman" w:eastAsia="Times New Roman" w:hAnsi="Times New Roman" w:cs="Times New Roman"/>
          <w:sz w:val="28"/>
          <w:szCs w:val="28"/>
        </w:rPr>
        <w:t>20</w:t>
      </w:r>
      <w:r>
        <w:rPr>
          <w:rFonts w:ascii="Times New Roman" w:eastAsia="Times New Roman" w:hAnsi="Times New Roman" w:cs="Times New Roman"/>
          <w:sz w:val="28"/>
          <w:szCs w:val="28"/>
        </w:rPr>
        <w:t xml:space="preserve"> – Зерттелетін жүкті әйелдердің жас құрамы</w:t>
      </w:r>
    </w:p>
    <w:p w14:paraId="75A8EAD7"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tbl>
      <w:tblPr>
        <w:tblStyle w:val="afffe"/>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560"/>
        <w:gridCol w:w="1842"/>
        <w:gridCol w:w="1560"/>
        <w:gridCol w:w="1701"/>
        <w:gridCol w:w="1275"/>
      </w:tblGrid>
      <w:tr w:rsidR="00935006" w14:paraId="2F6C53EE" w14:textId="77777777">
        <w:trPr>
          <w:trHeight w:val="516"/>
        </w:trPr>
        <w:tc>
          <w:tcPr>
            <w:tcW w:w="1696" w:type="dxa"/>
            <w:vMerge w:val="restart"/>
          </w:tcPr>
          <w:p w14:paraId="6C463583"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Көрсеткіш</w:t>
            </w:r>
          </w:p>
        </w:tc>
        <w:tc>
          <w:tcPr>
            <w:tcW w:w="6663" w:type="dxa"/>
            <w:gridSpan w:val="4"/>
          </w:tcPr>
          <w:p w14:paraId="5C7FC2B9"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Топтар</w:t>
            </w:r>
          </w:p>
        </w:tc>
        <w:tc>
          <w:tcPr>
            <w:tcW w:w="1275" w:type="dxa"/>
            <w:vMerge w:val="restart"/>
          </w:tcPr>
          <w:p w14:paraId="2C5E0ED9" w14:textId="77777777" w:rsidR="00935006" w:rsidRPr="00773514" w:rsidRDefault="0062020B" w:rsidP="00947BF6">
            <w:pPr>
              <w:pStyle w:val="af"/>
              <w:tabs>
                <w:tab w:val="left" w:pos="1134"/>
              </w:tabs>
              <w:ind w:left="-567" w:firstLine="567"/>
              <w:jc w:val="center"/>
              <w:rPr>
                <w:rFonts w:ascii="Times New Roman" w:eastAsia="Times New Roman" w:hAnsi="Times New Roman" w:cs="Times New Roman"/>
              </w:rPr>
            </w:pPr>
            <w:r w:rsidRPr="00773514">
              <w:rPr>
                <w:rFonts w:ascii="Times New Roman" w:eastAsia="Times New Roman" w:hAnsi="Times New Roman" w:cs="Times New Roman"/>
              </w:rPr>
              <w:t>p</w:t>
            </w:r>
          </w:p>
        </w:tc>
      </w:tr>
      <w:tr w:rsidR="00935006" w14:paraId="4CCA1220" w14:textId="77777777">
        <w:trPr>
          <w:trHeight w:val="463"/>
        </w:trPr>
        <w:tc>
          <w:tcPr>
            <w:tcW w:w="1696" w:type="dxa"/>
            <w:vMerge/>
          </w:tcPr>
          <w:p w14:paraId="69DC94AB" w14:textId="77777777" w:rsidR="00935006" w:rsidRPr="00773514" w:rsidRDefault="00935006" w:rsidP="00765204">
            <w:pPr>
              <w:pStyle w:val="af"/>
              <w:tabs>
                <w:tab w:val="left" w:pos="1134"/>
              </w:tabs>
              <w:ind w:left="-567" w:firstLine="567"/>
              <w:rPr>
                <w:rFonts w:ascii="Times New Roman" w:eastAsia="Times New Roman" w:hAnsi="Times New Roman" w:cs="Times New Roman"/>
              </w:rPr>
            </w:pPr>
          </w:p>
        </w:tc>
        <w:tc>
          <w:tcPr>
            <w:tcW w:w="3402" w:type="dxa"/>
            <w:gridSpan w:val="2"/>
          </w:tcPr>
          <w:p w14:paraId="4E4061B3"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Негізгі топ n =150</w:t>
            </w:r>
          </w:p>
        </w:tc>
        <w:tc>
          <w:tcPr>
            <w:tcW w:w="3261" w:type="dxa"/>
            <w:gridSpan w:val="2"/>
          </w:tcPr>
          <w:p w14:paraId="16F0FA5A"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Бақылау тобы n =100</w:t>
            </w:r>
          </w:p>
        </w:tc>
        <w:tc>
          <w:tcPr>
            <w:tcW w:w="1275" w:type="dxa"/>
            <w:vMerge/>
          </w:tcPr>
          <w:p w14:paraId="35C11EDF" w14:textId="77777777" w:rsidR="00935006" w:rsidRPr="00773514" w:rsidRDefault="00935006" w:rsidP="00765204">
            <w:pPr>
              <w:pStyle w:val="af"/>
              <w:tabs>
                <w:tab w:val="left" w:pos="1134"/>
              </w:tabs>
              <w:ind w:left="-567" w:firstLine="567"/>
              <w:rPr>
                <w:rFonts w:ascii="Times New Roman" w:eastAsia="Times New Roman" w:hAnsi="Times New Roman" w:cs="Times New Roman"/>
              </w:rPr>
            </w:pPr>
          </w:p>
        </w:tc>
      </w:tr>
      <w:tr w:rsidR="00935006" w14:paraId="2877363D" w14:textId="77777777" w:rsidTr="006145E1">
        <w:trPr>
          <w:trHeight w:val="391"/>
        </w:trPr>
        <w:tc>
          <w:tcPr>
            <w:tcW w:w="1696" w:type="dxa"/>
            <w:vMerge/>
          </w:tcPr>
          <w:p w14:paraId="7F26298B" w14:textId="77777777" w:rsidR="00935006" w:rsidRPr="00773514" w:rsidRDefault="00935006" w:rsidP="00765204">
            <w:pPr>
              <w:pStyle w:val="af"/>
              <w:tabs>
                <w:tab w:val="left" w:pos="1134"/>
              </w:tabs>
              <w:ind w:left="-567" w:firstLine="567"/>
              <w:rPr>
                <w:rFonts w:ascii="Times New Roman" w:eastAsia="Times New Roman" w:hAnsi="Times New Roman" w:cs="Times New Roman"/>
              </w:rPr>
            </w:pPr>
          </w:p>
        </w:tc>
        <w:tc>
          <w:tcPr>
            <w:tcW w:w="1560" w:type="dxa"/>
          </w:tcPr>
          <w:p w14:paraId="7614A41E"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M±SD</w:t>
            </w:r>
          </w:p>
        </w:tc>
        <w:tc>
          <w:tcPr>
            <w:tcW w:w="1842" w:type="dxa"/>
          </w:tcPr>
          <w:p w14:paraId="10E8FF06"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95% СИ</w:t>
            </w:r>
          </w:p>
        </w:tc>
        <w:tc>
          <w:tcPr>
            <w:tcW w:w="1560" w:type="dxa"/>
          </w:tcPr>
          <w:p w14:paraId="558C40DA"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M±SD</w:t>
            </w:r>
          </w:p>
        </w:tc>
        <w:tc>
          <w:tcPr>
            <w:tcW w:w="1701" w:type="dxa"/>
          </w:tcPr>
          <w:p w14:paraId="00A0C377"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95% СИ</w:t>
            </w:r>
          </w:p>
        </w:tc>
        <w:tc>
          <w:tcPr>
            <w:tcW w:w="1275" w:type="dxa"/>
            <w:vMerge/>
          </w:tcPr>
          <w:p w14:paraId="32775EA9" w14:textId="77777777" w:rsidR="00935006" w:rsidRPr="00773514" w:rsidRDefault="00935006" w:rsidP="00765204">
            <w:pPr>
              <w:pStyle w:val="af"/>
              <w:tabs>
                <w:tab w:val="left" w:pos="1134"/>
              </w:tabs>
              <w:ind w:left="-567" w:firstLine="567"/>
              <w:rPr>
                <w:rFonts w:ascii="Times New Roman" w:eastAsia="Times New Roman" w:hAnsi="Times New Roman" w:cs="Times New Roman"/>
              </w:rPr>
            </w:pPr>
          </w:p>
        </w:tc>
      </w:tr>
      <w:tr w:rsidR="00935006" w14:paraId="443E52A0" w14:textId="77777777">
        <w:trPr>
          <w:trHeight w:val="515"/>
        </w:trPr>
        <w:tc>
          <w:tcPr>
            <w:tcW w:w="1696" w:type="dxa"/>
          </w:tcPr>
          <w:p w14:paraId="00689406"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Жасы</w:t>
            </w:r>
          </w:p>
        </w:tc>
        <w:tc>
          <w:tcPr>
            <w:tcW w:w="1560" w:type="dxa"/>
          </w:tcPr>
          <w:p w14:paraId="47035B72"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30,24±5,68</w:t>
            </w:r>
          </w:p>
        </w:tc>
        <w:tc>
          <w:tcPr>
            <w:tcW w:w="1842" w:type="dxa"/>
          </w:tcPr>
          <w:p w14:paraId="66D7FB85"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29,32-31,16</w:t>
            </w:r>
          </w:p>
        </w:tc>
        <w:tc>
          <w:tcPr>
            <w:tcW w:w="1560" w:type="dxa"/>
          </w:tcPr>
          <w:p w14:paraId="06D8F85C"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32,17±6,00</w:t>
            </w:r>
          </w:p>
        </w:tc>
        <w:tc>
          <w:tcPr>
            <w:tcW w:w="1701" w:type="dxa"/>
          </w:tcPr>
          <w:p w14:paraId="4CBC8922" w14:textId="77777777" w:rsidR="00935006" w:rsidRPr="00773514" w:rsidRDefault="0062020B" w:rsidP="00765204">
            <w:pPr>
              <w:pStyle w:val="af"/>
              <w:tabs>
                <w:tab w:val="left" w:pos="1134"/>
              </w:tabs>
              <w:ind w:left="-567" w:firstLine="567"/>
              <w:rPr>
                <w:rFonts w:ascii="Times New Roman" w:eastAsia="Times New Roman" w:hAnsi="Times New Roman" w:cs="Times New Roman"/>
              </w:rPr>
            </w:pPr>
            <w:r w:rsidRPr="00773514">
              <w:rPr>
                <w:rFonts w:ascii="Times New Roman" w:eastAsia="Times New Roman" w:hAnsi="Times New Roman" w:cs="Times New Roman"/>
              </w:rPr>
              <w:t>30,98-33,36</w:t>
            </w:r>
          </w:p>
        </w:tc>
        <w:tc>
          <w:tcPr>
            <w:tcW w:w="1275" w:type="dxa"/>
          </w:tcPr>
          <w:p w14:paraId="77E5C187" w14:textId="4852A072" w:rsidR="00935006" w:rsidRPr="00773514" w:rsidRDefault="00024A5E" w:rsidP="00947BF6">
            <w:pPr>
              <w:pStyle w:val="af"/>
              <w:tabs>
                <w:tab w:val="left" w:pos="1134"/>
              </w:tabs>
              <w:ind w:left="-567" w:firstLine="567"/>
              <w:jc w:val="center"/>
              <w:rPr>
                <w:rFonts w:ascii="Times New Roman" w:eastAsia="Times New Roman" w:hAnsi="Times New Roman" w:cs="Times New Roman"/>
              </w:rPr>
            </w:pPr>
            <w:r>
              <w:rPr>
                <w:rFonts w:ascii="Times New Roman" w:eastAsia="Times New Roman" w:hAnsi="Times New Roman" w:cs="Times New Roman"/>
              </w:rPr>
              <w:t>0,011</w:t>
            </w:r>
          </w:p>
        </w:tc>
      </w:tr>
      <w:tr w:rsidR="00935006" w14:paraId="354E538A" w14:textId="77777777">
        <w:trPr>
          <w:trHeight w:val="515"/>
        </w:trPr>
        <w:tc>
          <w:tcPr>
            <w:tcW w:w="9634" w:type="dxa"/>
            <w:gridSpan w:val="6"/>
          </w:tcPr>
          <w:p w14:paraId="25F4A443" w14:textId="64B7EBE6" w:rsidR="00935006" w:rsidRPr="00ED2A29" w:rsidRDefault="0062020B" w:rsidP="00ED2A29">
            <w:pPr>
              <w:pStyle w:val="af"/>
              <w:tabs>
                <w:tab w:val="left" w:pos="1134"/>
              </w:tabs>
              <w:ind w:left="-120" w:firstLine="721"/>
              <w:rPr>
                <w:rFonts w:ascii="Times New Roman" w:eastAsia="Times New Roman" w:hAnsi="Times New Roman" w:cs="Times New Roman"/>
                <w:lang w:val="ru-RU"/>
              </w:rPr>
            </w:pPr>
            <w:r w:rsidRPr="00773514">
              <w:rPr>
                <w:rFonts w:ascii="Times New Roman" w:eastAsia="Times New Roman" w:hAnsi="Times New Roman" w:cs="Times New Roman"/>
              </w:rPr>
              <w:t>Ескертпе</w:t>
            </w:r>
            <w:r w:rsidR="005C3DA3">
              <w:rPr>
                <w:rFonts w:ascii="Times New Roman" w:eastAsia="Times New Roman" w:hAnsi="Times New Roman" w:cs="Times New Roman"/>
                <w:lang w:val="kk-KZ"/>
              </w:rPr>
              <w:t xml:space="preserve"> </w:t>
            </w:r>
            <w:r w:rsidRPr="00773514">
              <w:rPr>
                <w:rFonts w:ascii="Times New Roman" w:eastAsia="Times New Roman" w:hAnsi="Times New Roman" w:cs="Times New Roman"/>
              </w:rPr>
              <w:t>-</w:t>
            </w:r>
            <w:r w:rsidR="005C3DA3">
              <w:rPr>
                <w:rFonts w:ascii="Times New Roman" w:eastAsia="Times New Roman" w:hAnsi="Times New Roman" w:cs="Times New Roman"/>
                <w:lang w:val="kk-KZ"/>
              </w:rPr>
              <w:t xml:space="preserve"> </w:t>
            </w:r>
            <w:r w:rsidRPr="00773514">
              <w:rPr>
                <w:rFonts w:ascii="Times New Roman" w:eastAsia="Times New Roman" w:hAnsi="Times New Roman" w:cs="Times New Roman"/>
              </w:rPr>
              <w:t>көрсеткіштердің айырмашылықтары статистикалық жағынан маңызды</w:t>
            </w:r>
            <w:r w:rsidR="006D1241" w:rsidRPr="006D1241">
              <w:rPr>
                <w:rFonts w:ascii="Times New Roman" w:eastAsia="Times New Roman" w:hAnsi="Times New Roman" w:cs="Times New Roman"/>
              </w:rPr>
              <w:t>.</w:t>
            </w:r>
            <w:r w:rsidRPr="00773514">
              <w:rPr>
                <w:rFonts w:ascii="Times New Roman" w:eastAsia="Times New Roman" w:hAnsi="Times New Roman" w:cs="Times New Roman"/>
              </w:rPr>
              <w:t xml:space="preserve"> (p&lt;0,05)</w:t>
            </w:r>
            <w:r w:rsidR="00ED2A29">
              <w:rPr>
                <w:rFonts w:ascii="Times New Roman" w:eastAsia="Times New Roman" w:hAnsi="Times New Roman" w:cs="Times New Roman"/>
                <w:lang w:val="ru-RU"/>
              </w:rPr>
              <w:t>.</w:t>
            </w:r>
          </w:p>
        </w:tc>
      </w:tr>
      <w:tr w:rsidR="00935006" w14:paraId="0AFC9A76" w14:textId="77777777">
        <w:trPr>
          <w:trHeight w:val="515"/>
        </w:trPr>
        <w:tc>
          <w:tcPr>
            <w:tcW w:w="9634" w:type="dxa"/>
            <w:gridSpan w:val="6"/>
          </w:tcPr>
          <w:p w14:paraId="0BFDA0DB" w14:textId="77777777" w:rsidR="006145E1" w:rsidRPr="00ED2A29" w:rsidRDefault="0062020B" w:rsidP="00ED2A29">
            <w:pPr>
              <w:pStyle w:val="af"/>
              <w:tabs>
                <w:tab w:val="left" w:pos="1134"/>
              </w:tabs>
              <w:ind w:left="-567" w:firstLine="567"/>
              <w:jc w:val="both"/>
              <w:rPr>
                <w:rFonts w:ascii="Times New Roman" w:eastAsia="Times New Roman" w:hAnsi="Times New Roman" w:cs="Times New Roman"/>
                <w:bCs/>
              </w:rPr>
            </w:pPr>
            <w:r w:rsidRPr="00ED2A29">
              <w:rPr>
                <w:rFonts w:ascii="Times New Roman" w:eastAsia="Times New Roman" w:hAnsi="Times New Roman" w:cs="Times New Roman"/>
                <w:bCs/>
              </w:rPr>
              <w:t xml:space="preserve">M (Mean) – арифметикалық орта мәні, яғни өлшенген көрсеткіштердің орташа шамасы. </w:t>
            </w:r>
          </w:p>
          <w:p w14:paraId="18E7ADA0" w14:textId="1AD5828A" w:rsidR="00935006" w:rsidRPr="00773514" w:rsidRDefault="0062020B" w:rsidP="00ED2A29">
            <w:pPr>
              <w:pStyle w:val="af"/>
              <w:tabs>
                <w:tab w:val="left" w:pos="1134"/>
              </w:tabs>
              <w:ind w:left="-567" w:firstLine="567"/>
              <w:jc w:val="both"/>
              <w:rPr>
                <w:rFonts w:ascii="Times New Roman" w:eastAsia="Times New Roman" w:hAnsi="Times New Roman" w:cs="Times New Roman"/>
              </w:rPr>
            </w:pPr>
            <w:r w:rsidRPr="00ED2A29">
              <w:rPr>
                <w:rFonts w:ascii="Times New Roman" w:eastAsia="Times New Roman" w:hAnsi="Times New Roman" w:cs="Times New Roman"/>
                <w:bCs/>
              </w:rPr>
              <w:t>SD (Standard Deviation) – стандарттық ауытқу, яғни деректердің орта мәннен қаншалықты шашырағанын сипаттайды.</w:t>
            </w:r>
          </w:p>
        </w:tc>
      </w:tr>
    </w:tbl>
    <w:p w14:paraId="124FC1C6" w14:textId="4C813274" w:rsidR="006D1241" w:rsidRDefault="0062020B" w:rsidP="00B711E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Алынған деректерге сәйкес, негізгі топтағы жүкті әйелдердің орташа жасы 30,24 ± 5,68 жылды құрады (сенімділік интервал [СИ] 95% : 29,32-31,16), ал бақылау тобында – 32,17 ± 6,00 жыл (95% СИ: 30,98-33,36). Топтар арасындағы айырмашылық статистикалық түрде маңыздылық көрсетті (p = 0,011)</w:t>
      </w:r>
      <w:r w:rsidR="00B711E3" w:rsidRPr="00B711E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Зерттеу қатысушыларының негізгі сипаттамаларын талдау (Кесте </w:t>
      </w:r>
      <w:r w:rsidR="006D1241" w:rsidRPr="006D1241">
        <w:rPr>
          <w:rFonts w:ascii="Times New Roman" w:eastAsia="Times New Roman" w:hAnsi="Times New Roman" w:cs="Times New Roman"/>
          <w:sz w:val="28"/>
          <w:szCs w:val="28"/>
        </w:rPr>
        <w:t>21</w:t>
      </w:r>
      <w:r>
        <w:rPr>
          <w:rFonts w:ascii="Times New Roman" w:eastAsia="Times New Roman" w:hAnsi="Times New Roman" w:cs="Times New Roman"/>
          <w:sz w:val="28"/>
          <w:szCs w:val="28"/>
        </w:rPr>
        <w:t xml:space="preserve">) негізгі (n =150) және бақылау тобында (n=100) топтар арасында келесі параметрлер бойынша статистикалық маңызды айырмашылықтардың жоқтығын көрсетті. </w:t>
      </w:r>
    </w:p>
    <w:p w14:paraId="1297524C" w14:textId="77777777" w:rsidR="006D1241" w:rsidRDefault="006D1241" w:rsidP="006D1241">
      <w:pPr>
        <w:tabs>
          <w:tab w:val="left" w:pos="1134"/>
        </w:tabs>
        <w:spacing w:after="0" w:line="240" w:lineRule="auto"/>
        <w:ind w:firstLine="709"/>
        <w:jc w:val="both"/>
        <w:rPr>
          <w:rFonts w:ascii="Times New Roman" w:eastAsia="Times New Roman" w:hAnsi="Times New Roman" w:cs="Times New Roman"/>
          <w:sz w:val="28"/>
          <w:szCs w:val="28"/>
        </w:rPr>
      </w:pPr>
    </w:p>
    <w:p w14:paraId="0487CBA8" w14:textId="27080C8B" w:rsidR="00935006" w:rsidRDefault="0062020B" w:rsidP="006D1241">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Кесте </w:t>
      </w:r>
      <w:r w:rsidR="006D1241" w:rsidRPr="006D1241">
        <w:rPr>
          <w:rFonts w:ascii="Times New Roman" w:eastAsia="Times New Roman" w:hAnsi="Times New Roman" w:cs="Times New Roman"/>
          <w:sz w:val="28"/>
          <w:szCs w:val="28"/>
          <w:lang w:val="kk-KZ"/>
        </w:rPr>
        <w:t>21</w:t>
      </w:r>
      <w:r>
        <w:rPr>
          <w:rFonts w:ascii="Times New Roman" w:eastAsia="Times New Roman" w:hAnsi="Times New Roman" w:cs="Times New Roman"/>
          <w:sz w:val="28"/>
          <w:szCs w:val="28"/>
        </w:rPr>
        <w:t>-</w:t>
      </w:r>
      <w:r w:rsidR="00947BF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Зерттелетін әйелдердің негізгі сипаттамалары</w:t>
      </w:r>
    </w:p>
    <w:p w14:paraId="25ACA76D" w14:textId="77777777" w:rsidR="006D1241" w:rsidRDefault="006D1241" w:rsidP="006D1241">
      <w:pPr>
        <w:tabs>
          <w:tab w:val="left" w:pos="1134"/>
        </w:tabs>
        <w:spacing w:after="0" w:line="240" w:lineRule="auto"/>
        <w:jc w:val="both"/>
        <w:rPr>
          <w:rFonts w:ascii="Times New Roman" w:eastAsia="Times New Roman" w:hAnsi="Times New Roman" w:cs="Times New Roman"/>
          <w:sz w:val="28"/>
          <w:szCs w:val="28"/>
        </w:rPr>
      </w:pPr>
    </w:p>
    <w:tbl>
      <w:tblPr>
        <w:tblStyle w:val="affff"/>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1134"/>
        <w:gridCol w:w="1559"/>
        <w:gridCol w:w="993"/>
        <w:gridCol w:w="1701"/>
        <w:gridCol w:w="1275"/>
      </w:tblGrid>
      <w:tr w:rsidR="00935006" w14:paraId="68626AC2" w14:textId="77777777" w:rsidTr="00A856A6">
        <w:trPr>
          <w:trHeight w:val="501"/>
        </w:trPr>
        <w:tc>
          <w:tcPr>
            <w:tcW w:w="2972" w:type="dxa"/>
            <w:vMerge w:val="restart"/>
          </w:tcPr>
          <w:p w14:paraId="689CA01B"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Сипаттамалары</w:t>
            </w:r>
          </w:p>
        </w:tc>
        <w:tc>
          <w:tcPr>
            <w:tcW w:w="5387" w:type="dxa"/>
            <w:gridSpan w:val="4"/>
          </w:tcPr>
          <w:p w14:paraId="5BB70EDD" w14:textId="77777777" w:rsidR="00935006" w:rsidRPr="00F80824" w:rsidRDefault="0062020B" w:rsidP="001A2889">
            <w:pPr>
              <w:pStyle w:val="af"/>
              <w:tabs>
                <w:tab w:val="left" w:pos="1134"/>
              </w:tabs>
              <w:ind w:left="-567" w:firstLine="567"/>
              <w:jc w:val="center"/>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Зерттеу топтары</w:t>
            </w:r>
          </w:p>
        </w:tc>
        <w:tc>
          <w:tcPr>
            <w:tcW w:w="1275" w:type="dxa"/>
            <w:vMerge w:val="restart"/>
          </w:tcPr>
          <w:p w14:paraId="18C21312" w14:textId="77777777" w:rsidR="00935006" w:rsidRPr="00F80824" w:rsidRDefault="0062020B" w:rsidP="00ED2A29">
            <w:pPr>
              <w:pStyle w:val="af"/>
              <w:tabs>
                <w:tab w:val="left" w:pos="1134"/>
              </w:tabs>
              <w:ind w:left="-567" w:firstLine="567"/>
              <w:jc w:val="center"/>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P</w:t>
            </w:r>
          </w:p>
        </w:tc>
      </w:tr>
      <w:tr w:rsidR="00935006" w14:paraId="3EA69F4D" w14:textId="77777777" w:rsidTr="00A856A6">
        <w:trPr>
          <w:trHeight w:val="330"/>
        </w:trPr>
        <w:tc>
          <w:tcPr>
            <w:tcW w:w="2972" w:type="dxa"/>
            <w:vMerge/>
          </w:tcPr>
          <w:p w14:paraId="22A690C9" w14:textId="77777777" w:rsidR="00935006" w:rsidRPr="00F80824" w:rsidRDefault="00935006" w:rsidP="00765204">
            <w:pPr>
              <w:pStyle w:val="af"/>
              <w:tabs>
                <w:tab w:val="left" w:pos="1134"/>
              </w:tabs>
              <w:ind w:left="-567" w:firstLine="567"/>
              <w:rPr>
                <w:rFonts w:ascii="Times New Roman" w:eastAsia="Times New Roman" w:hAnsi="Times New Roman" w:cs="Times New Roman"/>
                <w:sz w:val="28"/>
                <w:szCs w:val="28"/>
              </w:rPr>
            </w:pPr>
          </w:p>
        </w:tc>
        <w:tc>
          <w:tcPr>
            <w:tcW w:w="2693" w:type="dxa"/>
            <w:gridSpan w:val="2"/>
          </w:tcPr>
          <w:p w14:paraId="6B0D2F9B"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Негізгі топ</w:t>
            </w:r>
          </w:p>
          <w:p w14:paraId="73E83D2C"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n =150</w:t>
            </w:r>
          </w:p>
        </w:tc>
        <w:tc>
          <w:tcPr>
            <w:tcW w:w="2694" w:type="dxa"/>
            <w:gridSpan w:val="2"/>
          </w:tcPr>
          <w:p w14:paraId="2F7FC888"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Бақылау</w:t>
            </w:r>
          </w:p>
          <w:p w14:paraId="543CD382"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топ n =100</w:t>
            </w:r>
          </w:p>
        </w:tc>
        <w:tc>
          <w:tcPr>
            <w:tcW w:w="1275" w:type="dxa"/>
            <w:vMerge/>
          </w:tcPr>
          <w:p w14:paraId="3C8B14B8" w14:textId="77777777" w:rsidR="00935006" w:rsidRPr="00F80824" w:rsidRDefault="00935006" w:rsidP="00765204">
            <w:pPr>
              <w:pStyle w:val="af"/>
              <w:tabs>
                <w:tab w:val="left" w:pos="1134"/>
              </w:tabs>
              <w:ind w:left="-567" w:firstLine="567"/>
              <w:rPr>
                <w:rFonts w:ascii="Times New Roman" w:eastAsia="Times New Roman" w:hAnsi="Times New Roman" w:cs="Times New Roman"/>
                <w:sz w:val="28"/>
                <w:szCs w:val="28"/>
              </w:rPr>
            </w:pPr>
          </w:p>
        </w:tc>
      </w:tr>
      <w:tr w:rsidR="00935006" w14:paraId="466DF69A" w14:textId="77777777" w:rsidTr="00A856A6">
        <w:trPr>
          <w:trHeight w:val="315"/>
        </w:trPr>
        <w:tc>
          <w:tcPr>
            <w:tcW w:w="2972" w:type="dxa"/>
            <w:vMerge/>
          </w:tcPr>
          <w:p w14:paraId="193A1941" w14:textId="77777777" w:rsidR="00935006" w:rsidRPr="00F80824" w:rsidRDefault="00935006" w:rsidP="00765204">
            <w:pPr>
              <w:pStyle w:val="af"/>
              <w:tabs>
                <w:tab w:val="left" w:pos="1134"/>
              </w:tabs>
              <w:ind w:left="-567" w:firstLine="567"/>
              <w:rPr>
                <w:rFonts w:ascii="Times New Roman" w:eastAsia="Times New Roman" w:hAnsi="Times New Roman" w:cs="Times New Roman"/>
                <w:sz w:val="28"/>
                <w:szCs w:val="28"/>
              </w:rPr>
            </w:pPr>
          </w:p>
        </w:tc>
        <w:tc>
          <w:tcPr>
            <w:tcW w:w="1134" w:type="dxa"/>
          </w:tcPr>
          <w:p w14:paraId="64E782A4" w14:textId="77777777" w:rsidR="00935006" w:rsidRPr="00F80824" w:rsidRDefault="00935006" w:rsidP="00765204">
            <w:pPr>
              <w:pStyle w:val="af"/>
              <w:tabs>
                <w:tab w:val="left" w:pos="1134"/>
              </w:tabs>
              <w:ind w:left="-567" w:firstLine="567"/>
              <w:rPr>
                <w:rFonts w:ascii="Times New Roman" w:eastAsia="Times New Roman" w:hAnsi="Times New Roman" w:cs="Times New Roman"/>
                <w:sz w:val="28"/>
                <w:szCs w:val="28"/>
              </w:rPr>
            </w:pPr>
          </w:p>
        </w:tc>
        <w:tc>
          <w:tcPr>
            <w:tcW w:w="1559" w:type="dxa"/>
          </w:tcPr>
          <w:p w14:paraId="208BB7FB" w14:textId="573842D1"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IQR</w:t>
            </w:r>
          </w:p>
        </w:tc>
        <w:tc>
          <w:tcPr>
            <w:tcW w:w="993" w:type="dxa"/>
          </w:tcPr>
          <w:p w14:paraId="2B1DC8F7" w14:textId="4A67AA0A"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Me</w:t>
            </w:r>
          </w:p>
        </w:tc>
        <w:tc>
          <w:tcPr>
            <w:tcW w:w="1701" w:type="dxa"/>
          </w:tcPr>
          <w:p w14:paraId="30B368B9"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IQR</w:t>
            </w:r>
          </w:p>
        </w:tc>
        <w:tc>
          <w:tcPr>
            <w:tcW w:w="1275" w:type="dxa"/>
            <w:vMerge/>
          </w:tcPr>
          <w:p w14:paraId="6DC55580" w14:textId="77777777" w:rsidR="00935006" w:rsidRPr="00F80824" w:rsidRDefault="00935006" w:rsidP="00765204">
            <w:pPr>
              <w:pStyle w:val="af"/>
              <w:tabs>
                <w:tab w:val="left" w:pos="1134"/>
              </w:tabs>
              <w:ind w:left="-567" w:firstLine="567"/>
              <w:rPr>
                <w:rFonts w:ascii="Times New Roman" w:eastAsia="Times New Roman" w:hAnsi="Times New Roman" w:cs="Times New Roman"/>
                <w:sz w:val="28"/>
                <w:szCs w:val="28"/>
              </w:rPr>
            </w:pPr>
          </w:p>
        </w:tc>
      </w:tr>
      <w:tr w:rsidR="00B711E3" w14:paraId="1C2E1D1E" w14:textId="77777777" w:rsidTr="0091535C">
        <w:trPr>
          <w:trHeight w:val="315"/>
        </w:trPr>
        <w:tc>
          <w:tcPr>
            <w:tcW w:w="2972" w:type="dxa"/>
          </w:tcPr>
          <w:p w14:paraId="347AA857" w14:textId="522C25CC" w:rsidR="00B711E3" w:rsidRPr="00B711E3" w:rsidRDefault="00B711E3" w:rsidP="00B711E3">
            <w:pPr>
              <w:pStyle w:val="af"/>
              <w:tabs>
                <w:tab w:val="left" w:pos="1134"/>
              </w:tabs>
              <w:ind w:left="-567" w:firstLine="567"/>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w:t>
            </w:r>
          </w:p>
        </w:tc>
        <w:tc>
          <w:tcPr>
            <w:tcW w:w="2693" w:type="dxa"/>
            <w:gridSpan w:val="2"/>
          </w:tcPr>
          <w:p w14:paraId="644874B3" w14:textId="7BA59687" w:rsidR="00B711E3" w:rsidRPr="00F80824" w:rsidRDefault="00B711E3" w:rsidP="00B711E3">
            <w:pPr>
              <w:pStyle w:val="af"/>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2</w:t>
            </w:r>
          </w:p>
        </w:tc>
        <w:tc>
          <w:tcPr>
            <w:tcW w:w="2694" w:type="dxa"/>
            <w:gridSpan w:val="2"/>
          </w:tcPr>
          <w:p w14:paraId="23617DEB" w14:textId="67F4C5C7" w:rsidR="00B711E3" w:rsidRPr="00F80824" w:rsidRDefault="00B711E3" w:rsidP="00B711E3">
            <w:pPr>
              <w:pStyle w:val="af"/>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3</w:t>
            </w:r>
          </w:p>
        </w:tc>
        <w:tc>
          <w:tcPr>
            <w:tcW w:w="1275" w:type="dxa"/>
          </w:tcPr>
          <w:p w14:paraId="6E285412" w14:textId="47D146D5" w:rsidR="00B711E3" w:rsidRPr="00B711E3" w:rsidRDefault="00B711E3" w:rsidP="00B711E3">
            <w:pPr>
              <w:pStyle w:val="af"/>
              <w:tabs>
                <w:tab w:val="left" w:pos="1134"/>
              </w:tabs>
              <w:ind w:left="-567" w:firstLine="567"/>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4</w:t>
            </w:r>
          </w:p>
        </w:tc>
      </w:tr>
      <w:tr w:rsidR="00935006" w14:paraId="0C4F99CE" w14:textId="77777777" w:rsidTr="00A856A6">
        <w:tc>
          <w:tcPr>
            <w:tcW w:w="2972" w:type="dxa"/>
          </w:tcPr>
          <w:p w14:paraId="039A4964"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Салмағы, (кг)</w:t>
            </w:r>
          </w:p>
        </w:tc>
        <w:tc>
          <w:tcPr>
            <w:tcW w:w="1134" w:type="dxa"/>
          </w:tcPr>
          <w:p w14:paraId="50FE33D4"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61,50</w:t>
            </w:r>
          </w:p>
        </w:tc>
        <w:tc>
          <w:tcPr>
            <w:tcW w:w="1559" w:type="dxa"/>
          </w:tcPr>
          <w:p w14:paraId="43173630"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55,00-70,00</w:t>
            </w:r>
          </w:p>
        </w:tc>
        <w:tc>
          <w:tcPr>
            <w:tcW w:w="993" w:type="dxa"/>
          </w:tcPr>
          <w:p w14:paraId="6C86B809"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61,35</w:t>
            </w:r>
          </w:p>
        </w:tc>
        <w:tc>
          <w:tcPr>
            <w:tcW w:w="1701" w:type="dxa"/>
          </w:tcPr>
          <w:p w14:paraId="074F20FE"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55,00-71,75</w:t>
            </w:r>
          </w:p>
        </w:tc>
        <w:tc>
          <w:tcPr>
            <w:tcW w:w="1275" w:type="dxa"/>
          </w:tcPr>
          <w:p w14:paraId="01B15D29"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0,944</w:t>
            </w:r>
          </w:p>
        </w:tc>
      </w:tr>
      <w:tr w:rsidR="00935006" w14:paraId="2DF50F02" w14:textId="77777777" w:rsidTr="00A856A6">
        <w:tc>
          <w:tcPr>
            <w:tcW w:w="2972" w:type="dxa"/>
          </w:tcPr>
          <w:p w14:paraId="64CC383F"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Бойы, (см)</w:t>
            </w:r>
          </w:p>
        </w:tc>
        <w:tc>
          <w:tcPr>
            <w:tcW w:w="1134" w:type="dxa"/>
          </w:tcPr>
          <w:p w14:paraId="0996B381"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164</w:t>
            </w:r>
          </w:p>
        </w:tc>
        <w:tc>
          <w:tcPr>
            <w:tcW w:w="1559" w:type="dxa"/>
          </w:tcPr>
          <w:p w14:paraId="75711242"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160-168</w:t>
            </w:r>
          </w:p>
        </w:tc>
        <w:tc>
          <w:tcPr>
            <w:tcW w:w="993" w:type="dxa"/>
          </w:tcPr>
          <w:p w14:paraId="0DD6693D"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163</w:t>
            </w:r>
          </w:p>
        </w:tc>
        <w:tc>
          <w:tcPr>
            <w:tcW w:w="1701" w:type="dxa"/>
          </w:tcPr>
          <w:p w14:paraId="758FF4FE"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160-170</w:t>
            </w:r>
          </w:p>
        </w:tc>
        <w:tc>
          <w:tcPr>
            <w:tcW w:w="1275" w:type="dxa"/>
          </w:tcPr>
          <w:p w14:paraId="2EB69814"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0,664</w:t>
            </w:r>
          </w:p>
        </w:tc>
      </w:tr>
      <w:tr w:rsidR="00935006" w14:paraId="6A1AFFD9" w14:textId="77777777" w:rsidTr="00A856A6">
        <w:tc>
          <w:tcPr>
            <w:tcW w:w="2972" w:type="dxa"/>
          </w:tcPr>
          <w:p w14:paraId="2D4D8E1A"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ДСИ</w:t>
            </w:r>
          </w:p>
        </w:tc>
        <w:tc>
          <w:tcPr>
            <w:tcW w:w="1134" w:type="dxa"/>
          </w:tcPr>
          <w:p w14:paraId="13515523"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23,1</w:t>
            </w:r>
          </w:p>
        </w:tc>
        <w:tc>
          <w:tcPr>
            <w:tcW w:w="1559" w:type="dxa"/>
          </w:tcPr>
          <w:p w14:paraId="323BE374"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20,8-25,8</w:t>
            </w:r>
          </w:p>
        </w:tc>
        <w:tc>
          <w:tcPr>
            <w:tcW w:w="993" w:type="dxa"/>
          </w:tcPr>
          <w:p w14:paraId="3E919469"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22,2</w:t>
            </w:r>
          </w:p>
        </w:tc>
        <w:tc>
          <w:tcPr>
            <w:tcW w:w="1701" w:type="dxa"/>
          </w:tcPr>
          <w:p w14:paraId="71F74D9E"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20,2-26,4</w:t>
            </w:r>
          </w:p>
        </w:tc>
        <w:tc>
          <w:tcPr>
            <w:tcW w:w="1275" w:type="dxa"/>
          </w:tcPr>
          <w:p w14:paraId="37699F8F" w14:textId="77777777" w:rsidR="00935006" w:rsidRPr="00F80824" w:rsidRDefault="0062020B" w:rsidP="00765204">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0,782</w:t>
            </w:r>
          </w:p>
        </w:tc>
      </w:tr>
      <w:tr w:rsidR="004F5F89" w:rsidRPr="00F80824" w14:paraId="1315A6D5" w14:textId="77777777" w:rsidTr="003D36E1">
        <w:trPr>
          <w:trHeight w:val="401"/>
        </w:trPr>
        <w:tc>
          <w:tcPr>
            <w:tcW w:w="9634" w:type="dxa"/>
            <w:gridSpan w:val="6"/>
          </w:tcPr>
          <w:p w14:paraId="0E454931" w14:textId="77777777" w:rsidR="004F5F89" w:rsidRPr="00F80824" w:rsidRDefault="004F5F89" w:rsidP="003D36E1">
            <w:pPr>
              <w:pStyle w:val="af"/>
              <w:tabs>
                <w:tab w:val="left" w:pos="1134"/>
              </w:tabs>
              <w:ind w:left="-567" w:firstLine="567"/>
              <w:jc w:val="center"/>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Отбасылық жағдайы</w:t>
            </w:r>
          </w:p>
        </w:tc>
      </w:tr>
      <w:tr w:rsidR="004F5F89" w:rsidRPr="00F80824" w14:paraId="0F99ADB5" w14:textId="77777777" w:rsidTr="003D36E1">
        <w:tc>
          <w:tcPr>
            <w:tcW w:w="2972" w:type="dxa"/>
          </w:tcPr>
          <w:p w14:paraId="40ADFE8A"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Некеде</w:t>
            </w:r>
          </w:p>
        </w:tc>
        <w:tc>
          <w:tcPr>
            <w:tcW w:w="1134" w:type="dxa"/>
          </w:tcPr>
          <w:p w14:paraId="6E0AC0B5"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126</w:t>
            </w:r>
          </w:p>
        </w:tc>
        <w:tc>
          <w:tcPr>
            <w:tcW w:w="1559" w:type="dxa"/>
          </w:tcPr>
          <w:p w14:paraId="2D8FD205"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84%</w:t>
            </w:r>
          </w:p>
        </w:tc>
        <w:tc>
          <w:tcPr>
            <w:tcW w:w="993" w:type="dxa"/>
          </w:tcPr>
          <w:p w14:paraId="0178E3CF"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90</w:t>
            </w:r>
          </w:p>
        </w:tc>
        <w:tc>
          <w:tcPr>
            <w:tcW w:w="1701" w:type="dxa"/>
          </w:tcPr>
          <w:p w14:paraId="15C83573"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90%</w:t>
            </w:r>
          </w:p>
        </w:tc>
        <w:tc>
          <w:tcPr>
            <w:tcW w:w="1275" w:type="dxa"/>
            <w:vMerge w:val="restart"/>
          </w:tcPr>
          <w:p w14:paraId="3CB72790"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р=0,193</w:t>
            </w:r>
          </w:p>
          <w:p w14:paraId="597599CA"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p>
        </w:tc>
      </w:tr>
      <w:tr w:rsidR="004F5F89" w:rsidRPr="00F80824" w14:paraId="4B58A8A4" w14:textId="77777777" w:rsidTr="00F75795">
        <w:tc>
          <w:tcPr>
            <w:tcW w:w="2972" w:type="dxa"/>
            <w:tcBorders>
              <w:bottom w:val="single" w:sz="4" w:space="0" w:color="000000"/>
            </w:tcBorders>
          </w:tcPr>
          <w:p w14:paraId="15A9ABA2"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Некеде емес</w:t>
            </w:r>
          </w:p>
        </w:tc>
        <w:tc>
          <w:tcPr>
            <w:tcW w:w="1134" w:type="dxa"/>
            <w:tcBorders>
              <w:bottom w:val="single" w:sz="4" w:space="0" w:color="000000"/>
            </w:tcBorders>
          </w:tcPr>
          <w:p w14:paraId="292A2624"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24</w:t>
            </w:r>
          </w:p>
        </w:tc>
        <w:tc>
          <w:tcPr>
            <w:tcW w:w="1559" w:type="dxa"/>
            <w:tcBorders>
              <w:bottom w:val="single" w:sz="4" w:space="0" w:color="000000"/>
            </w:tcBorders>
          </w:tcPr>
          <w:p w14:paraId="51060712"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16%</w:t>
            </w:r>
          </w:p>
        </w:tc>
        <w:tc>
          <w:tcPr>
            <w:tcW w:w="993" w:type="dxa"/>
            <w:tcBorders>
              <w:bottom w:val="single" w:sz="4" w:space="0" w:color="000000"/>
            </w:tcBorders>
          </w:tcPr>
          <w:p w14:paraId="6F4A2F21"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10</w:t>
            </w:r>
          </w:p>
        </w:tc>
        <w:tc>
          <w:tcPr>
            <w:tcW w:w="1701" w:type="dxa"/>
            <w:tcBorders>
              <w:bottom w:val="single" w:sz="4" w:space="0" w:color="000000"/>
            </w:tcBorders>
          </w:tcPr>
          <w:p w14:paraId="0BFEECEB"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10%</w:t>
            </w:r>
          </w:p>
        </w:tc>
        <w:tc>
          <w:tcPr>
            <w:tcW w:w="1275" w:type="dxa"/>
            <w:vMerge/>
            <w:tcBorders>
              <w:bottom w:val="single" w:sz="4" w:space="0" w:color="000000"/>
            </w:tcBorders>
          </w:tcPr>
          <w:p w14:paraId="4DD3A473"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p>
        </w:tc>
      </w:tr>
      <w:tr w:rsidR="004F5F89" w:rsidRPr="00F80824" w14:paraId="7CF9FF59" w14:textId="77777777" w:rsidTr="00F75795">
        <w:trPr>
          <w:trHeight w:val="455"/>
        </w:trPr>
        <w:tc>
          <w:tcPr>
            <w:tcW w:w="9634" w:type="dxa"/>
            <w:gridSpan w:val="6"/>
            <w:tcBorders>
              <w:bottom w:val="nil"/>
            </w:tcBorders>
          </w:tcPr>
          <w:p w14:paraId="234A85C1" w14:textId="77777777" w:rsidR="004F5F89" w:rsidRPr="00F80824" w:rsidRDefault="004F5F89" w:rsidP="003D36E1">
            <w:pPr>
              <w:pStyle w:val="af"/>
              <w:tabs>
                <w:tab w:val="left" w:pos="1134"/>
              </w:tabs>
              <w:ind w:left="-567" w:firstLine="567"/>
              <w:jc w:val="center"/>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Әлеуметтік мәртебе</w:t>
            </w:r>
          </w:p>
        </w:tc>
      </w:tr>
      <w:tr w:rsidR="004F5F89" w:rsidRPr="00F80824" w14:paraId="159761EC" w14:textId="77777777" w:rsidTr="003D36E1">
        <w:tc>
          <w:tcPr>
            <w:tcW w:w="2972" w:type="dxa"/>
          </w:tcPr>
          <w:p w14:paraId="1DC5E90D" w14:textId="77777777" w:rsidR="004F5F89" w:rsidRPr="00F80824" w:rsidRDefault="004F5F89" w:rsidP="006D1241">
            <w:pPr>
              <w:pStyle w:val="af"/>
              <w:tabs>
                <w:tab w:val="left" w:pos="1134"/>
              </w:tabs>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Үй шаруасындағы әйел</w:t>
            </w:r>
          </w:p>
        </w:tc>
        <w:tc>
          <w:tcPr>
            <w:tcW w:w="1134" w:type="dxa"/>
          </w:tcPr>
          <w:p w14:paraId="4C8A6AF8"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48</w:t>
            </w:r>
          </w:p>
        </w:tc>
        <w:tc>
          <w:tcPr>
            <w:tcW w:w="1559" w:type="dxa"/>
          </w:tcPr>
          <w:p w14:paraId="75367E5D"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68,6%</w:t>
            </w:r>
          </w:p>
        </w:tc>
        <w:tc>
          <w:tcPr>
            <w:tcW w:w="993" w:type="dxa"/>
          </w:tcPr>
          <w:p w14:paraId="469AA08F"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22</w:t>
            </w:r>
          </w:p>
        </w:tc>
        <w:tc>
          <w:tcPr>
            <w:tcW w:w="1701" w:type="dxa"/>
          </w:tcPr>
          <w:p w14:paraId="350E61A5" w14:textId="77777777" w:rsidR="004F5F89" w:rsidRPr="001B1E90" w:rsidRDefault="004F5F89" w:rsidP="003D36E1">
            <w:pPr>
              <w:pStyle w:val="af"/>
              <w:tabs>
                <w:tab w:val="left" w:pos="1134"/>
              </w:tabs>
              <w:ind w:left="-567" w:firstLine="567"/>
              <w:rPr>
                <w:rFonts w:ascii="Times New Roman" w:eastAsia="Times New Roman" w:hAnsi="Times New Roman" w:cs="Times New Roman"/>
                <w:sz w:val="28"/>
                <w:szCs w:val="28"/>
                <w:lang w:val="kk-KZ"/>
              </w:rPr>
            </w:pPr>
            <w:r w:rsidRPr="00F80824">
              <w:rPr>
                <w:rFonts w:ascii="Times New Roman" w:eastAsia="Times New Roman" w:hAnsi="Times New Roman" w:cs="Times New Roman"/>
                <w:sz w:val="28"/>
                <w:szCs w:val="28"/>
              </w:rPr>
              <w:t>31,4%</w:t>
            </w:r>
          </w:p>
        </w:tc>
        <w:tc>
          <w:tcPr>
            <w:tcW w:w="1275" w:type="dxa"/>
            <w:vMerge w:val="restart"/>
          </w:tcPr>
          <w:p w14:paraId="03C4CCAA"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p>
          <w:p w14:paraId="2FEC4171"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р=0,183</w:t>
            </w:r>
          </w:p>
        </w:tc>
      </w:tr>
      <w:tr w:rsidR="004F5F89" w:rsidRPr="00F80824" w14:paraId="438E182F" w14:textId="77777777" w:rsidTr="003D36E1">
        <w:tc>
          <w:tcPr>
            <w:tcW w:w="2972" w:type="dxa"/>
          </w:tcPr>
          <w:p w14:paraId="6B94545A"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Мемлекеттік қызметкерлер</w:t>
            </w:r>
          </w:p>
        </w:tc>
        <w:tc>
          <w:tcPr>
            <w:tcW w:w="1134" w:type="dxa"/>
          </w:tcPr>
          <w:p w14:paraId="3474F4AF"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96</w:t>
            </w:r>
          </w:p>
        </w:tc>
        <w:tc>
          <w:tcPr>
            <w:tcW w:w="1559" w:type="dxa"/>
          </w:tcPr>
          <w:p w14:paraId="05DBBE4F"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56,1%</w:t>
            </w:r>
          </w:p>
        </w:tc>
        <w:tc>
          <w:tcPr>
            <w:tcW w:w="993" w:type="dxa"/>
          </w:tcPr>
          <w:p w14:paraId="5A20A348"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75</w:t>
            </w:r>
          </w:p>
        </w:tc>
        <w:tc>
          <w:tcPr>
            <w:tcW w:w="1701" w:type="dxa"/>
          </w:tcPr>
          <w:p w14:paraId="3124DF0B" w14:textId="77777777" w:rsidR="004F5F89" w:rsidRPr="001B1E90" w:rsidRDefault="004F5F89" w:rsidP="003D36E1">
            <w:pPr>
              <w:pStyle w:val="af"/>
              <w:tabs>
                <w:tab w:val="left" w:pos="1134"/>
              </w:tabs>
              <w:ind w:left="-567" w:firstLine="567"/>
              <w:rPr>
                <w:rFonts w:ascii="Times New Roman" w:eastAsia="Times New Roman" w:hAnsi="Times New Roman" w:cs="Times New Roman"/>
                <w:sz w:val="28"/>
                <w:szCs w:val="28"/>
                <w:lang w:val="kk-KZ"/>
              </w:rPr>
            </w:pPr>
            <w:r w:rsidRPr="00F80824">
              <w:rPr>
                <w:rFonts w:ascii="Times New Roman" w:eastAsia="Times New Roman" w:hAnsi="Times New Roman" w:cs="Times New Roman"/>
                <w:sz w:val="28"/>
                <w:szCs w:val="28"/>
              </w:rPr>
              <w:t>43,9%</w:t>
            </w:r>
          </w:p>
        </w:tc>
        <w:tc>
          <w:tcPr>
            <w:tcW w:w="1275" w:type="dxa"/>
            <w:vMerge/>
          </w:tcPr>
          <w:p w14:paraId="6E8D7353"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p>
        </w:tc>
      </w:tr>
      <w:tr w:rsidR="004F5F89" w:rsidRPr="00F80824" w14:paraId="09CB8D2B" w14:textId="77777777" w:rsidTr="003D36E1">
        <w:tc>
          <w:tcPr>
            <w:tcW w:w="2972" w:type="dxa"/>
          </w:tcPr>
          <w:p w14:paraId="3D42A59B"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Студенттер</w:t>
            </w:r>
          </w:p>
        </w:tc>
        <w:tc>
          <w:tcPr>
            <w:tcW w:w="1134" w:type="dxa"/>
          </w:tcPr>
          <w:p w14:paraId="40D7FFAE"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6</w:t>
            </w:r>
          </w:p>
        </w:tc>
        <w:tc>
          <w:tcPr>
            <w:tcW w:w="1559" w:type="dxa"/>
          </w:tcPr>
          <w:p w14:paraId="39787DEB"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66,7%</w:t>
            </w:r>
          </w:p>
        </w:tc>
        <w:tc>
          <w:tcPr>
            <w:tcW w:w="993" w:type="dxa"/>
          </w:tcPr>
          <w:p w14:paraId="5E8373B1"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3</w:t>
            </w:r>
          </w:p>
        </w:tc>
        <w:tc>
          <w:tcPr>
            <w:tcW w:w="1701" w:type="dxa"/>
          </w:tcPr>
          <w:p w14:paraId="73FA268A" w14:textId="77777777" w:rsidR="004F5F89" w:rsidRPr="001B1E90" w:rsidRDefault="004F5F89" w:rsidP="003D36E1">
            <w:pPr>
              <w:pStyle w:val="af"/>
              <w:tabs>
                <w:tab w:val="left" w:pos="1134"/>
              </w:tabs>
              <w:ind w:left="-567" w:firstLine="567"/>
              <w:rPr>
                <w:rFonts w:ascii="Times New Roman" w:eastAsia="Times New Roman" w:hAnsi="Times New Roman" w:cs="Times New Roman"/>
                <w:sz w:val="28"/>
                <w:szCs w:val="28"/>
                <w:lang w:val="kk-KZ"/>
              </w:rPr>
            </w:pPr>
            <w:r w:rsidRPr="00F80824">
              <w:rPr>
                <w:rFonts w:ascii="Times New Roman" w:eastAsia="Times New Roman" w:hAnsi="Times New Roman" w:cs="Times New Roman"/>
                <w:sz w:val="28"/>
                <w:szCs w:val="28"/>
              </w:rPr>
              <w:t>33,3%</w:t>
            </w:r>
          </w:p>
        </w:tc>
        <w:tc>
          <w:tcPr>
            <w:tcW w:w="1275" w:type="dxa"/>
            <w:vMerge/>
          </w:tcPr>
          <w:p w14:paraId="5EA562C8"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p>
        </w:tc>
      </w:tr>
      <w:tr w:rsidR="004F5F89" w:rsidRPr="001B1E90" w14:paraId="1A2CF3F0" w14:textId="77777777" w:rsidTr="003D36E1">
        <w:tc>
          <w:tcPr>
            <w:tcW w:w="2972" w:type="dxa"/>
          </w:tcPr>
          <w:p w14:paraId="60F35D6C" w14:textId="77777777" w:rsidR="004F5F89" w:rsidRPr="00F80824" w:rsidRDefault="004F5F89" w:rsidP="003D36E1">
            <w:pPr>
              <w:pStyle w:val="af"/>
              <w:tabs>
                <w:tab w:val="left" w:pos="1134"/>
              </w:tabs>
              <w:ind w:left="-567" w:firstLine="567"/>
              <w:rPr>
                <w:rFonts w:ascii="Times New Roman" w:eastAsia="Times New Roman" w:hAnsi="Times New Roman" w:cs="Times New Roman"/>
                <w:color w:val="000000"/>
                <w:sz w:val="28"/>
                <w:szCs w:val="28"/>
              </w:rPr>
            </w:pPr>
            <w:r w:rsidRPr="00F80824">
              <w:rPr>
                <w:rFonts w:ascii="Times New Roman" w:eastAsia="Times New Roman" w:hAnsi="Times New Roman" w:cs="Times New Roman"/>
                <w:color w:val="000000"/>
                <w:sz w:val="28"/>
                <w:szCs w:val="28"/>
              </w:rPr>
              <w:t>Жалпы саны</w:t>
            </w:r>
          </w:p>
        </w:tc>
        <w:tc>
          <w:tcPr>
            <w:tcW w:w="1134" w:type="dxa"/>
          </w:tcPr>
          <w:p w14:paraId="7353D7EA" w14:textId="77777777" w:rsidR="004F5F89" w:rsidRPr="00F80824" w:rsidRDefault="004F5F89" w:rsidP="003D36E1">
            <w:pPr>
              <w:pStyle w:val="af"/>
              <w:tabs>
                <w:tab w:val="left" w:pos="1134"/>
              </w:tabs>
              <w:ind w:left="-567" w:firstLine="567"/>
              <w:rPr>
                <w:rFonts w:ascii="Times New Roman" w:eastAsia="Times New Roman" w:hAnsi="Times New Roman" w:cs="Times New Roman"/>
                <w:color w:val="000000"/>
                <w:sz w:val="28"/>
                <w:szCs w:val="28"/>
              </w:rPr>
            </w:pPr>
            <w:r w:rsidRPr="00F80824">
              <w:rPr>
                <w:rFonts w:ascii="Times New Roman" w:eastAsia="Times New Roman" w:hAnsi="Times New Roman" w:cs="Times New Roman"/>
                <w:color w:val="000000"/>
                <w:sz w:val="28"/>
                <w:szCs w:val="28"/>
              </w:rPr>
              <w:t>150</w:t>
            </w:r>
          </w:p>
        </w:tc>
        <w:tc>
          <w:tcPr>
            <w:tcW w:w="1559" w:type="dxa"/>
          </w:tcPr>
          <w:p w14:paraId="728F2A7C" w14:textId="77777777" w:rsidR="004F5F89" w:rsidRPr="00F80824" w:rsidRDefault="004F5F89" w:rsidP="003D36E1">
            <w:pPr>
              <w:pStyle w:val="af"/>
              <w:tabs>
                <w:tab w:val="left" w:pos="1134"/>
              </w:tabs>
              <w:ind w:left="-567" w:firstLine="567"/>
              <w:rPr>
                <w:rFonts w:ascii="Times New Roman" w:eastAsia="Times New Roman" w:hAnsi="Times New Roman" w:cs="Times New Roman"/>
                <w:color w:val="000000"/>
                <w:sz w:val="28"/>
                <w:szCs w:val="28"/>
              </w:rPr>
            </w:pPr>
            <w:r w:rsidRPr="00F80824">
              <w:rPr>
                <w:rFonts w:ascii="Times New Roman" w:eastAsia="Times New Roman" w:hAnsi="Times New Roman" w:cs="Times New Roman"/>
                <w:color w:val="000000"/>
                <w:sz w:val="28"/>
                <w:szCs w:val="28"/>
              </w:rPr>
              <w:t>60%</w:t>
            </w:r>
          </w:p>
        </w:tc>
        <w:tc>
          <w:tcPr>
            <w:tcW w:w="993" w:type="dxa"/>
          </w:tcPr>
          <w:p w14:paraId="795DC843" w14:textId="77777777" w:rsidR="004F5F89" w:rsidRPr="00F80824" w:rsidRDefault="004F5F89" w:rsidP="003D36E1">
            <w:pPr>
              <w:pStyle w:val="af"/>
              <w:tabs>
                <w:tab w:val="left" w:pos="1134"/>
              </w:tabs>
              <w:ind w:left="-567" w:firstLine="567"/>
              <w:rPr>
                <w:rFonts w:ascii="Times New Roman" w:eastAsia="Times New Roman" w:hAnsi="Times New Roman" w:cs="Times New Roman"/>
                <w:color w:val="000000"/>
                <w:sz w:val="28"/>
                <w:szCs w:val="28"/>
              </w:rPr>
            </w:pPr>
            <w:r w:rsidRPr="00F80824">
              <w:rPr>
                <w:rFonts w:ascii="Times New Roman" w:eastAsia="Times New Roman" w:hAnsi="Times New Roman" w:cs="Times New Roman"/>
                <w:color w:val="000000"/>
                <w:sz w:val="28"/>
                <w:szCs w:val="28"/>
              </w:rPr>
              <w:t>100</w:t>
            </w:r>
          </w:p>
        </w:tc>
        <w:tc>
          <w:tcPr>
            <w:tcW w:w="2976" w:type="dxa"/>
            <w:gridSpan w:val="2"/>
          </w:tcPr>
          <w:p w14:paraId="1DD89DDD" w14:textId="77777777" w:rsidR="004F5F89" w:rsidRPr="001B1E90" w:rsidRDefault="004F5F89" w:rsidP="003D36E1">
            <w:pPr>
              <w:pStyle w:val="af"/>
              <w:tabs>
                <w:tab w:val="left" w:pos="1134"/>
              </w:tabs>
              <w:ind w:left="-567" w:firstLine="567"/>
              <w:rPr>
                <w:rFonts w:ascii="Times New Roman" w:eastAsia="Times New Roman" w:hAnsi="Times New Roman" w:cs="Times New Roman"/>
                <w:color w:val="000000"/>
                <w:sz w:val="28"/>
                <w:szCs w:val="28"/>
                <w:lang w:val="kk-KZ"/>
              </w:rPr>
            </w:pPr>
            <w:r w:rsidRPr="00F80824">
              <w:rPr>
                <w:rFonts w:ascii="Times New Roman" w:eastAsia="Times New Roman" w:hAnsi="Times New Roman" w:cs="Times New Roman"/>
                <w:color w:val="000000"/>
                <w:sz w:val="28"/>
                <w:szCs w:val="28"/>
              </w:rPr>
              <w:t>40%</w:t>
            </w:r>
          </w:p>
        </w:tc>
      </w:tr>
      <w:tr w:rsidR="004F5F89" w:rsidRPr="00F80824" w14:paraId="4376423E" w14:textId="77777777" w:rsidTr="003D36E1">
        <w:tc>
          <w:tcPr>
            <w:tcW w:w="9634" w:type="dxa"/>
            <w:gridSpan w:val="6"/>
          </w:tcPr>
          <w:p w14:paraId="4997110F" w14:textId="0BB54C05" w:rsidR="004F5F89" w:rsidRPr="00B711E3" w:rsidRDefault="00B711E3" w:rsidP="00ED2A29">
            <w:pPr>
              <w:pStyle w:val="af"/>
              <w:tabs>
                <w:tab w:val="left" w:pos="1134"/>
              </w:tabs>
              <w:ind w:left="22" w:firstLine="72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Ескертпе</w:t>
            </w:r>
            <w:r w:rsidR="004F5F89" w:rsidRPr="00F80824">
              <w:rPr>
                <w:rFonts w:ascii="Times New Roman" w:eastAsia="Times New Roman" w:hAnsi="Times New Roman" w:cs="Times New Roman"/>
                <w:sz w:val="28"/>
                <w:szCs w:val="28"/>
              </w:rPr>
              <w:t>: Көрсеткіштер арасындағы айырмашылықтар статисти</w:t>
            </w:r>
            <w:r>
              <w:rPr>
                <w:rFonts w:ascii="Times New Roman" w:eastAsia="Times New Roman" w:hAnsi="Times New Roman" w:cs="Times New Roman"/>
                <w:sz w:val="28"/>
                <w:szCs w:val="28"/>
              </w:rPr>
              <w:t>калық тұрғыдан маңызды (p&lt;0,05)</w:t>
            </w:r>
            <w:r w:rsidRPr="00B711E3">
              <w:rPr>
                <w:rFonts w:ascii="Times New Roman" w:eastAsia="Times New Roman" w:hAnsi="Times New Roman" w:cs="Times New Roman"/>
                <w:sz w:val="28"/>
                <w:szCs w:val="28"/>
              </w:rPr>
              <w:t>.</w:t>
            </w:r>
          </w:p>
        </w:tc>
      </w:tr>
      <w:tr w:rsidR="004F5F89" w:rsidRPr="00F80824" w14:paraId="3FF208E1" w14:textId="77777777" w:rsidTr="003D36E1">
        <w:tc>
          <w:tcPr>
            <w:tcW w:w="9634" w:type="dxa"/>
            <w:gridSpan w:val="6"/>
          </w:tcPr>
          <w:p w14:paraId="2AD81D8A" w14:textId="77777777" w:rsidR="004F5F89" w:rsidRPr="00F80824" w:rsidRDefault="004F5F89" w:rsidP="003D36E1">
            <w:pPr>
              <w:pStyle w:val="af"/>
              <w:tabs>
                <w:tab w:val="left" w:pos="1134"/>
              </w:tabs>
              <w:ind w:left="-567" w:firstLine="567"/>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Me: медиана; IQR: интерквартильдік аралық; Abs: абсолютті сандар; %.</w:t>
            </w:r>
          </w:p>
        </w:tc>
      </w:tr>
    </w:tbl>
    <w:p w14:paraId="427E0930" w14:textId="77777777" w:rsidR="004F5F89" w:rsidRDefault="004F5F89"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p w14:paraId="5B414CB3" w14:textId="434B8019"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Негізгі топта дене салмағы бойынша  Me = 61,50 кг (интерквартильдік аралық, IQR: 55,00-70,00) және бақылау топта Me = 61,35 кг (IQR: 55,00-71,75) (p=0,944); Бойы негізгі топта Me = 164 см (IQR: 160-168) бақылау топта Me= 163 см (IQR: 160-170) (p=0,664); Дене салмағының индексі (ДСИ) бойынша Me =23,1 (IQR: 20,8-25,8) бақылау топта Me= 22,2 (IQR: 20,2-26,4) (p = 0,782).</w:t>
      </w:r>
      <w:r>
        <w:rPr>
          <w:rFonts w:ascii="Roboto" w:eastAsia="Roboto" w:hAnsi="Roboto" w:cs="Roboto"/>
          <w:color w:val="111111"/>
          <w:sz w:val="28"/>
          <w:szCs w:val="28"/>
          <w:shd w:val="clear" w:color="auto" w:fill="F7F7F7"/>
        </w:rPr>
        <w:t xml:space="preserve"> </w:t>
      </w:r>
      <w:r>
        <w:rPr>
          <w:rFonts w:ascii="Times New Roman" w:eastAsia="Times New Roman" w:hAnsi="Times New Roman" w:cs="Times New Roman"/>
          <w:sz w:val="28"/>
          <w:szCs w:val="28"/>
        </w:rPr>
        <w:t>Отбасылық жағдайы бойынша бөліністі талдау қатысушылардың әр түрлі қатынасын ескере отырып, негізгі топта (некеде</w:t>
      </w:r>
      <w:r w:rsidR="004B419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84% және некесіз 16%, ал бақылау тобында</w:t>
      </w:r>
      <w:r w:rsidR="004B4190">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10% және 90% тиісінше) статистикалық маңыздылыққа қол жеткізілмегенін көрсетті (p=0,193). Сол сияқты, әлеуметтік статус бойынша (үй шаруасындағы әйелдер, </w:t>
      </w:r>
      <w:r>
        <w:rPr>
          <w:rFonts w:ascii="Times New Roman" w:eastAsia="Times New Roman" w:hAnsi="Times New Roman" w:cs="Times New Roman"/>
          <w:sz w:val="28"/>
          <w:szCs w:val="28"/>
        </w:rPr>
        <w:lastRenderedPageBreak/>
        <w:t>мемлекеттік қызметкерлер, студенттер) бөлініс маңызды айырмашылықтарды анықтаған жоқ (p=0,183).</w:t>
      </w:r>
    </w:p>
    <w:p w14:paraId="732863B0" w14:textId="77777777"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Алынған деректер топтардың бастапқы қасиеттері бойынша салыстыруға болатындығын көрсетеді, бұл параметрлерді зерттеу  негізгі әсер етуші факторларды анықтап, оларды жоюға мүмкіндік береді. Осыған орай ары қарай өмір тарихына үңіле отырып зерттеліп жатқан әйелдердің негізгі клиникалық сипаттамаларын анықтауға бел будық. </w:t>
      </w:r>
    </w:p>
    <w:p w14:paraId="6F855005" w14:textId="3FAECBD3" w:rsidR="00935006" w:rsidRDefault="0062020B" w:rsidP="006D1241">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Жүкті әйелдердің клиника</w:t>
      </w:r>
      <w:r w:rsidR="00ED1A5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ED1A5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анамнездік сипаттамаларын талдау зерттелген топтар арасында статистикалық түрде маңызды айырмашылықтардың б</w:t>
      </w:r>
      <w:r w:rsidR="00B711E3">
        <w:rPr>
          <w:rFonts w:ascii="Times New Roman" w:eastAsia="Times New Roman" w:hAnsi="Times New Roman" w:cs="Times New Roman"/>
          <w:sz w:val="28"/>
          <w:szCs w:val="28"/>
        </w:rPr>
        <w:t xml:space="preserve">ар екенін көрсетті (кесте </w:t>
      </w:r>
      <w:r w:rsidR="00B711E3" w:rsidRPr="00B711E3">
        <w:rPr>
          <w:rFonts w:ascii="Times New Roman" w:eastAsia="Times New Roman" w:hAnsi="Times New Roman" w:cs="Times New Roman"/>
          <w:sz w:val="28"/>
          <w:szCs w:val="28"/>
        </w:rPr>
        <w:t>22</w:t>
      </w:r>
      <w:r>
        <w:rPr>
          <w:rFonts w:ascii="Times New Roman" w:eastAsia="Times New Roman" w:hAnsi="Times New Roman" w:cs="Times New Roman"/>
          <w:sz w:val="28"/>
          <w:szCs w:val="28"/>
        </w:rPr>
        <w:t>).</w:t>
      </w:r>
    </w:p>
    <w:p w14:paraId="2FCE38B1" w14:textId="77777777" w:rsidR="00947BF6" w:rsidRDefault="00947BF6" w:rsidP="006D1241">
      <w:pPr>
        <w:tabs>
          <w:tab w:val="left" w:pos="1134"/>
        </w:tabs>
        <w:spacing w:after="0" w:line="240" w:lineRule="auto"/>
        <w:ind w:firstLine="709"/>
        <w:jc w:val="both"/>
        <w:rPr>
          <w:rFonts w:ascii="Times New Roman" w:eastAsia="Times New Roman" w:hAnsi="Times New Roman" w:cs="Times New Roman"/>
          <w:sz w:val="28"/>
          <w:szCs w:val="28"/>
        </w:rPr>
      </w:pPr>
    </w:p>
    <w:p w14:paraId="79392BE8" w14:textId="7AD5E6D1" w:rsidR="00935006" w:rsidRDefault="0062020B" w:rsidP="0072684D">
      <w:pPr>
        <w:tabs>
          <w:tab w:val="left" w:pos="1134"/>
        </w:tabs>
        <w:spacing w:after="0"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Кесте </w:t>
      </w:r>
      <w:r w:rsidR="00B711E3" w:rsidRPr="00B711E3">
        <w:rPr>
          <w:rFonts w:ascii="Times New Roman" w:eastAsia="Times New Roman" w:hAnsi="Times New Roman" w:cs="Times New Roman"/>
          <w:sz w:val="28"/>
          <w:szCs w:val="28"/>
        </w:rPr>
        <w:t>22</w:t>
      </w:r>
      <w:r w:rsidR="00ED1A5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ED1A5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Жүкті әйелдердің клиникалық ерекшеліктері мен өмір тарихы</w:t>
      </w:r>
    </w:p>
    <w:p w14:paraId="7B04D436" w14:textId="77777777" w:rsidR="00947BF6" w:rsidRDefault="00947BF6" w:rsidP="00947BF6">
      <w:pPr>
        <w:tabs>
          <w:tab w:val="left" w:pos="1134"/>
        </w:tabs>
        <w:spacing w:after="0" w:line="240" w:lineRule="auto"/>
        <w:ind w:left="-567" w:firstLine="567"/>
        <w:rPr>
          <w:rFonts w:ascii="Times New Roman" w:eastAsia="Times New Roman" w:hAnsi="Times New Roman" w:cs="Times New Roman"/>
          <w:sz w:val="28"/>
          <w:szCs w:val="28"/>
        </w:rPr>
      </w:pPr>
    </w:p>
    <w:tbl>
      <w:tblPr>
        <w:tblStyle w:val="affff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1701"/>
        <w:gridCol w:w="1842"/>
        <w:gridCol w:w="1701"/>
      </w:tblGrid>
      <w:tr w:rsidR="00935006" w14:paraId="2DD8BBA1" w14:textId="77777777" w:rsidTr="00B711E3">
        <w:trPr>
          <w:trHeight w:val="540"/>
        </w:trPr>
        <w:tc>
          <w:tcPr>
            <w:tcW w:w="4390" w:type="dxa"/>
            <w:vMerge w:val="restart"/>
          </w:tcPr>
          <w:p w14:paraId="21566CED" w14:textId="77777777" w:rsidR="00935006" w:rsidRPr="00F80824" w:rsidRDefault="0062020B" w:rsidP="00947BF6">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Көрсеткіштер</w:t>
            </w:r>
          </w:p>
        </w:tc>
        <w:tc>
          <w:tcPr>
            <w:tcW w:w="3543" w:type="dxa"/>
            <w:gridSpan w:val="2"/>
          </w:tcPr>
          <w:p w14:paraId="0B9D8D81" w14:textId="77777777" w:rsidR="00935006" w:rsidRPr="00F80824" w:rsidRDefault="0062020B" w:rsidP="00947BF6">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Зерттеліп жатқан топтар</w:t>
            </w:r>
          </w:p>
        </w:tc>
        <w:tc>
          <w:tcPr>
            <w:tcW w:w="1701" w:type="dxa"/>
            <w:vMerge w:val="restart"/>
          </w:tcPr>
          <w:p w14:paraId="364A3354" w14:textId="77777777" w:rsidR="00935006" w:rsidRPr="00F80824" w:rsidRDefault="0062020B" w:rsidP="0072684D">
            <w:pPr>
              <w:pStyle w:val="af"/>
              <w:tabs>
                <w:tab w:val="left" w:pos="1134"/>
              </w:tabs>
              <w:ind w:left="-567" w:firstLine="567"/>
              <w:jc w:val="center"/>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P</w:t>
            </w:r>
          </w:p>
          <w:p w14:paraId="579FF076" w14:textId="77777777" w:rsidR="00935006" w:rsidRPr="00F80824" w:rsidRDefault="00935006" w:rsidP="00947BF6">
            <w:pPr>
              <w:pStyle w:val="af"/>
              <w:tabs>
                <w:tab w:val="left" w:pos="1134"/>
              </w:tabs>
              <w:ind w:left="-567" w:firstLine="567"/>
              <w:jc w:val="both"/>
              <w:rPr>
                <w:rFonts w:ascii="Times New Roman" w:eastAsia="Times New Roman" w:hAnsi="Times New Roman" w:cs="Times New Roman"/>
                <w:sz w:val="28"/>
                <w:szCs w:val="28"/>
              </w:rPr>
            </w:pPr>
          </w:p>
        </w:tc>
      </w:tr>
      <w:tr w:rsidR="00935006" w14:paraId="47E6D788" w14:textId="77777777" w:rsidTr="00B711E3">
        <w:trPr>
          <w:trHeight w:val="734"/>
        </w:trPr>
        <w:tc>
          <w:tcPr>
            <w:tcW w:w="4390" w:type="dxa"/>
            <w:vMerge/>
          </w:tcPr>
          <w:p w14:paraId="6EA2E461" w14:textId="77777777" w:rsidR="00935006" w:rsidRPr="00F80824" w:rsidRDefault="00935006" w:rsidP="00765204">
            <w:pPr>
              <w:pStyle w:val="af"/>
              <w:tabs>
                <w:tab w:val="left" w:pos="1134"/>
              </w:tabs>
              <w:ind w:left="-567" w:firstLine="567"/>
              <w:jc w:val="both"/>
              <w:rPr>
                <w:rFonts w:ascii="Times New Roman" w:eastAsia="Times New Roman" w:hAnsi="Times New Roman" w:cs="Times New Roman"/>
                <w:sz w:val="28"/>
                <w:szCs w:val="28"/>
              </w:rPr>
            </w:pPr>
          </w:p>
        </w:tc>
        <w:tc>
          <w:tcPr>
            <w:tcW w:w="1701" w:type="dxa"/>
          </w:tcPr>
          <w:p w14:paraId="7A2055B8" w14:textId="77777777" w:rsidR="00935006" w:rsidRPr="00F8082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Негізгі топ</w:t>
            </w:r>
          </w:p>
          <w:p w14:paraId="4585770B" w14:textId="77777777" w:rsidR="00935006" w:rsidRPr="00F8082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n =150</w:t>
            </w:r>
          </w:p>
        </w:tc>
        <w:tc>
          <w:tcPr>
            <w:tcW w:w="1842" w:type="dxa"/>
          </w:tcPr>
          <w:p w14:paraId="2C34BCEF" w14:textId="77777777" w:rsidR="00935006" w:rsidRPr="00F8082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Бақылау топ n =100</w:t>
            </w:r>
          </w:p>
          <w:p w14:paraId="7E40F1CA" w14:textId="77777777" w:rsidR="00935006" w:rsidRPr="00F80824" w:rsidRDefault="00935006" w:rsidP="00765204">
            <w:pPr>
              <w:pStyle w:val="af"/>
              <w:tabs>
                <w:tab w:val="left" w:pos="1134"/>
              </w:tabs>
              <w:ind w:left="-567" w:firstLine="567"/>
              <w:jc w:val="both"/>
              <w:rPr>
                <w:rFonts w:ascii="Times New Roman" w:eastAsia="Times New Roman" w:hAnsi="Times New Roman" w:cs="Times New Roman"/>
                <w:sz w:val="28"/>
                <w:szCs w:val="28"/>
              </w:rPr>
            </w:pPr>
          </w:p>
        </w:tc>
        <w:tc>
          <w:tcPr>
            <w:tcW w:w="1701" w:type="dxa"/>
            <w:vMerge/>
          </w:tcPr>
          <w:p w14:paraId="1C88D1D7" w14:textId="77777777" w:rsidR="00935006" w:rsidRPr="00F80824" w:rsidRDefault="00935006" w:rsidP="00765204">
            <w:pPr>
              <w:pStyle w:val="af"/>
              <w:tabs>
                <w:tab w:val="left" w:pos="1134"/>
              </w:tabs>
              <w:ind w:left="-567" w:firstLine="567"/>
              <w:jc w:val="both"/>
              <w:rPr>
                <w:rFonts w:ascii="Times New Roman" w:eastAsia="Times New Roman" w:hAnsi="Times New Roman" w:cs="Times New Roman"/>
                <w:sz w:val="28"/>
                <w:szCs w:val="28"/>
              </w:rPr>
            </w:pPr>
          </w:p>
        </w:tc>
      </w:tr>
      <w:tr w:rsidR="00935006" w14:paraId="7814A425" w14:textId="77777777" w:rsidTr="00B711E3">
        <w:trPr>
          <w:trHeight w:val="517"/>
        </w:trPr>
        <w:tc>
          <w:tcPr>
            <w:tcW w:w="4390" w:type="dxa"/>
          </w:tcPr>
          <w:p w14:paraId="7DE75F9C" w14:textId="77777777" w:rsidR="00935006" w:rsidRPr="00F8082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Экстрагенитальді аурулар</w:t>
            </w:r>
          </w:p>
        </w:tc>
        <w:tc>
          <w:tcPr>
            <w:tcW w:w="1701" w:type="dxa"/>
          </w:tcPr>
          <w:p w14:paraId="304BD065" w14:textId="77777777" w:rsidR="00935006" w:rsidRPr="00F8082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52 (34,7%)</w:t>
            </w:r>
          </w:p>
        </w:tc>
        <w:tc>
          <w:tcPr>
            <w:tcW w:w="1842" w:type="dxa"/>
          </w:tcPr>
          <w:p w14:paraId="67867BBF" w14:textId="77777777" w:rsidR="00935006" w:rsidRPr="00F8082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45 (45,0%)</w:t>
            </w:r>
          </w:p>
        </w:tc>
        <w:tc>
          <w:tcPr>
            <w:tcW w:w="1701" w:type="dxa"/>
          </w:tcPr>
          <w:p w14:paraId="2D462C0C" w14:textId="77777777" w:rsidR="00935006" w:rsidRPr="00F8082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р=0,001</w:t>
            </w:r>
          </w:p>
        </w:tc>
      </w:tr>
      <w:tr w:rsidR="00935006" w14:paraId="3BA05DCA" w14:textId="77777777" w:rsidTr="00B711E3">
        <w:tc>
          <w:tcPr>
            <w:tcW w:w="4390" w:type="dxa"/>
          </w:tcPr>
          <w:p w14:paraId="4AEA0CD6" w14:textId="77777777" w:rsidR="00935006" w:rsidRPr="00F8082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Қауіпті түсік/Жалған толғақтар</w:t>
            </w:r>
          </w:p>
        </w:tc>
        <w:tc>
          <w:tcPr>
            <w:tcW w:w="1701" w:type="dxa"/>
          </w:tcPr>
          <w:p w14:paraId="0FFB4F14" w14:textId="77777777" w:rsidR="00935006" w:rsidRPr="00F8082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73 (48,7%)</w:t>
            </w:r>
          </w:p>
        </w:tc>
        <w:tc>
          <w:tcPr>
            <w:tcW w:w="1842" w:type="dxa"/>
          </w:tcPr>
          <w:p w14:paraId="371563DE" w14:textId="77777777" w:rsidR="00935006" w:rsidRPr="00F8082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15 (15,0%)</w:t>
            </w:r>
          </w:p>
        </w:tc>
        <w:tc>
          <w:tcPr>
            <w:tcW w:w="1701" w:type="dxa"/>
          </w:tcPr>
          <w:p w14:paraId="4AA51EEE" w14:textId="77777777" w:rsidR="00935006" w:rsidRPr="00F80824" w:rsidRDefault="0062020B" w:rsidP="00765204">
            <w:pPr>
              <w:pStyle w:val="af"/>
              <w:tabs>
                <w:tab w:val="left" w:pos="1134"/>
              </w:tabs>
              <w:ind w:left="-567" w:firstLine="567"/>
              <w:jc w:val="both"/>
              <w:rPr>
                <w:rFonts w:ascii="Times New Roman" w:eastAsia="Times New Roman" w:hAnsi="Times New Roman" w:cs="Times New Roman"/>
                <w:sz w:val="28"/>
                <w:szCs w:val="28"/>
                <w:vertAlign w:val="superscript"/>
              </w:rPr>
            </w:pPr>
            <w:r w:rsidRPr="00F80824">
              <w:rPr>
                <w:rFonts w:ascii="Times New Roman" w:eastAsia="Times New Roman" w:hAnsi="Times New Roman" w:cs="Times New Roman"/>
                <w:sz w:val="28"/>
                <w:szCs w:val="28"/>
              </w:rPr>
              <w:t>р=0,001</w:t>
            </w:r>
          </w:p>
        </w:tc>
      </w:tr>
      <w:tr w:rsidR="00BA373A" w:rsidRPr="00F80824" w14:paraId="33E15664" w14:textId="77777777" w:rsidTr="00B711E3">
        <w:trPr>
          <w:trHeight w:val="260"/>
        </w:trPr>
        <w:tc>
          <w:tcPr>
            <w:tcW w:w="9634" w:type="dxa"/>
            <w:gridSpan w:val="4"/>
            <w:tcBorders>
              <w:bottom w:val="single" w:sz="4" w:space="0" w:color="000000"/>
            </w:tcBorders>
          </w:tcPr>
          <w:p w14:paraId="29C2DE92" w14:textId="676321B3" w:rsidR="00BA373A" w:rsidRPr="00F80824" w:rsidRDefault="0062020B" w:rsidP="00BA373A">
            <w:pPr>
              <w:pStyle w:val="af"/>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rPr>
              <w:t xml:space="preserve"> </w:t>
            </w:r>
            <w:r w:rsidR="00BA373A" w:rsidRPr="00F80824">
              <w:rPr>
                <w:rFonts w:ascii="Times New Roman" w:eastAsia="Times New Roman" w:hAnsi="Times New Roman" w:cs="Times New Roman"/>
                <w:sz w:val="28"/>
                <w:szCs w:val="28"/>
              </w:rPr>
              <w:t>Гинекологиялық аурулар</w:t>
            </w:r>
          </w:p>
        </w:tc>
      </w:tr>
      <w:tr w:rsidR="00BA373A" w:rsidRPr="00F80824" w14:paraId="4A294A67" w14:textId="77777777" w:rsidTr="00B711E3">
        <w:tc>
          <w:tcPr>
            <w:tcW w:w="4390" w:type="dxa"/>
            <w:tcBorders>
              <w:bottom w:val="nil"/>
            </w:tcBorders>
          </w:tcPr>
          <w:p w14:paraId="66BBFB84" w14:textId="77777777" w:rsidR="00BA373A" w:rsidRPr="00F80824" w:rsidRDefault="00BA373A" w:rsidP="003D36E1">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Жатыр мойны полипі</w:t>
            </w:r>
          </w:p>
        </w:tc>
        <w:tc>
          <w:tcPr>
            <w:tcW w:w="1701" w:type="dxa"/>
            <w:tcBorders>
              <w:bottom w:val="nil"/>
            </w:tcBorders>
          </w:tcPr>
          <w:p w14:paraId="54ACD1D7" w14:textId="77777777" w:rsidR="00BA373A" w:rsidRPr="00F80824" w:rsidRDefault="00BA373A" w:rsidP="003D36E1">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10 (6,7%)</w:t>
            </w:r>
          </w:p>
        </w:tc>
        <w:tc>
          <w:tcPr>
            <w:tcW w:w="1842" w:type="dxa"/>
            <w:tcBorders>
              <w:bottom w:val="nil"/>
            </w:tcBorders>
          </w:tcPr>
          <w:p w14:paraId="04FB0B9C" w14:textId="77777777" w:rsidR="00BA373A" w:rsidRPr="00F80824" w:rsidRDefault="00BA373A" w:rsidP="003D36E1">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5 (5%)</w:t>
            </w:r>
          </w:p>
        </w:tc>
        <w:tc>
          <w:tcPr>
            <w:tcW w:w="1701" w:type="dxa"/>
            <w:tcBorders>
              <w:bottom w:val="nil"/>
            </w:tcBorders>
          </w:tcPr>
          <w:p w14:paraId="2DF925BB" w14:textId="77777777" w:rsidR="00BA373A" w:rsidRPr="00F80824" w:rsidRDefault="00BA373A" w:rsidP="003D36E1">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р=0,787</w:t>
            </w:r>
          </w:p>
        </w:tc>
      </w:tr>
      <w:tr w:rsidR="00B711E3" w:rsidRPr="00F80824" w14:paraId="6292810A" w14:textId="77777777" w:rsidTr="00B711E3">
        <w:tc>
          <w:tcPr>
            <w:tcW w:w="4390" w:type="dxa"/>
          </w:tcPr>
          <w:p w14:paraId="678E9BB9" w14:textId="19AEC2B9"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Эрозия/экстопион</w:t>
            </w:r>
          </w:p>
        </w:tc>
        <w:tc>
          <w:tcPr>
            <w:tcW w:w="1701" w:type="dxa"/>
          </w:tcPr>
          <w:p w14:paraId="64F8F7EC" w14:textId="6070FDD6"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73 (48,7%)</w:t>
            </w:r>
          </w:p>
        </w:tc>
        <w:tc>
          <w:tcPr>
            <w:tcW w:w="1842" w:type="dxa"/>
          </w:tcPr>
          <w:p w14:paraId="3E4C1245" w14:textId="69C6E849"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65 (65%)</w:t>
            </w:r>
          </w:p>
        </w:tc>
        <w:tc>
          <w:tcPr>
            <w:tcW w:w="1701" w:type="dxa"/>
          </w:tcPr>
          <w:p w14:paraId="0765AC60" w14:textId="0ECA27CB"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р=0,014</w:t>
            </w:r>
          </w:p>
        </w:tc>
      </w:tr>
      <w:tr w:rsidR="00B711E3" w:rsidRPr="00F80824" w14:paraId="7AC4D086" w14:textId="77777777" w:rsidTr="00B711E3">
        <w:tc>
          <w:tcPr>
            <w:tcW w:w="4390" w:type="dxa"/>
          </w:tcPr>
          <w:p w14:paraId="5C76FE74" w14:textId="77777777"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Туа біткен аномалия</w:t>
            </w:r>
          </w:p>
        </w:tc>
        <w:tc>
          <w:tcPr>
            <w:tcW w:w="1701" w:type="dxa"/>
          </w:tcPr>
          <w:p w14:paraId="5C0C7D2F" w14:textId="77777777"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18 (12%)</w:t>
            </w:r>
          </w:p>
        </w:tc>
        <w:tc>
          <w:tcPr>
            <w:tcW w:w="1842" w:type="dxa"/>
          </w:tcPr>
          <w:p w14:paraId="662B5421" w14:textId="77777777"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6 (6%)</w:t>
            </w:r>
          </w:p>
        </w:tc>
        <w:tc>
          <w:tcPr>
            <w:tcW w:w="1701" w:type="dxa"/>
          </w:tcPr>
          <w:p w14:paraId="274770F3" w14:textId="77777777"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р=0,130</w:t>
            </w:r>
          </w:p>
        </w:tc>
      </w:tr>
      <w:tr w:rsidR="00B711E3" w:rsidRPr="00F80824" w14:paraId="3E6DE470" w14:textId="77777777" w:rsidTr="00B711E3">
        <w:tc>
          <w:tcPr>
            <w:tcW w:w="9634" w:type="dxa"/>
            <w:gridSpan w:val="4"/>
          </w:tcPr>
          <w:p w14:paraId="6B8091FF" w14:textId="77777777"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Жүктілік кезінде инфекцияның болуын салыстыру топтары</w:t>
            </w:r>
          </w:p>
        </w:tc>
      </w:tr>
      <w:tr w:rsidR="00B711E3" w:rsidRPr="00F80824" w14:paraId="195EB5AC" w14:textId="77777777" w:rsidTr="00B711E3">
        <w:tc>
          <w:tcPr>
            <w:tcW w:w="4390" w:type="dxa"/>
          </w:tcPr>
          <w:p w14:paraId="18E17FD2" w14:textId="77777777"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Бактериалды вагиноз,жыныстық жолмен берілетін инфекциялар, хориоамнионит</w:t>
            </w:r>
          </w:p>
        </w:tc>
        <w:tc>
          <w:tcPr>
            <w:tcW w:w="1701" w:type="dxa"/>
          </w:tcPr>
          <w:p w14:paraId="1DF15AAE" w14:textId="77777777"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25 (16,7%)</w:t>
            </w:r>
          </w:p>
        </w:tc>
        <w:tc>
          <w:tcPr>
            <w:tcW w:w="1842" w:type="dxa"/>
          </w:tcPr>
          <w:p w14:paraId="4F309250" w14:textId="77777777"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22 (22%)</w:t>
            </w:r>
          </w:p>
        </w:tc>
        <w:tc>
          <w:tcPr>
            <w:tcW w:w="1701" w:type="dxa"/>
          </w:tcPr>
          <w:p w14:paraId="1569DD62" w14:textId="77777777" w:rsidR="00B711E3" w:rsidRPr="00F80824" w:rsidRDefault="00B711E3" w:rsidP="00B711E3">
            <w:pPr>
              <w:pStyle w:val="af"/>
              <w:tabs>
                <w:tab w:val="left" w:pos="1134"/>
              </w:tabs>
              <w:ind w:left="-567" w:firstLine="567"/>
              <w:jc w:val="both"/>
              <w:rPr>
                <w:rFonts w:ascii="Times New Roman" w:eastAsia="Times New Roman" w:hAnsi="Times New Roman" w:cs="Times New Roman"/>
                <w:sz w:val="28"/>
                <w:szCs w:val="28"/>
              </w:rPr>
            </w:pPr>
            <w:r w:rsidRPr="00F80824">
              <w:rPr>
                <w:rFonts w:ascii="Times New Roman" w:eastAsia="Times New Roman" w:hAnsi="Times New Roman" w:cs="Times New Roman"/>
                <w:sz w:val="28"/>
                <w:szCs w:val="28"/>
              </w:rPr>
              <w:t>р=0,323</w:t>
            </w:r>
          </w:p>
        </w:tc>
      </w:tr>
      <w:tr w:rsidR="00B711E3" w:rsidRPr="00F80824" w14:paraId="361A51F2" w14:textId="77777777" w:rsidTr="00B711E3">
        <w:trPr>
          <w:trHeight w:val="260"/>
        </w:trPr>
        <w:tc>
          <w:tcPr>
            <w:tcW w:w="9634" w:type="dxa"/>
            <w:gridSpan w:val="4"/>
          </w:tcPr>
          <w:p w14:paraId="10555E96" w14:textId="1E38E235" w:rsidR="00B711E3" w:rsidRPr="00F80824" w:rsidRDefault="00B711E3" w:rsidP="0072684D">
            <w:pPr>
              <w:pStyle w:val="af"/>
              <w:tabs>
                <w:tab w:val="left" w:pos="1134"/>
              </w:tabs>
              <w:ind w:firstLine="6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Ескертпе:</w:t>
            </w:r>
            <w:r w:rsidR="0072684D">
              <w:rPr>
                <w:rFonts w:ascii="Times New Roman" w:eastAsia="Times New Roman" w:hAnsi="Times New Roman" w:cs="Times New Roman"/>
                <w:sz w:val="28"/>
                <w:szCs w:val="28"/>
                <w:lang w:val="kk-KZ"/>
              </w:rPr>
              <w:t xml:space="preserve"> </w:t>
            </w:r>
            <w:r w:rsidRPr="00F80824">
              <w:rPr>
                <w:rFonts w:ascii="Times New Roman" w:eastAsia="Times New Roman" w:hAnsi="Times New Roman" w:cs="Times New Roman"/>
                <w:sz w:val="28"/>
                <w:szCs w:val="28"/>
              </w:rPr>
              <w:t>көрсеткіштер арасындағы айырмашылықтар статистикалық тұрғыдан маңызды (p&lt;0,05) болып шықты; Note: (Abs., %)-Abs: absolute numbers; % percentage.</w:t>
            </w:r>
          </w:p>
        </w:tc>
      </w:tr>
    </w:tbl>
    <w:p w14:paraId="439A5423" w14:textId="77777777" w:rsidR="00BA373A" w:rsidRDefault="00BA373A"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p w14:paraId="24B0CE72" w14:textId="412500BE" w:rsidR="00935006" w:rsidRDefault="0062020B" w:rsidP="00B711E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Экстрагениталды аурулар негізгі топтағы әйелдердің 34,7%-ында және бақылау тобындағы әйелдердің 45,0%-ында кездесті (p = 0,001). Қауіпті түсік немесе жалған толғақтар негізгі топта айтарлықтай жиі тіркелді</w:t>
      </w:r>
      <w:r w:rsidR="0045458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45458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48,7% қарсы бақылауда 15,0% (p=0,001).</w:t>
      </w:r>
    </w:p>
    <w:p w14:paraId="2DECB765" w14:textId="77777777" w:rsidR="00935006" w:rsidRPr="00E808F0" w:rsidRDefault="0062020B" w:rsidP="00B711E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Гинекологиялық аурулар арасында статистикалық тұрғыдан маңызды айырмашылық жатыр мойнының эрозиясы/эктропионы анамнезі бойынша анықталған: негізгі топта 48,7% қарсы бақылау тобында 65,0% (p=0,014). Басқа көрсеткіштер бойынша (жатыр мойны полипі, жатыр мойнының туа біткен аномалиясы, жүктілік кезіндегі инфекциялар) топтар арасында сенімді айырмашылықтар байқалмады (p&gt;0,05). Зерттелетін әйелдердің акушерлік анамнезін жеке, тереңірек талдауды талап ететіні шешілді, ол 18-шы кестеде жинақталып көрсетілді.</w:t>
      </w:r>
    </w:p>
    <w:p w14:paraId="3DAE69C6" w14:textId="77F7227F" w:rsidR="00290734" w:rsidRDefault="00B61427" w:rsidP="00B711E3">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lastRenderedPageBreak/>
        <w:t>Зерттеу қатысушыларының акушерлік анамнезін талдау (18-шы кесте) топтар арасында келесі айырмашылықтарды анықтады. Алғашқы босанушылар негізгі топта -53,8% бақылау тобында - 46,2% болды. Қайталанған жүктілікпен  алғашқы босанушылар негізгі топта - 61,2%, бақылау тобында - 32,9%, қайталанған жүктіліктен кейінгі қайталап босанушыларда - 61,7% қарсы бақылау тобы - 32,9%. Жалпы, акушерлік статус бойынша топтар арасындағы айырмашылықтар статистикалық маңызды емес болып шықты.</w:t>
      </w:r>
    </w:p>
    <w:p w14:paraId="3A3B9357" w14:textId="77777777" w:rsidR="00A35CCA" w:rsidRPr="00A35CCA" w:rsidRDefault="00A35CCA"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p w14:paraId="71F8E422" w14:textId="102D41E5" w:rsidR="00935006" w:rsidRDefault="0062020B" w:rsidP="00B711E3">
      <w:pPr>
        <w:tabs>
          <w:tab w:val="left" w:pos="1134"/>
        </w:tabs>
        <w:spacing w:after="0" w:line="240" w:lineRule="auto"/>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Кесте </w:t>
      </w:r>
      <w:r w:rsidR="00B711E3" w:rsidRPr="00B711E3">
        <w:rPr>
          <w:rFonts w:ascii="Times New Roman" w:eastAsia="Times New Roman" w:hAnsi="Times New Roman" w:cs="Times New Roman"/>
          <w:sz w:val="28"/>
          <w:szCs w:val="28"/>
          <w:lang w:val="kk-KZ"/>
        </w:rPr>
        <w:t>23</w:t>
      </w:r>
      <w:r w:rsidR="0072684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w:t>
      </w:r>
      <w:r w:rsidR="0072684D" w:rsidRPr="0072684D">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Зерттеудегі жүкті әйелдердің акушерлік анамнезі</w:t>
      </w:r>
    </w:p>
    <w:p w14:paraId="01DD2904" w14:textId="77777777" w:rsidR="00B711E3" w:rsidRDefault="00B711E3" w:rsidP="00B711E3">
      <w:pPr>
        <w:tabs>
          <w:tab w:val="left" w:pos="1134"/>
        </w:tabs>
        <w:spacing w:after="0" w:line="240" w:lineRule="auto"/>
        <w:ind w:left="-567" w:firstLine="567"/>
        <w:rPr>
          <w:rFonts w:ascii="Times New Roman" w:eastAsia="Times New Roman" w:hAnsi="Times New Roman" w:cs="Times New Roman"/>
          <w:sz w:val="28"/>
          <w:szCs w:val="28"/>
        </w:rPr>
      </w:pPr>
    </w:p>
    <w:tbl>
      <w:tblPr>
        <w:tblStyle w:val="affff1"/>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1701"/>
        <w:gridCol w:w="1701"/>
        <w:gridCol w:w="1417"/>
      </w:tblGrid>
      <w:tr w:rsidR="00935006" w14:paraId="4B4688DB" w14:textId="77777777" w:rsidTr="001A2889">
        <w:trPr>
          <w:trHeight w:val="240"/>
        </w:trPr>
        <w:tc>
          <w:tcPr>
            <w:tcW w:w="4815" w:type="dxa"/>
            <w:vMerge w:val="restart"/>
          </w:tcPr>
          <w:p w14:paraId="7454E85B" w14:textId="77777777" w:rsidR="00935006" w:rsidRPr="00290734" w:rsidRDefault="0062020B" w:rsidP="00B711E3">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Акушерлік статус</w:t>
            </w:r>
          </w:p>
        </w:tc>
        <w:tc>
          <w:tcPr>
            <w:tcW w:w="3402" w:type="dxa"/>
            <w:gridSpan w:val="2"/>
          </w:tcPr>
          <w:p w14:paraId="7862DC92" w14:textId="77777777" w:rsidR="00935006" w:rsidRPr="00290734" w:rsidRDefault="0062020B" w:rsidP="00B711E3">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Зерттеліп жатқан топтар</w:t>
            </w:r>
          </w:p>
        </w:tc>
        <w:tc>
          <w:tcPr>
            <w:tcW w:w="1417" w:type="dxa"/>
            <w:vMerge w:val="restart"/>
          </w:tcPr>
          <w:p w14:paraId="03B4D470" w14:textId="77777777" w:rsidR="00935006" w:rsidRPr="00290734" w:rsidRDefault="0062020B" w:rsidP="00B711E3">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р</w:t>
            </w:r>
          </w:p>
        </w:tc>
      </w:tr>
      <w:tr w:rsidR="00935006" w14:paraId="56E82EED" w14:textId="77777777" w:rsidTr="001A2889">
        <w:trPr>
          <w:trHeight w:val="260"/>
        </w:trPr>
        <w:tc>
          <w:tcPr>
            <w:tcW w:w="4815" w:type="dxa"/>
            <w:vMerge/>
          </w:tcPr>
          <w:p w14:paraId="6BFD0DED" w14:textId="77777777" w:rsidR="00935006" w:rsidRPr="00290734" w:rsidRDefault="00935006" w:rsidP="00765204">
            <w:pPr>
              <w:pStyle w:val="af"/>
              <w:tabs>
                <w:tab w:val="left" w:pos="1134"/>
              </w:tabs>
              <w:ind w:left="-567" w:firstLine="567"/>
              <w:jc w:val="both"/>
              <w:rPr>
                <w:rFonts w:ascii="Times New Roman" w:eastAsia="Times New Roman" w:hAnsi="Times New Roman" w:cs="Times New Roman"/>
              </w:rPr>
            </w:pPr>
          </w:p>
        </w:tc>
        <w:tc>
          <w:tcPr>
            <w:tcW w:w="1701" w:type="dxa"/>
          </w:tcPr>
          <w:p w14:paraId="660C2B2A" w14:textId="77777777" w:rsidR="00935006" w:rsidRPr="00290734" w:rsidRDefault="0062020B" w:rsidP="00B711E3">
            <w:pPr>
              <w:pStyle w:val="af"/>
              <w:tabs>
                <w:tab w:val="left" w:pos="1134"/>
              </w:tabs>
              <w:ind w:left="30" w:hanging="30"/>
              <w:jc w:val="both"/>
              <w:rPr>
                <w:rFonts w:ascii="Times New Roman" w:eastAsia="Times New Roman" w:hAnsi="Times New Roman" w:cs="Times New Roman"/>
              </w:rPr>
            </w:pPr>
            <w:r w:rsidRPr="00290734">
              <w:rPr>
                <w:rFonts w:ascii="Times New Roman" w:eastAsia="Times New Roman" w:hAnsi="Times New Roman" w:cs="Times New Roman"/>
              </w:rPr>
              <w:t>Негізгі топ (n=150)</w:t>
            </w:r>
          </w:p>
        </w:tc>
        <w:tc>
          <w:tcPr>
            <w:tcW w:w="1701" w:type="dxa"/>
          </w:tcPr>
          <w:p w14:paraId="7BE0E403" w14:textId="77777777" w:rsidR="00935006" w:rsidRPr="00290734" w:rsidRDefault="0062020B" w:rsidP="00B711E3">
            <w:pPr>
              <w:pStyle w:val="af"/>
              <w:tabs>
                <w:tab w:val="left" w:pos="1134"/>
              </w:tabs>
              <w:ind w:left="39" w:hanging="39"/>
              <w:jc w:val="both"/>
              <w:rPr>
                <w:rFonts w:ascii="Times New Roman" w:eastAsia="Times New Roman" w:hAnsi="Times New Roman" w:cs="Times New Roman"/>
              </w:rPr>
            </w:pPr>
            <w:r w:rsidRPr="00290734">
              <w:rPr>
                <w:rFonts w:ascii="Times New Roman" w:eastAsia="Times New Roman" w:hAnsi="Times New Roman" w:cs="Times New Roman"/>
              </w:rPr>
              <w:t xml:space="preserve"> Бақылау тобы (n=100)</w:t>
            </w:r>
          </w:p>
        </w:tc>
        <w:tc>
          <w:tcPr>
            <w:tcW w:w="1417" w:type="dxa"/>
            <w:vMerge/>
          </w:tcPr>
          <w:p w14:paraId="7D984DA8" w14:textId="77777777" w:rsidR="00935006" w:rsidRPr="00290734" w:rsidRDefault="00935006" w:rsidP="00765204">
            <w:pPr>
              <w:pStyle w:val="af"/>
              <w:tabs>
                <w:tab w:val="left" w:pos="1134"/>
              </w:tabs>
              <w:ind w:left="-567" w:firstLine="567"/>
              <w:jc w:val="both"/>
              <w:rPr>
                <w:rFonts w:ascii="Times New Roman" w:eastAsia="Times New Roman" w:hAnsi="Times New Roman" w:cs="Times New Roman"/>
              </w:rPr>
            </w:pPr>
          </w:p>
        </w:tc>
      </w:tr>
      <w:tr w:rsidR="00935006" w14:paraId="2103B92C" w14:textId="77777777" w:rsidTr="001A2889">
        <w:trPr>
          <w:trHeight w:val="260"/>
        </w:trPr>
        <w:tc>
          <w:tcPr>
            <w:tcW w:w="9634" w:type="dxa"/>
            <w:gridSpan w:val="4"/>
          </w:tcPr>
          <w:p w14:paraId="245D0E8B" w14:textId="77777777" w:rsidR="00935006" w:rsidRPr="00290734" w:rsidRDefault="0062020B" w:rsidP="00765204">
            <w:pPr>
              <w:pStyle w:val="af"/>
              <w:tabs>
                <w:tab w:val="left" w:pos="1134"/>
              </w:tabs>
              <w:ind w:left="-567" w:firstLine="567"/>
              <w:jc w:val="center"/>
              <w:rPr>
                <w:rFonts w:ascii="Times New Roman" w:eastAsia="Times New Roman" w:hAnsi="Times New Roman" w:cs="Times New Roman"/>
              </w:rPr>
            </w:pPr>
            <w:r w:rsidRPr="00290734">
              <w:rPr>
                <w:rFonts w:ascii="Times New Roman" w:eastAsia="Times New Roman" w:hAnsi="Times New Roman" w:cs="Times New Roman"/>
              </w:rPr>
              <w:t>Жүктілік және босану паритеті</w:t>
            </w:r>
          </w:p>
        </w:tc>
      </w:tr>
      <w:tr w:rsidR="00935006" w14:paraId="56F6EF90" w14:textId="77777777" w:rsidTr="001A2889">
        <w:tc>
          <w:tcPr>
            <w:tcW w:w="4815" w:type="dxa"/>
          </w:tcPr>
          <w:p w14:paraId="26E39C2F" w14:textId="77777777" w:rsidR="00935006" w:rsidRPr="00290734" w:rsidRDefault="0062020B" w:rsidP="00765204">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Бірінші жүктілік, алғашқы босану</w:t>
            </w:r>
          </w:p>
        </w:tc>
        <w:tc>
          <w:tcPr>
            <w:tcW w:w="1701" w:type="dxa"/>
          </w:tcPr>
          <w:p w14:paraId="04EB90B1" w14:textId="77777777" w:rsidR="00935006" w:rsidRPr="00290734" w:rsidRDefault="0062020B" w:rsidP="00765204">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56 (53,8%)</w:t>
            </w:r>
          </w:p>
        </w:tc>
        <w:tc>
          <w:tcPr>
            <w:tcW w:w="1701" w:type="dxa"/>
          </w:tcPr>
          <w:p w14:paraId="5C1A9311" w14:textId="77777777" w:rsidR="00935006" w:rsidRPr="00290734" w:rsidRDefault="0062020B" w:rsidP="00765204">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48 (46,2%)</w:t>
            </w:r>
          </w:p>
        </w:tc>
        <w:tc>
          <w:tcPr>
            <w:tcW w:w="1417" w:type="dxa"/>
          </w:tcPr>
          <w:p w14:paraId="0288D8EF" w14:textId="77777777" w:rsidR="00935006" w:rsidRPr="00290734" w:rsidRDefault="0062020B" w:rsidP="00765204">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0,190</w:t>
            </w:r>
          </w:p>
        </w:tc>
      </w:tr>
      <w:tr w:rsidR="00935006" w14:paraId="2B40B451" w14:textId="77777777" w:rsidTr="001A2889">
        <w:tc>
          <w:tcPr>
            <w:tcW w:w="4815" w:type="dxa"/>
          </w:tcPr>
          <w:p w14:paraId="5A513DA2" w14:textId="77777777" w:rsidR="00935006" w:rsidRPr="00290734" w:rsidRDefault="0062020B" w:rsidP="00765204">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Қайталанған жүктілік, алғашқы босану</w:t>
            </w:r>
          </w:p>
        </w:tc>
        <w:tc>
          <w:tcPr>
            <w:tcW w:w="1701" w:type="dxa"/>
          </w:tcPr>
          <w:p w14:paraId="79B643EB" w14:textId="77777777" w:rsidR="00935006" w:rsidRPr="00290734" w:rsidRDefault="0062020B" w:rsidP="00765204">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41 (61,2%)</w:t>
            </w:r>
          </w:p>
        </w:tc>
        <w:tc>
          <w:tcPr>
            <w:tcW w:w="1701" w:type="dxa"/>
          </w:tcPr>
          <w:p w14:paraId="605886EE" w14:textId="77777777" w:rsidR="00935006" w:rsidRPr="00290734" w:rsidRDefault="0062020B" w:rsidP="00765204">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26 (32,9%)</w:t>
            </w:r>
          </w:p>
        </w:tc>
        <w:tc>
          <w:tcPr>
            <w:tcW w:w="1417" w:type="dxa"/>
          </w:tcPr>
          <w:p w14:paraId="3F3D3C57" w14:textId="77777777" w:rsidR="00935006" w:rsidRPr="00290734" w:rsidRDefault="0062020B" w:rsidP="00765204">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0,095</w:t>
            </w:r>
          </w:p>
        </w:tc>
      </w:tr>
      <w:tr w:rsidR="00935006" w14:paraId="5915EA3E" w14:textId="77777777" w:rsidTr="001A2889">
        <w:tc>
          <w:tcPr>
            <w:tcW w:w="4815" w:type="dxa"/>
          </w:tcPr>
          <w:p w14:paraId="6C5251AD" w14:textId="77777777" w:rsidR="00935006" w:rsidRPr="00290734" w:rsidRDefault="0062020B" w:rsidP="00765204">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Қайталап босанушылар</w:t>
            </w:r>
          </w:p>
        </w:tc>
        <w:tc>
          <w:tcPr>
            <w:tcW w:w="1701" w:type="dxa"/>
          </w:tcPr>
          <w:p w14:paraId="2D145A47" w14:textId="77777777" w:rsidR="00935006" w:rsidRPr="00290734" w:rsidRDefault="0062020B" w:rsidP="00765204">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53 (61,7%)</w:t>
            </w:r>
          </w:p>
        </w:tc>
        <w:tc>
          <w:tcPr>
            <w:tcW w:w="1701" w:type="dxa"/>
          </w:tcPr>
          <w:p w14:paraId="00D81629" w14:textId="77777777" w:rsidR="00935006" w:rsidRPr="00290734" w:rsidRDefault="0062020B" w:rsidP="00765204">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26 (32,9%)</w:t>
            </w:r>
          </w:p>
        </w:tc>
        <w:tc>
          <w:tcPr>
            <w:tcW w:w="1417" w:type="dxa"/>
          </w:tcPr>
          <w:p w14:paraId="7CD6D77E" w14:textId="77777777" w:rsidR="00935006" w:rsidRPr="00290734" w:rsidRDefault="0062020B" w:rsidP="00765204">
            <w:pPr>
              <w:pStyle w:val="af"/>
              <w:tabs>
                <w:tab w:val="left" w:pos="1134"/>
              </w:tabs>
              <w:ind w:left="-567" w:firstLine="567"/>
              <w:jc w:val="both"/>
              <w:rPr>
                <w:rFonts w:ascii="Times New Roman" w:eastAsia="Times New Roman" w:hAnsi="Times New Roman" w:cs="Times New Roman"/>
              </w:rPr>
            </w:pPr>
            <w:r w:rsidRPr="00290734">
              <w:rPr>
                <w:rFonts w:ascii="Times New Roman" w:eastAsia="Times New Roman" w:hAnsi="Times New Roman" w:cs="Times New Roman"/>
              </w:rPr>
              <w:t>0,076</w:t>
            </w:r>
          </w:p>
        </w:tc>
      </w:tr>
      <w:tr w:rsidR="00935006" w14:paraId="755CE273" w14:textId="77777777" w:rsidTr="001A2889">
        <w:trPr>
          <w:trHeight w:val="501"/>
        </w:trPr>
        <w:tc>
          <w:tcPr>
            <w:tcW w:w="9634" w:type="dxa"/>
            <w:gridSpan w:val="4"/>
            <w:tcBorders>
              <w:bottom w:val="single" w:sz="4" w:space="0" w:color="000000"/>
            </w:tcBorders>
          </w:tcPr>
          <w:p w14:paraId="38C84070" w14:textId="77777777" w:rsidR="00935006" w:rsidRPr="005E305A" w:rsidRDefault="0062020B" w:rsidP="00765204">
            <w:pPr>
              <w:pStyle w:val="af"/>
              <w:tabs>
                <w:tab w:val="left" w:pos="1134"/>
              </w:tabs>
              <w:ind w:left="-567" w:firstLine="567"/>
              <w:jc w:val="center"/>
              <w:rPr>
                <w:rFonts w:ascii="Times New Roman" w:eastAsia="Times New Roman" w:hAnsi="Times New Roman" w:cs="Times New Roman"/>
              </w:rPr>
            </w:pPr>
            <w:r w:rsidRPr="005E305A">
              <w:rPr>
                <w:rFonts w:ascii="Times New Roman" w:eastAsia="Times New Roman" w:hAnsi="Times New Roman" w:cs="Times New Roman"/>
              </w:rPr>
              <w:t>Асқынған акушерлік- гинекологиялық   анамнез</w:t>
            </w:r>
          </w:p>
        </w:tc>
      </w:tr>
      <w:tr w:rsidR="00935006" w14:paraId="345CDD48" w14:textId="77777777" w:rsidTr="001A2889">
        <w:tc>
          <w:tcPr>
            <w:tcW w:w="4815" w:type="dxa"/>
            <w:tcBorders>
              <w:bottom w:val="nil"/>
            </w:tcBorders>
          </w:tcPr>
          <w:p w14:paraId="076846D9" w14:textId="77777777" w:rsidR="00935006" w:rsidRPr="005E305A" w:rsidRDefault="0062020B" w:rsidP="00765204">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Өздігінен түсік тастау</w:t>
            </w:r>
          </w:p>
        </w:tc>
        <w:tc>
          <w:tcPr>
            <w:tcW w:w="1701" w:type="dxa"/>
            <w:tcBorders>
              <w:bottom w:val="nil"/>
            </w:tcBorders>
          </w:tcPr>
          <w:p w14:paraId="4672AA0E" w14:textId="77777777" w:rsidR="00935006" w:rsidRPr="005E305A" w:rsidRDefault="0062020B" w:rsidP="00765204">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20 (74,1%)</w:t>
            </w:r>
          </w:p>
        </w:tc>
        <w:tc>
          <w:tcPr>
            <w:tcW w:w="1701" w:type="dxa"/>
            <w:tcBorders>
              <w:bottom w:val="nil"/>
            </w:tcBorders>
          </w:tcPr>
          <w:p w14:paraId="37F2AFE8" w14:textId="77777777" w:rsidR="00935006" w:rsidRPr="005E305A" w:rsidRDefault="0062020B" w:rsidP="00765204">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7 (25,9%)</w:t>
            </w:r>
          </w:p>
        </w:tc>
        <w:tc>
          <w:tcPr>
            <w:tcW w:w="1417" w:type="dxa"/>
            <w:tcBorders>
              <w:bottom w:val="nil"/>
            </w:tcBorders>
          </w:tcPr>
          <w:p w14:paraId="7453226E" w14:textId="77777777" w:rsidR="00935006" w:rsidRPr="005E305A" w:rsidRDefault="0062020B" w:rsidP="00765204">
            <w:pPr>
              <w:pStyle w:val="af"/>
              <w:tabs>
                <w:tab w:val="left" w:pos="1134"/>
              </w:tabs>
              <w:ind w:left="-567" w:firstLine="567"/>
              <w:jc w:val="both"/>
              <w:rPr>
                <w:rFonts w:ascii="Times New Roman" w:eastAsia="Times New Roman" w:hAnsi="Times New Roman" w:cs="Times New Roman"/>
                <w:vertAlign w:val="superscript"/>
              </w:rPr>
            </w:pPr>
            <w:r w:rsidRPr="005E305A">
              <w:rPr>
                <w:rFonts w:ascii="Times New Roman" w:eastAsia="Times New Roman" w:hAnsi="Times New Roman" w:cs="Times New Roman"/>
              </w:rPr>
              <w:t>0,023</w:t>
            </w:r>
          </w:p>
        </w:tc>
      </w:tr>
      <w:tr w:rsidR="00755B4F" w:rsidRPr="005E305A" w14:paraId="6DF1908D" w14:textId="77777777" w:rsidTr="001A2889">
        <w:trPr>
          <w:trHeight w:val="366"/>
        </w:trPr>
        <w:tc>
          <w:tcPr>
            <w:tcW w:w="4815" w:type="dxa"/>
          </w:tcPr>
          <w:p w14:paraId="72D64FB4"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Дәрілік түсік</w:t>
            </w:r>
          </w:p>
        </w:tc>
        <w:tc>
          <w:tcPr>
            <w:tcW w:w="1701" w:type="dxa"/>
          </w:tcPr>
          <w:p w14:paraId="22BC996A"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24 (64,9%)</w:t>
            </w:r>
          </w:p>
        </w:tc>
        <w:tc>
          <w:tcPr>
            <w:tcW w:w="1701" w:type="dxa"/>
          </w:tcPr>
          <w:p w14:paraId="38563613"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13 (35,1%)</w:t>
            </w:r>
          </w:p>
        </w:tc>
        <w:tc>
          <w:tcPr>
            <w:tcW w:w="1417" w:type="dxa"/>
          </w:tcPr>
          <w:p w14:paraId="5E654414"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vertAlign w:val="superscript"/>
              </w:rPr>
            </w:pPr>
            <w:r w:rsidRPr="005E305A">
              <w:rPr>
                <w:rFonts w:ascii="Times New Roman" w:eastAsia="Times New Roman" w:hAnsi="Times New Roman" w:cs="Times New Roman"/>
              </w:rPr>
              <w:t>0,791</w:t>
            </w:r>
          </w:p>
        </w:tc>
      </w:tr>
      <w:tr w:rsidR="00755B4F" w:rsidRPr="005E305A" w14:paraId="4F5570B2" w14:textId="77777777" w:rsidTr="001A2889">
        <w:trPr>
          <w:trHeight w:val="366"/>
        </w:trPr>
        <w:tc>
          <w:tcPr>
            <w:tcW w:w="4815" w:type="dxa"/>
          </w:tcPr>
          <w:p w14:paraId="67435088"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Құрсақтағы ұрықтың шетінеп кетуі</w:t>
            </w:r>
          </w:p>
        </w:tc>
        <w:tc>
          <w:tcPr>
            <w:tcW w:w="1701" w:type="dxa"/>
          </w:tcPr>
          <w:p w14:paraId="1C754D0C"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32 (21,3%)</w:t>
            </w:r>
          </w:p>
        </w:tc>
        <w:tc>
          <w:tcPr>
            <w:tcW w:w="1701" w:type="dxa"/>
          </w:tcPr>
          <w:p w14:paraId="5B197E74"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10 (10%)</w:t>
            </w:r>
          </w:p>
        </w:tc>
        <w:tc>
          <w:tcPr>
            <w:tcW w:w="1417" w:type="dxa"/>
          </w:tcPr>
          <w:p w14:paraId="7C1511B6"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vertAlign w:val="superscript"/>
              </w:rPr>
            </w:pPr>
            <w:r w:rsidRPr="005E305A">
              <w:rPr>
                <w:rFonts w:ascii="Times New Roman" w:eastAsia="Times New Roman" w:hAnsi="Times New Roman" w:cs="Times New Roman"/>
              </w:rPr>
              <w:t>0,019</w:t>
            </w:r>
          </w:p>
        </w:tc>
      </w:tr>
      <w:tr w:rsidR="00755B4F" w:rsidRPr="005E305A" w14:paraId="5DE8CA31" w14:textId="77777777" w:rsidTr="001A2889">
        <w:trPr>
          <w:trHeight w:val="366"/>
        </w:trPr>
        <w:tc>
          <w:tcPr>
            <w:tcW w:w="4815" w:type="dxa"/>
          </w:tcPr>
          <w:p w14:paraId="1BD146FD"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Жатырдан тыс жүктілік</w:t>
            </w:r>
          </w:p>
        </w:tc>
        <w:tc>
          <w:tcPr>
            <w:tcW w:w="1701" w:type="dxa"/>
          </w:tcPr>
          <w:p w14:paraId="469D2815"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29 (19,3%)</w:t>
            </w:r>
          </w:p>
        </w:tc>
        <w:tc>
          <w:tcPr>
            <w:tcW w:w="1701" w:type="dxa"/>
          </w:tcPr>
          <w:p w14:paraId="1617951C"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6 (6%)</w:t>
            </w:r>
          </w:p>
        </w:tc>
        <w:tc>
          <w:tcPr>
            <w:tcW w:w="1417" w:type="dxa"/>
          </w:tcPr>
          <w:p w14:paraId="21C000BB"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vertAlign w:val="superscript"/>
              </w:rPr>
            </w:pPr>
            <w:r w:rsidRPr="005E305A">
              <w:rPr>
                <w:rFonts w:ascii="Times New Roman" w:eastAsia="Times New Roman" w:hAnsi="Times New Roman" w:cs="Times New Roman"/>
              </w:rPr>
              <w:t>0,003</w:t>
            </w:r>
          </w:p>
        </w:tc>
      </w:tr>
      <w:tr w:rsidR="00755B4F" w:rsidRPr="005E305A" w14:paraId="3DD14241" w14:textId="77777777" w:rsidTr="001A2889">
        <w:trPr>
          <w:trHeight w:val="366"/>
        </w:trPr>
        <w:tc>
          <w:tcPr>
            <w:tcW w:w="4815" w:type="dxa"/>
          </w:tcPr>
          <w:p w14:paraId="46A1A5D9"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Анамнезде мерзімінен бұрын босануы</w:t>
            </w:r>
          </w:p>
        </w:tc>
        <w:tc>
          <w:tcPr>
            <w:tcW w:w="1701" w:type="dxa"/>
          </w:tcPr>
          <w:p w14:paraId="42644CD3"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45 (88,2%)</w:t>
            </w:r>
          </w:p>
        </w:tc>
        <w:tc>
          <w:tcPr>
            <w:tcW w:w="1701" w:type="dxa"/>
          </w:tcPr>
          <w:p w14:paraId="1CE41013"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6 (11,8%)</w:t>
            </w:r>
          </w:p>
        </w:tc>
        <w:tc>
          <w:tcPr>
            <w:tcW w:w="1417" w:type="dxa"/>
          </w:tcPr>
          <w:p w14:paraId="74495F13"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0,001</w:t>
            </w:r>
          </w:p>
        </w:tc>
      </w:tr>
      <w:tr w:rsidR="00755B4F" w:rsidRPr="005E305A" w14:paraId="489D9204" w14:textId="77777777" w:rsidTr="001A2889">
        <w:trPr>
          <w:trHeight w:val="366"/>
        </w:trPr>
        <w:tc>
          <w:tcPr>
            <w:tcW w:w="4815" w:type="dxa"/>
          </w:tcPr>
          <w:p w14:paraId="1FE79640"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Жалған толғақтар</w:t>
            </w:r>
          </w:p>
        </w:tc>
        <w:tc>
          <w:tcPr>
            <w:tcW w:w="1701" w:type="dxa"/>
          </w:tcPr>
          <w:p w14:paraId="127BD88A"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73 (48,7%)</w:t>
            </w:r>
          </w:p>
        </w:tc>
        <w:tc>
          <w:tcPr>
            <w:tcW w:w="1701" w:type="dxa"/>
          </w:tcPr>
          <w:p w14:paraId="342EDDF5"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15 (15%)</w:t>
            </w:r>
          </w:p>
        </w:tc>
        <w:tc>
          <w:tcPr>
            <w:tcW w:w="1417" w:type="dxa"/>
          </w:tcPr>
          <w:p w14:paraId="0505BFD9"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0,001</w:t>
            </w:r>
          </w:p>
        </w:tc>
      </w:tr>
      <w:tr w:rsidR="00755B4F" w:rsidRPr="005E305A" w14:paraId="36128676" w14:textId="77777777" w:rsidTr="001A2889">
        <w:trPr>
          <w:trHeight w:val="366"/>
        </w:trPr>
        <w:tc>
          <w:tcPr>
            <w:tcW w:w="9634" w:type="dxa"/>
            <w:gridSpan w:val="4"/>
          </w:tcPr>
          <w:p w14:paraId="5FF78768" w14:textId="77777777" w:rsidR="00755B4F" w:rsidRPr="005E305A" w:rsidRDefault="00755B4F" w:rsidP="003D36E1">
            <w:pPr>
              <w:pStyle w:val="af"/>
              <w:tabs>
                <w:tab w:val="left" w:pos="1134"/>
              </w:tabs>
              <w:ind w:left="-567" w:firstLine="567"/>
              <w:jc w:val="center"/>
              <w:rPr>
                <w:rFonts w:ascii="Times New Roman" w:eastAsia="Times New Roman" w:hAnsi="Times New Roman" w:cs="Times New Roman"/>
              </w:rPr>
            </w:pPr>
            <w:r w:rsidRPr="005E305A">
              <w:rPr>
                <w:rFonts w:ascii="Times New Roman" w:eastAsia="Times New Roman" w:hAnsi="Times New Roman" w:cs="Times New Roman"/>
              </w:rPr>
              <w:t>Алдыңғы хирургиялық араласулар</w:t>
            </w:r>
          </w:p>
        </w:tc>
      </w:tr>
      <w:tr w:rsidR="00755B4F" w:rsidRPr="005E305A" w14:paraId="52F9F350" w14:textId="77777777" w:rsidTr="001A2889">
        <w:trPr>
          <w:trHeight w:val="366"/>
        </w:trPr>
        <w:tc>
          <w:tcPr>
            <w:tcW w:w="4815" w:type="dxa"/>
          </w:tcPr>
          <w:p w14:paraId="7FBD22FF"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Жатыр қуысын қырып алу(кюретаж)</w:t>
            </w:r>
          </w:p>
        </w:tc>
        <w:tc>
          <w:tcPr>
            <w:tcW w:w="1701" w:type="dxa"/>
          </w:tcPr>
          <w:p w14:paraId="15F49171"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14 (9,3%)</w:t>
            </w:r>
          </w:p>
        </w:tc>
        <w:tc>
          <w:tcPr>
            <w:tcW w:w="1701" w:type="dxa"/>
          </w:tcPr>
          <w:p w14:paraId="627C58D1"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8 (8%)</w:t>
            </w:r>
          </w:p>
        </w:tc>
        <w:tc>
          <w:tcPr>
            <w:tcW w:w="1417" w:type="dxa"/>
          </w:tcPr>
          <w:p w14:paraId="57682FAD"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0,822</w:t>
            </w:r>
          </w:p>
        </w:tc>
      </w:tr>
      <w:tr w:rsidR="00755B4F" w:rsidRPr="005E305A" w14:paraId="08C51EF3" w14:textId="77777777" w:rsidTr="001A2889">
        <w:trPr>
          <w:trHeight w:val="366"/>
        </w:trPr>
        <w:tc>
          <w:tcPr>
            <w:tcW w:w="4815" w:type="dxa"/>
          </w:tcPr>
          <w:p w14:paraId="59F81A61"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Кесар тілігі/консервативті миомэктомия</w:t>
            </w:r>
          </w:p>
        </w:tc>
        <w:tc>
          <w:tcPr>
            <w:tcW w:w="1701" w:type="dxa"/>
          </w:tcPr>
          <w:p w14:paraId="1E18DEAC"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15 (10%)</w:t>
            </w:r>
          </w:p>
        </w:tc>
        <w:tc>
          <w:tcPr>
            <w:tcW w:w="1701" w:type="dxa"/>
          </w:tcPr>
          <w:p w14:paraId="3B232162"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7 (7%)</w:t>
            </w:r>
          </w:p>
        </w:tc>
        <w:tc>
          <w:tcPr>
            <w:tcW w:w="1417" w:type="dxa"/>
          </w:tcPr>
          <w:p w14:paraId="4DC48F95"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0,498</w:t>
            </w:r>
          </w:p>
        </w:tc>
      </w:tr>
      <w:tr w:rsidR="00755B4F" w:rsidRPr="005E305A" w14:paraId="7DD88C1F" w14:textId="77777777" w:rsidTr="001A2889">
        <w:trPr>
          <w:trHeight w:val="366"/>
        </w:trPr>
        <w:tc>
          <w:tcPr>
            <w:tcW w:w="4815" w:type="dxa"/>
          </w:tcPr>
          <w:p w14:paraId="0D40FF43" w14:textId="77777777" w:rsidR="00755B4F" w:rsidRPr="005E305A" w:rsidRDefault="00755B4F" w:rsidP="00B711E3">
            <w:pPr>
              <w:pStyle w:val="af"/>
              <w:tabs>
                <w:tab w:val="left" w:pos="1134"/>
              </w:tabs>
              <w:ind w:left="176"/>
              <w:jc w:val="both"/>
              <w:rPr>
                <w:rFonts w:ascii="Times New Roman" w:eastAsia="Times New Roman" w:hAnsi="Times New Roman" w:cs="Times New Roman"/>
              </w:rPr>
            </w:pPr>
            <w:r w:rsidRPr="005E305A">
              <w:rPr>
                <w:rFonts w:ascii="Times New Roman" w:eastAsia="Times New Roman" w:hAnsi="Times New Roman" w:cs="Times New Roman"/>
              </w:rPr>
              <w:t>ДЭК (жоғары жиілікті электр тогының әсерімен ұлпаларды коагуляциялау)</w:t>
            </w:r>
          </w:p>
        </w:tc>
        <w:tc>
          <w:tcPr>
            <w:tcW w:w="1701" w:type="dxa"/>
          </w:tcPr>
          <w:p w14:paraId="118D5C8C"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10 (6,7%)</w:t>
            </w:r>
          </w:p>
        </w:tc>
        <w:tc>
          <w:tcPr>
            <w:tcW w:w="1701" w:type="dxa"/>
          </w:tcPr>
          <w:p w14:paraId="77242AF7"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7 (7%)</w:t>
            </w:r>
          </w:p>
        </w:tc>
        <w:tc>
          <w:tcPr>
            <w:tcW w:w="1417" w:type="dxa"/>
          </w:tcPr>
          <w:p w14:paraId="41914A34" w14:textId="77777777" w:rsidR="00755B4F" w:rsidRPr="005E305A" w:rsidRDefault="00755B4F" w:rsidP="003D36E1">
            <w:pPr>
              <w:pStyle w:val="af"/>
              <w:tabs>
                <w:tab w:val="left" w:pos="1134"/>
              </w:tabs>
              <w:ind w:left="-567" w:firstLine="567"/>
              <w:jc w:val="both"/>
              <w:rPr>
                <w:rFonts w:ascii="Times New Roman" w:eastAsia="Times New Roman" w:hAnsi="Times New Roman" w:cs="Times New Roman"/>
              </w:rPr>
            </w:pPr>
            <w:r w:rsidRPr="005E305A">
              <w:rPr>
                <w:rFonts w:ascii="Times New Roman" w:eastAsia="Times New Roman" w:hAnsi="Times New Roman" w:cs="Times New Roman"/>
              </w:rPr>
              <w:t>1,000</w:t>
            </w:r>
          </w:p>
        </w:tc>
      </w:tr>
      <w:tr w:rsidR="00755B4F" w:rsidRPr="005E305A" w14:paraId="30A12CFA" w14:textId="77777777" w:rsidTr="001A2889">
        <w:trPr>
          <w:trHeight w:val="366"/>
        </w:trPr>
        <w:tc>
          <w:tcPr>
            <w:tcW w:w="9634" w:type="dxa"/>
            <w:gridSpan w:val="4"/>
          </w:tcPr>
          <w:p w14:paraId="77847C4A" w14:textId="542CF45D" w:rsidR="00755B4F" w:rsidRPr="005E305A" w:rsidRDefault="00755B4F" w:rsidP="0072684D">
            <w:pPr>
              <w:pStyle w:val="af"/>
              <w:tabs>
                <w:tab w:val="left" w:pos="1134"/>
              </w:tabs>
              <w:ind w:firstLine="589"/>
              <w:jc w:val="both"/>
              <w:rPr>
                <w:rFonts w:ascii="Times New Roman" w:eastAsia="Times New Roman" w:hAnsi="Times New Roman" w:cs="Times New Roman"/>
              </w:rPr>
            </w:pPr>
            <w:r w:rsidRPr="005E305A">
              <w:rPr>
                <w:rFonts w:ascii="Times New Roman" w:eastAsia="Times New Roman" w:hAnsi="Times New Roman" w:cs="Times New Roman"/>
              </w:rPr>
              <w:t>Ескерт</w:t>
            </w:r>
            <w:r w:rsidR="00B711E3" w:rsidRPr="00B711E3">
              <w:rPr>
                <w:rFonts w:ascii="Times New Roman" w:eastAsia="Times New Roman" w:hAnsi="Times New Roman" w:cs="Times New Roman"/>
              </w:rPr>
              <w:t>ке</w:t>
            </w:r>
            <w:r w:rsidRPr="005E305A">
              <w:rPr>
                <w:rFonts w:ascii="Times New Roman" w:eastAsia="Times New Roman" w:hAnsi="Times New Roman" w:cs="Times New Roman"/>
              </w:rPr>
              <w:t>: p – χ² Пирсон сынағы бойынша есептелген статистикалық маңыздылық деңгейі. Айырмашылықтар p &lt; 0,05 деңгейінде маңызды деп есептелді.</w:t>
            </w:r>
          </w:p>
        </w:tc>
      </w:tr>
    </w:tbl>
    <w:p w14:paraId="2C7A2445" w14:textId="77777777" w:rsidR="00AF5ED0" w:rsidRDefault="00AF5ED0"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p w14:paraId="09256950" w14:textId="1BCD426E" w:rsidR="00935006" w:rsidRDefault="0062020B" w:rsidP="00B711E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Асқынған акушерлік- гинекологиялық   анамнезі бойынша негізгі топтағы жүкті әйелдерде асқынулар бақылау тобындағы әйелдерге қарағанда жиірек анықталды. Атап айтқанда, өздігінен түсік 74,1% қарсы 25,9% (p = 0,023), Құрсақтағы ұрықтың іштей шетінеп кетуі (Замершая беременность)21,3% қарсы 10,0% (p = 0,019), жатырдан тыс жүктілік 19,3% және 6,0% (p = 0,003), мерзімінен бұрын босану 88,2% және 11,8% (p = 0,001), ал жалған толғақтар мен жүктіліктің үзілу қаупі 48,7% және 15,0% (p = 0,001) аралығында болды. Бұл айырмашылықтар статистикалық тұрғыдан маңызды (</w:t>
      </w:r>
      <w:r>
        <w:rPr>
          <w:rFonts w:ascii="Times New Roman" w:eastAsia="Times New Roman" w:hAnsi="Times New Roman" w:cs="Times New Roman"/>
          <w:i/>
          <w:sz w:val="28"/>
          <w:szCs w:val="28"/>
        </w:rPr>
        <w:t>p</w:t>
      </w:r>
      <w:r>
        <w:rPr>
          <w:rFonts w:ascii="Times New Roman" w:eastAsia="Times New Roman" w:hAnsi="Times New Roman" w:cs="Times New Roman"/>
          <w:sz w:val="28"/>
          <w:szCs w:val="28"/>
        </w:rPr>
        <w:t xml:space="preserve"> &lt; 0,05) деп бағаланды.</w:t>
      </w:r>
    </w:p>
    <w:p w14:paraId="2DB1EB98" w14:textId="77777777" w:rsidR="00D17D11" w:rsidRDefault="0062020B" w:rsidP="00B711E3">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Ал анамнездегі хирургиялық араласуларға (жатыр қуысын қыру p = 0,822; кесар тілігі немесе миомэктомия p = 0,498; диатермокоагуляция  p = 1,000) және медикаментоздық түсікке (p = 0,791) қатысты айырмашылықтар статистикалық тұрғыдан маңызды бола алмады (</w:t>
      </w:r>
      <w:r>
        <w:rPr>
          <w:rFonts w:ascii="Times New Roman" w:eastAsia="Times New Roman" w:hAnsi="Times New Roman" w:cs="Times New Roman"/>
          <w:i/>
          <w:sz w:val="28"/>
          <w:szCs w:val="28"/>
        </w:rPr>
        <w:t>p</w:t>
      </w:r>
      <w:r>
        <w:rPr>
          <w:rFonts w:ascii="Times New Roman" w:eastAsia="Times New Roman" w:hAnsi="Times New Roman" w:cs="Times New Roman"/>
          <w:sz w:val="28"/>
          <w:szCs w:val="28"/>
        </w:rPr>
        <w:t xml:space="preserve"> &gt; 0,05).</w:t>
      </w:r>
    </w:p>
    <w:p w14:paraId="424033BE" w14:textId="1408B91B" w:rsidR="00935006" w:rsidRDefault="0062020B" w:rsidP="00B711E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Қорыта келе өздігінен түсік, құрсақтағы ұрықтың іштей шетінеп кетуі, жатырдан тыс жүктілік және мерзімінен бұрын босану сияқты акушерлік-гинекологиялық асқынулар негізгі топтағы әйелдерде жиірек кездесіп, олардың репродуктивтік қаупінің жоғары екендігін көрсетті.</w:t>
      </w:r>
    </w:p>
    <w:p w14:paraId="340DDF42" w14:textId="1DA7F532" w:rsidR="00935006" w:rsidRDefault="0062020B" w:rsidP="00B711E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Осыған орай жатыр мойнының жеткіліксіздігі мен жатыр мойнының жұмсаруын бағалау үшін E-Cervix бағдарламасын клиникаға тәжірибе ретінде УДЗ әдісіне қосымша енгізуді жөн көрдік.  Жалпы эластографияны жатыр мойнындағы тіндердегі өзгерістерді анықтауға цервикаметриялық зерттеуді толықтыруға мүмкіншілік ретінде бақылау жүргізуді жоспарладық. Негізінен ECI (</w:t>
      </w:r>
      <w:r>
        <w:rPr>
          <w:rFonts w:ascii="Times New Roman" w:eastAsia="Times New Roman" w:hAnsi="Times New Roman" w:cs="Times New Roman"/>
          <w:i/>
          <w:sz w:val="28"/>
          <w:szCs w:val="28"/>
        </w:rPr>
        <w:t>Elasto Contrast Index</w:t>
      </w:r>
      <w:r>
        <w:rPr>
          <w:rFonts w:ascii="Times New Roman" w:eastAsia="Times New Roman" w:hAnsi="Times New Roman" w:cs="Times New Roman"/>
          <w:sz w:val="28"/>
          <w:szCs w:val="28"/>
        </w:rPr>
        <w:t xml:space="preserve">) - бұл жатыр мойнының серпімділігін, қаттылық немесе жұмсақтық айырмашылығын көрсететін индекс. </w:t>
      </w:r>
    </w:p>
    <w:p w14:paraId="133ABBA6" w14:textId="0CA4867F" w:rsidR="00935006" w:rsidRPr="00B711E3" w:rsidRDefault="0062020B" w:rsidP="00B711E3">
      <w:pPr>
        <w:tabs>
          <w:tab w:val="left" w:pos="1134"/>
        </w:tabs>
        <w:spacing w:after="0" w:line="240" w:lineRule="auto"/>
        <w:ind w:firstLine="709"/>
        <w:jc w:val="both"/>
        <w:rPr>
          <w:rFonts w:ascii="Times New Roman" w:eastAsia="Times New Roman" w:hAnsi="Times New Roman" w:cs="Times New Roman"/>
          <w:sz w:val="28"/>
          <w:szCs w:val="28"/>
          <w:lang w:val="ru-RU"/>
        </w:rPr>
      </w:pPr>
      <w:r w:rsidRPr="00B711E3">
        <w:rPr>
          <w:rFonts w:ascii="Times New Roman" w:eastAsia="Times New Roman" w:hAnsi="Times New Roman" w:cs="Times New Roman"/>
          <w:sz w:val="28"/>
          <w:szCs w:val="28"/>
        </w:rPr>
        <w:t>Жатыр мойны эластографиясының параметрлері:</w:t>
      </w:r>
    </w:p>
    <w:p w14:paraId="4F3D8C85" w14:textId="6AA5EE21" w:rsidR="00935006" w:rsidRPr="00E808F0" w:rsidRDefault="00E808F0" w:rsidP="00B711E3">
      <w:pPr>
        <w:pStyle w:val="af"/>
        <w:numPr>
          <w:ilvl w:val="0"/>
          <w:numId w:val="1"/>
        </w:numPr>
        <w:tabs>
          <w:tab w:val="left" w:pos="1134"/>
        </w:tabs>
        <w:ind w:left="0" w:firstLine="709"/>
        <w:jc w:val="both"/>
        <w:rPr>
          <w:rFonts w:ascii="Times New Roman" w:hAnsi="Times New Roman" w:cs="Times New Roman"/>
          <w:sz w:val="28"/>
          <w:szCs w:val="28"/>
          <w:lang w:val="kk-KZ"/>
        </w:rPr>
      </w:pPr>
      <w:r w:rsidRPr="00D17D11">
        <w:rPr>
          <w:rFonts w:ascii="Times New Roman" w:hAnsi="Times New Roman" w:cs="Times New Roman"/>
          <w:sz w:val="28"/>
          <w:szCs w:val="28"/>
          <w:lang w:val="kk-KZ"/>
        </w:rPr>
        <w:t>ECI</w:t>
      </w:r>
      <w:r w:rsidRPr="009473B0">
        <w:rPr>
          <w:rFonts w:ascii="Times New Roman" w:hAnsi="Times New Roman" w:cs="Times New Roman"/>
          <w:sz w:val="28"/>
          <w:szCs w:val="28"/>
        </w:rPr>
        <w:t xml:space="preserve"> (</w:t>
      </w:r>
      <w:r w:rsidRPr="00D17D11">
        <w:rPr>
          <w:rFonts w:ascii="Times New Roman" w:hAnsi="Times New Roman" w:cs="Times New Roman"/>
          <w:sz w:val="28"/>
          <w:szCs w:val="28"/>
          <w:lang w:val="kk-KZ"/>
        </w:rPr>
        <w:t>elasto cervix</w:t>
      </w:r>
      <w:r w:rsidRPr="00E808F0">
        <w:rPr>
          <w:rFonts w:ascii="Times New Roman" w:hAnsi="Times New Roman" w:cs="Times New Roman"/>
          <w:sz w:val="28"/>
          <w:szCs w:val="28"/>
        </w:rPr>
        <w:t xml:space="preserve"> </w:t>
      </w:r>
      <w:r w:rsidRPr="00D17D11">
        <w:rPr>
          <w:rFonts w:ascii="Times New Roman" w:hAnsi="Times New Roman" w:cs="Times New Roman"/>
          <w:sz w:val="28"/>
          <w:szCs w:val="28"/>
          <w:lang w:val="kk-KZ"/>
        </w:rPr>
        <w:t>index</w:t>
      </w:r>
      <w:r w:rsidRPr="00E808F0">
        <w:rPr>
          <w:rFonts w:ascii="Times New Roman" w:hAnsi="Times New Roman" w:cs="Times New Roman"/>
          <w:sz w:val="28"/>
          <w:szCs w:val="28"/>
        </w:rPr>
        <w:t xml:space="preserve">) </w:t>
      </w:r>
      <w:r w:rsidRPr="00E808F0">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r w:rsidRPr="00E808F0">
        <w:rPr>
          <w:rFonts w:ascii="Times New Roman" w:eastAsia="Times New Roman" w:hAnsi="Times New Roman" w:cs="Times New Roman"/>
          <w:sz w:val="28"/>
          <w:szCs w:val="28"/>
          <w:lang w:val="kk-KZ"/>
        </w:rPr>
        <w:t>Серпімділік контрастының индексі. Көрсеткіш қызығушылық аймағындағы деформацияның гетерогенділік немесе біртектілік дәрежесін көрсетеді.</w:t>
      </w:r>
      <w:r w:rsidRPr="00E808F0">
        <w:rPr>
          <w:rFonts w:ascii="Times New Roman" w:eastAsia="Times New Roman" w:hAnsi="Times New Roman" w:cs="Times New Roman"/>
          <w:sz w:val="28"/>
          <w:szCs w:val="28"/>
        </w:rPr>
        <w:t xml:space="preserve"> </w:t>
      </w:r>
    </w:p>
    <w:p w14:paraId="7120D638" w14:textId="6A6DD242" w:rsidR="00E808F0" w:rsidRPr="00E808F0" w:rsidRDefault="00E808F0" w:rsidP="00B711E3">
      <w:pPr>
        <w:pStyle w:val="af"/>
        <w:numPr>
          <w:ilvl w:val="0"/>
          <w:numId w:val="1"/>
        </w:numPr>
        <w:tabs>
          <w:tab w:val="left" w:pos="1134"/>
        </w:tabs>
        <w:ind w:left="0" w:firstLine="709"/>
        <w:jc w:val="both"/>
        <w:rPr>
          <w:rFonts w:ascii="Times New Roman" w:hAnsi="Times New Roman" w:cs="Times New Roman"/>
          <w:sz w:val="28"/>
          <w:szCs w:val="28"/>
          <w:lang w:val="kk-KZ"/>
        </w:rPr>
      </w:pPr>
      <w:r w:rsidRPr="009473B0">
        <w:rPr>
          <w:rFonts w:ascii="Times New Roman" w:hAnsi="Times New Roman" w:cs="Times New Roman"/>
          <w:sz w:val="28"/>
          <w:szCs w:val="28"/>
        </w:rPr>
        <w:t>Hardness Ratio</w:t>
      </w:r>
      <w:r w:rsidRPr="00E808F0">
        <w:rPr>
          <w:rFonts w:ascii="Times New Roman" w:hAnsi="Times New Roman" w:cs="Times New Roman"/>
          <w:sz w:val="28"/>
          <w:szCs w:val="28"/>
          <w:lang w:val="kk-KZ"/>
        </w:rPr>
        <w:t xml:space="preserve"> -</w:t>
      </w:r>
      <w:r w:rsidRPr="00E808F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Қ</w:t>
      </w:r>
      <w:r w:rsidRPr="00E808F0">
        <w:rPr>
          <w:rFonts w:ascii="Times New Roman" w:eastAsia="Times New Roman" w:hAnsi="Times New Roman" w:cs="Times New Roman"/>
          <w:sz w:val="28"/>
          <w:szCs w:val="28"/>
        </w:rPr>
        <w:t>аттылық коэффициенті. RОІ шегінде қаттылық 30%-дан кем емес немесе одан көп болатын аймақ өлшемі. 0 (жұмсақ) – 100% (қатты)</w:t>
      </w:r>
    </w:p>
    <w:p w14:paraId="0487709A" w14:textId="606E55C5" w:rsidR="00E808F0" w:rsidRPr="00E808F0" w:rsidRDefault="0062020B" w:rsidP="00B711E3">
      <w:pPr>
        <w:pStyle w:val="af"/>
        <w:numPr>
          <w:ilvl w:val="0"/>
          <w:numId w:val="1"/>
        </w:numPr>
        <w:tabs>
          <w:tab w:val="left" w:pos="1134"/>
        </w:tabs>
        <w:ind w:left="0" w:firstLine="709"/>
        <w:jc w:val="both"/>
        <w:rPr>
          <w:rFonts w:ascii="Times New Roman" w:hAnsi="Times New Roman" w:cs="Times New Roman"/>
          <w:sz w:val="28"/>
          <w:szCs w:val="28"/>
          <w:lang w:val="en-US"/>
        </w:rPr>
      </w:pPr>
      <w:r w:rsidRPr="00E808F0">
        <w:rPr>
          <w:rFonts w:ascii="Times New Roman" w:eastAsia="Times New Roman" w:hAnsi="Times New Roman" w:cs="Times New Roman"/>
          <w:sz w:val="28"/>
          <w:szCs w:val="28"/>
        </w:rPr>
        <w:t xml:space="preserve">IOS - </w:t>
      </w:r>
      <w:r w:rsidR="00E808F0">
        <w:rPr>
          <w:rFonts w:ascii="Times New Roman" w:eastAsia="Times New Roman" w:hAnsi="Times New Roman" w:cs="Times New Roman"/>
          <w:sz w:val="28"/>
          <w:szCs w:val="28"/>
          <w:lang w:val="kk-KZ"/>
        </w:rPr>
        <w:t>Ж</w:t>
      </w:r>
      <w:r w:rsidRPr="00E808F0">
        <w:rPr>
          <w:rFonts w:ascii="Times New Roman" w:eastAsia="Times New Roman" w:hAnsi="Times New Roman" w:cs="Times New Roman"/>
          <w:sz w:val="28"/>
          <w:szCs w:val="28"/>
        </w:rPr>
        <w:t>атыр мойнының ішкі ернеуі. Көрсеткіш жатыр мойнының ішкі ернеуінің орташа деформация деңгейін көрсетеді. 0 (қатты)-1 (жұмсақ)</w:t>
      </w:r>
    </w:p>
    <w:p w14:paraId="57993B54" w14:textId="77777777" w:rsidR="00EB4C6F" w:rsidRPr="00EB4C6F" w:rsidRDefault="0062020B" w:rsidP="00B711E3">
      <w:pPr>
        <w:pStyle w:val="af"/>
        <w:numPr>
          <w:ilvl w:val="0"/>
          <w:numId w:val="1"/>
        </w:numPr>
        <w:tabs>
          <w:tab w:val="left" w:pos="1134"/>
        </w:tabs>
        <w:ind w:left="0" w:firstLine="709"/>
        <w:jc w:val="both"/>
        <w:rPr>
          <w:rFonts w:ascii="Times New Roman" w:hAnsi="Times New Roman" w:cs="Times New Roman"/>
          <w:sz w:val="28"/>
          <w:szCs w:val="28"/>
        </w:rPr>
      </w:pPr>
      <w:r w:rsidRPr="00E808F0">
        <w:rPr>
          <w:rFonts w:ascii="Times New Roman" w:eastAsia="Times New Roman" w:hAnsi="Times New Roman" w:cs="Times New Roman"/>
          <w:sz w:val="28"/>
          <w:szCs w:val="28"/>
        </w:rPr>
        <w:t>EOS - жатыр мойнының сыртқы ернеуі. Көрсеткіш жатыр мойнының сыртқы ернеуі бойынша  деформациялық аумақтың орташа деңгейін көрсетеді: 0 (қатты)-1 (жұмсақ)</w:t>
      </w:r>
    </w:p>
    <w:p w14:paraId="084AD4D1" w14:textId="77777777" w:rsidR="00EB4C6F" w:rsidRPr="00EB4C6F" w:rsidRDefault="00E808F0" w:rsidP="00B711E3">
      <w:pPr>
        <w:pStyle w:val="af"/>
        <w:numPr>
          <w:ilvl w:val="0"/>
          <w:numId w:val="1"/>
        </w:numPr>
        <w:tabs>
          <w:tab w:val="left" w:pos="1134"/>
        </w:tabs>
        <w:ind w:left="0" w:firstLine="709"/>
        <w:jc w:val="both"/>
        <w:rPr>
          <w:rFonts w:ascii="Times New Roman" w:hAnsi="Times New Roman" w:cs="Times New Roman"/>
          <w:sz w:val="28"/>
          <w:szCs w:val="28"/>
        </w:rPr>
      </w:pPr>
      <w:r w:rsidRPr="00EB4C6F">
        <w:rPr>
          <w:rFonts w:ascii="Times New Roman" w:hAnsi="Times New Roman" w:cs="Times New Roman"/>
          <w:sz w:val="28"/>
          <w:szCs w:val="28"/>
        </w:rPr>
        <w:t xml:space="preserve">Ratio </w:t>
      </w:r>
      <w:r w:rsidRPr="00EB4C6F">
        <w:rPr>
          <w:rFonts w:ascii="Times New Roman" w:eastAsia="Times New Roman" w:hAnsi="Times New Roman" w:cs="Times New Roman"/>
          <w:sz w:val="28"/>
          <w:szCs w:val="28"/>
        </w:rPr>
        <w:t>IOS/EOS арақатынас коэффициенті. Жатыр мойнының ішкі және сыртқы ернеулерінің арақатынасының деформациялық аумақтың орташа коэффициентін есептеп шығарады.</w:t>
      </w:r>
    </w:p>
    <w:p w14:paraId="03EAF7AE" w14:textId="10050BAA" w:rsidR="00C44DBF" w:rsidRPr="00B711E3" w:rsidRDefault="0062020B" w:rsidP="00B711E3">
      <w:pPr>
        <w:pStyle w:val="af"/>
        <w:numPr>
          <w:ilvl w:val="0"/>
          <w:numId w:val="1"/>
        </w:numPr>
        <w:tabs>
          <w:tab w:val="left" w:pos="1134"/>
        </w:tabs>
        <w:ind w:left="0" w:firstLine="709"/>
        <w:jc w:val="both"/>
        <w:rPr>
          <w:rFonts w:ascii="Times New Roman" w:hAnsi="Times New Roman" w:cs="Times New Roman"/>
          <w:sz w:val="28"/>
          <w:szCs w:val="28"/>
          <w:lang w:val="en-US"/>
        </w:rPr>
      </w:pPr>
      <w:r w:rsidRPr="00EB4C6F">
        <w:rPr>
          <w:rFonts w:ascii="Times New Roman" w:eastAsia="Times New Roman" w:hAnsi="Times New Roman" w:cs="Times New Roman"/>
          <w:sz w:val="28"/>
          <w:szCs w:val="28"/>
        </w:rPr>
        <w:t>Жатыр мойынның ұзындығы (см)</w:t>
      </w:r>
    </w:p>
    <w:p w14:paraId="26795BD5" w14:textId="21FD0D11" w:rsidR="00A136BA" w:rsidRPr="00B711E3" w:rsidRDefault="0062020B" w:rsidP="00B711E3">
      <w:pPr>
        <w:tabs>
          <w:tab w:val="left" w:pos="1134"/>
        </w:tabs>
        <w:spacing w:after="0" w:line="240" w:lineRule="auto"/>
        <w:ind w:firstLine="709"/>
        <w:jc w:val="both"/>
        <w:rPr>
          <w:rFonts w:ascii="Times New Roman" w:eastAsia="Times New Roman" w:hAnsi="Times New Roman" w:cs="Times New Roman"/>
          <w:sz w:val="28"/>
          <w:szCs w:val="28"/>
          <w:lang w:val="kk-KZ"/>
        </w:rPr>
      </w:pPr>
      <w:r w:rsidRPr="00B711E3">
        <w:rPr>
          <w:rFonts w:ascii="Times New Roman" w:eastAsia="Times New Roman" w:hAnsi="Times New Roman" w:cs="Times New Roman"/>
          <w:sz w:val="28"/>
          <w:szCs w:val="28"/>
        </w:rPr>
        <w:t>Жатыр мойны эластографиясының экрандағы көрінісі:</w:t>
      </w:r>
    </w:p>
    <w:p w14:paraId="2FEC942B" w14:textId="77777777" w:rsidR="00C44DBF" w:rsidRPr="00C44DBF" w:rsidRDefault="00C44DBF"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65EBCFF6" w14:textId="77777777" w:rsidR="00935006" w:rsidRDefault="0062020B" w:rsidP="007E457A">
      <w:pPr>
        <w:tabs>
          <w:tab w:val="left" w:pos="1134"/>
        </w:tabs>
        <w:spacing w:after="0" w:line="240" w:lineRule="auto"/>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14:anchorId="38F55E7D" wp14:editId="45F7F7A1">
            <wp:extent cx="5981700" cy="2552700"/>
            <wp:effectExtent l="0" t="0" r="0" b="0"/>
            <wp:docPr id="200583526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999221" cy="2560177"/>
                    </a:xfrm>
                    <a:prstGeom prst="rect">
                      <a:avLst/>
                    </a:prstGeom>
                    <a:ln/>
                  </pic:spPr>
                </pic:pic>
              </a:graphicData>
            </a:graphic>
          </wp:inline>
        </w:drawing>
      </w:r>
    </w:p>
    <w:p w14:paraId="49F8DA80" w14:textId="77777777" w:rsidR="007E457A" w:rsidRDefault="007E457A" w:rsidP="00765204">
      <w:pPr>
        <w:tabs>
          <w:tab w:val="left" w:pos="1134"/>
        </w:tabs>
        <w:spacing w:after="0" w:line="240" w:lineRule="auto"/>
        <w:ind w:left="-567" w:firstLine="567"/>
        <w:jc w:val="center"/>
        <w:rPr>
          <w:rFonts w:ascii="Times New Roman" w:eastAsia="Times New Roman" w:hAnsi="Times New Roman" w:cs="Times New Roman"/>
          <w:sz w:val="28"/>
          <w:szCs w:val="28"/>
        </w:rPr>
      </w:pPr>
    </w:p>
    <w:p w14:paraId="2295F872" w14:textId="362C2EE5" w:rsidR="00935006" w:rsidRPr="000B29BA" w:rsidRDefault="0062020B" w:rsidP="00765204">
      <w:pPr>
        <w:tabs>
          <w:tab w:val="left" w:pos="1134"/>
        </w:tabs>
        <w:spacing w:after="0" w:line="240" w:lineRule="auto"/>
        <w:ind w:left="-567" w:firstLine="567"/>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Сурет 7</w:t>
      </w:r>
      <w:r w:rsidR="000B29BA">
        <w:rPr>
          <w:rFonts w:ascii="Times New Roman" w:eastAsia="Times New Roman" w:hAnsi="Times New Roman" w:cs="Times New Roman"/>
          <w:sz w:val="28"/>
          <w:szCs w:val="28"/>
          <w:lang w:val="kk-KZ"/>
        </w:rPr>
        <w:t xml:space="preserve"> </w:t>
      </w:r>
      <w:r w:rsidR="000B29BA">
        <w:rPr>
          <w:rFonts w:ascii="Times New Roman" w:eastAsia="Times New Roman" w:hAnsi="Times New Roman" w:cs="Times New Roman"/>
          <w:sz w:val="28"/>
          <w:szCs w:val="28"/>
        </w:rPr>
        <w:t>- Жатыр мойнының қаттылығын бағалау арқылы жатыр мойны жеткіліксіздігі бар - жоғын анықтау барысындағы көрініс</w:t>
      </w:r>
      <w:r w:rsidR="000B29BA">
        <w:rPr>
          <w:rFonts w:ascii="Times New Roman" w:eastAsia="Times New Roman" w:hAnsi="Times New Roman" w:cs="Times New Roman"/>
          <w:sz w:val="28"/>
          <w:szCs w:val="28"/>
          <w:lang w:val="kk-KZ"/>
        </w:rPr>
        <w:t>, 1 бет</w:t>
      </w:r>
    </w:p>
    <w:p w14:paraId="3CF57D1B" w14:textId="77777777" w:rsidR="00C16C22" w:rsidRPr="00C16C22" w:rsidRDefault="00C16C22" w:rsidP="00765204">
      <w:pPr>
        <w:tabs>
          <w:tab w:val="left" w:pos="1134"/>
        </w:tabs>
        <w:spacing w:after="0" w:line="240" w:lineRule="auto"/>
        <w:ind w:left="-567" w:firstLine="567"/>
        <w:jc w:val="center"/>
        <w:rPr>
          <w:rFonts w:ascii="Times New Roman" w:eastAsia="Times New Roman" w:hAnsi="Times New Roman" w:cs="Times New Roman"/>
          <w:sz w:val="28"/>
          <w:szCs w:val="28"/>
          <w:lang w:val="kk-KZ"/>
        </w:rPr>
      </w:pPr>
    </w:p>
    <w:p w14:paraId="6E68EC5A" w14:textId="77777777" w:rsidR="00935006" w:rsidRDefault="0062020B" w:rsidP="00765204">
      <w:pPr>
        <w:tabs>
          <w:tab w:val="left" w:pos="1134"/>
        </w:tabs>
        <w:spacing w:line="240" w:lineRule="auto"/>
        <w:ind w:left="-567" w:firstLine="567"/>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lastRenderedPageBreak/>
        <w:drawing>
          <wp:inline distT="0" distB="0" distL="0" distR="0" wp14:anchorId="2807C8EC" wp14:editId="44CA8670">
            <wp:extent cx="5981700" cy="2933700"/>
            <wp:effectExtent l="0" t="0" r="0" b="0"/>
            <wp:docPr id="200583526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5"/>
                    <a:srcRect/>
                    <a:stretch>
                      <a:fillRect/>
                    </a:stretch>
                  </pic:blipFill>
                  <pic:spPr>
                    <a:xfrm>
                      <a:off x="0" y="0"/>
                      <a:ext cx="5981700" cy="2933700"/>
                    </a:xfrm>
                    <a:prstGeom prst="rect">
                      <a:avLst/>
                    </a:prstGeom>
                    <a:ln/>
                  </pic:spPr>
                </pic:pic>
              </a:graphicData>
            </a:graphic>
          </wp:inline>
        </w:drawing>
      </w:r>
    </w:p>
    <w:p w14:paraId="7A323430" w14:textId="77777777" w:rsidR="00BA53E6" w:rsidRDefault="00BA53E6" w:rsidP="00765204">
      <w:pPr>
        <w:tabs>
          <w:tab w:val="left" w:pos="1134"/>
        </w:tabs>
        <w:spacing w:after="0" w:line="240" w:lineRule="auto"/>
        <w:ind w:left="-567" w:firstLine="567"/>
        <w:jc w:val="center"/>
        <w:rPr>
          <w:rFonts w:ascii="Times New Roman" w:eastAsia="Times New Roman" w:hAnsi="Times New Roman" w:cs="Times New Roman"/>
          <w:sz w:val="28"/>
          <w:szCs w:val="28"/>
          <w:lang w:val="ru-RU"/>
        </w:rPr>
      </w:pPr>
    </w:p>
    <w:p w14:paraId="4A4028B6" w14:textId="334597A1" w:rsidR="00935006" w:rsidRPr="000B29BA" w:rsidRDefault="0062020B" w:rsidP="00765204">
      <w:pPr>
        <w:tabs>
          <w:tab w:val="left" w:pos="1134"/>
        </w:tabs>
        <w:spacing w:after="0" w:line="240" w:lineRule="auto"/>
        <w:ind w:left="-567" w:firstLine="567"/>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Сурет </w:t>
      </w:r>
      <w:r w:rsidR="000B29BA">
        <w:rPr>
          <w:rFonts w:ascii="Times New Roman" w:eastAsia="Times New Roman" w:hAnsi="Times New Roman" w:cs="Times New Roman"/>
          <w:sz w:val="28"/>
          <w:szCs w:val="28"/>
          <w:lang w:val="kk-KZ"/>
        </w:rPr>
        <w:t>7, 2 бет</w:t>
      </w:r>
    </w:p>
    <w:p w14:paraId="1A66BD3D" w14:textId="77777777" w:rsidR="00935006" w:rsidRDefault="00935006" w:rsidP="00765204">
      <w:pPr>
        <w:tabs>
          <w:tab w:val="left" w:pos="1134"/>
        </w:tabs>
        <w:spacing w:after="0" w:line="240" w:lineRule="auto"/>
        <w:ind w:left="-567" w:firstLine="567"/>
        <w:jc w:val="center"/>
        <w:rPr>
          <w:rFonts w:ascii="Times New Roman" w:eastAsia="Times New Roman" w:hAnsi="Times New Roman" w:cs="Times New Roman"/>
          <w:sz w:val="28"/>
          <w:szCs w:val="28"/>
        </w:rPr>
      </w:pPr>
    </w:p>
    <w:p w14:paraId="72768EF2" w14:textId="02D31F9E" w:rsidR="00935006" w:rsidRDefault="0062020B" w:rsidP="00B711E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Экрандағы жатыр мойны эластографиясының параметрлерінің цифрлық көрсеткіштері өзінің электрондық есептеу бағдарламасы арқылы қортынды баға шығарып береді. Жатыр мойнының қаттылық деңгейлері бар аймақтарды көрсететін түрлі </w:t>
      </w:r>
      <w:r w:rsidR="000B29B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түсті карта арқылы деформациялық аумақты ажыратып алады. Жасыл түс </w:t>
      </w:r>
      <w:r w:rsidR="000B29B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жатыр мойнының тығыздығы  қатты, көк түс </w:t>
      </w:r>
      <w:r w:rsidR="000B29B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орташа тығыздықта, қызыл түс </w:t>
      </w:r>
      <w:r w:rsidR="000B29B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жұмсақ тіндердің көптігіне негізделген. Экранның оң жағында жатыр мойнының қаттылық деңгейіне байланысты серпімділік индексінің контрасы (ECI), жатыр мойнының ішкі ернеуі ((IOS) және сырқы ернеуі (EOS) және қаттылық арақатынас коэфиценті (Ratio IOS/EOS) , сонымен қоса бағдарламаға жатыр мойнының ұзындығыда енгізілген, жалпы осы аталған 6 параметрдің қортындысы цифрлық түрде көрсетілген. ЕҢ бастысы экранның сол жақ бүйіріндегі “Жасыл түсті  бағана” </w:t>
      </w:r>
      <w:r w:rsidR="000B29B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деректердің сенімді түрде алынғанын білдіреді.</w:t>
      </w:r>
    </w:p>
    <w:p w14:paraId="113A6F97" w14:textId="1D175D81" w:rsidR="00B61427" w:rsidRPr="00DE4DF4" w:rsidRDefault="0062020B" w:rsidP="00B711E3">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Жатыр мойнының ұзындығынан алынған мәліметтерді эластографиялық параметрлерімен (ECI, IOS, EOS) өзара салыстыру жүргізілді (кесте </w:t>
      </w:r>
      <w:r w:rsidR="00463017">
        <w:rPr>
          <w:rFonts w:ascii="Times New Roman" w:eastAsia="Times New Roman" w:hAnsi="Times New Roman" w:cs="Times New Roman"/>
          <w:sz w:val="28"/>
          <w:szCs w:val="28"/>
          <w:lang w:val="kk-KZ"/>
        </w:rPr>
        <w:t>24</w:t>
      </w:r>
      <w:r>
        <w:rPr>
          <w:rFonts w:ascii="Times New Roman" w:eastAsia="Times New Roman" w:hAnsi="Times New Roman" w:cs="Times New Roman"/>
          <w:sz w:val="28"/>
          <w:szCs w:val="28"/>
        </w:rPr>
        <w:t>). Негізгі нәтижелер қысқа жатыр мойны жоғары эластографиялық мәндерімен ассоциалданғанын көрсетті, бұл жатыр мойнының жетіспеушілігі бар әйелдерде гетерогенділіктің жоғарылауы мен серпімділіктің төмендеуі туралы айғақтайды.</w:t>
      </w:r>
    </w:p>
    <w:p w14:paraId="08D619CD" w14:textId="77777777" w:rsidR="00024A5E" w:rsidRDefault="00024A5E" w:rsidP="00765204">
      <w:pPr>
        <w:tabs>
          <w:tab w:val="left" w:pos="1134"/>
        </w:tabs>
        <w:spacing w:after="0" w:line="240" w:lineRule="auto"/>
        <w:ind w:left="-567" w:firstLine="567"/>
        <w:rPr>
          <w:rFonts w:ascii="Times New Roman" w:eastAsia="Times New Roman" w:hAnsi="Times New Roman" w:cs="Times New Roman"/>
          <w:sz w:val="28"/>
          <w:szCs w:val="28"/>
        </w:rPr>
      </w:pPr>
    </w:p>
    <w:p w14:paraId="4748CD62" w14:textId="14BE94E1" w:rsidR="00935006" w:rsidRDefault="0062020B" w:rsidP="00765204">
      <w:pPr>
        <w:tabs>
          <w:tab w:val="left" w:pos="1134"/>
        </w:tabs>
        <w:spacing w:after="0" w:line="240" w:lineRule="auto"/>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Кес</w:t>
      </w:r>
      <w:r w:rsidR="00024A5E">
        <w:rPr>
          <w:rFonts w:ascii="Times New Roman" w:eastAsia="Times New Roman" w:hAnsi="Times New Roman" w:cs="Times New Roman"/>
          <w:sz w:val="28"/>
          <w:szCs w:val="28"/>
        </w:rPr>
        <w:t xml:space="preserve">те </w:t>
      </w:r>
      <w:r w:rsidR="00F211B7">
        <w:rPr>
          <w:rFonts w:ascii="Times New Roman" w:eastAsia="Times New Roman" w:hAnsi="Times New Roman" w:cs="Times New Roman"/>
          <w:sz w:val="28"/>
          <w:szCs w:val="28"/>
          <w:lang w:val="ru-RU"/>
        </w:rPr>
        <w:t>24</w:t>
      </w:r>
      <w:r w:rsidR="002A177C">
        <w:rPr>
          <w:rFonts w:ascii="Times New Roman" w:eastAsia="Times New Roman" w:hAnsi="Times New Roman" w:cs="Times New Roman"/>
          <w:sz w:val="28"/>
          <w:szCs w:val="28"/>
          <w:lang w:val="kk-KZ"/>
        </w:rPr>
        <w:t xml:space="preserve"> </w:t>
      </w:r>
      <w:r w:rsidR="000B29BA">
        <w:rPr>
          <w:rFonts w:ascii="Times New Roman" w:eastAsia="Times New Roman" w:hAnsi="Times New Roman" w:cs="Times New Roman"/>
          <w:sz w:val="28"/>
          <w:szCs w:val="28"/>
        </w:rPr>
        <w:t>–</w:t>
      </w:r>
      <w:r w:rsidR="002A177C">
        <w:rPr>
          <w:rFonts w:ascii="Times New Roman" w:eastAsia="Times New Roman" w:hAnsi="Times New Roman" w:cs="Times New Roman"/>
          <w:sz w:val="28"/>
          <w:szCs w:val="28"/>
          <w:lang w:val="kk-KZ"/>
        </w:rPr>
        <w:t xml:space="preserve"> </w:t>
      </w:r>
      <w:r w:rsidR="00024A5E">
        <w:rPr>
          <w:rFonts w:ascii="Times New Roman" w:eastAsia="Times New Roman" w:hAnsi="Times New Roman" w:cs="Times New Roman"/>
          <w:sz w:val="28"/>
          <w:szCs w:val="28"/>
        </w:rPr>
        <w:t xml:space="preserve">Жатыр мойнының ұзындығы  </w:t>
      </w:r>
      <w:r>
        <w:rPr>
          <w:rFonts w:ascii="Times New Roman" w:eastAsia="Times New Roman" w:hAnsi="Times New Roman" w:cs="Times New Roman"/>
          <w:sz w:val="28"/>
          <w:szCs w:val="28"/>
        </w:rPr>
        <w:t xml:space="preserve"> және эластрография параметрлері</w:t>
      </w:r>
    </w:p>
    <w:p w14:paraId="4EFC0224" w14:textId="77777777" w:rsidR="00935006" w:rsidRDefault="00935006" w:rsidP="00765204">
      <w:pPr>
        <w:tabs>
          <w:tab w:val="left" w:pos="1134"/>
        </w:tabs>
        <w:spacing w:after="0" w:line="240" w:lineRule="auto"/>
        <w:ind w:left="-567" w:firstLine="567"/>
        <w:rPr>
          <w:rFonts w:ascii="Times New Roman" w:eastAsia="Times New Roman" w:hAnsi="Times New Roman" w:cs="Times New Roman"/>
          <w:sz w:val="28"/>
          <w:szCs w:val="28"/>
        </w:rPr>
      </w:pPr>
    </w:p>
    <w:tbl>
      <w:tblPr>
        <w:tblStyle w:val="affff2"/>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2551"/>
        <w:gridCol w:w="2126"/>
      </w:tblGrid>
      <w:tr w:rsidR="00935006" w:rsidRPr="00BA53E6" w14:paraId="08CD14AB" w14:textId="77777777" w:rsidTr="000B29BA">
        <w:trPr>
          <w:trHeight w:val="613"/>
          <w:jc w:val="center"/>
        </w:trPr>
        <w:tc>
          <w:tcPr>
            <w:tcW w:w="4957" w:type="dxa"/>
          </w:tcPr>
          <w:p w14:paraId="34EAFB3E" w14:textId="77777777" w:rsidR="00935006" w:rsidRPr="00BA53E6" w:rsidRDefault="0062020B" w:rsidP="000B29BA">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Өлшеу параметрлері</w:t>
            </w:r>
          </w:p>
        </w:tc>
        <w:tc>
          <w:tcPr>
            <w:tcW w:w="2551" w:type="dxa"/>
          </w:tcPr>
          <w:p w14:paraId="35B53D09" w14:textId="77777777" w:rsidR="00935006" w:rsidRPr="00BA53E6" w:rsidRDefault="0062020B" w:rsidP="000B29BA">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Негізгі топ</w:t>
            </w:r>
          </w:p>
          <w:p w14:paraId="04F34F00" w14:textId="77777777" w:rsidR="00935006" w:rsidRPr="00BA53E6" w:rsidRDefault="0062020B" w:rsidP="000B29BA">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(Mean ± SD)</w:t>
            </w:r>
          </w:p>
        </w:tc>
        <w:tc>
          <w:tcPr>
            <w:tcW w:w="2126" w:type="dxa"/>
          </w:tcPr>
          <w:p w14:paraId="052A667B" w14:textId="77777777" w:rsidR="00935006" w:rsidRPr="00BA53E6" w:rsidRDefault="0062020B" w:rsidP="000B29BA">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Бақылау топ</w:t>
            </w:r>
          </w:p>
          <w:p w14:paraId="46AA27FE" w14:textId="77777777" w:rsidR="00935006" w:rsidRPr="00BA53E6" w:rsidRDefault="0062020B" w:rsidP="000B29BA">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(Mean ± SD)</w:t>
            </w:r>
          </w:p>
        </w:tc>
      </w:tr>
      <w:tr w:rsidR="000B29BA" w:rsidRPr="00BA53E6" w14:paraId="642852C4" w14:textId="77777777" w:rsidTr="000B29BA">
        <w:trPr>
          <w:trHeight w:val="204"/>
          <w:jc w:val="center"/>
        </w:trPr>
        <w:tc>
          <w:tcPr>
            <w:tcW w:w="4957" w:type="dxa"/>
          </w:tcPr>
          <w:p w14:paraId="053B6BAF" w14:textId="79FC2249" w:rsidR="000B29BA" w:rsidRPr="000B29BA" w:rsidRDefault="000B29BA" w:rsidP="000B29BA">
            <w:pPr>
              <w:pStyle w:val="af"/>
              <w:tabs>
                <w:tab w:val="left" w:pos="1134"/>
              </w:tabs>
              <w:ind w:left="-567" w:firstLine="567"/>
              <w:jc w:val="center"/>
              <w:rPr>
                <w:rFonts w:ascii="Times New Roman" w:eastAsia="Times New Roman" w:hAnsi="Times New Roman" w:cs="Times New Roman"/>
                <w:lang w:val="kk-KZ"/>
              </w:rPr>
            </w:pPr>
            <w:r>
              <w:rPr>
                <w:rFonts w:ascii="Times New Roman" w:eastAsia="Times New Roman" w:hAnsi="Times New Roman" w:cs="Times New Roman"/>
                <w:lang w:val="kk-KZ"/>
              </w:rPr>
              <w:t>1</w:t>
            </w:r>
          </w:p>
        </w:tc>
        <w:tc>
          <w:tcPr>
            <w:tcW w:w="2551" w:type="dxa"/>
          </w:tcPr>
          <w:p w14:paraId="539ECCF3" w14:textId="6E623A73" w:rsidR="000B29BA" w:rsidRPr="000B29BA" w:rsidRDefault="000B29BA" w:rsidP="000B29BA">
            <w:pPr>
              <w:pStyle w:val="af"/>
              <w:tabs>
                <w:tab w:val="left" w:pos="1134"/>
              </w:tabs>
              <w:ind w:left="-567" w:firstLine="567"/>
              <w:jc w:val="center"/>
              <w:rPr>
                <w:rFonts w:ascii="Times New Roman" w:eastAsia="Times New Roman" w:hAnsi="Times New Roman" w:cs="Times New Roman"/>
                <w:lang w:val="kk-KZ"/>
              </w:rPr>
            </w:pPr>
            <w:r>
              <w:rPr>
                <w:rFonts w:ascii="Times New Roman" w:eastAsia="Times New Roman" w:hAnsi="Times New Roman" w:cs="Times New Roman"/>
                <w:lang w:val="kk-KZ"/>
              </w:rPr>
              <w:t>2</w:t>
            </w:r>
          </w:p>
        </w:tc>
        <w:tc>
          <w:tcPr>
            <w:tcW w:w="2126" w:type="dxa"/>
          </w:tcPr>
          <w:p w14:paraId="0E295ED9" w14:textId="49694F41" w:rsidR="000B29BA" w:rsidRPr="000B29BA" w:rsidRDefault="000B29BA" w:rsidP="000B29BA">
            <w:pPr>
              <w:pStyle w:val="af"/>
              <w:tabs>
                <w:tab w:val="left" w:pos="1134"/>
              </w:tabs>
              <w:ind w:left="-567" w:firstLine="567"/>
              <w:jc w:val="center"/>
              <w:rPr>
                <w:rFonts w:ascii="Times New Roman" w:eastAsia="Times New Roman" w:hAnsi="Times New Roman" w:cs="Times New Roman"/>
                <w:lang w:val="kk-KZ"/>
              </w:rPr>
            </w:pPr>
            <w:r>
              <w:rPr>
                <w:rFonts w:ascii="Times New Roman" w:eastAsia="Times New Roman" w:hAnsi="Times New Roman" w:cs="Times New Roman"/>
                <w:lang w:val="kk-KZ"/>
              </w:rPr>
              <w:t>3</w:t>
            </w:r>
          </w:p>
        </w:tc>
      </w:tr>
      <w:tr w:rsidR="00935006" w:rsidRPr="00BA53E6" w14:paraId="159C2A2A" w14:textId="77777777" w:rsidTr="00947BF6">
        <w:trPr>
          <w:trHeight w:val="477"/>
          <w:jc w:val="center"/>
        </w:trPr>
        <w:tc>
          <w:tcPr>
            <w:tcW w:w="4957" w:type="dxa"/>
            <w:tcBorders>
              <w:bottom w:val="single" w:sz="4" w:space="0" w:color="000000"/>
            </w:tcBorders>
          </w:tcPr>
          <w:p w14:paraId="3E9E8BFC"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Жатыр мойнының ұзындығы (CL), см</w:t>
            </w:r>
          </w:p>
        </w:tc>
        <w:tc>
          <w:tcPr>
            <w:tcW w:w="2551" w:type="dxa"/>
            <w:tcBorders>
              <w:bottom w:val="single" w:sz="4" w:space="0" w:color="000000"/>
            </w:tcBorders>
          </w:tcPr>
          <w:p w14:paraId="636D0E4C"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2.6 ± 0.5</w:t>
            </w:r>
          </w:p>
        </w:tc>
        <w:tc>
          <w:tcPr>
            <w:tcW w:w="2126" w:type="dxa"/>
            <w:tcBorders>
              <w:bottom w:val="single" w:sz="4" w:space="0" w:color="000000"/>
            </w:tcBorders>
          </w:tcPr>
          <w:p w14:paraId="69CA6BF3"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3.5 ± 0.4</w:t>
            </w:r>
          </w:p>
        </w:tc>
      </w:tr>
      <w:tr w:rsidR="00935006" w:rsidRPr="00BA53E6" w14:paraId="48BD20E0" w14:textId="77777777" w:rsidTr="00947BF6">
        <w:trPr>
          <w:trHeight w:val="477"/>
          <w:jc w:val="center"/>
        </w:trPr>
        <w:tc>
          <w:tcPr>
            <w:tcW w:w="4957" w:type="dxa"/>
            <w:tcBorders>
              <w:bottom w:val="nil"/>
            </w:tcBorders>
          </w:tcPr>
          <w:p w14:paraId="230A3B6A"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Серпімділік контрастын индексі (ECI)</w:t>
            </w:r>
          </w:p>
        </w:tc>
        <w:tc>
          <w:tcPr>
            <w:tcW w:w="2551" w:type="dxa"/>
            <w:tcBorders>
              <w:bottom w:val="nil"/>
            </w:tcBorders>
          </w:tcPr>
          <w:p w14:paraId="5A962726"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6.5 ± 1.2</w:t>
            </w:r>
          </w:p>
        </w:tc>
        <w:tc>
          <w:tcPr>
            <w:tcW w:w="2126" w:type="dxa"/>
            <w:tcBorders>
              <w:bottom w:val="nil"/>
            </w:tcBorders>
          </w:tcPr>
          <w:p w14:paraId="4D68CE3F"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4.2 ± 0.9</w:t>
            </w:r>
          </w:p>
        </w:tc>
      </w:tr>
    </w:tbl>
    <w:p w14:paraId="27780451" w14:textId="0E601CD3" w:rsidR="000B29BA" w:rsidRDefault="00947BF6" w:rsidP="00947BF6">
      <w:pPr>
        <w:spacing w:after="0" w:line="240" w:lineRule="auto"/>
        <w:rPr>
          <w:rFonts w:ascii="Times New Roman" w:eastAsia="Times New Roman" w:hAnsi="Times New Roman" w:cs="Times New Roman"/>
          <w:sz w:val="28"/>
          <w:szCs w:val="28"/>
        </w:rPr>
      </w:pPr>
      <w:r w:rsidRPr="00947BF6">
        <w:rPr>
          <w:rFonts w:ascii="Times New Roman" w:eastAsia="Times New Roman" w:hAnsi="Times New Roman" w:cs="Times New Roman"/>
          <w:sz w:val="28"/>
          <w:szCs w:val="28"/>
        </w:rPr>
        <w:lastRenderedPageBreak/>
        <w:t>24-кестенің жалғасы</w:t>
      </w:r>
    </w:p>
    <w:p w14:paraId="183E87DF" w14:textId="77777777" w:rsidR="00947BF6" w:rsidRPr="00947BF6" w:rsidRDefault="00947BF6" w:rsidP="00947BF6">
      <w:pPr>
        <w:spacing w:after="0" w:line="240" w:lineRule="auto"/>
        <w:rPr>
          <w:rFonts w:ascii="Times New Roman" w:eastAsia="Times New Roman" w:hAnsi="Times New Roman" w:cs="Times New Roman"/>
          <w:sz w:val="28"/>
          <w:szCs w:val="28"/>
        </w:rPr>
      </w:pPr>
    </w:p>
    <w:tbl>
      <w:tblPr>
        <w:tblStyle w:val="affff2"/>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2551"/>
        <w:gridCol w:w="2126"/>
      </w:tblGrid>
      <w:tr w:rsidR="00947BF6" w:rsidRPr="00BA53E6" w14:paraId="1772851E" w14:textId="77777777" w:rsidTr="00947BF6">
        <w:trPr>
          <w:trHeight w:val="183"/>
          <w:jc w:val="center"/>
        </w:trPr>
        <w:tc>
          <w:tcPr>
            <w:tcW w:w="4957" w:type="dxa"/>
          </w:tcPr>
          <w:p w14:paraId="5A65EC9B" w14:textId="1F69A0E6" w:rsidR="00947BF6" w:rsidRPr="00947BF6" w:rsidRDefault="00947BF6" w:rsidP="00947BF6">
            <w:pPr>
              <w:pStyle w:val="af"/>
              <w:tabs>
                <w:tab w:val="left" w:pos="1134"/>
              </w:tabs>
              <w:jc w:val="center"/>
              <w:rPr>
                <w:rFonts w:ascii="Times New Roman" w:eastAsia="Times New Roman" w:hAnsi="Times New Roman" w:cs="Times New Roman"/>
                <w:lang w:val="kk-KZ"/>
              </w:rPr>
            </w:pPr>
            <w:r>
              <w:rPr>
                <w:rFonts w:ascii="Times New Roman" w:eastAsia="Times New Roman" w:hAnsi="Times New Roman" w:cs="Times New Roman"/>
                <w:lang w:val="kk-KZ"/>
              </w:rPr>
              <w:t>1</w:t>
            </w:r>
          </w:p>
        </w:tc>
        <w:tc>
          <w:tcPr>
            <w:tcW w:w="2551" w:type="dxa"/>
          </w:tcPr>
          <w:p w14:paraId="1332EF65" w14:textId="324E5898" w:rsidR="00947BF6" w:rsidRPr="00947BF6" w:rsidRDefault="00947BF6" w:rsidP="00947BF6">
            <w:pPr>
              <w:pStyle w:val="af"/>
              <w:tabs>
                <w:tab w:val="left" w:pos="1134"/>
              </w:tabs>
              <w:jc w:val="center"/>
              <w:rPr>
                <w:rFonts w:ascii="Times New Roman" w:eastAsia="Times New Roman" w:hAnsi="Times New Roman" w:cs="Times New Roman"/>
                <w:lang w:val="kk-KZ"/>
              </w:rPr>
            </w:pPr>
            <w:r>
              <w:rPr>
                <w:rFonts w:ascii="Times New Roman" w:eastAsia="Times New Roman" w:hAnsi="Times New Roman" w:cs="Times New Roman"/>
                <w:lang w:val="kk-KZ"/>
              </w:rPr>
              <w:t>2</w:t>
            </w:r>
          </w:p>
        </w:tc>
        <w:tc>
          <w:tcPr>
            <w:tcW w:w="2126" w:type="dxa"/>
          </w:tcPr>
          <w:p w14:paraId="2416BD8D" w14:textId="02A98C2D" w:rsidR="00947BF6" w:rsidRPr="00947BF6" w:rsidRDefault="00947BF6" w:rsidP="00947BF6">
            <w:pPr>
              <w:pStyle w:val="af"/>
              <w:tabs>
                <w:tab w:val="left" w:pos="1134"/>
              </w:tabs>
              <w:jc w:val="center"/>
              <w:rPr>
                <w:rFonts w:ascii="Times New Roman" w:eastAsia="Times New Roman" w:hAnsi="Times New Roman" w:cs="Times New Roman"/>
                <w:lang w:val="kk-KZ"/>
              </w:rPr>
            </w:pPr>
            <w:r>
              <w:rPr>
                <w:rFonts w:ascii="Times New Roman" w:eastAsia="Times New Roman" w:hAnsi="Times New Roman" w:cs="Times New Roman"/>
                <w:lang w:val="kk-KZ"/>
              </w:rPr>
              <w:t>3</w:t>
            </w:r>
          </w:p>
        </w:tc>
      </w:tr>
      <w:tr w:rsidR="00935006" w:rsidRPr="00BA53E6" w14:paraId="0C688B71" w14:textId="77777777" w:rsidTr="000B29BA">
        <w:trPr>
          <w:trHeight w:val="477"/>
          <w:jc w:val="center"/>
        </w:trPr>
        <w:tc>
          <w:tcPr>
            <w:tcW w:w="4957" w:type="dxa"/>
          </w:tcPr>
          <w:p w14:paraId="1AA310FC"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ЖМ ішкі өзегі (IOS)</w:t>
            </w:r>
          </w:p>
        </w:tc>
        <w:tc>
          <w:tcPr>
            <w:tcW w:w="2551" w:type="dxa"/>
          </w:tcPr>
          <w:p w14:paraId="7CCF64B1"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0.37 ± 0.10</w:t>
            </w:r>
          </w:p>
        </w:tc>
        <w:tc>
          <w:tcPr>
            <w:tcW w:w="2126" w:type="dxa"/>
          </w:tcPr>
          <w:p w14:paraId="3B56CFA4"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0.55 ± 0.08</w:t>
            </w:r>
          </w:p>
        </w:tc>
      </w:tr>
      <w:tr w:rsidR="00935006" w:rsidRPr="00BA53E6" w14:paraId="653EC3BC" w14:textId="77777777" w:rsidTr="000B29BA">
        <w:trPr>
          <w:trHeight w:val="477"/>
          <w:jc w:val="center"/>
        </w:trPr>
        <w:tc>
          <w:tcPr>
            <w:tcW w:w="4957" w:type="dxa"/>
          </w:tcPr>
          <w:p w14:paraId="21BA1EC2"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ЖМ сыртқы өзегі (EOS)</w:t>
            </w:r>
          </w:p>
        </w:tc>
        <w:tc>
          <w:tcPr>
            <w:tcW w:w="2551" w:type="dxa"/>
          </w:tcPr>
          <w:p w14:paraId="7C3AAE7F"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0.32 ± 0.09</w:t>
            </w:r>
          </w:p>
        </w:tc>
        <w:tc>
          <w:tcPr>
            <w:tcW w:w="2126" w:type="dxa"/>
          </w:tcPr>
          <w:p w14:paraId="72453CEA"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0.50 ± 0.07</w:t>
            </w:r>
          </w:p>
        </w:tc>
      </w:tr>
      <w:tr w:rsidR="00935006" w:rsidRPr="00BA53E6" w14:paraId="1B15E888" w14:textId="77777777" w:rsidTr="000B29BA">
        <w:trPr>
          <w:trHeight w:val="477"/>
          <w:jc w:val="center"/>
        </w:trPr>
        <w:tc>
          <w:tcPr>
            <w:tcW w:w="4957" w:type="dxa"/>
          </w:tcPr>
          <w:p w14:paraId="52BDF657" w14:textId="77777777" w:rsidR="00935006" w:rsidRPr="00C5157C"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Ішкі және сыртқы ернеудің қаттылық қатынасы (Ratio IOS/EOS)</w:t>
            </w:r>
          </w:p>
          <w:p w14:paraId="33E7DE56" w14:textId="77777777" w:rsidR="001A2889" w:rsidRPr="00C5157C" w:rsidRDefault="001A2889" w:rsidP="00947BF6">
            <w:pPr>
              <w:pStyle w:val="af"/>
              <w:tabs>
                <w:tab w:val="left" w:pos="1134"/>
              </w:tabs>
              <w:ind w:left="-567" w:firstLine="567"/>
              <w:jc w:val="center"/>
              <w:rPr>
                <w:rFonts w:ascii="Times New Roman" w:eastAsia="Times New Roman" w:hAnsi="Times New Roman" w:cs="Times New Roman"/>
              </w:rPr>
            </w:pPr>
          </w:p>
        </w:tc>
        <w:tc>
          <w:tcPr>
            <w:tcW w:w="2551" w:type="dxa"/>
          </w:tcPr>
          <w:p w14:paraId="61495751"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1.15 ± 0.3</w:t>
            </w:r>
          </w:p>
        </w:tc>
        <w:tc>
          <w:tcPr>
            <w:tcW w:w="2126" w:type="dxa"/>
          </w:tcPr>
          <w:p w14:paraId="55A7A29B" w14:textId="77777777" w:rsidR="00935006" w:rsidRPr="00BA53E6" w:rsidRDefault="0062020B" w:rsidP="00947BF6">
            <w:pPr>
              <w:pStyle w:val="af"/>
              <w:tabs>
                <w:tab w:val="left" w:pos="1134"/>
              </w:tabs>
              <w:ind w:left="-567" w:firstLine="567"/>
              <w:jc w:val="center"/>
              <w:rPr>
                <w:rFonts w:ascii="Times New Roman" w:eastAsia="Times New Roman" w:hAnsi="Times New Roman" w:cs="Times New Roman"/>
              </w:rPr>
            </w:pPr>
            <w:r w:rsidRPr="00BA53E6">
              <w:rPr>
                <w:rFonts w:ascii="Times New Roman" w:eastAsia="Times New Roman" w:hAnsi="Times New Roman" w:cs="Times New Roman"/>
              </w:rPr>
              <w:t>1.10 ± 0.2</w:t>
            </w:r>
          </w:p>
        </w:tc>
      </w:tr>
    </w:tbl>
    <w:p w14:paraId="3286632D"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689790E8" w14:textId="7611D0BE" w:rsidR="00935006" w:rsidRDefault="0062020B" w:rsidP="00B711E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Жатыр мойнының ұзындығы  және эластрография параметрлері арасындағы өзара байланыс статистикалық тұрғыдан маңызды болды </w:t>
      </w:r>
    </w:p>
    <w:p w14:paraId="6C58F67E" w14:textId="77777777" w:rsidR="00B711E3" w:rsidRDefault="0062020B" w:rsidP="00B711E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 &lt;0,001), бұл эластрографиялық параметрлердің ЖМЖ-ті болжаудағы құндылығын атап көрсетеді. Алынған  мәліметтер бойынша екі зерттелген топ арасында статистикалық тұрғыдан маңызды айырмашылықтар болғандықтан, біз екі зерттелген топтың жас категорияларында жоғарыда аталған деректердің таралуына талдау жасалынды.</w:t>
      </w:r>
    </w:p>
    <w:p w14:paraId="06ADED0D" w14:textId="3B3B487F" w:rsidR="00935006" w:rsidRDefault="0062020B" w:rsidP="00B711E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 топтарына жүктіліктің 13 аптадан 27 апта 6 күнге дейін гестациялық мерзіміндегі пациенттер енгізілді, бұл E-Cervix эластографиясының параметрлерін және трансвагинальды ультрадыбыстық зерттеу (ТВУДЗ</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көрсеткіштерін, сондай-ақ олардың диагностикалық маңыздылығын бағалауға мүмкіндік берді.</w:t>
      </w:r>
    </w:p>
    <w:p w14:paraId="240A76BB" w14:textId="77777777" w:rsidR="00B711E3" w:rsidRPr="00B711E3" w:rsidRDefault="0062020B" w:rsidP="00B711E3">
      <w:pPr>
        <w:tabs>
          <w:tab w:val="left" w:pos="1134"/>
        </w:tabs>
        <w:spacing w:after="0" w:line="240" w:lineRule="auto"/>
        <w:ind w:firstLine="709"/>
        <w:jc w:val="both"/>
        <w:rPr>
          <w:rFonts w:ascii="Times New Roman" w:eastAsia="Times New Roman" w:hAnsi="Times New Roman" w:cs="Times New Roman"/>
          <w:sz w:val="28"/>
          <w:szCs w:val="28"/>
          <w:lang w:val="kk-KZ"/>
        </w:rPr>
      </w:pPr>
      <w:r w:rsidRPr="00B711E3">
        <w:rPr>
          <w:rFonts w:ascii="Times New Roman" w:eastAsia="Times New Roman" w:hAnsi="Times New Roman" w:cs="Times New Roman"/>
          <w:sz w:val="28"/>
          <w:szCs w:val="28"/>
        </w:rPr>
        <w:t>Зерттелген әйелдердің бастапқы клиникалық сипаттамалары 20 және 21 - кестелерде келтірілген. Кестелерде жасы, дене салмағы, бойы, дене салмағының индексі (ДСИ), отбасылық жағдайы және әлеуметтік мәртебесі ескерілді.</w:t>
      </w:r>
    </w:p>
    <w:p w14:paraId="02A2C74B" w14:textId="384AAE38" w:rsidR="00935006" w:rsidRPr="00B711E3" w:rsidRDefault="0062020B" w:rsidP="00B711E3">
      <w:pPr>
        <w:tabs>
          <w:tab w:val="left" w:pos="1134"/>
        </w:tabs>
        <w:spacing w:after="0" w:line="240" w:lineRule="auto"/>
        <w:ind w:firstLine="709"/>
        <w:jc w:val="both"/>
        <w:rPr>
          <w:rFonts w:ascii="Times New Roman" w:eastAsia="Times New Roman" w:hAnsi="Times New Roman" w:cs="Times New Roman"/>
          <w:sz w:val="28"/>
          <w:szCs w:val="28"/>
          <w:lang w:val="kk-KZ"/>
        </w:rPr>
      </w:pPr>
      <w:r w:rsidRPr="00B711E3">
        <w:rPr>
          <w:rFonts w:ascii="Times New Roman" w:eastAsia="Times New Roman" w:hAnsi="Times New Roman" w:cs="Times New Roman"/>
          <w:sz w:val="28"/>
          <w:szCs w:val="28"/>
        </w:rPr>
        <w:t>Болжамдық дәлдік және статистикалық талдау</w:t>
      </w:r>
    </w:p>
    <w:p w14:paraId="39C4477C" w14:textId="59C71B45" w:rsidR="00935006" w:rsidRPr="00B711E3" w:rsidRDefault="0062020B" w:rsidP="00B711E3">
      <w:pPr>
        <w:tabs>
          <w:tab w:val="left" w:pos="1134"/>
        </w:tabs>
        <w:spacing w:after="0" w:line="240" w:lineRule="auto"/>
        <w:ind w:firstLine="709"/>
        <w:jc w:val="both"/>
        <w:rPr>
          <w:rFonts w:ascii="Times New Roman" w:eastAsia="Times New Roman" w:hAnsi="Times New Roman" w:cs="Times New Roman"/>
          <w:sz w:val="28"/>
          <w:szCs w:val="28"/>
        </w:rPr>
      </w:pPr>
      <w:r w:rsidRPr="00B711E3">
        <w:rPr>
          <w:rFonts w:ascii="Times New Roman" w:eastAsia="Times New Roman" w:hAnsi="Times New Roman" w:cs="Times New Roman"/>
          <w:sz w:val="28"/>
          <w:szCs w:val="28"/>
        </w:rPr>
        <w:t>Цервикальды эластография параметрлерінің негізгі және бақылау топтарын қаншалықты жақсы ажырата алатынын бағалау үшін операторлық сипаттамалар қисықтары қолданылды.</w:t>
      </w:r>
    </w:p>
    <w:p w14:paraId="5E350DF7" w14:textId="34FEEFE8" w:rsidR="00935006" w:rsidRDefault="007A0ED0" w:rsidP="001A2889">
      <w:pPr>
        <w:tabs>
          <w:tab w:val="left" w:pos="1134"/>
        </w:tabs>
        <w:spacing w:after="0" w:line="240" w:lineRule="auto"/>
        <w:ind w:firstLine="709"/>
        <w:jc w:val="both"/>
        <w:rPr>
          <w:rFonts w:ascii="Times New Roman" w:eastAsia="Times New Roman" w:hAnsi="Times New Roman" w:cs="Times New Roman"/>
          <w:sz w:val="28"/>
          <w:szCs w:val="28"/>
          <w:lang w:val="kk-KZ"/>
        </w:rPr>
      </w:pPr>
      <w:r w:rsidRPr="00B711E3">
        <w:rPr>
          <w:rFonts w:ascii="Times New Roman" w:eastAsia="Times New Roman" w:hAnsi="Times New Roman" w:cs="Times New Roman"/>
          <w:sz w:val="28"/>
          <w:szCs w:val="28"/>
        </w:rPr>
        <w:t>ECI, қаттылық коэффициенті</w:t>
      </w:r>
      <w:r>
        <w:rPr>
          <w:rFonts w:ascii="Times New Roman" w:eastAsia="Times New Roman" w:hAnsi="Times New Roman" w:cs="Times New Roman"/>
          <w:sz w:val="28"/>
          <w:szCs w:val="28"/>
        </w:rPr>
        <w:t xml:space="preserve"> (Hardness Ratio) және ішкі және сыртқы жатыр мойны ернеулерінің қаттылығының арақатынасы (Ratio IOS/EOS)  үшін қисықтары анықталды, нәтижесі  диагностикалық тиімді. Цервикометрия және эластография көрсеткіштері болжамдық дәлдіктің ең жоғары деңгейін көрсетеді. </w:t>
      </w:r>
    </w:p>
    <w:p w14:paraId="2ED4CAAC" w14:textId="77777777" w:rsidR="0071257E" w:rsidRDefault="0071257E" w:rsidP="001A2889">
      <w:pPr>
        <w:tabs>
          <w:tab w:val="left" w:pos="1134"/>
        </w:tabs>
        <w:spacing w:after="0" w:line="240" w:lineRule="auto"/>
        <w:ind w:left="-567"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AUC (Area Under the Curve)  «қисық астындағы аудан» диагностикалық тесті. </w:t>
      </w:r>
    </w:p>
    <w:p w14:paraId="3845911A" w14:textId="79C154B3" w:rsidR="00935006" w:rsidRDefault="0062020B" w:rsidP="00765204">
      <w:pPr>
        <w:tabs>
          <w:tab w:val="left" w:pos="1134"/>
        </w:tabs>
        <w:spacing w:line="240" w:lineRule="auto"/>
        <w:ind w:left="-567" w:firstLine="567"/>
        <w:rPr>
          <w:rFonts w:ascii="Times New Roman" w:eastAsia="Times New Roman" w:hAnsi="Times New Roman" w:cs="Times New Roman"/>
        </w:rPr>
      </w:pPr>
      <w:r>
        <w:rPr>
          <w:rFonts w:ascii="Times New Roman" w:eastAsia="Times New Roman" w:hAnsi="Times New Roman" w:cs="Times New Roman"/>
          <w:noProof/>
          <w:sz w:val="28"/>
          <w:szCs w:val="28"/>
          <w:lang w:val="ru-RU"/>
        </w:rPr>
        <w:lastRenderedPageBreak/>
        <w:drawing>
          <wp:inline distT="0" distB="0" distL="0" distR="0" wp14:anchorId="6D60A066" wp14:editId="36FD4138">
            <wp:extent cx="6057900" cy="3215640"/>
            <wp:effectExtent l="19050" t="19050" r="19050" b="22860"/>
            <wp:docPr id="2005835267" name="image26.png" descr="C:\Users\Lenovo\Downloads\ROC_Curves_Predictive_Parameters.png"/>
            <wp:cNvGraphicFramePr/>
            <a:graphic xmlns:a="http://schemas.openxmlformats.org/drawingml/2006/main">
              <a:graphicData uri="http://schemas.openxmlformats.org/drawingml/2006/picture">
                <pic:pic xmlns:pic="http://schemas.openxmlformats.org/drawingml/2006/picture">
                  <pic:nvPicPr>
                    <pic:cNvPr id="0" name="image26.png" descr="C:\Users\Lenovo\Downloads\ROC_Curves_Predictive_Parameters.png"/>
                    <pic:cNvPicPr preferRelativeResize="0"/>
                  </pic:nvPicPr>
                  <pic:blipFill>
                    <a:blip r:embed="rId16"/>
                    <a:srcRect/>
                    <a:stretch>
                      <a:fillRect/>
                    </a:stretch>
                  </pic:blipFill>
                  <pic:spPr>
                    <a:xfrm>
                      <a:off x="0" y="0"/>
                      <a:ext cx="6060990" cy="3217280"/>
                    </a:xfrm>
                    <a:prstGeom prst="rect">
                      <a:avLst/>
                    </a:prstGeom>
                    <a:ln w="3175">
                      <a:solidFill>
                        <a:srgbClr val="000000"/>
                      </a:solidFill>
                      <a:prstDash val="solid"/>
                    </a:ln>
                  </pic:spPr>
                </pic:pic>
              </a:graphicData>
            </a:graphic>
          </wp:inline>
        </w:drawing>
      </w:r>
    </w:p>
    <w:p w14:paraId="52551652" w14:textId="77777777" w:rsidR="005B4AB7" w:rsidRDefault="005B4AB7" w:rsidP="00765204">
      <w:pPr>
        <w:tabs>
          <w:tab w:val="left" w:pos="1134"/>
        </w:tabs>
        <w:spacing w:after="0" w:line="240" w:lineRule="auto"/>
        <w:ind w:left="-567" w:firstLine="567"/>
        <w:jc w:val="center"/>
        <w:rPr>
          <w:rFonts w:ascii="Times New Roman" w:eastAsia="Times New Roman" w:hAnsi="Times New Roman" w:cs="Times New Roman"/>
          <w:sz w:val="28"/>
          <w:szCs w:val="28"/>
          <w:lang w:val="kk-KZ"/>
        </w:rPr>
      </w:pPr>
    </w:p>
    <w:p w14:paraId="5FDC51D5" w14:textId="49B56AAC" w:rsidR="00935006" w:rsidRPr="008837FE" w:rsidRDefault="0062020B" w:rsidP="00765204">
      <w:pPr>
        <w:tabs>
          <w:tab w:val="left" w:pos="1134"/>
        </w:tabs>
        <w:spacing w:after="0" w:line="240" w:lineRule="auto"/>
        <w:ind w:left="-567" w:firstLine="567"/>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Сурет </w:t>
      </w:r>
      <w:r w:rsidR="001A2889" w:rsidRPr="001A2889">
        <w:rPr>
          <w:rFonts w:ascii="Times New Roman" w:eastAsia="Times New Roman" w:hAnsi="Times New Roman" w:cs="Times New Roman"/>
          <w:sz w:val="28"/>
          <w:szCs w:val="28"/>
          <w:lang w:val="kk-KZ"/>
        </w:rPr>
        <w:t>8</w:t>
      </w:r>
      <w:r>
        <w:rPr>
          <w:rFonts w:ascii="Times New Roman" w:eastAsia="Times New Roman" w:hAnsi="Times New Roman" w:cs="Times New Roman"/>
          <w:sz w:val="28"/>
          <w:szCs w:val="28"/>
        </w:rPr>
        <w:t xml:space="preserve"> – Цервикометрия және эластография көрсеткіштері үшін иілген </w:t>
      </w:r>
      <w:r w:rsidR="008837FE">
        <w:rPr>
          <w:rFonts w:ascii="Times New Roman" w:eastAsia="Times New Roman" w:hAnsi="Times New Roman" w:cs="Times New Roman"/>
          <w:sz w:val="28"/>
          <w:szCs w:val="28"/>
          <w:lang w:val="kk-KZ"/>
        </w:rPr>
        <w:t>қисықтары</w:t>
      </w:r>
    </w:p>
    <w:p w14:paraId="74B11C1D" w14:textId="1561AC61" w:rsidR="00935006" w:rsidRDefault="00FD5753" w:rsidP="00765204">
      <w:pPr>
        <w:tabs>
          <w:tab w:val="left" w:pos="1134"/>
        </w:tabs>
        <w:spacing w:before="240" w:after="240" w:line="240" w:lineRule="auto"/>
        <w:ind w:left="-567"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Кесте 2</w:t>
      </w:r>
      <w:r w:rsidR="00F211B7">
        <w:rPr>
          <w:rFonts w:ascii="Times New Roman" w:eastAsia="Times New Roman" w:hAnsi="Times New Roman" w:cs="Times New Roman"/>
          <w:sz w:val="28"/>
          <w:szCs w:val="28"/>
          <w:lang w:val="kk-KZ"/>
        </w:rPr>
        <w:t>5</w:t>
      </w:r>
      <w:r>
        <w:rPr>
          <w:rFonts w:ascii="Times New Roman" w:eastAsia="Times New Roman" w:hAnsi="Times New Roman" w:cs="Times New Roman"/>
          <w:sz w:val="28"/>
          <w:szCs w:val="28"/>
          <w:lang w:val="kk-KZ"/>
        </w:rPr>
        <w:t xml:space="preserve"> - </w:t>
      </w:r>
      <w:r w:rsidRPr="00FD5753">
        <w:rPr>
          <w:rFonts w:ascii="Times New Roman" w:eastAsia="Times New Roman" w:hAnsi="Times New Roman" w:cs="Times New Roman"/>
          <w:bCs/>
          <w:sz w:val="28"/>
          <w:szCs w:val="28"/>
        </w:rPr>
        <w:t>AUC мәнін интерпретациялау (ғылыми жіктеу бойынша)</w:t>
      </w:r>
    </w:p>
    <w:tbl>
      <w:tblPr>
        <w:tblStyle w:val="affff3"/>
        <w:tblW w:w="95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45"/>
        <w:gridCol w:w="7410"/>
      </w:tblGrid>
      <w:tr w:rsidR="00935006" w14:paraId="14A4347C" w14:textId="77777777">
        <w:trPr>
          <w:trHeight w:val="345"/>
        </w:trPr>
        <w:tc>
          <w:tcPr>
            <w:tcW w:w="214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9906E7C" w14:textId="77777777" w:rsidR="00935006" w:rsidRPr="00BA53E6"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BA53E6">
              <w:rPr>
                <w:rFonts w:ascii="Times New Roman" w:eastAsia="Times New Roman" w:hAnsi="Times New Roman" w:cs="Times New Roman"/>
                <w:sz w:val="28"/>
                <w:szCs w:val="28"/>
              </w:rPr>
              <w:t>AUC мәні</w:t>
            </w:r>
          </w:p>
        </w:tc>
        <w:tc>
          <w:tcPr>
            <w:tcW w:w="74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4EB5EE4" w14:textId="77777777" w:rsidR="00935006" w:rsidRPr="00BA53E6"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BA53E6">
              <w:rPr>
                <w:rFonts w:ascii="Times New Roman" w:eastAsia="Times New Roman" w:hAnsi="Times New Roman" w:cs="Times New Roman"/>
                <w:sz w:val="28"/>
                <w:szCs w:val="28"/>
              </w:rPr>
              <w:t>Интерпретация</w:t>
            </w:r>
          </w:p>
        </w:tc>
      </w:tr>
      <w:tr w:rsidR="00935006" w14:paraId="5DB5B380" w14:textId="77777777">
        <w:trPr>
          <w:trHeight w:val="345"/>
        </w:trPr>
        <w:tc>
          <w:tcPr>
            <w:tcW w:w="21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A7E42D9" w14:textId="77777777" w:rsidR="00935006" w:rsidRPr="00BA53E6"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BA53E6">
              <w:rPr>
                <w:rFonts w:ascii="Times New Roman" w:eastAsia="Times New Roman" w:hAnsi="Times New Roman" w:cs="Times New Roman"/>
                <w:sz w:val="28"/>
                <w:szCs w:val="28"/>
              </w:rPr>
              <w:t>0,50–0,59</w:t>
            </w:r>
          </w:p>
        </w:tc>
        <w:tc>
          <w:tcPr>
            <w:tcW w:w="7410" w:type="dxa"/>
            <w:tcBorders>
              <w:top w:val="nil"/>
              <w:left w:val="nil"/>
              <w:bottom w:val="single" w:sz="6" w:space="0" w:color="000000"/>
              <w:right w:val="single" w:sz="6" w:space="0" w:color="000000"/>
            </w:tcBorders>
            <w:tcMar>
              <w:top w:w="0" w:type="dxa"/>
              <w:left w:w="100" w:type="dxa"/>
              <w:bottom w:w="0" w:type="dxa"/>
              <w:right w:w="100" w:type="dxa"/>
            </w:tcMar>
          </w:tcPr>
          <w:p w14:paraId="58D77BD0" w14:textId="77777777" w:rsidR="00935006" w:rsidRPr="00BA53E6"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BA53E6">
              <w:rPr>
                <w:rFonts w:ascii="Times New Roman" w:eastAsia="Times New Roman" w:hAnsi="Times New Roman" w:cs="Times New Roman"/>
                <w:sz w:val="28"/>
                <w:szCs w:val="28"/>
              </w:rPr>
              <w:t>Диагностикалық маңызы жоқ (кездейсоқ деңгейде)</w:t>
            </w:r>
          </w:p>
        </w:tc>
      </w:tr>
      <w:tr w:rsidR="00935006" w14:paraId="7CFB772D" w14:textId="77777777">
        <w:trPr>
          <w:trHeight w:val="345"/>
        </w:trPr>
        <w:tc>
          <w:tcPr>
            <w:tcW w:w="21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EB426A5" w14:textId="77777777" w:rsidR="00935006" w:rsidRPr="00BA53E6"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BA53E6">
              <w:rPr>
                <w:rFonts w:ascii="Times New Roman" w:eastAsia="Times New Roman" w:hAnsi="Times New Roman" w:cs="Times New Roman"/>
                <w:sz w:val="28"/>
                <w:szCs w:val="28"/>
              </w:rPr>
              <w:t>0,60–0,69</w:t>
            </w:r>
          </w:p>
        </w:tc>
        <w:tc>
          <w:tcPr>
            <w:tcW w:w="7410" w:type="dxa"/>
            <w:tcBorders>
              <w:top w:val="nil"/>
              <w:left w:val="nil"/>
              <w:bottom w:val="single" w:sz="6" w:space="0" w:color="000000"/>
              <w:right w:val="single" w:sz="6" w:space="0" w:color="000000"/>
            </w:tcBorders>
            <w:tcMar>
              <w:top w:w="0" w:type="dxa"/>
              <w:left w:w="100" w:type="dxa"/>
              <w:bottom w:w="0" w:type="dxa"/>
              <w:right w:w="100" w:type="dxa"/>
            </w:tcMar>
          </w:tcPr>
          <w:p w14:paraId="003B4610" w14:textId="77777777" w:rsidR="00935006" w:rsidRPr="00BA53E6"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BA53E6">
              <w:rPr>
                <w:rFonts w:ascii="Times New Roman" w:eastAsia="Times New Roman" w:hAnsi="Times New Roman" w:cs="Times New Roman"/>
                <w:sz w:val="28"/>
                <w:szCs w:val="28"/>
              </w:rPr>
              <w:t>Әлсіз диагностикалық дәлдік</w:t>
            </w:r>
          </w:p>
        </w:tc>
      </w:tr>
      <w:tr w:rsidR="00935006" w14:paraId="7FDA1B7D" w14:textId="77777777">
        <w:trPr>
          <w:trHeight w:val="345"/>
        </w:trPr>
        <w:tc>
          <w:tcPr>
            <w:tcW w:w="21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617EF5C" w14:textId="77777777" w:rsidR="00935006" w:rsidRPr="00BA53E6"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BA53E6">
              <w:rPr>
                <w:rFonts w:ascii="Times New Roman" w:eastAsia="Times New Roman" w:hAnsi="Times New Roman" w:cs="Times New Roman"/>
                <w:sz w:val="28"/>
                <w:szCs w:val="28"/>
              </w:rPr>
              <w:t>0,70–0,79</w:t>
            </w:r>
          </w:p>
        </w:tc>
        <w:tc>
          <w:tcPr>
            <w:tcW w:w="7410" w:type="dxa"/>
            <w:tcBorders>
              <w:top w:val="nil"/>
              <w:left w:val="nil"/>
              <w:bottom w:val="single" w:sz="6" w:space="0" w:color="000000"/>
              <w:right w:val="single" w:sz="6" w:space="0" w:color="000000"/>
            </w:tcBorders>
            <w:tcMar>
              <w:top w:w="0" w:type="dxa"/>
              <w:left w:w="100" w:type="dxa"/>
              <w:bottom w:w="0" w:type="dxa"/>
              <w:right w:w="100" w:type="dxa"/>
            </w:tcMar>
          </w:tcPr>
          <w:p w14:paraId="6F4687F1" w14:textId="77777777" w:rsidR="00935006" w:rsidRPr="00BA53E6"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BA53E6">
              <w:rPr>
                <w:rFonts w:ascii="Times New Roman" w:eastAsia="Times New Roman" w:hAnsi="Times New Roman" w:cs="Times New Roman"/>
                <w:sz w:val="28"/>
                <w:szCs w:val="28"/>
              </w:rPr>
              <w:t>Қанағаттанарлық (орташа) дәлдік</w:t>
            </w:r>
          </w:p>
        </w:tc>
      </w:tr>
      <w:tr w:rsidR="00935006" w14:paraId="7D260F34" w14:textId="77777777">
        <w:trPr>
          <w:trHeight w:val="345"/>
        </w:trPr>
        <w:tc>
          <w:tcPr>
            <w:tcW w:w="21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5D7CD3" w14:textId="77777777" w:rsidR="00935006" w:rsidRPr="00BA53E6"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BA53E6">
              <w:rPr>
                <w:rFonts w:ascii="Times New Roman" w:eastAsia="Times New Roman" w:hAnsi="Times New Roman" w:cs="Times New Roman"/>
                <w:sz w:val="28"/>
                <w:szCs w:val="28"/>
              </w:rPr>
              <w:t>0,80–0,89</w:t>
            </w:r>
          </w:p>
        </w:tc>
        <w:tc>
          <w:tcPr>
            <w:tcW w:w="7410" w:type="dxa"/>
            <w:tcBorders>
              <w:top w:val="nil"/>
              <w:left w:val="nil"/>
              <w:bottom w:val="single" w:sz="6" w:space="0" w:color="000000"/>
              <w:right w:val="single" w:sz="6" w:space="0" w:color="000000"/>
            </w:tcBorders>
            <w:tcMar>
              <w:top w:w="0" w:type="dxa"/>
              <w:left w:w="100" w:type="dxa"/>
              <w:bottom w:w="0" w:type="dxa"/>
              <w:right w:w="100" w:type="dxa"/>
            </w:tcMar>
          </w:tcPr>
          <w:p w14:paraId="368A9294" w14:textId="77777777" w:rsidR="00935006" w:rsidRPr="00BA53E6"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BA53E6">
              <w:rPr>
                <w:rFonts w:ascii="Times New Roman" w:eastAsia="Times New Roman" w:hAnsi="Times New Roman" w:cs="Times New Roman"/>
                <w:sz w:val="28"/>
                <w:szCs w:val="28"/>
              </w:rPr>
              <w:t>Жақсы (жоғары) дәлдік</w:t>
            </w:r>
          </w:p>
        </w:tc>
      </w:tr>
      <w:tr w:rsidR="00935006" w14:paraId="62E964E1" w14:textId="77777777">
        <w:trPr>
          <w:trHeight w:val="345"/>
        </w:trPr>
        <w:tc>
          <w:tcPr>
            <w:tcW w:w="21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8223D1F" w14:textId="77777777" w:rsidR="00935006" w:rsidRPr="00BA53E6"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BA53E6">
              <w:rPr>
                <w:rFonts w:ascii="Times New Roman" w:eastAsia="Times New Roman" w:hAnsi="Times New Roman" w:cs="Times New Roman"/>
                <w:sz w:val="28"/>
                <w:szCs w:val="28"/>
              </w:rPr>
              <w:t>0,90–1,00</w:t>
            </w:r>
          </w:p>
        </w:tc>
        <w:tc>
          <w:tcPr>
            <w:tcW w:w="7410" w:type="dxa"/>
            <w:tcBorders>
              <w:top w:val="nil"/>
              <w:left w:val="nil"/>
              <w:bottom w:val="single" w:sz="6" w:space="0" w:color="000000"/>
              <w:right w:val="single" w:sz="6" w:space="0" w:color="000000"/>
            </w:tcBorders>
            <w:tcMar>
              <w:top w:w="0" w:type="dxa"/>
              <w:left w:w="100" w:type="dxa"/>
              <w:bottom w:w="0" w:type="dxa"/>
              <w:right w:w="100" w:type="dxa"/>
            </w:tcMar>
          </w:tcPr>
          <w:p w14:paraId="148F923A" w14:textId="77777777" w:rsidR="00935006" w:rsidRPr="00BA53E6"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BA53E6">
              <w:rPr>
                <w:rFonts w:ascii="Times New Roman" w:eastAsia="Times New Roman" w:hAnsi="Times New Roman" w:cs="Times New Roman"/>
                <w:sz w:val="28"/>
                <w:szCs w:val="28"/>
              </w:rPr>
              <w:t>Өте жоғары, тамаша дәлдік</w:t>
            </w:r>
          </w:p>
        </w:tc>
      </w:tr>
    </w:tbl>
    <w:p w14:paraId="2ECFF337" w14:textId="04002666" w:rsidR="00935006" w:rsidRDefault="0062020B" w:rsidP="00F211B7">
      <w:pPr>
        <w:tabs>
          <w:tab w:val="left" w:pos="1134"/>
        </w:tabs>
        <w:spacing w:before="240" w:after="24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Яғни, бұл зерттелетін әдістің немесе көрсеткіштің дұрыс  ықтималдығын бағалайды. Осыған орай эластография параметрлерінің AUC диагностикалық тесті бойынша болжамдық дәлдігі 2</w:t>
      </w:r>
      <w:r w:rsidR="00F211B7">
        <w:rPr>
          <w:rFonts w:ascii="Times New Roman" w:eastAsia="Times New Roman" w:hAnsi="Times New Roman" w:cs="Times New Roman"/>
          <w:sz w:val="28"/>
          <w:szCs w:val="28"/>
          <w:lang w:val="kk-KZ"/>
        </w:rPr>
        <w:t>6</w:t>
      </w:r>
      <w:r>
        <w:rPr>
          <w:rFonts w:ascii="Times New Roman" w:eastAsia="Times New Roman" w:hAnsi="Times New Roman" w:cs="Times New Roman"/>
          <w:sz w:val="28"/>
          <w:szCs w:val="28"/>
        </w:rPr>
        <w:t>-кестеде көрсетілген.</w:t>
      </w:r>
    </w:p>
    <w:p w14:paraId="7AB258E6" w14:textId="50CC7187" w:rsidR="00935006" w:rsidRPr="00F211B7" w:rsidRDefault="0062020B" w:rsidP="00F211B7">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2</w:t>
      </w:r>
      <w:r w:rsidR="00F211B7">
        <w:rPr>
          <w:rFonts w:ascii="Times New Roman" w:eastAsia="Times New Roman" w:hAnsi="Times New Roman" w:cs="Times New Roman"/>
          <w:sz w:val="28"/>
          <w:szCs w:val="28"/>
          <w:lang w:val="kk-KZ"/>
        </w:rPr>
        <w:t>6</w:t>
      </w:r>
      <w:r w:rsidR="00FD5753">
        <w:rPr>
          <w:rFonts w:ascii="Times New Roman" w:eastAsia="Times New Roman" w:hAnsi="Times New Roman" w:cs="Times New Roman"/>
          <w:sz w:val="28"/>
          <w:szCs w:val="28"/>
          <w:lang w:val="kk-KZ"/>
        </w:rPr>
        <w:t xml:space="preserve"> - </w:t>
      </w:r>
      <w:r>
        <w:rPr>
          <w:rFonts w:ascii="Times New Roman" w:eastAsia="Times New Roman" w:hAnsi="Times New Roman" w:cs="Times New Roman"/>
          <w:sz w:val="28"/>
          <w:szCs w:val="28"/>
        </w:rPr>
        <w:t>Эластография параметрлерінің AUC диагностикалық тесті бойынша болжамдық дәлдігі</w:t>
      </w:r>
    </w:p>
    <w:p w14:paraId="54492979" w14:textId="77777777" w:rsidR="00F211B7" w:rsidRPr="00A73AFE" w:rsidRDefault="00F211B7" w:rsidP="00F211B7">
      <w:pPr>
        <w:tabs>
          <w:tab w:val="left" w:pos="1134"/>
        </w:tabs>
        <w:spacing w:after="0" w:line="240" w:lineRule="auto"/>
        <w:jc w:val="both"/>
        <w:rPr>
          <w:rFonts w:ascii="Times New Roman" w:eastAsia="Times New Roman" w:hAnsi="Times New Roman" w:cs="Times New Roman"/>
          <w:sz w:val="28"/>
          <w:szCs w:val="28"/>
          <w:lang w:val="kk-KZ"/>
        </w:rPr>
      </w:pPr>
    </w:p>
    <w:tbl>
      <w:tblPr>
        <w:tblStyle w:val="affff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1276"/>
        <w:gridCol w:w="992"/>
        <w:gridCol w:w="1417"/>
      </w:tblGrid>
      <w:tr w:rsidR="00935006" w14:paraId="6299A003" w14:textId="77777777" w:rsidTr="0072684D">
        <w:trPr>
          <w:trHeight w:val="283"/>
        </w:trPr>
        <w:tc>
          <w:tcPr>
            <w:tcW w:w="5949" w:type="dxa"/>
            <w:shd w:val="clear" w:color="auto" w:fill="FFFFFF"/>
          </w:tcPr>
          <w:p w14:paraId="27095A2E" w14:textId="77777777" w:rsidR="00935006" w:rsidRPr="00E2013A" w:rsidRDefault="0062020B" w:rsidP="0072684D">
            <w:pPr>
              <w:tabs>
                <w:tab w:val="left" w:pos="1134"/>
              </w:tabs>
              <w:spacing w:after="0" w:line="240" w:lineRule="auto"/>
              <w:ind w:left="-567" w:firstLine="567"/>
              <w:jc w:val="center"/>
              <w:rPr>
                <w:rFonts w:ascii="Times New Roman" w:eastAsia="Times New Roman" w:hAnsi="Times New Roman" w:cs="Times New Roman"/>
                <w:color w:val="000000"/>
                <w:sz w:val="28"/>
                <w:szCs w:val="28"/>
              </w:rPr>
            </w:pPr>
            <w:r w:rsidRPr="00E2013A">
              <w:rPr>
                <w:rFonts w:ascii="Times New Roman" w:eastAsia="Times New Roman" w:hAnsi="Times New Roman" w:cs="Times New Roman"/>
                <w:sz w:val="28"/>
                <w:szCs w:val="28"/>
              </w:rPr>
              <w:t xml:space="preserve">Серпімділік контраст </w:t>
            </w:r>
            <w:r w:rsidRPr="00E2013A">
              <w:rPr>
                <w:rFonts w:ascii="Times New Roman" w:eastAsia="Times New Roman" w:hAnsi="Times New Roman" w:cs="Times New Roman"/>
                <w:color w:val="000000"/>
                <w:sz w:val="28"/>
                <w:szCs w:val="28"/>
              </w:rPr>
              <w:t>индексі (ECI)</w:t>
            </w:r>
          </w:p>
        </w:tc>
        <w:tc>
          <w:tcPr>
            <w:tcW w:w="1276" w:type="dxa"/>
            <w:shd w:val="clear" w:color="auto" w:fill="FFFFFF"/>
          </w:tcPr>
          <w:p w14:paraId="2CD55C78" w14:textId="77777777" w:rsidR="00935006" w:rsidRPr="00E2013A" w:rsidRDefault="0062020B" w:rsidP="0072684D">
            <w:pPr>
              <w:tabs>
                <w:tab w:val="left" w:pos="1134"/>
              </w:tabs>
              <w:spacing w:after="0" w:line="240" w:lineRule="auto"/>
              <w:ind w:left="-567" w:firstLine="567"/>
              <w:jc w:val="center"/>
              <w:rPr>
                <w:rFonts w:ascii="Times New Roman" w:eastAsia="Times New Roman" w:hAnsi="Times New Roman" w:cs="Times New Roman"/>
                <w:color w:val="000000"/>
                <w:sz w:val="28"/>
                <w:szCs w:val="28"/>
              </w:rPr>
            </w:pPr>
            <w:r w:rsidRPr="00E2013A">
              <w:rPr>
                <w:rFonts w:ascii="Times New Roman" w:eastAsia="Times New Roman" w:hAnsi="Times New Roman" w:cs="Times New Roman"/>
                <w:color w:val="000000"/>
                <w:sz w:val="28"/>
                <w:szCs w:val="28"/>
              </w:rPr>
              <w:t>0.89</w:t>
            </w:r>
          </w:p>
        </w:tc>
        <w:tc>
          <w:tcPr>
            <w:tcW w:w="992" w:type="dxa"/>
            <w:shd w:val="clear" w:color="auto" w:fill="FFFFFF"/>
          </w:tcPr>
          <w:p w14:paraId="1049458F" w14:textId="77777777" w:rsidR="00935006" w:rsidRPr="00E2013A" w:rsidRDefault="0062020B" w:rsidP="0072684D">
            <w:pPr>
              <w:tabs>
                <w:tab w:val="left" w:pos="1134"/>
              </w:tabs>
              <w:spacing w:after="0" w:line="240" w:lineRule="auto"/>
              <w:ind w:left="-567" w:firstLine="567"/>
              <w:jc w:val="center"/>
              <w:rPr>
                <w:rFonts w:ascii="Times New Roman" w:eastAsia="Times New Roman" w:hAnsi="Times New Roman" w:cs="Times New Roman"/>
                <w:color w:val="000000"/>
                <w:sz w:val="28"/>
                <w:szCs w:val="28"/>
              </w:rPr>
            </w:pPr>
            <w:r w:rsidRPr="00E2013A">
              <w:rPr>
                <w:rFonts w:ascii="Times New Roman" w:eastAsia="Times New Roman" w:hAnsi="Times New Roman" w:cs="Times New Roman"/>
                <w:color w:val="000000"/>
                <w:sz w:val="28"/>
                <w:szCs w:val="28"/>
              </w:rPr>
              <w:t>87</w:t>
            </w:r>
          </w:p>
        </w:tc>
        <w:tc>
          <w:tcPr>
            <w:tcW w:w="1417" w:type="dxa"/>
            <w:shd w:val="clear" w:color="auto" w:fill="FFFFFF"/>
          </w:tcPr>
          <w:p w14:paraId="65FE29E2" w14:textId="608E7A5C" w:rsidR="00A73AFE" w:rsidRPr="00A73AFE" w:rsidRDefault="00A73AFE" w:rsidP="0072684D">
            <w:pPr>
              <w:tabs>
                <w:tab w:val="left" w:pos="1134"/>
              </w:tabs>
              <w:spacing w:after="0" w:line="240" w:lineRule="auto"/>
              <w:ind w:left="-567" w:firstLine="567"/>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55</w:t>
            </w:r>
          </w:p>
        </w:tc>
      </w:tr>
      <w:tr w:rsidR="00935006" w14:paraId="6A01F348" w14:textId="77777777" w:rsidTr="0072684D">
        <w:trPr>
          <w:trHeight w:val="283"/>
        </w:trPr>
        <w:tc>
          <w:tcPr>
            <w:tcW w:w="5949" w:type="dxa"/>
            <w:shd w:val="clear" w:color="auto" w:fill="FFFFFF"/>
          </w:tcPr>
          <w:p w14:paraId="3A9C75EC" w14:textId="77777777" w:rsidR="00935006" w:rsidRPr="00E2013A" w:rsidRDefault="0062020B" w:rsidP="0072684D">
            <w:pPr>
              <w:tabs>
                <w:tab w:val="left" w:pos="1134"/>
              </w:tabs>
              <w:spacing w:after="0" w:line="240" w:lineRule="auto"/>
              <w:ind w:left="-567" w:firstLine="567"/>
              <w:jc w:val="center"/>
              <w:rPr>
                <w:rFonts w:ascii="Times New Roman" w:eastAsia="Times New Roman" w:hAnsi="Times New Roman" w:cs="Times New Roman"/>
                <w:sz w:val="28"/>
                <w:szCs w:val="28"/>
              </w:rPr>
            </w:pPr>
            <w:r w:rsidRPr="00E2013A">
              <w:rPr>
                <w:rFonts w:ascii="Times New Roman" w:eastAsia="Times New Roman" w:hAnsi="Times New Roman" w:cs="Times New Roman"/>
                <w:sz w:val="28"/>
                <w:szCs w:val="28"/>
              </w:rPr>
              <w:t>Қаттылық коэффициенті (Hardness Ratio)</w:t>
            </w:r>
          </w:p>
        </w:tc>
        <w:tc>
          <w:tcPr>
            <w:tcW w:w="1276" w:type="dxa"/>
            <w:shd w:val="clear" w:color="auto" w:fill="FFFFFF"/>
          </w:tcPr>
          <w:p w14:paraId="1F64A89E" w14:textId="77777777" w:rsidR="00935006" w:rsidRPr="00E2013A" w:rsidRDefault="0062020B" w:rsidP="0072684D">
            <w:pPr>
              <w:tabs>
                <w:tab w:val="left" w:pos="1134"/>
              </w:tabs>
              <w:spacing w:after="0" w:line="240" w:lineRule="auto"/>
              <w:ind w:left="-567" w:firstLine="567"/>
              <w:jc w:val="center"/>
              <w:rPr>
                <w:rFonts w:ascii="Times New Roman" w:eastAsia="Times New Roman" w:hAnsi="Times New Roman" w:cs="Times New Roman"/>
                <w:sz w:val="28"/>
                <w:szCs w:val="28"/>
              </w:rPr>
            </w:pPr>
            <w:r w:rsidRPr="00E2013A">
              <w:rPr>
                <w:rFonts w:ascii="Times New Roman" w:eastAsia="Times New Roman" w:hAnsi="Times New Roman" w:cs="Times New Roman"/>
                <w:sz w:val="28"/>
                <w:szCs w:val="28"/>
              </w:rPr>
              <w:t>0.85</w:t>
            </w:r>
          </w:p>
        </w:tc>
        <w:tc>
          <w:tcPr>
            <w:tcW w:w="992" w:type="dxa"/>
            <w:shd w:val="clear" w:color="auto" w:fill="FFFFFF"/>
          </w:tcPr>
          <w:p w14:paraId="73A56C9E" w14:textId="77777777" w:rsidR="00935006" w:rsidRPr="00E2013A" w:rsidRDefault="0062020B" w:rsidP="0072684D">
            <w:pPr>
              <w:tabs>
                <w:tab w:val="left" w:pos="1134"/>
              </w:tabs>
              <w:spacing w:after="0" w:line="240" w:lineRule="auto"/>
              <w:ind w:left="-567" w:firstLine="567"/>
              <w:jc w:val="center"/>
              <w:rPr>
                <w:rFonts w:ascii="Times New Roman" w:eastAsia="Times New Roman" w:hAnsi="Times New Roman" w:cs="Times New Roman"/>
                <w:sz w:val="28"/>
                <w:szCs w:val="28"/>
              </w:rPr>
            </w:pPr>
            <w:r w:rsidRPr="00E2013A">
              <w:rPr>
                <w:rFonts w:ascii="Times New Roman" w:eastAsia="Times New Roman" w:hAnsi="Times New Roman" w:cs="Times New Roman"/>
                <w:sz w:val="28"/>
                <w:szCs w:val="28"/>
              </w:rPr>
              <w:t>83</w:t>
            </w:r>
          </w:p>
        </w:tc>
        <w:tc>
          <w:tcPr>
            <w:tcW w:w="1417" w:type="dxa"/>
            <w:shd w:val="clear" w:color="auto" w:fill="FFFFFF"/>
          </w:tcPr>
          <w:p w14:paraId="2C44E495" w14:textId="77777777" w:rsidR="00935006" w:rsidRPr="00E2013A" w:rsidRDefault="0062020B" w:rsidP="0072684D">
            <w:pPr>
              <w:tabs>
                <w:tab w:val="left" w:pos="1134"/>
              </w:tabs>
              <w:spacing w:after="0" w:line="240" w:lineRule="auto"/>
              <w:ind w:left="-567" w:firstLine="567"/>
              <w:jc w:val="center"/>
              <w:rPr>
                <w:rFonts w:ascii="Times New Roman" w:eastAsia="Times New Roman" w:hAnsi="Times New Roman" w:cs="Times New Roman"/>
                <w:sz w:val="28"/>
                <w:szCs w:val="28"/>
              </w:rPr>
            </w:pPr>
            <w:r w:rsidRPr="00E2013A">
              <w:rPr>
                <w:rFonts w:ascii="Times New Roman" w:eastAsia="Times New Roman" w:hAnsi="Times New Roman" w:cs="Times New Roman"/>
                <w:sz w:val="28"/>
                <w:szCs w:val="28"/>
              </w:rPr>
              <w:t>82</w:t>
            </w:r>
          </w:p>
        </w:tc>
      </w:tr>
      <w:tr w:rsidR="00935006" w14:paraId="5B0F5104" w14:textId="77777777" w:rsidTr="0072684D">
        <w:trPr>
          <w:trHeight w:val="283"/>
        </w:trPr>
        <w:tc>
          <w:tcPr>
            <w:tcW w:w="5949" w:type="dxa"/>
          </w:tcPr>
          <w:p w14:paraId="67DEF21D" w14:textId="77777777" w:rsidR="00935006" w:rsidRPr="00E2013A" w:rsidRDefault="0062020B" w:rsidP="0072684D">
            <w:pPr>
              <w:tabs>
                <w:tab w:val="left" w:pos="1134"/>
              </w:tabs>
              <w:spacing w:after="0" w:line="240" w:lineRule="auto"/>
              <w:ind w:left="-567" w:firstLine="567"/>
              <w:jc w:val="center"/>
              <w:rPr>
                <w:rFonts w:ascii="Times New Roman" w:eastAsia="Times New Roman" w:hAnsi="Times New Roman" w:cs="Times New Roman"/>
                <w:sz w:val="28"/>
                <w:szCs w:val="28"/>
              </w:rPr>
            </w:pPr>
            <w:r w:rsidRPr="00E2013A">
              <w:rPr>
                <w:rFonts w:ascii="Times New Roman" w:eastAsia="Times New Roman" w:hAnsi="Times New Roman" w:cs="Times New Roman"/>
                <w:sz w:val="28"/>
                <w:szCs w:val="28"/>
              </w:rPr>
              <w:t>Ішкі және сыртқы жатыр мойны ернеулерінің қаттылығының арақатынасы (Ratio IOS/EOS)</w:t>
            </w:r>
          </w:p>
        </w:tc>
        <w:tc>
          <w:tcPr>
            <w:tcW w:w="1276" w:type="dxa"/>
          </w:tcPr>
          <w:p w14:paraId="32BB9DB4" w14:textId="77777777" w:rsidR="00935006" w:rsidRPr="00E2013A" w:rsidRDefault="0062020B" w:rsidP="0072684D">
            <w:pPr>
              <w:tabs>
                <w:tab w:val="left" w:pos="1134"/>
              </w:tabs>
              <w:spacing w:after="0" w:line="240" w:lineRule="auto"/>
              <w:ind w:left="-567" w:firstLine="567"/>
              <w:jc w:val="center"/>
              <w:rPr>
                <w:rFonts w:ascii="Times New Roman" w:eastAsia="Times New Roman" w:hAnsi="Times New Roman" w:cs="Times New Roman"/>
                <w:sz w:val="28"/>
                <w:szCs w:val="28"/>
              </w:rPr>
            </w:pPr>
            <w:r w:rsidRPr="00E2013A">
              <w:rPr>
                <w:rFonts w:ascii="Times New Roman" w:eastAsia="Times New Roman" w:hAnsi="Times New Roman" w:cs="Times New Roman"/>
                <w:sz w:val="28"/>
                <w:szCs w:val="28"/>
              </w:rPr>
              <w:t>0.82</w:t>
            </w:r>
          </w:p>
        </w:tc>
        <w:tc>
          <w:tcPr>
            <w:tcW w:w="992" w:type="dxa"/>
          </w:tcPr>
          <w:p w14:paraId="5AEEADEF" w14:textId="77777777" w:rsidR="00935006" w:rsidRPr="00E2013A" w:rsidRDefault="0062020B" w:rsidP="0072684D">
            <w:pPr>
              <w:tabs>
                <w:tab w:val="left" w:pos="1134"/>
              </w:tabs>
              <w:spacing w:after="0" w:line="240" w:lineRule="auto"/>
              <w:ind w:left="-567" w:firstLine="567"/>
              <w:jc w:val="center"/>
              <w:rPr>
                <w:rFonts w:ascii="Times New Roman" w:eastAsia="Times New Roman" w:hAnsi="Times New Roman" w:cs="Times New Roman"/>
                <w:sz w:val="28"/>
                <w:szCs w:val="28"/>
              </w:rPr>
            </w:pPr>
            <w:r w:rsidRPr="00E2013A">
              <w:rPr>
                <w:rFonts w:ascii="Times New Roman" w:eastAsia="Times New Roman" w:hAnsi="Times New Roman" w:cs="Times New Roman"/>
                <w:sz w:val="28"/>
                <w:szCs w:val="28"/>
              </w:rPr>
              <w:t>79</w:t>
            </w:r>
          </w:p>
        </w:tc>
        <w:tc>
          <w:tcPr>
            <w:tcW w:w="1417" w:type="dxa"/>
          </w:tcPr>
          <w:p w14:paraId="66B579D2" w14:textId="77777777" w:rsidR="00935006" w:rsidRPr="00E2013A" w:rsidRDefault="0062020B" w:rsidP="0072684D">
            <w:pPr>
              <w:tabs>
                <w:tab w:val="left" w:pos="1134"/>
              </w:tabs>
              <w:spacing w:after="0" w:line="240" w:lineRule="auto"/>
              <w:ind w:left="-567" w:firstLine="567"/>
              <w:jc w:val="center"/>
              <w:rPr>
                <w:rFonts w:ascii="Times New Roman" w:eastAsia="Times New Roman" w:hAnsi="Times New Roman" w:cs="Times New Roman"/>
                <w:sz w:val="28"/>
                <w:szCs w:val="28"/>
              </w:rPr>
            </w:pPr>
            <w:r w:rsidRPr="00E2013A">
              <w:rPr>
                <w:rFonts w:ascii="Times New Roman" w:eastAsia="Times New Roman" w:hAnsi="Times New Roman" w:cs="Times New Roman"/>
                <w:sz w:val="28"/>
                <w:szCs w:val="28"/>
              </w:rPr>
              <w:t>78</w:t>
            </w:r>
          </w:p>
        </w:tc>
      </w:tr>
    </w:tbl>
    <w:p w14:paraId="75A3FD96"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2F445C5A" w14:textId="77777777" w:rsidR="00935006"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Серпімділік контраст индексі (ECI) AUC = 0,89; Қаттылық коэффициенті (Hardness Ratio)  AUC = 0,85; Ішкі және сыртқы жұтқыншақтың қаттылық </w:t>
      </w:r>
      <w:r>
        <w:rPr>
          <w:rFonts w:ascii="Times New Roman" w:eastAsia="Times New Roman" w:hAnsi="Times New Roman" w:cs="Times New Roman"/>
          <w:sz w:val="28"/>
          <w:szCs w:val="28"/>
        </w:rPr>
        <w:lastRenderedPageBreak/>
        <w:t xml:space="preserve">арақатынасы (Ratio IOS/EOS) AUC = 0,82 бұл “Жақсы (жоғары) дәлдік” нәтижеге сәйкес келеді. </w:t>
      </w:r>
    </w:p>
    <w:p w14:paraId="6C97C215" w14:textId="77777777" w:rsidR="00935006"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Нәтижелерге сәйкес, E-Cervix эластографиясы, әсіресе ECI параметрі, уақытынан бұрын босану қаупі бар пациенттерді анықтауда жоғары тиімділікті көрсетеді.</w:t>
      </w:r>
    </w:p>
    <w:p w14:paraId="14FD9438" w14:textId="40FC1CA4" w:rsidR="00935006"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sidRPr="00F211B7">
        <w:rPr>
          <w:rFonts w:ascii="Times New Roman" w:eastAsia="Times New Roman" w:hAnsi="Times New Roman" w:cs="Times New Roman"/>
          <w:sz w:val="28"/>
          <w:szCs w:val="28"/>
        </w:rPr>
        <w:t>Мысалдар</w:t>
      </w:r>
      <w:r w:rsidR="00483E2A" w:rsidRPr="00F211B7">
        <w:rPr>
          <w:rFonts w:ascii="Times New Roman" w:eastAsia="Times New Roman" w:hAnsi="Times New Roman" w:cs="Times New Roman"/>
          <w:sz w:val="28"/>
          <w:szCs w:val="28"/>
        </w:rPr>
        <w:t xml:space="preserve"> кел</w:t>
      </w:r>
      <w:r w:rsidR="00483E2A" w:rsidRPr="00F211B7">
        <w:rPr>
          <w:rFonts w:ascii="Times New Roman" w:eastAsia="Times New Roman" w:hAnsi="Times New Roman" w:cs="Times New Roman"/>
          <w:sz w:val="28"/>
          <w:szCs w:val="28"/>
          <w:lang w:val="kk-KZ"/>
        </w:rPr>
        <w:t>тіру</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Тексерілген жүкті әйелдердегі жатыр мой</w:t>
      </w:r>
      <w:r w:rsidR="00C14A0C">
        <w:rPr>
          <w:rFonts w:ascii="Times New Roman" w:eastAsia="Times New Roman" w:hAnsi="Times New Roman" w:cs="Times New Roman"/>
          <w:sz w:val="28"/>
          <w:szCs w:val="28"/>
          <w:lang w:val="kk-KZ"/>
        </w:rPr>
        <w:t>ны</w:t>
      </w:r>
      <w:r>
        <w:rPr>
          <w:rFonts w:ascii="Times New Roman" w:eastAsia="Times New Roman" w:hAnsi="Times New Roman" w:cs="Times New Roman"/>
          <w:sz w:val="28"/>
          <w:szCs w:val="28"/>
        </w:rPr>
        <w:t xml:space="preserve"> эластографиясының және жатыр мой</w:t>
      </w:r>
      <w:r w:rsidR="00C14A0C">
        <w:rPr>
          <w:rFonts w:ascii="Times New Roman" w:eastAsia="Times New Roman" w:hAnsi="Times New Roman" w:cs="Times New Roman"/>
          <w:sz w:val="28"/>
          <w:szCs w:val="28"/>
          <w:lang w:val="kk-KZ"/>
        </w:rPr>
        <w:t>ны</w:t>
      </w:r>
      <w:r>
        <w:rPr>
          <w:rFonts w:ascii="Times New Roman" w:eastAsia="Times New Roman" w:hAnsi="Times New Roman" w:cs="Times New Roman"/>
          <w:sz w:val="28"/>
          <w:szCs w:val="28"/>
        </w:rPr>
        <w:t xml:space="preserve"> ұзындық өлшемінің параметрлері </w:t>
      </w:r>
      <w:r w:rsidR="001A2889" w:rsidRPr="001A2889">
        <w:rPr>
          <w:rFonts w:ascii="Times New Roman" w:eastAsia="Times New Roman" w:hAnsi="Times New Roman" w:cs="Times New Roman"/>
          <w:sz w:val="28"/>
          <w:szCs w:val="28"/>
        </w:rPr>
        <w:t>9</w:t>
      </w:r>
      <w:r>
        <w:rPr>
          <w:rFonts w:ascii="Times New Roman" w:eastAsia="Times New Roman" w:hAnsi="Times New Roman" w:cs="Times New Roman"/>
          <w:sz w:val="28"/>
          <w:szCs w:val="28"/>
        </w:rPr>
        <w:t>-суретте (а, б) көрсетілген.</w:t>
      </w:r>
    </w:p>
    <w:p w14:paraId="1232FDD4" w14:textId="77777777" w:rsidR="00F211B7" w:rsidRDefault="00F211B7" w:rsidP="00F211B7">
      <w:pPr>
        <w:tabs>
          <w:tab w:val="left" w:pos="1134"/>
        </w:tabs>
        <w:spacing w:after="0" w:line="240" w:lineRule="auto"/>
        <w:ind w:firstLine="709"/>
        <w:jc w:val="both"/>
        <w:rPr>
          <w:rFonts w:ascii="Times New Roman" w:eastAsia="Times New Roman" w:hAnsi="Times New Roman" w:cs="Times New Roman"/>
          <w:sz w:val="28"/>
          <w:szCs w:val="28"/>
        </w:rPr>
      </w:pPr>
    </w:p>
    <w:tbl>
      <w:tblPr>
        <w:tblStyle w:val="affff5"/>
        <w:tblW w:w="9634" w:type="dxa"/>
        <w:tblInd w:w="0" w:type="dxa"/>
        <w:tblLayout w:type="fixed"/>
        <w:tblLook w:val="0400" w:firstRow="0" w:lastRow="0" w:firstColumn="0" w:lastColumn="0" w:noHBand="0" w:noVBand="1"/>
      </w:tblPr>
      <w:tblGrid>
        <w:gridCol w:w="4613"/>
        <w:gridCol w:w="5021"/>
      </w:tblGrid>
      <w:tr w:rsidR="00947BF6" w14:paraId="3B001A9A" w14:textId="77777777" w:rsidTr="00463017">
        <w:tc>
          <w:tcPr>
            <w:tcW w:w="4613" w:type="dxa"/>
          </w:tcPr>
          <w:p w14:paraId="614BF43D" w14:textId="500DD550" w:rsidR="00947BF6" w:rsidRPr="004921DD" w:rsidRDefault="00947BF6" w:rsidP="00765204">
            <w:pPr>
              <w:tabs>
                <w:tab w:val="left" w:pos="1134"/>
              </w:tabs>
              <w:spacing w:after="0" w:line="240" w:lineRule="auto"/>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noProof/>
                <w:sz w:val="28"/>
                <w:szCs w:val="28"/>
                <w:lang w:val="ru-RU"/>
              </w:rPr>
              <w:drawing>
                <wp:inline distT="0" distB="0" distL="0" distR="0" wp14:anchorId="3DBD3521" wp14:editId="1EAC0F61">
                  <wp:extent cx="2962275" cy="2466975"/>
                  <wp:effectExtent l="0" t="0" r="9525" b="9525"/>
                  <wp:docPr id="2005835266" name="image21.jpg" descr="Зображення, що містить текст, рентгенівська плівка, мистецтво&#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21.jpg" descr="Зображення, що містить текст, рентгенівська плівка, мистецтво&#10;&#10;Автоматично згенерований опис"/>
                          <pic:cNvPicPr preferRelativeResize="0"/>
                        </pic:nvPicPr>
                        <pic:blipFill>
                          <a:blip r:embed="rId17"/>
                          <a:srcRect l="8154" t="9536"/>
                          <a:stretch>
                            <a:fillRect/>
                          </a:stretch>
                        </pic:blipFill>
                        <pic:spPr>
                          <a:xfrm>
                            <a:off x="0" y="0"/>
                            <a:ext cx="2962275" cy="2466975"/>
                          </a:xfrm>
                          <a:prstGeom prst="rect">
                            <a:avLst/>
                          </a:prstGeom>
                          <a:ln/>
                        </pic:spPr>
                      </pic:pic>
                    </a:graphicData>
                  </a:graphic>
                </wp:inline>
              </w:drawing>
            </w:r>
          </w:p>
        </w:tc>
        <w:tc>
          <w:tcPr>
            <w:tcW w:w="5021" w:type="dxa"/>
          </w:tcPr>
          <w:p w14:paraId="39E5ABE4" w14:textId="0A38BB37" w:rsidR="00947BF6" w:rsidRPr="004921DD" w:rsidRDefault="00947BF6" w:rsidP="00765204">
            <w:pPr>
              <w:tabs>
                <w:tab w:val="left" w:pos="1134"/>
              </w:tabs>
              <w:spacing w:after="0" w:line="240" w:lineRule="auto"/>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noProof/>
                <w:sz w:val="28"/>
                <w:szCs w:val="28"/>
                <w:lang w:val="ru-RU"/>
              </w:rPr>
              <w:drawing>
                <wp:inline distT="0" distB="0" distL="0" distR="0" wp14:anchorId="3D72F00B" wp14:editId="7D6F9F46">
                  <wp:extent cx="3143250" cy="2457450"/>
                  <wp:effectExtent l="0" t="0" r="0" b="0"/>
                  <wp:docPr id="2005835269"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18"/>
                          <a:srcRect r="11995" b="37157"/>
                          <a:stretch>
                            <a:fillRect/>
                          </a:stretch>
                        </pic:blipFill>
                        <pic:spPr>
                          <a:xfrm>
                            <a:off x="0" y="0"/>
                            <a:ext cx="3143701" cy="2457803"/>
                          </a:xfrm>
                          <a:prstGeom prst="rect">
                            <a:avLst/>
                          </a:prstGeom>
                          <a:ln/>
                        </pic:spPr>
                      </pic:pic>
                    </a:graphicData>
                  </a:graphic>
                </wp:inline>
              </w:drawing>
            </w:r>
          </w:p>
        </w:tc>
      </w:tr>
      <w:tr w:rsidR="00935006" w14:paraId="3C3B9E76" w14:textId="77777777" w:rsidTr="00463017">
        <w:tc>
          <w:tcPr>
            <w:tcW w:w="4613" w:type="dxa"/>
          </w:tcPr>
          <w:p w14:paraId="1D5A3355" w14:textId="77777777" w:rsidR="00935006" w:rsidRPr="004921DD"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4921DD">
              <w:rPr>
                <w:rFonts w:ascii="Times New Roman" w:eastAsia="Times New Roman" w:hAnsi="Times New Roman" w:cs="Times New Roman"/>
                <w:sz w:val="24"/>
                <w:szCs w:val="24"/>
              </w:rPr>
              <w:t>ЕСІ- 5,43;</w:t>
            </w:r>
          </w:p>
          <w:p w14:paraId="174F005A" w14:textId="6BF1CFB9" w:rsidR="00EB4C6F" w:rsidRPr="004921DD" w:rsidRDefault="00EB4C6F" w:rsidP="00765204">
            <w:pPr>
              <w:tabs>
                <w:tab w:val="left" w:pos="1134"/>
              </w:tabs>
              <w:spacing w:after="0" w:line="240" w:lineRule="auto"/>
              <w:ind w:left="-567" w:firstLine="567"/>
              <w:jc w:val="both"/>
              <w:rPr>
                <w:rFonts w:ascii="Times New Roman" w:eastAsia="Times New Roman" w:hAnsi="Times New Roman" w:cs="Times New Roman"/>
                <w:color w:val="000000"/>
                <w:sz w:val="24"/>
                <w:szCs w:val="24"/>
                <w:lang w:val="en-US"/>
              </w:rPr>
            </w:pPr>
            <w:r w:rsidRPr="004921DD">
              <w:rPr>
                <w:rFonts w:ascii="Times New Roman" w:eastAsia="Times New Roman" w:hAnsi="Times New Roman" w:cs="Times New Roman"/>
                <w:sz w:val="24"/>
                <w:szCs w:val="24"/>
              </w:rPr>
              <w:t>Hardness Ratio</w:t>
            </w:r>
            <w:r w:rsidRPr="004921DD">
              <w:rPr>
                <w:rFonts w:ascii="Times New Roman" w:eastAsia="Times New Roman" w:hAnsi="Times New Roman" w:cs="Times New Roman"/>
                <w:sz w:val="24"/>
                <w:szCs w:val="24"/>
                <w:lang w:val="kk-KZ"/>
              </w:rPr>
              <w:t xml:space="preserve"> -</w:t>
            </w:r>
            <w:r w:rsidR="00563C91" w:rsidRPr="004921DD">
              <w:rPr>
                <w:rFonts w:ascii="Times New Roman" w:eastAsia="Times New Roman" w:hAnsi="Times New Roman" w:cs="Times New Roman"/>
                <w:color w:val="000000"/>
                <w:sz w:val="24"/>
                <w:szCs w:val="24"/>
                <w:lang w:val="en-US"/>
              </w:rPr>
              <w:t xml:space="preserve"> </w:t>
            </w:r>
            <w:r w:rsidRPr="004921DD">
              <w:rPr>
                <w:rFonts w:ascii="Times New Roman" w:eastAsia="Times New Roman" w:hAnsi="Times New Roman" w:cs="Times New Roman"/>
                <w:color w:val="000000"/>
                <w:sz w:val="24"/>
                <w:szCs w:val="24"/>
              </w:rPr>
              <w:t xml:space="preserve">34,50 </w:t>
            </w:r>
            <w:r w:rsidR="00563C91" w:rsidRPr="004921DD">
              <w:rPr>
                <w:rFonts w:ascii="Times New Roman" w:eastAsia="Times New Roman" w:hAnsi="Times New Roman" w:cs="Times New Roman"/>
                <w:color w:val="000000"/>
                <w:sz w:val="24"/>
                <w:szCs w:val="24"/>
                <w:lang w:val="en-US"/>
              </w:rPr>
              <w:t>%</w:t>
            </w:r>
          </w:p>
          <w:p w14:paraId="76258082" w14:textId="77777777" w:rsidR="00EB4C6F" w:rsidRPr="004921DD" w:rsidRDefault="00EB4C6F" w:rsidP="00765204">
            <w:pPr>
              <w:tabs>
                <w:tab w:val="left" w:pos="1134"/>
              </w:tabs>
              <w:spacing w:after="0" w:line="240" w:lineRule="auto"/>
              <w:ind w:left="-567" w:firstLine="567"/>
              <w:jc w:val="both"/>
              <w:rPr>
                <w:rFonts w:ascii="Times New Roman" w:eastAsia="Times New Roman" w:hAnsi="Times New Roman" w:cs="Times New Roman"/>
                <w:sz w:val="24"/>
                <w:szCs w:val="24"/>
                <w:lang w:val="kk-KZ"/>
              </w:rPr>
            </w:pPr>
            <w:r w:rsidRPr="004921DD">
              <w:rPr>
                <w:rFonts w:ascii="Times New Roman" w:eastAsia="Times New Roman" w:hAnsi="Times New Roman" w:cs="Times New Roman"/>
                <w:sz w:val="24"/>
                <w:szCs w:val="24"/>
              </w:rPr>
              <w:t>IOS</w:t>
            </w:r>
            <w:r w:rsidRPr="004921DD">
              <w:rPr>
                <w:rFonts w:ascii="Times New Roman" w:eastAsia="Times New Roman" w:hAnsi="Times New Roman" w:cs="Times New Roman"/>
                <w:color w:val="000000"/>
                <w:sz w:val="24"/>
                <w:szCs w:val="24"/>
              </w:rPr>
              <w:t xml:space="preserve"> -0,41;</w:t>
            </w:r>
            <w:r w:rsidRPr="004921DD">
              <w:rPr>
                <w:rFonts w:ascii="Times New Roman" w:eastAsia="Times New Roman" w:hAnsi="Times New Roman" w:cs="Times New Roman"/>
                <w:sz w:val="24"/>
                <w:szCs w:val="24"/>
              </w:rPr>
              <w:t xml:space="preserve"> </w:t>
            </w:r>
          </w:p>
          <w:p w14:paraId="0CD64F4C" w14:textId="77777777" w:rsidR="00EB4C6F" w:rsidRPr="004921DD" w:rsidRDefault="00EB4C6F" w:rsidP="00765204">
            <w:pPr>
              <w:tabs>
                <w:tab w:val="left" w:pos="1134"/>
              </w:tabs>
              <w:spacing w:after="0" w:line="240" w:lineRule="auto"/>
              <w:ind w:left="-567" w:firstLine="567"/>
              <w:jc w:val="both"/>
              <w:rPr>
                <w:rFonts w:ascii="Times New Roman" w:eastAsia="Times New Roman" w:hAnsi="Times New Roman" w:cs="Times New Roman"/>
                <w:color w:val="000000"/>
                <w:sz w:val="24"/>
                <w:szCs w:val="24"/>
                <w:lang w:val="kk-KZ"/>
              </w:rPr>
            </w:pPr>
            <w:r w:rsidRPr="004921DD">
              <w:rPr>
                <w:rFonts w:ascii="Times New Roman" w:eastAsia="Times New Roman" w:hAnsi="Times New Roman" w:cs="Times New Roman"/>
                <w:sz w:val="24"/>
                <w:szCs w:val="24"/>
              </w:rPr>
              <w:t>EOS</w:t>
            </w:r>
            <w:r w:rsidRPr="004921DD">
              <w:rPr>
                <w:rFonts w:ascii="Times New Roman" w:eastAsia="Times New Roman" w:hAnsi="Times New Roman" w:cs="Times New Roman"/>
                <w:color w:val="000000"/>
                <w:sz w:val="24"/>
                <w:szCs w:val="24"/>
              </w:rPr>
              <w:t xml:space="preserve"> -0,41;</w:t>
            </w:r>
            <w:r w:rsidRPr="004921DD">
              <w:rPr>
                <w:rFonts w:ascii="Times New Roman" w:eastAsia="Times New Roman" w:hAnsi="Times New Roman" w:cs="Times New Roman"/>
                <w:color w:val="000000"/>
                <w:sz w:val="24"/>
                <w:szCs w:val="24"/>
                <w:lang w:val="kk-KZ"/>
              </w:rPr>
              <w:t xml:space="preserve"> </w:t>
            </w:r>
          </w:p>
          <w:p w14:paraId="6D012C88" w14:textId="77777777" w:rsidR="00563C91" w:rsidRPr="004921DD" w:rsidRDefault="00EB4C6F" w:rsidP="00765204">
            <w:pPr>
              <w:tabs>
                <w:tab w:val="left" w:pos="1134"/>
              </w:tabs>
              <w:spacing w:after="0" w:line="240" w:lineRule="auto"/>
              <w:ind w:left="-567" w:firstLine="567"/>
              <w:jc w:val="both"/>
              <w:rPr>
                <w:rFonts w:ascii="Times New Roman" w:eastAsia="Times New Roman" w:hAnsi="Times New Roman" w:cs="Times New Roman"/>
                <w:sz w:val="24"/>
                <w:szCs w:val="24"/>
                <w:lang w:val="kk-KZ"/>
              </w:rPr>
            </w:pPr>
            <w:r w:rsidRPr="004921DD">
              <w:rPr>
                <w:rFonts w:ascii="Times New Roman" w:eastAsia="Times New Roman" w:hAnsi="Times New Roman" w:cs="Times New Roman"/>
                <w:sz w:val="24"/>
                <w:szCs w:val="24"/>
              </w:rPr>
              <w:t>Ratio IOS/EOS</w:t>
            </w:r>
            <w:r w:rsidRPr="004921DD">
              <w:rPr>
                <w:rFonts w:ascii="Times New Roman" w:eastAsia="Times New Roman" w:hAnsi="Times New Roman" w:cs="Times New Roman"/>
                <w:color w:val="000000"/>
                <w:sz w:val="24"/>
                <w:szCs w:val="24"/>
              </w:rPr>
              <w:t xml:space="preserve"> -1,00 </w:t>
            </w:r>
          </w:p>
          <w:p w14:paraId="0D4D6566" w14:textId="77777777" w:rsidR="00563C91" w:rsidRPr="004921DD" w:rsidRDefault="00563C91" w:rsidP="00765204">
            <w:pPr>
              <w:tabs>
                <w:tab w:val="left" w:pos="1134"/>
              </w:tabs>
              <w:spacing w:after="0" w:line="240" w:lineRule="auto"/>
              <w:ind w:left="-567" w:firstLine="567"/>
              <w:jc w:val="both"/>
              <w:rPr>
                <w:rFonts w:ascii="Times New Roman" w:eastAsia="Times New Roman" w:hAnsi="Times New Roman" w:cs="Times New Roman"/>
                <w:color w:val="000000"/>
                <w:sz w:val="24"/>
                <w:szCs w:val="24"/>
                <w:lang w:val="kk-KZ"/>
              </w:rPr>
            </w:pPr>
            <w:r w:rsidRPr="004921DD">
              <w:rPr>
                <w:rFonts w:ascii="Times New Roman" w:eastAsia="Times New Roman" w:hAnsi="Times New Roman" w:cs="Times New Roman"/>
                <w:sz w:val="24"/>
                <w:szCs w:val="24"/>
              </w:rPr>
              <w:t>CL</w:t>
            </w:r>
            <w:r w:rsidRPr="004921DD">
              <w:rPr>
                <w:rFonts w:ascii="Times New Roman" w:eastAsia="Times New Roman" w:hAnsi="Times New Roman" w:cs="Times New Roman"/>
                <w:sz w:val="24"/>
                <w:szCs w:val="24"/>
                <w:lang w:val="kk-KZ"/>
              </w:rPr>
              <w:t xml:space="preserve"> -</w:t>
            </w:r>
            <w:r w:rsidRPr="004921DD">
              <w:rPr>
                <w:rFonts w:ascii="Times New Roman" w:eastAsia="Times New Roman" w:hAnsi="Times New Roman" w:cs="Times New Roman"/>
                <w:color w:val="000000"/>
                <w:sz w:val="24"/>
                <w:szCs w:val="24"/>
              </w:rPr>
              <w:t xml:space="preserve"> 2,98 см.</w:t>
            </w:r>
          </w:p>
          <w:p w14:paraId="6F64D6B2" w14:textId="6B22B44B" w:rsidR="00935006" w:rsidRPr="004921DD" w:rsidRDefault="0062020B" w:rsidP="004921DD">
            <w:pPr>
              <w:tabs>
                <w:tab w:val="left" w:pos="1134"/>
              </w:tabs>
              <w:spacing w:after="0" w:line="240" w:lineRule="auto"/>
              <w:ind w:left="-567" w:firstLine="567"/>
              <w:jc w:val="both"/>
              <w:rPr>
                <w:rFonts w:ascii="Times New Roman" w:eastAsia="Times New Roman" w:hAnsi="Times New Roman" w:cs="Times New Roman"/>
                <w:sz w:val="24"/>
                <w:szCs w:val="24"/>
              </w:rPr>
            </w:pPr>
            <w:r w:rsidRPr="004921DD">
              <w:rPr>
                <w:rFonts w:ascii="Times New Roman" w:eastAsia="Times New Roman" w:hAnsi="Times New Roman" w:cs="Times New Roman"/>
                <w:color w:val="000000"/>
                <w:sz w:val="24"/>
                <w:szCs w:val="24"/>
              </w:rPr>
              <w:t xml:space="preserve">Қорытынды: Жүктілік 22 апта </w:t>
            </w:r>
          </w:p>
        </w:tc>
        <w:tc>
          <w:tcPr>
            <w:tcW w:w="5021" w:type="dxa"/>
          </w:tcPr>
          <w:p w14:paraId="0A8D5C1C" w14:textId="77777777" w:rsidR="00935006" w:rsidRPr="004921DD" w:rsidRDefault="0062020B" w:rsidP="00765204">
            <w:pPr>
              <w:tabs>
                <w:tab w:val="left" w:pos="1134"/>
              </w:tabs>
              <w:spacing w:after="0" w:line="240" w:lineRule="auto"/>
              <w:ind w:left="-567" w:firstLine="567"/>
              <w:jc w:val="both"/>
              <w:rPr>
                <w:rFonts w:ascii="Times New Roman" w:eastAsia="Times New Roman" w:hAnsi="Times New Roman" w:cs="Times New Roman"/>
                <w:sz w:val="24"/>
                <w:szCs w:val="24"/>
              </w:rPr>
            </w:pPr>
            <w:r w:rsidRPr="004921DD">
              <w:rPr>
                <w:rFonts w:ascii="Times New Roman" w:eastAsia="Times New Roman" w:hAnsi="Times New Roman" w:cs="Times New Roman"/>
                <w:sz w:val="24"/>
                <w:szCs w:val="24"/>
              </w:rPr>
              <w:t xml:space="preserve">ЕСІ- 6,45 </w:t>
            </w:r>
          </w:p>
          <w:p w14:paraId="14CB4640" w14:textId="3BECAB3D" w:rsidR="00563C91" w:rsidRPr="004921DD" w:rsidRDefault="00563C91" w:rsidP="00765204">
            <w:pPr>
              <w:tabs>
                <w:tab w:val="left" w:pos="1134"/>
              </w:tabs>
              <w:spacing w:after="0" w:line="240" w:lineRule="auto"/>
              <w:ind w:left="-567" w:firstLine="567"/>
              <w:jc w:val="both"/>
              <w:rPr>
                <w:rFonts w:ascii="Times New Roman" w:eastAsia="Times New Roman" w:hAnsi="Times New Roman" w:cs="Times New Roman"/>
                <w:color w:val="000000"/>
                <w:sz w:val="24"/>
                <w:szCs w:val="24"/>
                <w:lang w:val="en-US"/>
              </w:rPr>
            </w:pPr>
            <w:r w:rsidRPr="004921DD">
              <w:rPr>
                <w:rFonts w:ascii="Times New Roman" w:eastAsia="Times New Roman" w:hAnsi="Times New Roman" w:cs="Times New Roman"/>
                <w:sz w:val="24"/>
                <w:szCs w:val="24"/>
              </w:rPr>
              <w:t>Hardness Ratio</w:t>
            </w:r>
            <w:r w:rsidRPr="004921DD">
              <w:rPr>
                <w:rFonts w:ascii="Times New Roman" w:eastAsia="Times New Roman" w:hAnsi="Times New Roman" w:cs="Times New Roman"/>
                <w:sz w:val="24"/>
                <w:szCs w:val="24"/>
                <w:lang w:val="kk-KZ"/>
              </w:rPr>
              <w:t xml:space="preserve"> -</w:t>
            </w:r>
            <w:r w:rsidRPr="004921DD">
              <w:rPr>
                <w:rFonts w:ascii="Times New Roman" w:eastAsia="Times New Roman" w:hAnsi="Times New Roman" w:cs="Times New Roman"/>
                <w:color w:val="000000"/>
                <w:sz w:val="24"/>
                <w:szCs w:val="24"/>
                <w:lang w:val="en-US"/>
              </w:rPr>
              <w:t xml:space="preserve"> </w:t>
            </w:r>
            <w:r w:rsidRPr="004921DD">
              <w:rPr>
                <w:rFonts w:ascii="Times New Roman" w:eastAsia="Times New Roman" w:hAnsi="Times New Roman" w:cs="Times New Roman"/>
                <w:sz w:val="24"/>
                <w:szCs w:val="24"/>
              </w:rPr>
              <w:t>50,42</w:t>
            </w:r>
            <w:r w:rsidRPr="004921DD">
              <w:rPr>
                <w:rFonts w:ascii="Times New Roman" w:eastAsia="Times New Roman" w:hAnsi="Times New Roman" w:cs="Times New Roman"/>
                <w:sz w:val="24"/>
                <w:szCs w:val="24"/>
                <w:lang w:val="en-US"/>
              </w:rPr>
              <w:t>%</w:t>
            </w:r>
          </w:p>
          <w:p w14:paraId="5552C22A" w14:textId="687AA3A8" w:rsidR="00563C91" w:rsidRPr="004921DD" w:rsidRDefault="00563C91" w:rsidP="00765204">
            <w:pPr>
              <w:tabs>
                <w:tab w:val="left" w:pos="1134"/>
              </w:tabs>
              <w:spacing w:after="0" w:line="240" w:lineRule="auto"/>
              <w:ind w:left="-567" w:firstLine="567"/>
              <w:jc w:val="both"/>
              <w:rPr>
                <w:rFonts w:ascii="Times New Roman" w:eastAsia="Times New Roman" w:hAnsi="Times New Roman" w:cs="Times New Roman"/>
                <w:sz w:val="24"/>
                <w:szCs w:val="24"/>
                <w:lang w:val="kk-KZ"/>
              </w:rPr>
            </w:pPr>
            <w:r w:rsidRPr="004921DD">
              <w:rPr>
                <w:rFonts w:ascii="Times New Roman" w:eastAsia="Times New Roman" w:hAnsi="Times New Roman" w:cs="Times New Roman"/>
                <w:sz w:val="24"/>
                <w:szCs w:val="24"/>
              </w:rPr>
              <w:t>IOS</w:t>
            </w:r>
            <w:r w:rsidRPr="004921DD">
              <w:rPr>
                <w:rFonts w:ascii="Times New Roman" w:eastAsia="Times New Roman" w:hAnsi="Times New Roman" w:cs="Times New Roman"/>
                <w:color w:val="000000"/>
                <w:sz w:val="24"/>
                <w:szCs w:val="24"/>
              </w:rPr>
              <w:t xml:space="preserve"> -0,</w:t>
            </w:r>
            <w:r w:rsidRPr="004921DD">
              <w:rPr>
                <w:rFonts w:ascii="Times New Roman" w:eastAsia="Times New Roman" w:hAnsi="Times New Roman" w:cs="Times New Roman"/>
                <w:color w:val="000000"/>
                <w:sz w:val="24"/>
                <w:szCs w:val="24"/>
                <w:lang w:val="en-US"/>
              </w:rPr>
              <w:t>39</w:t>
            </w:r>
            <w:r w:rsidRPr="004921DD">
              <w:rPr>
                <w:rFonts w:ascii="Times New Roman" w:eastAsia="Times New Roman" w:hAnsi="Times New Roman" w:cs="Times New Roman"/>
                <w:color w:val="000000"/>
                <w:sz w:val="24"/>
                <w:szCs w:val="24"/>
              </w:rPr>
              <w:t>;</w:t>
            </w:r>
            <w:r w:rsidRPr="004921DD">
              <w:rPr>
                <w:rFonts w:ascii="Times New Roman" w:eastAsia="Times New Roman" w:hAnsi="Times New Roman" w:cs="Times New Roman"/>
                <w:sz w:val="24"/>
                <w:szCs w:val="24"/>
              </w:rPr>
              <w:t xml:space="preserve"> </w:t>
            </w:r>
          </w:p>
          <w:p w14:paraId="62EFB8F2" w14:textId="1238A5CA" w:rsidR="00563C91" w:rsidRPr="004921DD" w:rsidRDefault="00563C91" w:rsidP="00765204">
            <w:pPr>
              <w:tabs>
                <w:tab w:val="left" w:pos="1134"/>
              </w:tabs>
              <w:spacing w:after="0" w:line="240" w:lineRule="auto"/>
              <w:ind w:left="-567" w:firstLine="567"/>
              <w:jc w:val="both"/>
              <w:rPr>
                <w:rFonts w:ascii="Times New Roman" w:eastAsia="Times New Roman" w:hAnsi="Times New Roman" w:cs="Times New Roman"/>
                <w:color w:val="000000"/>
                <w:sz w:val="24"/>
                <w:szCs w:val="24"/>
                <w:lang w:val="kk-KZ"/>
              </w:rPr>
            </w:pPr>
            <w:r w:rsidRPr="004921DD">
              <w:rPr>
                <w:rFonts w:ascii="Times New Roman" w:eastAsia="Times New Roman" w:hAnsi="Times New Roman" w:cs="Times New Roman"/>
                <w:sz w:val="24"/>
                <w:szCs w:val="24"/>
              </w:rPr>
              <w:t>EOS</w:t>
            </w:r>
            <w:r w:rsidRPr="004921DD">
              <w:rPr>
                <w:rFonts w:ascii="Times New Roman" w:eastAsia="Times New Roman" w:hAnsi="Times New Roman" w:cs="Times New Roman"/>
                <w:color w:val="000000"/>
                <w:sz w:val="24"/>
                <w:szCs w:val="24"/>
              </w:rPr>
              <w:t xml:space="preserve"> -0,</w:t>
            </w:r>
            <w:r w:rsidRPr="004921DD">
              <w:rPr>
                <w:rFonts w:ascii="Times New Roman" w:eastAsia="Times New Roman" w:hAnsi="Times New Roman" w:cs="Times New Roman"/>
                <w:color w:val="000000"/>
                <w:sz w:val="24"/>
                <w:szCs w:val="24"/>
                <w:lang w:val="en-US"/>
              </w:rPr>
              <w:t>29</w:t>
            </w:r>
            <w:r w:rsidRPr="004921DD">
              <w:rPr>
                <w:rFonts w:ascii="Times New Roman" w:eastAsia="Times New Roman" w:hAnsi="Times New Roman" w:cs="Times New Roman"/>
                <w:color w:val="000000"/>
                <w:sz w:val="24"/>
                <w:szCs w:val="24"/>
              </w:rPr>
              <w:t>;</w:t>
            </w:r>
            <w:r w:rsidRPr="004921DD">
              <w:rPr>
                <w:rFonts w:ascii="Times New Roman" w:eastAsia="Times New Roman" w:hAnsi="Times New Roman" w:cs="Times New Roman"/>
                <w:color w:val="000000"/>
                <w:sz w:val="24"/>
                <w:szCs w:val="24"/>
                <w:lang w:val="kk-KZ"/>
              </w:rPr>
              <w:t xml:space="preserve"> </w:t>
            </w:r>
          </w:p>
          <w:p w14:paraId="21970723" w14:textId="5B3BEB3C" w:rsidR="00563C91" w:rsidRPr="004921DD" w:rsidRDefault="00563C91" w:rsidP="00765204">
            <w:pPr>
              <w:tabs>
                <w:tab w:val="left" w:pos="1134"/>
              </w:tabs>
              <w:spacing w:after="0" w:line="240" w:lineRule="auto"/>
              <w:ind w:left="-567" w:firstLine="567"/>
              <w:jc w:val="both"/>
              <w:rPr>
                <w:rFonts w:ascii="Times New Roman" w:eastAsia="Times New Roman" w:hAnsi="Times New Roman" w:cs="Times New Roman"/>
                <w:sz w:val="24"/>
                <w:szCs w:val="24"/>
                <w:lang w:val="kk-KZ"/>
              </w:rPr>
            </w:pPr>
            <w:r w:rsidRPr="004921DD">
              <w:rPr>
                <w:rFonts w:ascii="Times New Roman" w:eastAsia="Times New Roman" w:hAnsi="Times New Roman" w:cs="Times New Roman"/>
                <w:sz w:val="24"/>
                <w:szCs w:val="24"/>
              </w:rPr>
              <w:t>Ratio IOS/EOS</w:t>
            </w:r>
            <w:r w:rsidRPr="004921DD">
              <w:rPr>
                <w:rFonts w:ascii="Times New Roman" w:eastAsia="Times New Roman" w:hAnsi="Times New Roman" w:cs="Times New Roman"/>
                <w:color w:val="000000"/>
                <w:sz w:val="24"/>
                <w:szCs w:val="24"/>
              </w:rPr>
              <w:t xml:space="preserve"> -1,</w:t>
            </w:r>
            <w:r w:rsidR="00C132E3" w:rsidRPr="004921DD">
              <w:rPr>
                <w:rFonts w:ascii="Times New Roman" w:eastAsia="Times New Roman" w:hAnsi="Times New Roman" w:cs="Times New Roman"/>
                <w:color w:val="000000"/>
                <w:sz w:val="24"/>
                <w:szCs w:val="24"/>
                <w:lang w:val="en-US"/>
              </w:rPr>
              <w:t>34</w:t>
            </w:r>
            <w:r w:rsidRPr="004921DD">
              <w:rPr>
                <w:rFonts w:ascii="Times New Roman" w:eastAsia="Times New Roman" w:hAnsi="Times New Roman" w:cs="Times New Roman"/>
                <w:color w:val="000000"/>
                <w:sz w:val="24"/>
                <w:szCs w:val="24"/>
              </w:rPr>
              <w:t xml:space="preserve"> </w:t>
            </w:r>
          </w:p>
          <w:p w14:paraId="12C96F6C" w14:textId="4F511B44" w:rsidR="00563C91" w:rsidRPr="004921DD" w:rsidRDefault="00563C91" w:rsidP="00765204">
            <w:pPr>
              <w:tabs>
                <w:tab w:val="left" w:pos="1134"/>
              </w:tabs>
              <w:spacing w:after="0" w:line="240" w:lineRule="auto"/>
              <w:ind w:left="-567" w:firstLine="567"/>
              <w:jc w:val="both"/>
              <w:rPr>
                <w:rFonts w:ascii="Times New Roman" w:eastAsia="Times New Roman" w:hAnsi="Times New Roman" w:cs="Times New Roman"/>
                <w:sz w:val="24"/>
                <w:szCs w:val="24"/>
                <w:lang w:val="kk-KZ"/>
              </w:rPr>
            </w:pPr>
            <w:r w:rsidRPr="004921DD">
              <w:rPr>
                <w:rFonts w:ascii="Times New Roman" w:eastAsia="Times New Roman" w:hAnsi="Times New Roman" w:cs="Times New Roman"/>
                <w:sz w:val="24"/>
                <w:szCs w:val="24"/>
              </w:rPr>
              <w:t>CL</w:t>
            </w:r>
            <w:r w:rsidRPr="004921DD">
              <w:rPr>
                <w:rFonts w:ascii="Times New Roman" w:eastAsia="Times New Roman" w:hAnsi="Times New Roman" w:cs="Times New Roman"/>
                <w:sz w:val="24"/>
                <w:szCs w:val="24"/>
                <w:lang w:val="kk-KZ"/>
              </w:rPr>
              <w:t xml:space="preserve"> -</w:t>
            </w:r>
            <w:r w:rsidRPr="004921DD">
              <w:rPr>
                <w:rFonts w:ascii="Times New Roman" w:eastAsia="Times New Roman" w:hAnsi="Times New Roman" w:cs="Times New Roman"/>
                <w:color w:val="000000"/>
                <w:sz w:val="24"/>
                <w:szCs w:val="24"/>
              </w:rPr>
              <w:t xml:space="preserve"> 2,</w:t>
            </w:r>
            <w:r w:rsidR="00C132E3" w:rsidRPr="004921DD">
              <w:rPr>
                <w:rFonts w:ascii="Times New Roman" w:eastAsia="Times New Roman" w:hAnsi="Times New Roman" w:cs="Times New Roman"/>
                <w:color w:val="000000"/>
                <w:sz w:val="24"/>
                <w:szCs w:val="24"/>
                <w:lang w:val="kk-KZ"/>
              </w:rPr>
              <w:t>4</w:t>
            </w:r>
            <w:r w:rsidRPr="004921DD">
              <w:rPr>
                <w:rFonts w:ascii="Times New Roman" w:eastAsia="Times New Roman" w:hAnsi="Times New Roman" w:cs="Times New Roman"/>
                <w:color w:val="000000"/>
                <w:sz w:val="24"/>
                <w:szCs w:val="24"/>
              </w:rPr>
              <w:t>8 см.</w:t>
            </w:r>
            <w:r w:rsidRPr="004921DD">
              <w:rPr>
                <w:rFonts w:ascii="Times New Roman" w:eastAsia="Times New Roman" w:hAnsi="Times New Roman" w:cs="Times New Roman"/>
                <w:sz w:val="24"/>
                <w:szCs w:val="24"/>
              </w:rPr>
              <w:t xml:space="preserve">-; </w:t>
            </w:r>
          </w:p>
          <w:p w14:paraId="6C1351F2" w14:textId="2D6B808E" w:rsidR="00935006" w:rsidRPr="004921DD" w:rsidRDefault="0062020B" w:rsidP="00463017">
            <w:pPr>
              <w:tabs>
                <w:tab w:val="left" w:pos="1134"/>
              </w:tabs>
              <w:spacing w:after="0" w:line="240" w:lineRule="auto"/>
              <w:ind w:left="-53" w:firstLine="53"/>
              <w:rPr>
                <w:rFonts w:ascii="Times New Roman" w:eastAsia="Times New Roman" w:hAnsi="Times New Roman" w:cs="Times New Roman"/>
                <w:sz w:val="24"/>
                <w:szCs w:val="24"/>
              </w:rPr>
            </w:pPr>
            <w:r w:rsidRPr="004921DD">
              <w:rPr>
                <w:rFonts w:ascii="Times New Roman" w:eastAsia="Times New Roman" w:hAnsi="Times New Roman" w:cs="Times New Roman"/>
                <w:sz w:val="24"/>
                <w:szCs w:val="24"/>
              </w:rPr>
              <w:t xml:space="preserve">Қорытынды: Жүктілік 22 апта </w:t>
            </w:r>
            <w:r w:rsidR="00C132E3" w:rsidRPr="004921DD">
              <w:rPr>
                <w:rFonts w:ascii="Times New Roman" w:eastAsia="Times New Roman" w:hAnsi="Times New Roman" w:cs="Times New Roman"/>
                <w:sz w:val="24"/>
                <w:szCs w:val="24"/>
                <w:lang w:val="kk-KZ"/>
              </w:rPr>
              <w:t>Жатыр</w:t>
            </w:r>
            <w:r w:rsidR="00C132E3" w:rsidRPr="004921DD">
              <w:rPr>
                <w:rFonts w:ascii="Times New Roman" w:eastAsia="Times New Roman" w:hAnsi="Times New Roman" w:cs="Times New Roman"/>
                <w:sz w:val="24"/>
                <w:szCs w:val="24"/>
              </w:rPr>
              <w:t xml:space="preserve"> мойнының қысқаруы</w:t>
            </w:r>
          </w:p>
        </w:tc>
      </w:tr>
      <w:tr w:rsidR="00935006" w14:paraId="30C3F27B" w14:textId="77777777" w:rsidTr="00463017">
        <w:tc>
          <w:tcPr>
            <w:tcW w:w="4613" w:type="dxa"/>
          </w:tcPr>
          <w:p w14:paraId="32739CD1" w14:textId="77777777" w:rsidR="00463017" w:rsidRPr="00C5157C" w:rsidRDefault="00463017" w:rsidP="00947BF6">
            <w:pPr>
              <w:tabs>
                <w:tab w:val="left" w:pos="1134"/>
              </w:tabs>
              <w:spacing w:after="0" w:line="240" w:lineRule="auto"/>
              <w:jc w:val="center"/>
              <w:rPr>
                <w:rFonts w:ascii="Times New Roman" w:eastAsia="Times New Roman" w:hAnsi="Times New Roman" w:cs="Times New Roman"/>
                <w:sz w:val="24"/>
                <w:szCs w:val="24"/>
                <w:lang w:val="kk-KZ"/>
              </w:rPr>
            </w:pPr>
          </w:p>
          <w:p w14:paraId="563ADDEC" w14:textId="498FF33F" w:rsidR="00935006" w:rsidRPr="004921DD" w:rsidRDefault="00947BF6" w:rsidP="00947BF6">
            <w:pPr>
              <w:tabs>
                <w:tab w:val="left" w:pos="1134"/>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а) ж</w:t>
            </w:r>
            <w:r w:rsidR="0062020B" w:rsidRPr="004921DD">
              <w:rPr>
                <w:rFonts w:ascii="Times New Roman" w:eastAsia="Times New Roman" w:hAnsi="Times New Roman" w:cs="Times New Roman"/>
                <w:sz w:val="24"/>
                <w:szCs w:val="24"/>
              </w:rPr>
              <w:t>атыр мойны жеткіліксіздігі жоқ</w:t>
            </w:r>
          </w:p>
        </w:tc>
        <w:tc>
          <w:tcPr>
            <w:tcW w:w="5021" w:type="dxa"/>
          </w:tcPr>
          <w:p w14:paraId="61A381BB" w14:textId="77777777" w:rsidR="00463017" w:rsidRDefault="00463017" w:rsidP="00947BF6">
            <w:pPr>
              <w:tabs>
                <w:tab w:val="left" w:pos="1134"/>
              </w:tabs>
              <w:spacing w:after="0" w:line="240" w:lineRule="auto"/>
              <w:jc w:val="center"/>
              <w:rPr>
                <w:rFonts w:ascii="Times New Roman" w:eastAsia="Times New Roman" w:hAnsi="Times New Roman" w:cs="Times New Roman"/>
                <w:sz w:val="24"/>
                <w:szCs w:val="24"/>
                <w:lang w:val="kk-KZ"/>
              </w:rPr>
            </w:pPr>
          </w:p>
          <w:p w14:paraId="2B608465" w14:textId="1853CB1B" w:rsidR="00935006" w:rsidRPr="004921DD" w:rsidRDefault="00947BF6" w:rsidP="00947BF6">
            <w:pPr>
              <w:tabs>
                <w:tab w:val="left" w:pos="1134"/>
              </w:tabs>
              <w:spacing w:after="0" w:line="240" w:lineRule="auto"/>
              <w:jc w:val="center"/>
              <w:rPr>
                <w:rFonts w:ascii="Times New Roman" w:eastAsia="Times New Roman" w:hAnsi="Times New Roman" w:cs="Times New Roman"/>
                <w:sz w:val="24"/>
                <w:szCs w:val="24"/>
              </w:rPr>
            </w:pPr>
            <w:r w:rsidRPr="00947BF6">
              <w:rPr>
                <w:rFonts w:ascii="Times New Roman" w:eastAsia="Times New Roman" w:hAnsi="Times New Roman" w:cs="Times New Roman"/>
                <w:sz w:val="24"/>
                <w:szCs w:val="24"/>
              </w:rPr>
              <w:t>б) ж</w:t>
            </w:r>
            <w:r w:rsidR="00F211B7">
              <w:rPr>
                <w:rFonts w:ascii="Times New Roman" w:eastAsia="Times New Roman" w:hAnsi="Times New Roman" w:cs="Times New Roman"/>
                <w:sz w:val="24"/>
                <w:szCs w:val="24"/>
              </w:rPr>
              <w:t>атыр мойны жеткіліксіздігі бар</w:t>
            </w:r>
          </w:p>
        </w:tc>
      </w:tr>
    </w:tbl>
    <w:p w14:paraId="1D937080" w14:textId="77777777" w:rsidR="00947BF6" w:rsidRPr="00947BF6" w:rsidRDefault="00947BF6" w:rsidP="00947BF6">
      <w:pPr>
        <w:tabs>
          <w:tab w:val="left" w:pos="1134"/>
        </w:tabs>
        <w:spacing w:after="0" w:line="240" w:lineRule="auto"/>
        <w:ind w:left="-567" w:firstLine="1134"/>
        <w:jc w:val="center"/>
        <w:rPr>
          <w:rFonts w:ascii="Times New Roman" w:eastAsia="Times New Roman" w:hAnsi="Times New Roman" w:cs="Times New Roman"/>
          <w:sz w:val="28"/>
          <w:szCs w:val="28"/>
        </w:rPr>
      </w:pPr>
    </w:p>
    <w:p w14:paraId="1520C112" w14:textId="44C023DD" w:rsidR="00947BF6" w:rsidRDefault="00947BF6" w:rsidP="0072684D">
      <w:pPr>
        <w:tabs>
          <w:tab w:val="left" w:pos="1134"/>
        </w:tabs>
        <w:spacing w:after="0" w:line="240" w:lineRule="auto"/>
        <w:jc w:val="center"/>
        <w:rPr>
          <w:rFonts w:ascii="Times New Roman" w:eastAsia="Times New Roman" w:hAnsi="Times New Roman" w:cs="Times New Roman"/>
          <w:sz w:val="28"/>
          <w:szCs w:val="28"/>
        </w:rPr>
      </w:pPr>
      <w:r w:rsidRPr="00ED2A29">
        <w:rPr>
          <w:rFonts w:ascii="Times New Roman" w:eastAsia="Times New Roman" w:hAnsi="Times New Roman" w:cs="Times New Roman"/>
          <w:sz w:val="28"/>
          <w:szCs w:val="28"/>
        </w:rPr>
        <w:t xml:space="preserve">Сурет </w:t>
      </w:r>
      <w:r w:rsidR="001A2889" w:rsidRPr="001A2889">
        <w:rPr>
          <w:rFonts w:ascii="Times New Roman" w:eastAsia="Times New Roman" w:hAnsi="Times New Roman" w:cs="Times New Roman"/>
          <w:sz w:val="28"/>
          <w:szCs w:val="28"/>
        </w:rPr>
        <w:t>9</w:t>
      </w:r>
      <w:r w:rsidRPr="00ED2A29">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Тексерілген жүкті әйелдердегі жатыр мой</w:t>
      </w:r>
      <w:r>
        <w:rPr>
          <w:rFonts w:ascii="Times New Roman" w:eastAsia="Times New Roman" w:hAnsi="Times New Roman" w:cs="Times New Roman"/>
          <w:sz w:val="28"/>
          <w:szCs w:val="28"/>
          <w:lang w:val="kk-KZ"/>
        </w:rPr>
        <w:t>ны</w:t>
      </w:r>
      <w:r>
        <w:rPr>
          <w:rFonts w:ascii="Times New Roman" w:eastAsia="Times New Roman" w:hAnsi="Times New Roman" w:cs="Times New Roman"/>
          <w:sz w:val="28"/>
          <w:szCs w:val="28"/>
        </w:rPr>
        <w:t xml:space="preserve"> </w:t>
      </w:r>
    </w:p>
    <w:p w14:paraId="5B659E4B" w14:textId="74CB86D6" w:rsidR="00947BF6" w:rsidRDefault="00947BF6" w:rsidP="0072684D">
      <w:pPr>
        <w:tabs>
          <w:tab w:val="left" w:pos="1134"/>
        </w:tabs>
        <w:spacing w:after="0" w:line="24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эластографиясының және жатыр мой</w:t>
      </w:r>
      <w:r>
        <w:rPr>
          <w:rFonts w:ascii="Times New Roman" w:eastAsia="Times New Roman" w:hAnsi="Times New Roman" w:cs="Times New Roman"/>
          <w:sz w:val="28"/>
          <w:szCs w:val="28"/>
          <w:lang w:val="kk-KZ"/>
        </w:rPr>
        <w:t>ны</w:t>
      </w:r>
      <w:r>
        <w:rPr>
          <w:rFonts w:ascii="Times New Roman" w:eastAsia="Times New Roman" w:hAnsi="Times New Roman" w:cs="Times New Roman"/>
          <w:sz w:val="28"/>
          <w:szCs w:val="28"/>
        </w:rPr>
        <w:t xml:space="preserve"> ұзындық өлшемінің параметрлері</w:t>
      </w:r>
    </w:p>
    <w:p w14:paraId="3F00B947" w14:textId="77777777" w:rsidR="00947BF6" w:rsidRPr="00947BF6" w:rsidRDefault="00947BF6" w:rsidP="00947BF6">
      <w:pPr>
        <w:tabs>
          <w:tab w:val="left" w:pos="1134"/>
        </w:tabs>
        <w:spacing w:after="0" w:line="240" w:lineRule="auto"/>
        <w:ind w:left="-567" w:firstLine="1134"/>
        <w:jc w:val="center"/>
        <w:rPr>
          <w:rFonts w:ascii="Times New Roman" w:eastAsia="Times New Roman" w:hAnsi="Times New Roman" w:cs="Times New Roman"/>
          <w:sz w:val="28"/>
          <w:szCs w:val="28"/>
        </w:rPr>
      </w:pPr>
    </w:p>
    <w:p w14:paraId="18DF90D1" w14:textId="6712E845" w:rsidR="00935006" w:rsidRDefault="0062020B" w:rsidP="00947BF6">
      <w:pPr>
        <w:tabs>
          <w:tab w:val="left" w:pos="1134"/>
        </w:tabs>
        <w:spacing w:after="0" w:line="240" w:lineRule="auto"/>
        <w:ind w:left="-567" w:firstLine="1134"/>
        <w:rPr>
          <w:rFonts w:ascii="Times New Roman" w:eastAsia="Times New Roman" w:hAnsi="Times New Roman" w:cs="Times New Roman"/>
          <w:sz w:val="28"/>
          <w:szCs w:val="28"/>
        </w:rPr>
      </w:pPr>
      <w:r w:rsidRPr="00F211B7">
        <w:rPr>
          <w:rFonts w:ascii="Times New Roman" w:eastAsia="Times New Roman" w:hAnsi="Times New Roman" w:cs="Times New Roman"/>
          <w:sz w:val="28"/>
          <w:szCs w:val="28"/>
        </w:rPr>
        <w:t>Қатысушылар арасында нәтижелерді тарату</w:t>
      </w:r>
    </w:p>
    <w:p w14:paraId="6D8AC1EF" w14:textId="7B18CE22" w:rsidR="00DE4DF4" w:rsidRDefault="0062020B" w:rsidP="00F211B7">
      <w:pPr>
        <w:tabs>
          <w:tab w:val="left" w:pos="1134"/>
        </w:tabs>
        <w:spacing w:after="0" w:line="240" w:lineRule="auto"/>
        <w:ind w:firstLine="567"/>
        <w:jc w:val="both"/>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rPr>
        <w:t>Жатыр мойны жеткіліксіздігі бар негізгі топтағы жүкті әйелдерде ЖМЖ емдік түзету әдістері ұсыныл</w:t>
      </w:r>
      <w:r w:rsidR="00816977">
        <w:rPr>
          <w:rFonts w:ascii="Times New Roman" w:eastAsia="Times New Roman" w:hAnsi="Times New Roman" w:cs="Times New Roman"/>
          <w:sz w:val="28"/>
          <w:szCs w:val="28"/>
          <w:lang w:val="kk-KZ"/>
        </w:rPr>
        <w:t>ды</w:t>
      </w:r>
      <w:r>
        <w:rPr>
          <w:rFonts w:ascii="Times New Roman" w:eastAsia="Times New Roman" w:hAnsi="Times New Roman" w:cs="Times New Roman"/>
          <w:sz w:val="28"/>
          <w:szCs w:val="28"/>
        </w:rPr>
        <w:t>, 2</w:t>
      </w:r>
      <w:r w:rsidR="00F211B7">
        <w:rPr>
          <w:rFonts w:ascii="Times New Roman" w:eastAsia="Times New Roman" w:hAnsi="Times New Roman" w:cs="Times New Roman"/>
          <w:sz w:val="28"/>
          <w:szCs w:val="28"/>
          <w:lang w:val="kk-KZ"/>
        </w:rPr>
        <w:t>7</w:t>
      </w:r>
      <w:r>
        <w:rPr>
          <w:rFonts w:ascii="Times New Roman" w:eastAsia="Times New Roman" w:hAnsi="Times New Roman" w:cs="Times New Roman"/>
          <w:sz w:val="28"/>
          <w:szCs w:val="28"/>
        </w:rPr>
        <w:t xml:space="preserve">-кесте. </w:t>
      </w:r>
    </w:p>
    <w:p w14:paraId="286D1731" w14:textId="77777777" w:rsidR="00DE4DF4" w:rsidRPr="00DE4DF4" w:rsidRDefault="00DE4DF4"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46384E7A" w14:textId="19038B5A" w:rsidR="00935006" w:rsidRDefault="0062020B" w:rsidP="00765204">
      <w:pPr>
        <w:tabs>
          <w:tab w:val="left" w:pos="1134"/>
        </w:tabs>
        <w:spacing w:after="0"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2</w:t>
      </w:r>
      <w:r w:rsidR="00F211B7">
        <w:rPr>
          <w:rFonts w:ascii="Times New Roman" w:eastAsia="Times New Roman" w:hAnsi="Times New Roman" w:cs="Times New Roman"/>
          <w:sz w:val="28"/>
          <w:szCs w:val="28"/>
          <w:lang w:val="kk-KZ"/>
        </w:rPr>
        <w:t>7</w:t>
      </w:r>
      <w:r>
        <w:rPr>
          <w:rFonts w:ascii="Times New Roman" w:eastAsia="Times New Roman" w:hAnsi="Times New Roman" w:cs="Times New Roman"/>
          <w:sz w:val="28"/>
          <w:szCs w:val="28"/>
        </w:rPr>
        <w:t xml:space="preserve">  – Негізгі топтағы жүкті әйелдерде ЖМЖ емдік түзету әдістері</w:t>
      </w:r>
    </w:p>
    <w:p w14:paraId="3805ACED" w14:textId="77777777" w:rsidR="00F211B7" w:rsidRPr="00E808F0" w:rsidRDefault="00F211B7" w:rsidP="0072684D">
      <w:pPr>
        <w:tabs>
          <w:tab w:val="left" w:pos="1134"/>
        </w:tabs>
        <w:spacing w:after="0" w:line="240" w:lineRule="auto"/>
        <w:ind w:left="-567" w:firstLine="567"/>
        <w:jc w:val="center"/>
        <w:rPr>
          <w:rFonts w:ascii="Times New Roman" w:eastAsia="Times New Roman" w:hAnsi="Times New Roman" w:cs="Times New Roman"/>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508"/>
        <w:gridCol w:w="2126"/>
      </w:tblGrid>
      <w:tr w:rsidR="006A17F4" w:rsidRPr="006A17F4" w14:paraId="3CC6C9AE" w14:textId="77777777" w:rsidTr="00D5176F">
        <w:trPr>
          <w:trHeight w:val="347"/>
        </w:trPr>
        <w:tc>
          <w:tcPr>
            <w:tcW w:w="7508" w:type="dxa"/>
          </w:tcPr>
          <w:p w14:paraId="59238B57" w14:textId="77777777" w:rsidR="006A17F4" w:rsidRPr="006A17F4" w:rsidRDefault="006A17F4" w:rsidP="0072684D">
            <w:pPr>
              <w:tabs>
                <w:tab w:val="left" w:pos="1134"/>
              </w:tabs>
              <w:spacing w:after="0" w:line="240" w:lineRule="auto"/>
              <w:ind w:left="-567" w:firstLine="567"/>
              <w:jc w:val="center"/>
              <w:rPr>
                <w:rFonts w:ascii="Times New Roman" w:eastAsia="Times New Roman" w:hAnsi="Times New Roman" w:cs="Times New Roman"/>
                <w:sz w:val="28"/>
                <w:szCs w:val="28"/>
              </w:rPr>
            </w:pPr>
            <w:r w:rsidRPr="006A17F4">
              <w:rPr>
                <w:rFonts w:ascii="Times New Roman" w:eastAsia="Times New Roman" w:hAnsi="Times New Roman" w:cs="Times New Roman"/>
                <w:sz w:val="28"/>
                <w:szCs w:val="28"/>
              </w:rPr>
              <w:t>Коррекция әдісі</w:t>
            </w:r>
          </w:p>
        </w:tc>
        <w:tc>
          <w:tcPr>
            <w:tcW w:w="2126" w:type="dxa"/>
          </w:tcPr>
          <w:p w14:paraId="43A57002" w14:textId="77777777" w:rsidR="006A17F4" w:rsidRPr="006A17F4" w:rsidRDefault="006A17F4" w:rsidP="0072684D">
            <w:pPr>
              <w:tabs>
                <w:tab w:val="left" w:pos="1134"/>
              </w:tabs>
              <w:spacing w:after="0" w:line="240" w:lineRule="auto"/>
              <w:ind w:left="-567" w:firstLine="567"/>
              <w:jc w:val="center"/>
              <w:rPr>
                <w:rFonts w:ascii="Times New Roman" w:eastAsia="Times New Roman" w:hAnsi="Times New Roman" w:cs="Times New Roman"/>
                <w:sz w:val="28"/>
                <w:szCs w:val="28"/>
              </w:rPr>
            </w:pPr>
            <w:r w:rsidRPr="006A17F4">
              <w:rPr>
                <w:rFonts w:ascii="Times New Roman" w:eastAsia="Times New Roman" w:hAnsi="Times New Roman" w:cs="Times New Roman"/>
                <w:sz w:val="28"/>
                <w:szCs w:val="28"/>
              </w:rPr>
              <w:t>*(Abs., %)</w:t>
            </w:r>
          </w:p>
        </w:tc>
      </w:tr>
      <w:tr w:rsidR="00947BF6" w:rsidRPr="006A17F4" w14:paraId="0836ABFC" w14:textId="77777777" w:rsidTr="00D5176F">
        <w:trPr>
          <w:trHeight w:val="347"/>
        </w:trPr>
        <w:tc>
          <w:tcPr>
            <w:tcW w:w="7508" w:type="dxa"/>
          </w:tcPr>
          <w:p w14:paraId="6AA0FD0F" w14:textId="347088D6" w:rsidR="00947BF6" w:rsidRPr="00947BF6" w:rsidRDefault="00947BF6" w:rsidP="00947BF6">
            <w:pPr>
              <w:tabs>
                <w:tab w:val="left" w:pos="1134"/>
              </w:tabs>
              <w:spacing w:after="0" w:line="240" w:lineRule="auto"/>
              <w:ind w:left="-567" w:firstLine="567"/>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w:t>
            </w:r>
          </w:p>
        </w:tc>
        <w:tc>
          <w:tcPr>
            <w:tcW w:w="2126" w:type="dxa"/>
          </w:tcPr>
          <w:p w14:paraId="3D1921E9" w14:textId="5C3E4C9D" w:rsidR="00947BF6" w:rsidRPr="00947BF6" w:rsidRDefault="00947BF6" w:rsidP="00947BF6">
            <w:pPr>
              <w:tabs>
                <w:tab w:val="left" w:pos="1134"/>
              </w:tabs>
              <w:spacing w:after="0" w:line="240" w:lineRule="auto"/>
              <w:ind w:left="-567" w:firstLine="567"/>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w:t>
            </w:r>
          </w:p>
        </w:tc>
      </w:tr>
      <w:tr w:rsidR="006A17F4" w:rsidRPr="006A17F4" w14:paraId="4BEDD18E" w14:textId="77777777" w:rsidTr="00D5176F">
        <w:trPr>
          <w:trHeight w:val="268"/>
        </w:trPr>
        <w:tc>
          <w:tcPr>
            <w:tcW w:w="7508" w:type="dxa"/>
          </w:tcPr>
          <w:p w14:paraId="3133E098" w14:textId="77777777" w:rsidR="006A17F4" w:rsidRPr="006A17F4" w:rsidRDefault="006A17F4" w:rsidP="00765204">
            <w:pPr>
              <w:tabs>
                <w:tab w:val="left" w:pos="1134"/>
              </w:tabs>
              <w:spacing w:after="0" w:line="240" w:lineRule="auto"/>
              <w:ind w:left="-567" w:firstLine="567"/>
              <w:jc w:val="both"/>
              <w:rPr>
                <w:rFonts w:ascii="Times New Roman" w:eastAsia="Times New Roman" w:hAnsi="Times New Roman" w:cs="Times New Roman"/>
                <w:sz w:val="28"/>
                <w:szCs w:val="28"/>
              </w:rPr>
            </w:pPr>
            <w:r w:rsidRPr="006A17F4">
              <w:rPr>
                <w:rFonts w:ascii="Times New Roman" w:eastAsia="Times New Roman" w:hAnsi="Times New Roman" w:cs="Times New Roman"/>
                <w:sz w:val="28"/>
                <w:szCs w:val="28"/>
              </w:rPr>
              <w:t>Акушерлік пессарий</w:t>
            </w:r>
          </w:p>
        </w:tc>
        <w:tc>
          <w:tcPr>
            <w:tcW w:w="2126" w:type="dxa"/>
          </w:tcPr>
          <w:p w14:paraId="2E3BEC87" w14:textId="77777777" w:rsidR="006A17F4" w:rsidRPr="006A17F4" w:rsidRDefault="006A17F4" w:rsidP="00765204">
            <w:pPr>
              <w:tabs>
                <w:tab w:val="left" w:pos="1134"/>
              </w:tabs>
              <w:spacing w:after="0" w:line="240" w:lineRule="auto"/>
              <w:ind w:left="-567" w:firstLine="567"/>
              <w:jc w:val="both"/>
              <w:rPr>
                <w:rFonts w:ascii="Times New Roman" w:eastAsia="Times New Roman" w:hAnsi="Times New Roman" w:cs="Times New Roman"/>
                <w:sz w:val="28"/>
                <w:szCs w:val="28"/>
              </w:rPr>
            </w:pPr>
            <w:r w:rsidRPr="006A17F4">
              <w:rPr>
                <w:rFonts w:ascii="Times New Roman" w:eastAsia="Times New Roman" w:hAnsi="Times New Roman" w:cs="Times New Roman"/>
                <w:sz w:val="28"/>
                <w:szCs w:val="28"/>
              </w:rPr>
              <w:t>20 (8%)</w:t>
            </w:r>
          </w:p>
        </w:tc>
      </w:tr>
    </w:tbl>
    <w:tbl>
      <w:tblPr>
        <w:tblStyle w:val="affff6"/>
        <w:tblW w:w="9634" w:type="dxa"/>
        <w:tblInd w:w="0" w:type="dxa"/>
        <w:tblBorders>
          <w:left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8"/>
        <w:gridCol w:w="2126"/>
      </w:tblGrid>
      <w:tr w:rsidR="00935006" w14:paraId="0EABDB45" w14:textId="77777777" w:rsidTr="00947BF6">
        <w:trPr>
          <w:trHeight w:val="215"/>
        </w:trPr>
        <w:tc>
          <w:tcPr>
            <w:tcW w:w="7508" w:type="dxa"/>
          </w:tcPr>
          <w:p w14:paraId="2CF67D35" w14:textId="4F25E9E2" w:rsidR="00935006" w:rsidRDefault="0062020B" w:rsidP="00765204">
            <w:pPr>
              <w:tabs>
                <w:tab w:val="left" w:pos="1134"/>
              </w:tabs>
              <w:ind w:left="-567"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Хирургиялық </w:t>
            </w:r>
            <w:r w:rsidR="00816977">
              <w:rPr>
                <w:rFonts w:ascii="Times New Roman" w:eastAsia="Times New Roman" w:hAnsi="Times New Roman" w:cs="Times New Roman"/>
                <w:sz w:val="28"/>
                <w:szCs w:val="28"/>
                <w:lang w:val="kk-KZ"/>
              </w:rPr>
              <w:t>әдіспен ж</w:t>
            </w:r>
            <w:r w:rsidR="00816977">
              <w:rPr>
                <w:rFonts w:ascii="Times New Roman" w:eastAsia="Times New Roman" w:hAnsi="Times New Roman" w:cs="Times New Roman"/>
                <w:sz w:val="28"/>
                <w:szCs w:val="28"/>
              </w:rPr>
              <w:t>атыр мойны жеткіліксіздігі</w:t>
            </w:r>
            <w:r w:rsidR="00816977">
              <w:rPr>
                <w:rFonts w:ascii="Times New Roman" w:eastAsia="Times New Roman" w:hAnsi="Times New Roman" w:cs="Times New Roman"/>
                <w:sz w:val="28"/>
                <w:szCs w:val="28"/>
                <w:lang w:val="kk-KZ"/>
              </w:rPr>
              <w:t>н</w:t>
            </w:r>
            <w:r>
              <w:rPr>
                <w:rFonts w:ascii="Times New Roman" w:eastAsia="Times New Roman" w:hAnsi="Times New Roman" w:cs="Times New Roman"/>
                <w:sz w:val="26"/>
                <w:szCs w:val="26"/>
              </w:rPr>
              <w:t xml:space="preserve"> түзету</w:t>
            </w:r>
          </w:p>
        </w:tc>
        <w:tc>
          <w:tcPr>
            <w:tcW w:w="2126" w:type="dxa"/>
          </w:tcPr>
          <w:p w14:paraId="072E1A19" w14:textId="77777777" w:rsidR="00935006" w:rsidRDefault="0062020B" w:rsidP="00765204">
            <w:pPr>
              <w:tabs>
                <w:tab w:val="left" w:pos="1134"/>
              </w:tabs>
              <w:ind w:left="-567" w:firstLine="567"/>
              <w:rPr>
                <w:rFonts w:ascii="Times New Roman" w:eastAsia="Times New Roman" w:hAnsi="Times New Roman" w:cs="Times New Roman"/>
                <w:sz w:val="26"/>
                <w:szCs w:val="26"/>
              </w:rPr>
            </w:pPr>
            <w:r>
              <w:rPr>
                <w:rFonts w:ascii="Times New Roman" w:eastAsia="Times New Roman" w:hAnsi="Times New Roman" w:cs="Times New Roman"/>
                <w:sz w:val="26"/>
                <w:szCs w:val="26"/>
              </w:rPr>
              <w:t>60 (24%)</w:t>
            </w:r>
          </w:p>
        </w:tc>
      </w:tr>
    </w:tbl>
    <w:p w14:paraId="5D0DF8D4" w14:textId="5A719EE7" w:rsidR="00947BF6" w:rsidRDefault="00947BF6" w:rsidP="00947BF6">
      <w:pPr>
        <w:spacing w:after="0" w:line="240" w:lineRule="auto"/>
        <w:rPr>
          <w:rFonts w:ascii="Times New Roman" w:eastAsia="Times New Roman" w:hAnsi="Times New Roman" w:cs="Times New Roman"/>
          <w:sz w:val="28"/>
          <w:szCs w:val="28"/>
        </w:rPr>
      </w:pPr>
      <w:r w:rsidRPr="00947BF6">
        <w:rPr>
          <w:rFonts w:ascii="Times New Roman" w:eastAsia="Times New Roman" w:hAnsi="Times New Roman" w:cs="Times New Roman"/>
          <w:sz w:val="28"/>
          <w:szCs w:val="28"/>
        </w:rPr>
        <w:lastRenderedPageBreak/>
        <w:t>27-кестенің жалғасы</w:t>
      </w:r>
    </w:p>
    <w:p w14:paraId="53E9F463" w14:textId="77777777" w:rsidR="00947BF6" w:rsidRPr="00947BF6" w:rsidRDefault="00947BF6" w:rsidP="0072684D">
      <w:pPr>
        <w:spacing w:after="0" w:line="240" w:lineRule="auto"/>
        <w:jc w:val="center"/>
        <w:rPr>
          <w:rFonts w:ascii="Times New Roman" w:eastAsia="Times New Roman" w:hAnsi="Times New Roman" w:cs="Times New Roman"/>
          <w:sz w:val="28"/>
          <w:szCs w:val="28"/>
        </w:rPr>
      </w:pPr>
    </w:p>
    <w:tbl>
      <w:tblPr>
        <w:tblStyle w:val="affff6"/>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8"/>
        <w:gridCol w:w="2126"/>
      </w:tblGrid>
      <w:tr w:rsidR="00935006" w14:paraId="66FE9153" w14:textId="77777777" w:rsidTr="00F211B7">
        <w:trPr>
          <w:trHeight w:val="320"/>
        </w:trPr>
        <w:tc>
          <w:tcPr>
            <w:tcW w:w="7508" w:type="dxa"/>
          </w:tcPr>
          <w:p w14:paraId="7207A3A8" w14:textId="4D0250AB" w:rsidR="00935006" w:rsidRPr="00885C6D" w:rsidRDefault="0072684D" w:rsidP="0072684D">
            <w:pPr>
              <w:tabs>
                <w:tab w:val="left" w:pos="1134"/>
              </w:tabs>
              <w:ind w:left="-567" w:firstLine="567"/>
              <w:jc w:val="center"/>
              <w:rPr>
                <w:rFonts w:ascii="Times New Roman" w:eastAsia="Times New Roman" w:hAnsi="Times New Roman" w:cs="Times New Roman"/>
                <w:sz w:val="28"/>
                <w:szCs w:val="28"/>
                <w:lang w:val="ru-RU"/>
              </w:rPr>
            </w:pPr>
            <w:r w:rsidRPr="00885C6D">
              <w:rPr>
                <w:rFonts w:ascii="Times New Roman" w:eastAsia="Times New Roman" w:hAnsi="Times New Roman" w:cs="Times New Roman"/>
                <w:sz w:val="28"/>
                <w:szCs w:val="28"/>
                <w:lang w:val="ru-RU"/>
              </w:rPr>
              <w:t>1</w:t>
            </w:r>
          </w:p>
        </w:tc>
        <w:tc>
          <w:tcPr>
            <w:tcW w:w="2126" w:type="dxa"/>
          </w:tcPr>
          <w:p w14:paraId="2A1E49B6" w14:textId="6CDD9F89" w:rsidR="00935006" w:rsidRPr="00885C6D" w:rsidRDefault="0072684D" w:rsidP="0072684D">
            <w:pPr>
              <w:tabs>
                <w:tab w:val="left" w:pos="1134"/>
              </w:tabs>
              <w:ind w:left="-567" w:firstLine="567"/>
              <w:jc w:val="center"/>
              <w:rPr>
                <w:rFonts w:ascii="Times New Roman" w:eastAsia="Times New Roman" w:hAnsi="Times New Roman" w:cs="Times New Roman"/>
                <w:sz w:val="28"/>
                <w:szCs w:val="28"/>
                <w:lang w:val="ru-RU"/>
              </w:rPr>
            </w:pPr>
            <w:r w:rsidRPr="00885C6D">
              <w:rPr>
                <w:rFonts w:ascii="Times New Roman" w:eastAsia="Times New Roman" w:hAnsi="Times New Roman" w:cs="Times New Roman"/>
                <w:sz w:val="28"/>
                <w:szCs w:val="28"/>
                <w:lang w:val="ru-RU"/>
              </w:rPr>
              <w:t>2</w:t>
            </w:r>
          </w:p>
        </w:tc>
      </w:tr>
      <w:tr w:rsidR="0072684D" w14:paraId="7431491C" w14:textId="77777777" w:rsidTr="00F211B7">
        <w:trPr>
          <w:trHeight w:val="320"/>
        </w:trPr>
        <w:tc>
          <w:tcPr>
            <w:tcW w:w="7508" w:type="dxa"/>
          </w:tcPr>
          <w:p w14:paraId="2E1E0EEB" w14:textId="69047A8D" w:rsidR="0072684D" w:rsidRPr="00885C6D" w:rsidRDefault="0072684D" w:rsidP="0072684D">
            <w:pPr>
              <w:tabs>
                <w:tab w:val="left" w:pos="1134"/>
              </w:tabs>
              <w:ind w:left="-567" w:firstLine="567"/>
              <w:jc w:val="both"/>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Біріктірілген әдістер:</w:t>
            </w:r>
          </w:p>
        </w:tc>
        <w:tc>
          <w:tcPr>
            <w:tcW w:w="2126" w:type="dxa"/>
          </w:tcPr>
          <w:p w14:paraId="522F1B25" w14:textId="6BDE5F7E" w:rsidR="0072684D" w:rsidRPr="00885C6D" w:rsidRDefault="0072684D" w:rsidP="0072684D">
            <w:pPr>
              <w:tabs>
                <w:tab w:val="left" w:pos="1134"/>
              </w:tabs>
              <w:ind w:left="-567" w:firstLine="567"/>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70 (68%)</w:t>
            </w:r>
          </w:p>
        </w:tc>
      </w:tr>
      <w:tr w:rsidR="0072684D" w14:paraId="334792E2" w14:textId="77777777" w:rsidTr="00F211B7">
        <w:trPr>
          <w:trHeight w:val="268"/>
        </w:trPr>
        <w:tc>
          <w:tcPr>
            <w:tcW w:w="9634" w:type="dxa"/>
            <w:gridSpan w:val="2"/>
          </w:tcPr>
          <w:p w14:paraId="4F19FE8F" w14:textId="77777777" w:rsidR="0072684D" w:rsidRPr="00885C6D" w:rsidRDefault="0072684D" w:rsidP="0072684D">
            <w:pPr>
              <w:tabs>
                <w:tab w:val="left" w:pos="1134"/>
              </w:tabs>
              <w:ind w:left="-567" w:firstLine="567"/>
              <w:jc w:val="center"/>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Олардың ішінен:</w:t>
            </w:r>
          </w:p>
        </w:tc>
      </w:tr>
      <w:tr w:rsidR="0072684D" w14:paraId="731C1E55" w14:textId="77777777" w:rsidTr="00F211B7">
        <w:tc>
          <w:tcPr>
            <w:tcW w:w="7508" w:type="dxa"/>
          </w:tcPr>
          <w:p w14:paraId="5BDAC742" w14:textId="77777777" w:rsidR="0072684D" w:rsidRPr="00885C6D" w:rsidRDefault="0072684D" w:rsidP="0072684D">
            <w:pPr>
              <w:tabs>
                <w:tab w:val="left" w:pos="1134"/>
              </w:tabs>
              <w:ind w:left="-567" w:firstLine="567"/>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Акушерлік пессарий + прогестерон препараттары</w:t>
            </w:r>
          </w:p>
        </w:tc>
        <w:tc>
          <w:tcPr>
            <w:tcW w:w="2126" w:type="dxa"/>
          </w:tcPr>
          <w:p w14:paraId="731B230A" w14:textId="77777777" w:rsidR="0072684D" w:rsidRPr="00885C6D" w:rsidRDefault="0072684D" w:rsidP="0072684D">
            <w:pPr>
              <w:tabs>
                <w:tab w:val="left" w:pos="1134"/>
              </w:tabs>
              <w:ind w:left="-567" w:firstLine="567"/>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25 (10%)</w:t>
            </w:r>
          </w:p>
        </w:tc>
      </w:tr>
      <w:tr w:rsidR="0072684D" w14:paraId="247BEB59" w14:textId="77777777" w:rsidTr="00F211B7">
        <w:tc>
          <w:tcPr>
            <w:tcW w:w="7508" w:type="dxa"/>
          </w:tcPr>
          <w:p w14:paraId="18C48BB5" w14:textId="0F52272E" w:rsidR="0072684D" w:rsidRPr="00885C6D" w:rsidRDefault="0072684D" w:rsidP="0072684D">
            <w:pPr>
              <w:tabs>
                <w:tab w:val="left" w:pos="1134"/>
              </w:tabs>
              <w:ind w:left="-567" w:firstLine="567"/>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lang w:val="kk-KZ"/>
              </w:rPr>
              <w:t>Х</w:t>
            </w:r>
            <w:r w:rsidRPr="00885C6D">
              <w:rPr>
                <w:rFonts w:ascii="Times New Roman" w:eastAsia="Times New Roman" w:hAnsi="Times New Roman" w:cs="Times New Roman"/>
                <w:sz w:val="28"/>
                <w:szCs w:val="28"/>
              </w:rPr>
              <w:t>ирургиялық</w:t>
            </w:r>
            <w:r w:rsidRPr="00885C6D">
              <w:rPr>
                <w:rFonts w:ascii="Times New Roman" w:eastAsia="Times New Roman" w:hAnsi="Times New Roman" w:cs="Times New Roman"/>
                <w:sz w:val="28"/>
                <w:szCs w:val="28"/>
                <w:lang w:val="kk-KZ"/>
              </w:rPr>
              <w:t xml:space="preserve"> </w:t>
            </w:r>
            <w:r w:rsidRPr="00885C6D">
              <w:rPr>
                <w:rFonts w:ascii="Times New Roman" w:eastAsia="Times New Roman" w:hAnsi="Times New Roman" w:cs="Times New Roman"/>
                <w:sz w:val="28"/>
                <w:szCs w:val="28"/>
              </w:rPr>
              <w:t xml:space="preserve">коррекция + </w:t>
            </w:r>
            <w:r w:rsidRPr="00885C6D">
              <w:rPr>
                <w:rFonts w:ascii="Times New Roman" w:eastAsia="Times New Roman" w:hAnsi="Times New Roman" w:cs="Times New Roman"/>
                <w:sz w:val="28"/>
                <w:szCs w:val="28"/>
                <w:lang w:val="kk-KZ"/>
              </w:rPr>
              <w:t>а</w:t>
            </w:r>
            <w:r w:rsidRPr="00885C6D">
              <w:rPr>
                <w:rFonts w:ascii="Times New Roman" w:eastAsia="Times New Roman" w:hAnsi="Times New Roman" w:cs="Times New Roman"/>
                <w:sz w:val="28"/>
                <w:szCs w:val="28"/>
              </w:rPr>
              <w:t>кушерлік пессарий</w:t>
            </w:r>
          </w:p>
        </w:tc>
        <w:tc>
          <w:tcPr>
            <w:tcW w:w="2126" w:type="dxa"/>
          </w:tcPr>
          <w:p w14:paraId="473056BA" w14:textId="77777777" w:rsidR="0072684D" w:rsidRPr="00885C6D" w:rsidRDefault="0072684D" w:rsidP="0072684D">
            <w:pPr>
              <w:tabs>
                <w:tab w:val="left" w:pos="1134"/>
              </w:tabs>
              <w:ind w:left="-567" w:firstLine="567"/>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16 (6,4%)</w:t>
            </w:r>
          </w:p>
        </w:tc>
      </w:tr>
      <w:tr w:rsidR="0072684D" w14:paraId="2A6FA802" w14:textId="77777777" w:rsidTr="00F211B7">
        <w:tc>
          <w:tcPr>
            <w:tcW w:w="7508" w:type="dxa"/>
          </w:tcPr>
          <w:p w14:paraId="41007DA3" w14:textId="30EC9A7B" w:rsidR="0072684D" w:rsidRPr="00885C6D" w:rsidRDefault="0072684D" w:rsidP="0072684D">
            <w:pPr>
              <w:tabs>
                <w:tab w:val="left" w:pos="1134"/>
              </w:tabs>
              <w:ind w:left="-567" w:firstLine="567"/>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lang w:val="kk-KZ"/>
              </w:rPr>
              <w:t>Х</w:t>
            </w:r>
            <w:r w:rsidRPr="00885C6D">
              <w:rPr>
                <w:rFonts w:ascii="Times New Roman" w:eastAsia="Times New Roman" w:hAnsi="Times New Roman" w:cs="Times New Roman"/>
                <w:sz w:val="28"/>
                <w:szCs w:val="28"/>
              </w:rPr>
              <w:t>ирургиялық түзету + прогестерон препараттары</w:t>
            </w:r>
          </w:p>
        </w:tc>
        <w:tc>
          <w:tcPr>
            <w:tcW w:w="2126" w:type="dxa"/>
          </w:tcPr>
          <w:p w14:paraId="4AE0BAEB" w14:textId="77777777" w:rsidR="0072684D" w:rsidRPr="00885C6D" w:rsidRDefault="0072684D" w:rsidP="0072684D">
            <w:pPr>
              <w:tabs>
                <w:tab w:val="left" w:pos="1134"/>
              </w:tabs>
              <w:ind w:left="-567" w:firstLine="567"/>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21 (8,4%)</w:t>
            </w:r>
          </w:p>
        </w:tc>
      </w:tr>
      <w:tr w:rsidR="0072684D" w14:paraId="4273A8A2" w14:textId="77777777" w:rsidTr="00F211B7">
        <w:tc>
          <w:tcPr>
            <w:tcW w:w="7508" w:type="dxa"/>
          </w:tcPr>
          <w:p w14:paraId="188D1804" w14:textId="20DCFC4F" w:rsidR="0072684D" w:rsidRPr="00885C6D" w:rsidRDefault="0072684D" w:rsidP="0072684D">
            <w:pPr>
              <w:tabs>
                <w:tab w:val="left" w:pos="1134"/>
              </w:tabs>
              <w:ind w:firstLine="34"/>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 xml:space="preserve">Хирургиялық түзету + </w:t>
            </w:r>
            <w:r w:rsidRPr="00885C6D">
              <w:rPr>
                <w:rFonts w:ascii="Times New Roman" w:eastAsia="Times New Roman" w:hAnsi="Times New Roman" w:cs="Times New Roman"/>
                <w:sz w:val="28"/>
                <w:szCs w:val="28"/>
                <w:lang w:val="kk-KZ"/>
              </w:rPr>
              <w:t>а</w:t>
            </w:r>
            <w:r w:rsidRPr="00885C6D">
              <w:rPr>
                <w:rFonts w:ascii="Times New Roman" w:eastAsia="Times New Roman" w:hAnsi="Times New Roman" w:cs="Times New Roman"/>
                <w:sz w:val="28"/>
                <w:szCs w:val="28"/>
              </w:rPr>
              <w:t>кушерлік пессарий + прогестерон препараттары</w:t>
            </w:r>
          </w:p>
        </w:tc>
        <w:tc>
          <w:tcPr>
            <w:tcW w:w="2126" w:type="dxa"/>
          </w:tcPr>
          <w:p w14:paraId="77DF0946" w14:textId="77777777" w:rsidR="0072684D" w:rsidRPr="00885C6D" w:rsidRDefault="0072684D" w:rsidP="0072684D">
            <w:pPr>
              <w:tabs>
                <w:tab w:val="left" w:pos="1134"/>
              </w:tabs>
              <w:ind w:left="-567" w:firstLine="567"/>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8 (3,2%)</w:t>
            </w:r>
          </w:p>
        </w:tc>
      </w:tr>
      <w:tr w:rsidR="0072684D" w14:paraId="60D67002" w14:textId="77777777" w:rsidTr="00F211B7">
        <w:trPr>
          <w:trHeight w:val="260"/>
        </w:trPr>
        <w:tc>
          <w:tcPr>
            <w:tcW w:w="9634" w:type="dxa"/>
            <w:gridSpan w:val="2"/>
          </w:tcPr>
          <w:p w14:paraId="6A191F66" w14:textId="5E7C5565" w:rsidR="0072684D" w:rsidRPr="00885C6D" w:rsidRDefault="0072684D" w:rsidP="0072684D">
            <w:pPr>
              <w:tabs>
                <w:tab w:val="left" w:pos="1134"/>
              </w:tabs>
              <w:ind w:firstLine="567"/>
              <w:jc w:val="both"/>
              <w:rPr>
                <w:rFonts w:ascii="Times New Roman" w:eastAsia="Times New Roman" w:hAnsi="Times New Roman" w:cs="Times New Roman"/>
                <w:sz w:val="28"/>
                <w:szCs w:val="28"/>
                <w:lang w:val="en-US"/>
              </w:rPr>
            </w:pPr>
            <w:r w:rsidRPr="00885C6D">
              <w:rPr>
                <w:rFonts w:ascii="Times New Roman" w:eastAsia="Times New Roman" w:hAnsi="Times New Roman" w:cs="Times New Roman"/>
                <w:sz w:val="28"/>
                <w:szCs w:val="28"/>
              </w:rPr>
              <w:t>(Abs., %) – Abs: absolute numbers; % percentage</w:t>
            </w:r>
            <w:r w:rsidRPr="00885C6D">
              <w:rPr>
                <w:rFonts w:ascii="Times New Roman" w:eastAsia="Times New Roman" w:hAnsi="Times New Roman" w:cs="Times New Roman"/>
                <w:sz w:val="28"/>
                <w:szCs w:val="28"/>
                <w:lang w:val="en-US"/>
              </w:rPr>
              <w:t>.</w:t>
            </w:r>
          </w:p>
        </w:tc>
      </w:tr>
    </w:tbl>
    <w:p w14:paraId="1D93E268"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2EF56C73" w14:textId="51E64949" w:rsidR="00935006"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Жүктіліктің екінші үшайлығында перинаталдық нәтижелерді жақсарту үшін ҚР ДСМ диагностикалық және емдеу клиникалық протоколдарына сәйкес, ерте босануға қаупі жоғары негізгі топтағы жүкті әйелдерде жатыр мойнын емдік түзету жұмыстары жүргізілді</w:t>
      </w:r>
      <w:r w:rsidR="00773DEC">
        <w:rPr>
          <w:rFonts w:ascii="Times New Roman" w:eastAsia="Times New Roman" w:hAnsi="Times New Roman" w:cs="Times New Roman"/>
          <w:sz w:val="28"/>
          <w:szCs w:val="28"/>
          <w:lang w:val="kk-KZ"/>
        </w:rPr>
        <w:t>. Емдік шара бойынша: А</w:t>
      </w:r>
      <w:r>
        <w:rPr>
          <w:rFonts w:ascii="Times New Roman" w:eastAsia="Times New Roman" w:hAnsi="Times New Roman" w:cs="Times New Roman"/>
          <w:sz w:val="28"/>
          <w:szCs w:val="28"/>
        </w:rPr>
        <w:t xml:space="preserve">кушерлік </w:t>
      </w:r>
      <w:r w:rsidR="0031199E">
        <w:rPr>
          <w:rFonts w:ascii="Times New Roman" w:eastAsia="Times New Roman" w:hAnsi="Times New Roman" w:cs="Times New Roman"/>
          <w:sz w:val="28"/>
          <w:szCs w:val="28"/>
        </w:rPr>
        <w:t>п</w:t>
      </w:r>
      <w:r w:rsidR="0031199E">
        <w:rPr>
          <w:rFonts w:ascii="Times New Roman" w:eastAsia="Times New Roman" w:hAnsi="Times New Roman" w:cs="Times New Roman"/>
          <w:sz w:val="28"/>
          <w:szCs w:val="28"/>
          <w:lang w:val="kk-KZ"/>
        </w:rPr>
        <w:t>ессарий</w:t>
      </w:r>
      <w:r>
        <w:rPr>
          <w:rFonts w:ascii="Times New Roman" w:eastAsia="Times New Roman" w:hAnsi="Times New Roman" w:cs="Times New Roman"/>
          <w:sz w:val="28"/>
          <w:szCs w:val="28"/>
        </w:rPr>
        <w:t xml:space="preserve"> -</w:t>
      </w:r>
      <w:r w:rsidR="0074514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8%</w:t>
      </w:r>
      <w:r w:rsidR="00773DEC">
        <w:rPr>
          <w:rFonts w:ascii="Times New Roman" w:eastAsia="Times New Roman" w:hAnsi="Times New Roman" w:cs="Times New Roman"/>
          <w:sz w:val="28"/>
          <w:szCs w:val="28"/>
          <w:lang w:val="kk-KZ"/>
        </w:rPr>
        <w:t xml:space="preserve"> орнатылды</w:t>
      </w:r>
      <w:r>
        <w:rPr>
          <w:rFonts w:ascii="Times New Roman" w:eastAsia="Times New Roman" w:hAnsi="Times New Roman" w:cs="Times New Roman"/>
          <w:sz w:val="28"/>
          <w:szCs w:val="28"/>
        </w:rPr>
        <w:t xml:space="preserve">, </w:t>
      </w:r>
      <w:r w:rsidR="00E847B7">
        <w:rPr>
          <w:rFonts w:ascii="Times New Roman" w:eastAsia="Times New Roman" w:hAnsi="Times New Roman" w:cs="Times New Roman"/>
          <w:sz w:val="28"/>
          <w:szCs w:val="28"/>
          <w:lang w:val="kk-KZ"/>
        </w:rPr>
        <w:t>«</w:t>
      </w:r>
      <w:r w:rsidR="00E847B7" w:rsidRPr="00E847B7">
        <w:rPr>
          <w:rFonts w:ascii="Times New Roman" w:eastAsia="Times New Roman" w:hAnsi="Times New Roman" w:cs="Times New Roman"/>
          <w:sz w:val="28"/>
          <w:szCs w:val="28"/>
          <w:lang w:val="kk-KZ"/>
        </w:rPr>
        <w:t>Н.М. Мамедалиеваның модификациясындағы А.</w:t>
      </w:r>
      <w:r w:rsidR="002D7A21">
        <w:rPr>
          <w:rFonts w:ascii="Times New Roman" w:eastAsia="Times New Roman" w:hAnsi="Times New Roman" w:cs="Times New Roman"/>
          <w:sz w:val="28"/>
          <w:szCs w:val="28"/>
          <w:lang w:val="kk-KZ"/>
        </w:rPr>
        <w:t>И</w:t>
      </w:r>
      <w:r w:rsidR="00E847B7" w:rsidRPr="00E847B7">
        <w:rPr>
          <w:rFonts w:ascii="Times New Roman" w:eastAsia="Times New Roman" w:hAnsi="Times New Roman" w:cs="Times New Roman"/>
          <w:sz w:val="28"/>
          <w:szCs w:val="28"/>
          <w:lang w:val="kk-KZ"/>
        </w:rPr>
        <w:t>.Любимова әдісі</w:t>
      </w:r>
      <w:r w:rsidR="00E847B7">
        <w:rPr>
          <w:rFonts w:ascii="Times New Roman" w:eastAsia="Times New Roman" w:hAnsi="Times New Roman" w:cs="Times New Roman"/>
          <w:sz w:val="28"/>
          <w:szCs w:val="28"/>
          <w:lang w:val="kk-KZ"/>
        </w:rPr>
        <w:t>» бойынша</w:t>
      </w:r>
      <w:r>
        <w:rPr>
          <w:rFonts w:ascii="Times New Roman" w:eastAsia="Times New Roman" w:hAnsi="Times New Roman" w:cs="Times New Roman"/>
          <w:sz w:val="28"/>
          <w:szCs w:val="28"/>
        </w:rPr>
        <w:t xml:space="preserve"> </w:t>
      </w:r>
      <w:r w:rsidR="00E847B7">
        <w:rPr>
          <w:rFonts w:ascii="Times New Roman" w:eastAsia="Times New Roman" w:hAnsi="Times New Roman" w:cs="Times New Roman"/>
          <w:sz w:val="28"/>
          <w:szCs w:val="28"/>
        </w:rPr>
        <w:t>хирургиялық түзету</w:t>
      </w:r>
      <w:r w:rsidR="00E847B7">
        <w:rPr>
          <w:rFonts w:ascii="Times New Roman" w:eastAsia="Times New Roman" w:hAnsi="Times New Roman" w:cs="Times New Roman"/>
          <w:sz w:val="28"/>
          <w:szCs w:val="28"/>
          <w:lang w:val="kk-KZ"/>
        </w:rPr>
        <w:t xml:space="preserve">лер арқылы </w:t>
      </w:r>
      <w:r w:rsidR="008837F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24%</w:t>
      </w:r>
      <w:r w:rsidR="00773DEC">
        <w:rPr>
          <w:rFonts w:ascii="Times New Roman" w:eastAsia="Times New Roman" w:hAnsi="Times New Roman" w:cs="Times New Roman"/>
          <w:sz w:val="28"/>
          <w:szCs w:val="28"/>
          <w:lang w:val="kk-KZ"/>
        </w:rPr>
        <w:t xml:space="preserve"> тігіс салынды</w:t>
      </w:r>
      <w:r>
        <w:rPr>
          <w:rFonts w:ascii="Times New Roman" w:eastAsia="Times New Roman" w:hAnsi="Times New Roman" w:cs="Times New Roman"/>
          <w:sz w:val="28"/>
          <w:szCs w:val="28"/>
        </w:rPr>
        <w:t>, комбинациялық түзету әдісі</w:t>
      </w:r>
      <w:r w:rsidR="00E847B7">
        <w:rPr>
          <w:rFonts w:ascii="Times New Roman" w:eastAsia="Times New Roman" w:hAnsi="Times New Roman" w:cs="Times New Roman"/>
          <w:sz w:val="28"/>
          <w:szCs w:val="28"/>
          <w:lang w:val="kk-KZ"/>
        </w:rPr>
        <w:t xml:space="preserve"> </w:t>
      </w:r>
      <w:r w:rsidR="00E847B7" w:rsidRPr="008C378D">
        <w:rPr>
          <w:rFonts w:ascii="Times New Roman" w:eastAsia="Gungsuh" w:hAnsi="Times New Roman" w:cs="Times New Roman"/>
          <w:sz w:val="28"/>
          <w:szCs w:val="28"/>
        </w:rPr>
        <w:t>жоғары</w:t>
      </w:r>
      <w:r w:rsidR="00E847B7">
        <w:rPr>
          <w:rFonts w:ascii="Times New Roman" w:eastAsia="Gungsuh" w:hAnsi="Times New Roman" w:cs="Times New Roman"/>
          <w:sz w:val="28"/>
          <w:szCs w:val="28"/>
          <w:lang w:val="kk-KZ"/>
        </w:rPr>
        <w:t xml:space="preserve"> қауіп тобына жататын жүкті</w:t>
      </w:r>
      <w:r w:rsidR="00E847B7" w:rsidRPr="008C378D">
        <w:rPr>
          <w:rFonts w:ascii="Times New Roman" w:eastAsia="Gungsuh" w:hAnsi="Times New Roman" w:cs="Times New Roman"/>
          <w:sz w:val="28"/>
          <w:szCs w:val="28"/>
        </w:rPr>
        <w:t xml:space="preserve"> әйелдер</w:t>
      </w:r>
      <w:r w:rsidR="00E847B7">
        <w:rPr>
          <w:rFonts w:ascii="Times New Roman" w:eastAsia="Gungsuh" w:hAnsi="Times New Roman" w:cs="Times New Roman"/>
          <w:sz w:val="28"/>
          <w:szCs w:val="28"/>
          <w:lang w:val="kk-KZ"/>
        </w:rPr>
        <w:t>г</w:t>
      </w:r>
      <w:r w:rsidR="00E847B7" w:rsidRPr="008C378D">
        <w:rPr>
          <w:rFonts w:ascii="Times New Roman" w:eastAsia="Gungsuh" w:hAnsi="Times New Roman" w:cs="Times New Roman"/>
          <w:sz w:val="28"/>
          <w:szCs w:val="28"/>
        </w:rPr>
        <w:t>е</w:t>
      </w:r>
      <w:r>
        <w:rPr>
          <w:rFonts w:ascii="Times New Roman" w:eastAsia="Times New Roman" w:hAnsi="Times New Roman" w:cs="Times New Roman"/>
          <w:sz w:val="28"/>
          <w:szCs w:val="28"/>
        </w:rPr>
        <w:t xml:space="preserve"> </w:t>
      </w:r>
      <w:r w:rsidR="008837F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68% </w:t>
      </w:r>
      <w:r w:rsidR="00E847B7">
        <w:rPr>
          <w:rFonts w:ascii="Times New Roman" w:eastAsia="Times New Roman" w:hAnsi="Times New Roman" w:cs="Times New Roman"/>
          <w:sz w:val="28"/>
          <w:szCs w:val="28"/>
          <w:lang w:val="kk-KZ"/>
        </w:rPr>
        <w:t>қолданыл</w:t>
      </w:r>
      <w:r>
        <w:rPr>
          <w:rFonts w:ascii="Times New Roman" w:eastAsia="Times New Roman" w:hAnsi="Times New Roman" w:cs="Times New Roman"/>
          <w:sz w:val="28"/>
          <w:szCs w:val="28"/>
        </w:rPr>
        <w:t>ды.</w:t>
      </w:r>
      <w:r>
        <w:rPr>
          <w:rFonts w:ascii="Roboto" w:eastAsia="Roboto" w:hAnsi="Roboto" w:cs="Roboto"/>
          <w:color w:val="111111"/>
          <w:sz w:val="28"/>
          <w:szCs w:val="28"/>
          <w:shd w:val="clear" w:color="auto" w:fill="F7F7F7"/>
        </w:rPr>
        <w:t xml:space="preserve"> </w:t>
      </w:r>
      <w:r w:rsidRPr="008C378D">
        <w:rPr>
          <w:rFonts w:ascii="Times New Roman" w:eastAsia="Gungsuh" w:hAnsi="Times New Roman" w:cs="Times New Roman"/>
          <w:sz w:val="28"/>
          <w:szCs w:val="28"/>
        </w:rPr>
        <w:t xml:space="preserve">Жатыр мойынын коррекциялау әдісін таңдау трансвагиналды ультрадыбыстық цервикометрия және эластографияны кешенді пайдалану көрсеткіштеріне байланысты болды. Акушерлік пессарий 24 аптадан </w:t>
      </w:r>
      <w:r w:rsidR="008837FE">
        <w:rPr>
          <w:rFonts w:ascii="Times New Roman" w:eastAsia="Gungsuh" w:hAnsi="Times New Roman" w:cs="Times New Roman"/>
          <w:sz w:val="28"/>
          <w:szCs w:val="28"/>
          <w:lang w:val="kk-KZ"/>
        </w:rPr>
        <w:t>-</w:t>
      </w:r>
      <w:r w:rsidRPr="008C378D">
        <w:rPr>
          <w:rFonts w:ascii="Times New Roman" w:eastAsia="Gungsuh" w:hAnsi="Times New Roman" w:cs="Times New Roman"/>
          <w:sz w:val="28"/>
          <w:szCs w:val="28"/>
        </w:rPr>
        <w:t xml:space="preserve"> 26 апта 6 күнге дейінгі жүктілікте, жатыр мойынының ұзындығы 25 мм-ден астам және эластография бойынша серпімділік контраст индексі ECI≥5,5 болатын әйелдерге қолданылды.</w:t>
      </w:r>
      <w:r w:rsidRPr="008C378D">
        <w:rPr>
          <w:rFonts w:ascii="Times New Roman" w:eastAsia="Roboto" w:hAnsi="Times New Roman" w:cs="Times New Roman"/>
          <w:color w:val="111111"/>
          <w:sz w:val="28"/>
          <w:szCs w:val="28"/>
          <w:shd w:val="clear" w:color="auto" w:fill="F7F7F7"/>
        </w:rPr>
        <w:t xml:space="preserve"> </w:t>
      </w:r>
      <w:r w:rsidRPr="008C378D">
        <w:rPr>
          <w:rFonts w:ascii="Times New Roman" w:eastAsia="Gungsuh" w:hAnsi="Times New Roman" w:cs="Times New Roman"/>
          <w:sz w:val="28"/>
          <w:szCs w:val="28"/>
        </w:rPr>
        <w:t xml:space="preserve">Жүктілерде 13 апта </w:t>
      </w:r>
      <w:r w:rsidR="008837FE">
        <w:rPr>
          <w:rFonts w:ascii="Times New Roman" w:eastAsia="Gungsuh" w:hAnsi="Times New Roman" w:cs="Times New Roman"/>
          <w:sz w:val="28"/>
          <w:szCs w:val="28"/>
          <w:lang w:val="kk-KZ"/>
        </w:rPr>
        <w:t>-</w:t>
      </w:r>
      <w:r w:rsidRPr="008C378D">
        <w:rPr>
          <w:rFonts w:ascii="Times New Roman" w:eastAsia="Gungsuh" w:hAnsi="Times New Roman" w:cs="Times New Roman"/>
          <w:sz w:val="28"/>
          <w:szCs w:val="28"/>
        </w:rPr>
        <w:t xml:space="preserve"> 27 апта 6 күн аралығында, мойынның ұзындығы 25 мм-ден асатын, эластография бойынша серпімділік контраст индексі ECI≥5,5 болатын және мойын патологияларының анамнезі бар науқастарда хирургиялық түзету жүргізілді.</w:t>
      </w:r>
      <w:r w:rsidRPr="008C378D">
        <w:rPr>
          <w:rFonts w:ascii="Times New Roman" w:eastAsia="Roboto" w:hAnsi="Times New Roman" w:cs="Times New Roman"/>
          <w:color w:val="111111"/>
          <w:sz w:val="28"/>
          <w:szCs w:val="28"/>
          <w:shd w:val="clear" w:color="auto" w:fill="F7F7F7"/>
        </w:rPr>
        <w:t xml:space="preserve"> </w:t>
      </w:r>
      <w:r w:rsidRPr="008C378D">
        <w:rPr>
          <w:rFonts w:ascii="Times New Roman" w:eastAsia="Gungsuh" w:hAnsi="Times New Roman" w:cs="Times New Roman"/>
          <w:sz w:val="28"/>
          <w:szCs w:val="28"/>
        </w:rPr>
        <w:t>Біріктірілген әдіс жүктіліктің екінші үшайлығында, ерте босану қаупі жоғары әйелдерде қолданылды, мұнда трансвагинальді ультрадыбыстық цервикометрия көрсеткіштері 2,5 см-ден кем болды, ал эластография ECI≥5,5 өте жоғары 9,0-ге дейін болғандықтан қолданылды.</w:t>
      </w:r>
    </w:p>
    <w:p w14:paraId="184E3479" w14:textId="1B6D7FCA" w:rsidR="00935006"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тобындағы әйелдерде</w:t>
      </w:r>
      <w:r w:rsidR="00303251">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32% жағдайларда  жыныс жолдарынан шырышты қан тектес бөлінділердің болуы, іштің ауыруы себепті, түсікті немесе мерзімінен бұрын босануды азайту мақсатында прогестерон препараттарын қосымша қабылдағаны амбулаторлы анықталды.</w:t>
      </w:r>
    </w:p>
    <w:p w14:paraId="3C2FB059" w14:textId="4CF4E143" w:rsidR="00EC3795" w:rsidRDefault="0062020B" w:rsidP="00F211B7">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Алдын ала босанудың қоғамға әсері және жатыр мойнының ұзындығының </w:t>
      </w:r>
      <w:r w:rsidR="00C4295D">
        <w:rPr>
          <w:rFonts w:ascii="Times New Roman" w:eastAsia="Times New Roman" w:hAnsi="Times New Roman" w:cs="Times New Roman"/>
          <w:sz w:val="28"/>
          <w:szCs w:val="28"/>
        </w:rPr>
        <w:t>ж</w:t>
      </w:r>
      <w:r w:rsidR="00C4295D">
        <w:rPr>
          <w:rFonts w:ascii="Times New Roman" w:eastAsia="Times New Roman" w:hAnsi="Times New Roman" w:cs="Times New Roman"/>
          <w:sz w:val="28"/>
          <w:szCs w:val="28"/>
          <w:lang w:val="kk-KZ"/>
        </w:rPr>
        <w:t>атыр мойны жеткіліксіздігін</w:t>
      </w:r>
      <w:r>
        <w:rPr>
          <w:rFonts w:ascii="Times New Roman" w:eastAsia="Times New Roman" w:hAnsi="Times New Roman" w:cs="Times New Roman"/>
          <w:sz w:val="28"/>
          <w:szCs w:val="28"/>
        </w:rPr>
        <w:t xml:space="preserve"> диагностикалаудағы маңызы кеңінен белгілі. Бұл зерттеуінің негізгі мақсаты жатыр мойнының қатаңдығын бағалау және жатыр мойнының жеткіліксіздігін анықтау үшін цервикометрия мен эластографияны біріктіріп қолдану тиімді болды.</w:t>
      </w:r>
      <w:r w:rsidR="00DC0747">
        <w:rPr>
          <w:rFonts w:ascii="Times New Roman" w:eastAsia="Times New Roman" w:hAnsi="Times New Roman" w:cs="Times New Roman"/>
          <w:sz w:val="28"/>
          <w:szCs w:val="28"/>
          <w:lang w:val="kk-KZ"/>
        </w:rPr>
        <w:t xml:space="preserve"> </w:t>
      </w:r>
      <w:r w:rsidR="00DC0747">
        <w:rPr>
          <w:rFonts w:ascii="Times New Roman" w:eastAsia="Times New Roman" w:hAnsi="Times New Roman" w:cs="Times New Roman"/>
          <w:sz w:val="28"/>
          <w:szCs w:val="28"/>
        </w:rPr>
        <w:t>Ос</w:t>
      </w:r>
      <w:r w:rsidR="00DC0747">
        <w:rPr>
          <w:rFonts w:ascii="Times New Roman" w:eastAsia="Times New Roman" w:hAnsi="Times New Roman" w:cs="Times New Roman"/>
          <w:sz w:val="28"/>
          <w:szCs w:val="28"/>
          <w:lang w:val="kk-KZ"/>
        </w:rPr>
        <w:t>ыған орай</w:t>
      </w:r>
      <w:r w:rsidR="00DC0747">
        <w:rPr>
          <w:rFonts w:ascii="Times New Roman" w:eastAsia="Times New Roman" w:hAnsi="Times New Roman" w:cs="Times New Roman"/>
          <w:sz w:val="28"/>
          <w:szCs w:val="28"/>
        </w:rPr>
        <w:t xml:space="preserve">, уақтылы диагноз қою мен уақтылы </w:t>
      </w:r>
      <w:r w:rsidR="00D46172">
        <w:rPr>
          <w:rFonts w:ascii="Times New Roman" w:eastAsia="Times New Roman" w:hAnsi="Times New Roman" w:cs="Times New Roman"/>
          <w:sz w:val="28"/>
          <w:szCs w:val="28"/>
          <w:lang w:val="kk-KZ"/>
        </w:rPr>
        <w:t xml:space="preserve">алдын алу мен </w:t>
      </w:r>
      <w:r w:rsidR="00DC0747">
        <w:rPr>
          <w:rFonts w:ascii="Times New Roman" w:eastAsia="Times New Roman" w:hAnsi="Times New Roman" w:cs="Times New Roman"/>
          <w:sz w:val="28"/>
          <w:szCs w:val="28"/>
        </w:rPr>
        <w:t>емдік түзету негізінде жоғары қауіп тобындағы жатыр мойнының жеткіліксіздігі бар  жүкті әйелдердердің толық мерзімде босануы</w:t>
      </w:r>
      <w:r w:rsidR="00D46172">
        <w:rPr>
          <w:rFonts w:ascii="Times New Roman" w:eastAsia="Times New Roman" w:hAnsi="Times New Roman" w:cs="Times New Roman"/>
          <w:sz w:val="28"/>
          <w:szCs w:val="28"/>
          <w:lang w:val="kk-KZ"/>
        </w:rPr>
        <w:t xml:space="preserve">н қамтамасыз ету арқылы босанудың мерзімін ұзартуға мүмкіндік болды. </w:t>
      </w:r>
      <w:r w:rsidR="00D46172">
        <w:rPr>
          <w:rFonts w:ascii="Times New Roman" w:eastAsia="Times New Roman" w:hAnsi="Times New Roman" w:cs="Times New Roman"/>
          <w:sz w:val="28"/>
          <w:szCs w:val="28"/>
          <w:lang w:val="kk-KZ"/>
        </w:rPr>
        <w:lastRenderedPageBreak/>
        <w:t>Зерттеуге қатысқан барлық ж</w:t>
      </w:r>
      <w:r w:rsidR="00D46172">
        <w:rPr>
          <w:rFonts w:ascii="Times New Roman" w:eastAsia="Times New Roman" w:hAnsi="Times New Roman" w:cs="Times New Roman"/>
          <w:sz w:val="28"/>
          <w:szCs w:val="28"/>
        </w:rPr>
        <w:t>үкті</w:t>
      </w:r>
      <w:r w:rsidR="00D12F36">
        <w:rPr>
          <w:rFonts w:ascii="Times New Roman" w:eastAsia="Times New Roman" w:hAnsi="Times New Roman" w:cs="Times New Roman"/>
          <w:sz w:val="28"/>
          <w:szCs w:val="28"/>
          <w:lang w:val="kk-KZ"/>
        </w:rPr>
        <w:t xml:space="preserve"> әйелдердің </w:t>
      </w:r>
      <w:r w:rsidR="00D46172">
        <w:rPr>
          <w:rFonts w:ascii="Times New Roman" w:eastAsia="Times New Roman" w:hAnsi="Times New Roman" w:cs="Times New Roman"/>
          <w:sz w:val="28"/>
          <w:szCs w:val="28"/>
        </w:rPr>
        <w:t xml:space="preserve"> нәтижелерін</w:t>
      </w:r>
      <w:r w:rsidR="00D12F36">
        <w:rPr>
          <w:rFonts w:ascii="Times New Roman" w:eastAsia="Times New Roman" w:hAnsi="Times New Roman" w:cs="Times New Roman"/>
          <w:sz w:val="28"/>
          <w:szCs w:val="28"/>
          <w:lang w:val="kk-KZ"/>
        </w:rPr>
        <w:t>е</w:t>
      </w:r>
      <w:r w:rsidR="00D46172">
        <w:rPr>
          <w:rFonts w:ascii="Times New Roman" w:eastAsia="Times New Roman" w:hAnsi="Times New Roman" w:cs="Times New Roman"/>
          <w:sz w:val="28"/>
          <w:szCs w:val="28"/>
        </w:rPr>
        <w:t xml:space="preserve"> талдау</w:t>
      </w:r>
      <w:r w:rsidR="00D46172">
        <w:rPr>
          <w:rFonts w:ascii="Times New Roman" w:eastAsia="Times New Roman" w:hAnsi="Times New Roman" w:cs="Times New Roman"/>
          <w:sz w:val="28"/>
          <w:szCs w:val="28"/>
          <w:lang w:val="kk-KZ"/>
        </w:rPr>
        <w:t xml:space="preserve"> </w:t>
      </w:r>
      <w:r w:rsidR="00D12F36">
        <w:rPr>
          <w:rFonts w:ascii="Times New Roman" w:eastAsia="Times New Roman" w:hAnsi="Times New Roman" w:cs="Times New Roman"/>
          <w:sz w:val="28"/>
          <w:szCs w:val="28"/>
          <w:lang w:val="kk-KZ"/>
        </w:rPr>
        <w:t xml:space="preserve">жасадық </w:t>
      </w:r>
      <w:r w:rsidR="00D46172">
        <w:rPr>
          <w:rFonts w:ascii="Times New Roman" w:eastAsia="Times New Roman" w:hAnsi="Times New Roman" w:cs="Times New Roman"/>
          <w:sz w:val="28"/>
          <w:szCs w:val="28"/>
          <w:lang w:val="kk-KZ"/>
        </w:rPr>
        <w:t>(кесте 2</w:t>
      </w:r>
      <w:r w:rsidR="00F211B7">
        <w:rPr>
          <w:rFonts w:ascii="Times New Roman" w:eastAsia="Times New Roman" w:hAnsi="Times New Roman" w:cs="Times New Roman"/>
          <w:sz w:val="28"/>
          <w:szCs w:val="28"/>
          <w:lang w:val="kk-KZ"/>
        </w:rPr>
        <w:t>8</w:t>
      </w:r>
      <w:r w:rsidR="00D46172">
        <w:rPr>
          <w:rFonts w:ascii="Times New Roman" w:eastAsia="Times New Roman" w:hAnsi="Times New Roman" w:cs="Times New Roman"/>
          <w:sz w:val="28"/>
          <w:szCs w:val="28"/>
          <w:lang w:val="kk-KZ"/>
        </w:rPr>
        <w:t>)</w:t>
      </w:r>
      <w:r w:rsidR="00EC3795">
        <w:rPr>
          <w:rFonts w:ascii="Times New Roman" w:eastAsia="Times New Roman" w:hAnsi="Times New Roman" w:cs="Times New Roman"/>
          <w:sz w:val="28"/>
          <w:szCs w:val="28"/>
          <w:lang w:val="kk-KZ"/>
        </w:rPr>
        <w:t>.</w:t>
      </w:r>
    </w:p>
    <w:p w14:paraId="05240D44" w14:textId="77777777" w:rsidR="0072684D" w:rsidRDefault="0072684D" w:rsidP="00F211B7">
      <w:pPr>
        <w:tabs>
          <w:tab w:val="left" w:pos="1134"/>
        </w:tabs>
        <w:spacing w:after="0" w:line="240" w:lineRule="auto"/>
        <w:ind w:firstLine="709"/>
        <w:jc w:val="both"/>
        <w:rPr>
          <w:rFonts w:ascii="Times New Roman" w:eastAsia="Times New Roman" w:hAnsi="Times New Roman" w:cs="Times New Roman"/>
          <w:sz w:val="28"/>
          <w:szCs w:val="28"/>
          <w:lang w:val="kk-KZ"/>
        </w:rPr>
      </w:pPr>
    </w:p>
    <w:p w14:paraId="29BC64D0" w14:textId="634346A3" w:rsidR="00935006" w:rsidRDefault="0062020B" w:rsidP="00F211B7">
      <w:pPr>
        <w:tabs>
          <w:tab w:val="left" w:pos="1134"/>
        </w:tabs>
        <w:spacing w:after="0" w:line="240" w:lineRule="auto"/>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2</w:t>
      </w:r>
      <w:r w:rsidR="00F211B7">
        <w:rPr>
          <w:rFonts w:ascii="Times New Roman" w:eastAsia="Times New Roman" w:hAnsi="Times New Roman" w:cs="Times New Roman"/>
          <w:sz w:val="28"/>
          <w:szCs w:val="28"/>
          <w:lang w:val="kk-KZ"/>
        </w:rPr>
        <w:t>8</w:t>
      </w:r>
      <w:r>
        <w:rPr>
          <w:rFonts w:ascii="Times New Roman" w:eastAsia="Times New Roman" w:hAnsi="Times New Roman" w:cs="Times New Roman"/>
          <w:sz w:val="28"/>
          <w:szCs w:val="28"/>
        </w:rPr>
        <w:t xml:space="preserve"> – Жүктілік нәтижелерін талдау</w:t>
      </w:r>
    </w:p>
    <w:p w14:paraId="26F9C072" w14:textId="77777777" w:rsidR="00F211B7" w:rsidRDefault="00F211B7" w:rsidP="00F211B7">
      <w:pPr>
        <w:tabs>
          <w:tab w:val="left" w:pos="1134"/>
        </w:tabs>
        <w:spacing w:after="0" w:line="240" w:lineRule="auto"/>
        <w:ind w:left="-567" w:firstLine="567"/>
        <w:rPr>
          <w:rFonts w:ascii="Times New Roman" w:eastAsia="Times New Roman" w:hAnsi="Times New Roman" w:cs="Times New Roman"/>
          <w:sz w:val="28"/>
          <w:szCs w:val="28"/>
        </w:rPr>
      </w:pPr>
    </w:p>
    <w:tbl>
      <w:tblPr>
        <w:tblStyle w:val="affff7"/>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2268"/>
        <w:gridCol w:w="2552"/>
        <w:gridCol w:w="1275"/>
      </w:tblGrid>
      <w:tr w:rsidR="00935006" w14:paraId="11BADE48" w14:textId="77777777" w:rsidTr="00F211B7">
        <w:tc>
          <w:tcPr>
            <w:tcW w:w="3539" w:type="dxa"/>
            <w:vMerge w:val="restart"/>
          </w:tcPr>
          <w:p w14:paraId="3B744027" w14:textId="77777777" w:rsidR="00935006" w:rsidRPr="00885C6D" w:rsidRDefault="0062020B" w:rsidP="00463017">
            <w:pPr>
              <w:tabs>
                <w:tab w:val="left" w:pos="1134"/>
              </w:tabs>
              <w:ind w:left="142" w:hanging="142"/>
              <w:jc w:val="both"/>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Жүктіліктердің нәтижелері</w:t>
            </w:r>
          </w:p>
        </w:tc>
        <w:tc>
          <w:tcPr>
            <w:tcW w:w="4820" w:type="dxa"/>
            <w:gridSpan w:val="2"/>
          </w:tcPr>
          <w:p w14:paraId="75CDE1AB" w14:textId="77777777" w:rsidR="00935006" w:rsidRPr="00885C6D" w:rsidRDefault="0062020B" w:rsidP="00463017">
            <w:pPr>
              <w:tabs>
                <w:tab w:val="left" w:pos="1134"/>
              </w:tabs>
              <w:ind w:left="142" w:hanging="142"/>
              <w:jc w:val="both"/>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Зерттеліп жатқан топтар</w:t>
            </w:r>
          </w:p>
        </w:tc>
        <w:tc>
          <w:tcPr>
            <w:tcW w:w="1275" w:type="dxa"/>
            <w:vMerge w:val="restart"/>
          </w:tcPr>
          <w:p w14:paraId="76576497" w14:textId="77777777" w:rsidR="00935006" w:rsidRPr="00885C6D" w:rsidRDefault="0062020B" w:rsidP="00463017">
            <w:pPr>
              <w:tabs>
                <w:tab w:val="left" w:pos="1134"/>
              </w:tabs>
              <w:ind w:left="142" w:hanging="142"/>
              <w:jc w:val="center"/>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р</w:t>
            </w:r>
          </w:p>
        </w:tc>
      </w:tr>
      <w:tr w:rsidR="00935006" w14:paraId="7FCE1BA5" w14:textId="77777777" w:rsidTr="00F211B7">
        <w:tc>
          <w:tcPr>
            <w:tcW w:w="3539" w:type="dxa"/>
            <w:vMerge/>
          </w:tcPr>
          <w:p w14:paraId="48EE3983" w14:textId="77777777" w:rsidR="00935006" w:rsidRPr="00885C6D" w:rsidRDefault="00935006" w:rsidP="00463017">
            <w:pPr>
              <w:widowControl w:val="0"/>
              <w:pBdr>
                <w:top w:val="nil"/>
                <w:left w:val="nil"/>
                <w:bottom w:val="nil"/>
                <w:right w:val="nil"/>
                <w:between w:val="nil"/>
              </w:pBdr>
              <w:tabs>
                <w:tab w:val="left" w:pos="1134"/>
              </w:tabs>
              <w:spacing w:line="276" w:lineRule="auto"/>
              <w:ind w:left="142" w:hanging="142"/>
              <w:rPr>
                <w:rFonts w:ascii="Times New Roman" w:eastAsia="Times New Roman" w:hAnsi="Times New Roman" w:cs="Times New Roman"/>
                <w:sz w:val="28"/>
                <w:szCs w:val="28"/>
              </w:rPr>
            </w:pPr>
          </w:p>
        </w:tc>
        <w:tc>
          <w:tcPr>
            <w:tcW w:w="2268" w:type="dxa"/>
          </w:tcPr>
          <w:p w14:paraId="762129C2" w14:textId="77777777" w:rsidR="00935006" w:rsidRPr="00885C6D" w:rsidRDefault="0062020B" w:rsidP="00463017">
            <w:pPr>
              <w:tabs>
                <w:tab w:val="left" w:pos="1134"/>
              </w:tabs>
              <w:ind w:left="142" w:hanging="142"/>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Негізгі топ (n=150)</w:t>
            </w:r>
          </w:p>
        </w:tc>
        <w:tc>
          <w:tcPr>
            <w:tcW w:w="2552" w:type="dxa"/>
          </w:tcPr>
          <w:p w14:paraId="714BE924" w14:textId="77777777" w:rsidR="00935006" w:rsidRPr="00885C6D" w:rsidRDefault="0062020B" w:rsidP="00463017">
            <w:pPr>
              <w:tabs>
                <w:tab w:val="left" w:pos="1134"/>
              </w:tabs>
              <w:ind w:left="142" w:hanging="142"/>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Бақылау тобы (n=100)</w:t>
            </w:r>
          </w:p>
        </w:tc>
        <w:tc>
          <w:tcPr>
            <w:tcW w:w="1275" w:type="dxa"/>
            <w:vMerge/>
          </w:tcPr>
          <w:p w14:paraId="083BF90D" w14:textId="77777777" w:rsidR="00935006" w:rsidRPr="00885C6D" w:rsidRDefault="00935006" w:rsidP="00463017">
            <w:pPr>
              <w:widowControl w:val="0"/>
              <w:pBdr>
                <w:top w:val="nil"/>
                <w:left w:val="nil"/>
                <w:bottom w:val="nil"/>
                <w:right w:val="nil"/>
                <w:between w:val="nil"/>
              </w:pBdr>
              <w:tabs>
                <w:tab w:val="left" w:pos="1134"/>
              </w:tabs>
              <w:spacing w:line="276" w:lineRule="auto"/>
              <w:ind w:left="142" w:hanging="142"/>
              <w:rPr>
                <w:rFonts w:ascii="Times New Roman" w:eastAsia="Times New Roman" w:hAnsi="Times New Roman" w:cs="Times New Roman"/>
                <w:sz w:val="28"/>
                <w:szCs w:val="28"/>
              </w:rPr>
            </w:pPr>
          </w:p>
        </w:tc>
      </w:tr>
      <w:tr w:rsidR="00935006" w14:paraId="2D3428A9" w14:textId="77777777" w:rsidTr="00F211B7">
        <w:trPr>
          <w:trHeight w:val="357"/>
        </w:trPr>
        <w:tc>
          <w:tcPr>
            <w:tcW w:w="3539" w:type="dxa"/>
          </w:tcPr>
          <w:p w14:paraId="2107846D" w14:textId="77777777" w:rsidR="00935006" w:rsidRPr="00885C6D" w:rsidRDefault="0062020B" w:rsidP="00463017">
            <w:pPr>
              <w:tabs>
                <w:tab w:val="left" w:pos="1134"/>
              </w:tabs>
              <w:ind w:left="142" w:hanging="142"/>
              <w:jc w:val="both"/>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Мерзімінен бұрын босану</w:t>
            </w:r>
          </w:p>
        </w:tc>
        <w:tc>
          <w:tcPr>
            <w:tcW w:w="2268" w:type="dxa"/>
          </w:tcPr>
          <w:p w14:paraId="38700A43" w14:textId="77777777" w:rsidR="00935006" w:rsidRPr="00885C6D" w:rsidRDefault="0062020B" w:rsidP="00463017">
            <w:pPr>
              <w:tabs>
                <w:tab w:val="left" w:pos="1134"/>
              </w:tabs>
              <w:ind w:left="142" w:hanging="142"/>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24 (16%)</w:t>
            </w:r>
          </w:p>
        </w:tc>
        <w:tc>
          <w:tcPr>
            <w:tcW w:w="2552" w:type="dxa"/>
          </w:tcPr>
          <w:p w14:paraId="3D467CD0" w14:textId="77777777" w:rsidR="00935006" w:rsidRPr="00885C6D" w:rsidRDefault="0062020B" w:rsidP="00463017">
            <w:pPr>
              <w:tabs>
                <w:tab w:val="left" w:pos="1134"/>
              </w:tabs>
              <w:ind w:left="142" w:hanging="142"/>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8 (8%)</w:t>
            </w:r>
          </w:p>
        </w:tc>
        <w:tc>
          <w:tcPr>
            <w:tcW w:w="1275" w:type="dxa"/>
          </w:tcPr>
          <w:p w14:paraId="542F148C" w14:textId="5B5B798D" w:rsidR="00935006" w:rsidRPr="00885C6D" w:rsidRDefault="008837FE" w:rsidP="00463017">
            <w:pPr>
              <w:tabs>
                <w:tab w:val="left" w:pos="1134"/>
              </w:tabs>
              <w:ind w:left="142" w:hanging="142"/>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0,047</w:t>
            </w:r>
          </w:p>
        </w:tc>
      </w:tr>
      <w:tr w:rsidR="00935006" w14:paraId="727CD1A9" w14:textId="77777777" w:rsidTr="00F211B7">
        <w:trPr>
          <w:trHeight w:val="332"/>
        </w:trPr>
        <w:tc>
          <w:tcPr>
            <w:tcW w:w="3539" w:type="dxa"/>
          </w:tcPr>
          <w:p w14:paraId="4508A127" w14:textId="77777777" w:rsidR="00935006" w:rsidRPr="00885C6D" w:rsidRDefault="0062020B" w:rsidP="00463017">
            <w:pPr>
              <w:tabs>
                <w:tab w:val="left" w:pos="1134"/>
              </w:tabs>
              <w:ind w:left="142" w:hanging="142"/>
              <w:jc w:val="both"/>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Толық мерзімінде  босану</w:t>
            </w:r>
          </w:p>
        </w:tc>
        <w:tc>
          <w:tcPr>
            <w:tcW w:w="2268" w:type="dxa"/>
          </w:tcPr>
          <w:p w14:paraId="771B3320" w14:textId="77777777" w:rsidR="00935006" w:rsidRPr="00885C6D" w:rsidRDefault="0062020B" w:rsidP="00463017">
            <w:pPr>
              <w:tabs>
                <w:tab w:val="left" w:pos="1134"/>
              </w:tabs>
              <w:ind w:left="142" w:hanging="142"/>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126 (84,0%)</w:t>
            </w:r>
          </w:p>
        </w:tc>
        <w:tc>
          <w:tcPr>
            <w:tcW w:w="2552" w:type="dxa"/>
          </w:tcPr>
          <w:p w14:paraId="69854A49" w14:textId="77777777" w:rsidR="00935006" w:rsidRPr="00885C6D" w:rsidRDefault="0062020B" w:rsidP="00463017">
            <w:pPr>
              <w:tabs>
                <w:tab w:val="left" w:pos="1134"/>
              </w:tabs>
              <w:ind w:left="142" w:hanging="142"/>
              <w:rPr>
                <w:rFonts w:ascii="Times New Roman" w:eastAsia="Times New Roman" w:hAnsi="Times New Roman" w:cs="Times New Roman"/>
                <w:sz w:val="28"/>
                <w:szCs w:val="28"/>
              </w:rPr>
            </w:pPr>
            <w:r w:rsidRPr="00885C6D">
              <w:rPr>
                <w:rFonts w:ascii="Times New Roman" w:eastAsia="Times New Roman" w:hAnsi="Times New Roman" w:cs="Times New Roman"/>
                <w:sz w:val="28"/>
                <w:szCs w:val="28"/>
              </w:rPr>
              <w:t>92 (92%)</w:t>
            </w:r>
          </w:p>
        </w:tc>
        <w:tc>
          <w:tcPr>
            <w:tcW w:w="1275" w:type="dxa"/>
          </w:tcPr>
          <w:p w14:paraId="397FAF82" w14:textId="77777777" w:rsidR="00935006" w:rsidRPr="00885C6D" w:rsidRDefault="00935006" w:rsidP="00463017">
            <w:pPr>
              <w:tabs>
                <w:tab w:val="left" w:pos="1134"/>
              </w:tabs>
              <w:ind w:left="142" w:hanging="142"/>
              <w:jc w:val="both"/>
              <w:rPr>
                <w:rFonts w:ascii="Times New Roman" w:eastAsia="Times New Roman" w:hAnsi="Times New Roman" w:cs="Times New Roman"/>
                <w:sz w:val="28"/>
                <w:szCs w:val="28"/>
                <w:lang w:val="kk-KZ"/>
              </w:rPr>
            </w:pPr>
          </w:p>
        </w:tc>
      </w:tr>
      <w:tr w:rsidR="00935006" w14:paraId="5FCF3F2D" w14:textId="77777777" w:rsidTr="00F211B7">
        <w:trPr>
          <w:trHeight w:val="332"/>
        </w:trPr>
        <w:tc>
          <w:tcPr>
            <w:tcW w:w="9634" w:type="dxa"/>
            <w:gridSpan w:val="4"/>
          </w:tcPr>
          <w:p w14:paraId="1EACA1FE" w14:textId="212C2880" w:rsidR="00935006" w:rsidRPr="00463017" w:rsidRDefault="00D12F36" w:rsidP="00463017">
            <w:pPr>
              <w:tabs>
                <w:tab w:val="left" w:pos="1134"/>
              </w:tabs>
              <w:ind w:firstLine="589"/>
              <w:jc w:val="both"/>
              <w:rPr>
                <w:rFonts w:ascii="Times New Roman" w:eastAsia="Times New Roman" w:hAnsi="Times New Roman" w:cs="Times New Roman"/>
                <w:sz w:val="28"/>
                <w:szCs w:val="28"/>
                <w:lang w:val="kk-KZ"/>
              </w:rPr>
            </w:pPr>
            <w:r w:rsidRPr="00885C6D">
              <w:rPr>
                <w:rFonts w:ascii="Times New Roman" w:eastAsia="Times New Roman" w:hAnsi="Times New Roman" w:cs="Times New Roman"/>
                <w:sz w:val="28"/>
                <w:szCs w:val="28"/>
              </w:rPr>
              <w:t>Көрсеткіштердің айырмашылықтары статистикалық маңызды</w:t>
            </w:r>
            <w:r w:rsidRPr="00885C6D">
              <w:rPr>
                <w:rFonts w:ascii="Times New Roman" w:eastAsia="Times New Roman" w:hAnsi="Times New Roman" w:cs="Times New Roman"/>
                <w:sz w:val="28"/>
                <w:szCs w:val="28"/>
                <w:lang w:val="kk-KZ"/>
              </w:rPr>
              <w:t>лығы бар</w:t>
            </w:r>
            <w:r w:rsidRPr="00885C6D">
              <w:rPr>
                <w:rFonts w:ascii="Times New Roman" w:eastAsia="Times New Roman" w:hAnsi="Times New Roman" w:cs="Times New Roman"/>
                <w:sz w:val="28"/>
                <w:szCs w:val="28"/>
              </w:rPr>
              <w:t xml:space="preserve"> (p&lt;0,05)</w:t>
            </w:r>
            <w:r w:rsidR="00885C6D" w:rsidRPr="00885C6D">
              <w:rPr>
                <w:rFonts w:ascii="Times New Roman" w:eastAsia="Times New Roman" w:hAnsi="Times New Roman" w:cs="Times New Roman"/>
                <w:sz w:val="28"/>
                <w:szCs w:val="28"/>
              </w:rPr>
              <w:t xml:space="preserve">. </w:t>
            </w:r>
            <w:r w:rsidR="008837FE" w:rsidRPr="00885C6D">
              <w:rPr>
                <w:rFonts w:ascii="Times New Roman" w:eastAsia="Times New Roman" w:hAnsi="Times New Roman" w:cs="Times New Roman"/>
                <w:sz w:val="28"/>
                <w:szCs w:val="28"/>
              </w:rPr>
              <w:t xml:space="preserve"> Note: </w:t>
            </w:r>
            <w:r w:rsidR="0062020B" w:rsidRPr="00885C6D">
              <w:rPr>
                <w:rFonts w:ascii="Times New Roman" w:eastAsia="Times New Roman" w:hAnsi="Times New Roman" w:cs="Times New Roman"/>
                <w:sz w:val="28"/>
                <w:szCs w:val="28"/>
              </w:rPr>
              <w:t>(Abs., %) – Abs: absolute numbers; % percentage</w:t>
            </w:r>
            <w:r w:rsidR="00463017">
              <w:rPr>
                <w:rFonts w:ascii="Times New Roman" w:eastAsia="Times New Roman" w:hAnsi="Times New Roman" w:cs="Times New Roman"/>
                <w:sz w:val="28"/>
                <w:szCs w:val="28"/>
                <w:lang w:val="kk-KZ"/>
              </w:rPr>
              <w:t>.</w:t>
            </w:r>
          </w:p>
        </w:tc>
      </w:tr>
    </w:tbl>
    <w:p w14:paraId="2CB77A24" w14:textId="77777777" w:rsidR="00935006" w:rsidRDefault="00935006" w:rsidP="00463017">
      <w:pPr>
        <w:tabs>
          <w:tab w:val="left" w:pos="1134"/>
        </w:tabs>
        <w:spacing w:after="0" w:line="240" w:lineRule="auto"/>
        <w:ind w:left="142" w:hanging="142"/>
        <w:jc w:val="both"/>
        <w:rPr>
          <w:rFonts w:ascii="Times New Roman" w:eastAsia="Times New Roman" w:hAnsi="Times New Roman" w:cs="Times New Roman"/>
          <w:sz w:val="28"/>
          <w:szCs w:val="28"/>
        </w:rPr>
      </w:pPr>
    </w:p>
    <w:p w14:paraId="05676D19" w14:textId="4FE08A6D" w:rsidR="008837FE" w:rsidRPr="008837FE"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F211B7">
        <w:rPr>
          <w:rFonts w:ascii="Times New Roman" w:eastAsia="Times New Roman" w:hAnsi="Times New Roman" w:cs="Times New Roman"/>
          <w:sz w:val="28"/>
          <w:szCs w:val="28"/>
          <w:lang w:val="kk-KZ"/>
        </w:rPr>
        <w:t>8</w:t>
      </w:r>
      <w:r>
        <w:rPr>
          <w:rFonts w:ascii="Times New Roman" w:eastAsia="Times New Roman" w:hAnsi="Times New Roman" w:cs="Times New Roman"/>
          <w:sz w:val="28"/>
          <w:szCs w:val="28"/>
        </w:rPr>
        <w:t>-ші кестеде көрсетілген нәтижелерге сәйкес, негізгі топқа жоғары қауіп тобындағы  жүкті әйелдердер кіргізілгендіктен:  Мерзімінен бұрын босану  -</w:t>
      </w:r>
      <w:r w:rsidR="006B088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16%</w:t>
      </w:r>
      <w:r w:rsidR="00C41C0E">
        <w:rPr>
          <w:rFonts w:ascii="Times New Roman" w:eastAsia="Times New Roman" w:hAnsi="Times New Roman" w:cs="Times New Roman"/>
          <w:sz w:val="28"/>
          <w:szCs w:val="28"/>
          <w:lang w:val="kk-KZ"/>
        </w:rPr>
        <w:t xml:space="preserve"> кездесті </w:t>
      </w:r>
      <w:r w:rsidR="00C41C0E" w:rsidRPr="00C41C0E">
        <w:rPr>
          <w:rFonts w:ascii="Times New Roman" w:eastAsia="Times New Roman" w:hAnsi="Times New Roman" w:cs="Times New Roman"/>
          <w:sz w:val="28"/>
          <w:szCs w:val="28"/>
        </w:rPr>
        <w:t>(</w:t>
      </w:r>
      <w:r w:rsidR="00C41C0E">
        <w:rPr>
          <w:rFonts w:ascii="Times New Roman" w:eastAsia="Times New Roman" w:hAnsi="Times New Roman" w:cs="Times New Roman"/>
          <w:sz w:val="28"/>
          <w:szCs w:val="28"/>
          <w:lang w:val="kk-KZ"/>
        </w:rPr>
        <w:t>қағанақ қабығының ерте жарылуы, ұрықтың іштей шетінеуі, кесар тілігінен кейінгі жүктіліктер, нәрестенің жамбаспен жатуы</w:t>
      </w:r>
      <w:r w:rsidR="00C41C0E" w:rsidRPr="00C41C0E">
        <w:rPr>
          <w:rFonts w:ascii="Times New Roman" w:eastAsia="Times New Roman" w:hAnsi="Times New Roman" w:cs="Times New Roman"/>
          <w:sz w:val="28"/>
          <w:szCs w:val="28"/>
        </w:rPr>
        <w:t>)</w:t>
      </w:r>
      <w:r>
        <w:rPr>
          <w:rFonts w:ascii="Times New Roman" w:eastAsia="Times New Roman" w:hAnsi="Times New Roman" w:cs="Times New Roman"/>
          <w:sz w:val="28"/>
          <w:szCs w:val="28"/>
        </w:rPr>
        <w:t>; бақылау тобында - 8%</w:t>
      </w:r>
      <w:r w:rsidR="00C41C0E">
        <w:rPr>
          <w:rFonts w:ascii="Times New Roman" w:eastAsia="Times New Roman" w:hAnsi="Times New Roman" w:cs="Times New Roman"/>
          <w:sz w:val="28"/>
          <w:szCs w:val="28"/>
          <w:lang w:val="kk-KZ"/>
        </w:rPr>
        <w:t xml:space="preserve"> </w:t>
      </w:r>
      <w:r w:rsidR="00C41C0E" w:rsidRPr="00C41C0E">
        <w:rPr>
          <w:rFonts w:ascii="Times New Roman" w:eastAsia="Times New Roman" w:hAnsi="Times New Roman" w:cs="Times New Roman"/>
          <w:sz w:val="28"/>
          <w:szCs w:val="28"/>
        </w:rPr>
        <w:t>(медициналы</w:t>
      </w:r>
      <w:r w:rsidR="00C41C0E">
        <w:rPr>
          <w:rFonts w:ascii="Times New Roman" w:eastAsia="Times New Roman" w:hAnsi="Times New Roman" w:cs="Times New Roman"/>
          <w:sz w:val="28"/>
          <w:szCs w:val="28"/>
          <w:lang w:val="kk-KZ"/>
        </w:rPr>
        <w:t>қ</w:t>
      </w:r>
      <w:r w:rsidR="00C41C0E" w:rsidRPr="00C41C0E">
        <w:rPr>
          <w:rFonts w:ascii="Times New Roman" w:eastAsia="Times New Roman" w:hAnsi="Times New Roman" w:cs="Times New Roman"/>
          <w:sz w:val="28"/>
          <w:szCs w:val="28"/>
        </w:rPr>
        <w:t xml:space="preserve"> к</w:t>
      </w:r>
      <w:r w:rsidR="00C41C0E">
        <w:rPr>
          <w:rFonts w:ascii="Times New Roman" w:eastAsia="Times New Roman" w:hAnsi="Times New Roman" w:cs="Times New Roman"/>
          <w:sz w:val="28"/>
          <w:szCs w:val="28"/>
          <w:lang w:val="kk-KZ"/>
        </w:rPr>
        <w:t>ө</w:t>
      </w:r>
      <w:r w:rsidR="00C41C0E" w:rsidRPr="00C41C0E">
        <w:rPr>
          <w:rFonts w:ascii="Times New Roman" w:eastAsia="Times New Roman" w:hAnsi="Times New Roman" w:cs="Times New Roman"/>
          <w:sz w:val="28"/>
          <w:szCs w:val="28"/>
        </w:rPr>
        <w:t>рсетк</w:t>
      </w:r>
      <w:r w:rsidR="00C41C0E">
        <w:rPr>
          <w:rFonts w:ascii="Times New Roman" w:eastAsia="Times New Roman" w:hAnsi="Times New Roman" w:cs="Times New Roman"/>
          <w:sz w:val="28"/>
          <w:szCs w:val="28"/>
          <w:lang w:val="kk-KZ"/>
        </w:rPr>
        <w:t>і</w:t>
      </w:r>
      <w:r w:rsidR="00C41C0E" w:rsidRPr="00C41C0E">
        <w:rPr>
          <w:rFonts w:ascii="Times New Roman" w:eastAsia="Times New Roman" w:hAnsi="Times New Roman" w:cs="Times New Roman"/>
          <w:sz w:val="28"/>
          <w:szCs w:val="28"/>
        </w:rPr>
        <w:t>ш</w:t>
      </w:r>
      <w:r w:rsidR="00C41C0E">
        <w:rPr>
          <w:rFonts w:ascii="Times New Roman" w:eastAsia="Times New Roman" w:hAnsi="Times New Roman" w:cs="Times New Roman"/>
          <w:sz w:val="28"/>
          <w:szCs w:val="28"/>
          <w:lang w:val="kk-KZ"/>
        </w:rPr>
        <w:t>тері</w:t>
      </w:r>
      <w:r w:rsidR="00C41C0E" w:rsidRPr="00C41C0E">
        <w:rPr>
          <w:rFonts w:ascii="Times New Roman" w:eastAsia="Times New Roman" w:hAnsi="Times New Roman" w:cs="Times New Roman"/>
          <w:sz w:val="28"/>
          <w:szCs w:val="28"/>
        </w:rPr>
        <w:t xml:space="preserve"> бойынша индукция</w:t>
      </w:r>
      <w:r w:rsidR="00C41C0E">
        <w:rPr>
          <w:rFonts w:ascii="Times New Roman" w:eastAsia="Times New Roman" w:hAnsi="Times New Roman" w:cs="Times New Roman"/>
          <w:sz w:val="28"/>
          <w:szCs w:val="28"/>
          <w:lang w:val="kk-KZ"/>
        </w:rPr>
        <w:t>ға кеткен әйелдер</w:t>
      </w:r>
      <w:r w:rsidR="00C41C0E" w:rsidRPr="00C41C0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 = 0,047. </w:t>
      </w:r>
      <w:r w:rsidR="00C41C0E">
        <w:rPr>
          <w:rFonts w:ascii="Times New Roman" w:eastAsia="Times New Roman" w:hAnsi="Times New Roman" w:cs="Times New Roman"/>
          <w:sz w:val="28"/>
          <w:szCs w:val="28"/>
          <w:lang w:val="kk-KZ"/>
        </w:rPr>
        <w:t xml:space="preserve">Қалған </w:t>
      </w:r>
      <w:r w:rsidR="00C41C0E">
        <w:rPr>
          <w:rFonts w:ascii="Times New Roman" w:eastAsia="Times New Roman" w:hAnsi="Times New Roman" w:cs="Times New Roman"/>
          <w:sz w:val="28"/>
          <w:szCs w:val="28"/>
        </w:rPr>
        <w:t>негізгі топта</w:t>
      </w:r>
      <w:r w:rsidR="00C41C0E">
        <w:rPr>
          <w:rFonts w:ascii="Times New Roman" w:eastAsia="Times New Roman" w:hAnsi="Times New Roman" w:cs="Times New Roman"/>
          <w:sz w:val="28"/>
          <w:szCs w:val="28"/>
          <w:lang w:val="kk-KZ"/>
        </w:rPr>
        <w:t xml:space="preserve">ғы емдік шарадан өткен әйелдердің </w:t>
      </w:r>
      <w:r w:rsidR="00C41C0E">
        <w:rPr>
          <w:rFonts w:ascii="Times New Roman" w:eastAsia="Times New Roman" w:hAnsi="Times New Roman" w:cs="Times New Roman"/>
          <w:sz w:val="28"/>
          <w:szCs w:val="28"/>
        </w:rPr>
        <w:t>84,0%</w:t>
      </w:r>
      <w:r w:rsidR="00C41C0E">
        <w:rPr>
          <w:rFonts w:ascii="Times New Roman" w:eastAsia="Times New Roman" w:hAnsi="Times New Roman" w:cs="Times New Roman"/>
          <w:sz w:val="28"/>
          <w:szCs w:val="28"/>
          <w:lang w:val="kk-KZ"/>
        </w:rPr>
        <w:t xml:space="preserve"> т</w:t>
      </w:r>
      <w:r>
        <w:rPr>
          <w:rFonts w:ascii="Times New Roman" w:eastAsia="Times New Roman" w:hAnsi="Times New Roman" w:cs="Times New Roman"/>
          <w:sz w:val="28"/>
          <w:szCs w:val="28"/>
        </w:rPr>
        <w:t xml:space="preserve">олық мерзіміне  </w:t>
      </w:r>
      <w:r w:rsidR="00C41C0E">
        <w:rPr>
          <w:rFonts w:ascii="Times New Roman" w:eastAsia="Times New Roman" w:hAnsi="Times New Roman" w:cs="Times New Roman"/>
          <w:sz w:val="28"/>
          <w:szCs w:val="28"/>
          <w:lang w:val="kk-KZ"/>
        </w:rPr>
        <w:t xml:space="preserve">жетіп </w:t>
      </w:r>
      <w:r>
        <w:rPr>
          <w:rFonts w:ascii="Times New Roman" w:eastAsia="Times New Roman" w:hAnsi="Times New Roman" w:cs="Times New Roman"/>
          <w:sz w:val="28"/>
          <w:szCs w:val="28"/>
        </w:rPr>
        <w:t>босан</w:t>
      </w:r>
      <w:r w:rsidR="00C41C0E">
        <w:rPr>
          <w:rFonts w:ascii="Times New Roman" w:eastAsia="Times New Roman" w:hAnsi="Times New Roman" w:cs="Times New Roman"/>
          <w:sz w:val="28"/>
          <w:szCs w:val="28"/>
          <w:lang w:val="kk-KZ"/>
        </w:rPr>
        <w:t>ды</w:t>
      </w:r>
      <w:r>
        <w:rPr>
          <w:rFonts w:ascii="Times New Roman" w:eastAsia="Times New Roman" w:hAnsi="Times New Roman" w:cs="Times New Roman"/>
          <w:sz w:val="28"/>
          <w:szCs w:val="28"/>
        </w:rPr>
        <w:t xml:space="preserve">; бақылау тобында - </w:t>
      </w:r>
      <w:r>
        <w:rPr>
          <w:rFonts w:ascii="Times New Roman" w:eastAsia="Times New Roman" w:hAnsi="Times New Roman" w:cs="Times New Roman"/>
          <w:sz w:val="26"/>
          <w:szCs w:val="26"/>
        </w:rPr>
        <w:t xml:space="preserve">92%. Бұл көрсеткіш </w:t>
      </w:r>
      <w:r>
        <w:rPr>
          <w:rFonts w:ascii="Times New Roman" w:eastAsia="Times New Roman" w:hAnsi="Times New Roman" w:cs="Times New Roman"/>
          <w:sz w:val="28"/>
          <w:szCs w:val="28"/>
        </w:rPr>
        <w:t xml:space="preserve"> негізгі топтағы жатыр мойнының жеткіліксіздігі бар  жүкті әйелдердер үшін бұрын - соңды болмаған</w:t>
      </w:r>
      <w:r w:rsidR="007A0D5C">
        <w:rPr>
          <w:rFonts w:ascii="Times New Roman" w:eastAsia="Times New Roman" w:hAnsi="Times New Roman" w:cs="Times New Roman"/>
          <w:sz w:val="28"/>
          <w:szCs w:val="28"/>
          <w:lang w:val="kk-KZ"/>
        </w:rPr>
        <w:t xml:space="preserve"> аса үлкен </w:t>
      </w:r>
      <w:r w:rsidR="008837FE">
        <w:rPr>
          <w:rFonts w:ascii="Times New Roman" w:eastAsia="Times New Roman" w:hAnsi="Times New Roman" w:cs="Times New Roman"/>
          <w:sz w:val="28"/>
          <w:szCs w:val="28"/>
        </w:rPr>
        <w:t xml:space="preserve"> жетістік.</w:t>
      </w:r>
    </w:p>
    <w:p w14:paraId="1EF8E517" w14:textId="03308F65" w:rsidR="007759C5" w:rsidRPr="007759C5" w:rsidRDefault="007759C5" w:rsidP="00F211B7">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Негізгі топтағы жаңа туған нәрестелердің орташа дене салмағы 2,8 ± 0,6 кг болды, бұл бақылау тобымен салыстырғанда төмен</w:t>
      </w:r>
      <w:r>
        <w:rPr>
          <w:rFonts w:ascii="Times New Roman" w:eastAsia="Times New Roman" w:hAnsi="Times New Roman" w:cs="Times New Roman"/>
          <w:sz w:val="28"/>
          <w:szCs w:val="28"/>
          <w:lang w:val="kk-KZ"/>
        </w:rPr>
        <w:t xml:space="preserve"> болғанымен</w:t>
      </w:r>
      <w:r>
        <w:rPr>
          <w:rFonts w:ascii="Times New Roman" w:eastAsia="Times New Roman" w:hAnsi="Times New Roman" w:cs="Times New Roman"/>
          <w:sz w:val="28"/>
          <w:szCs w:val="28"/>
        </w:rPr>
        <w:t xml:space="preserve"> (3,2 ± 0,5 кг), алайда 80%-дан астам жағдайларда туған кездегі салмағы 2400 г-нан асып</w:t>
      </w:r>
      <w:r>
        <w:rPr>
          <w:rFonts w:ascii="Times New Roman" w:eastAsia="Times New Roman" w:hAnsi="Times New Roman" w:cs="Times New Roman"/>
          <w:sz w:val="28"/>
          <w:szCs w:val="28"/>
          <w:lang w:val="kk-KZ"/>
        </w:rPr>
        <w:t xml:space="preserve"> туылды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 xml:space="preserve">бұл көрсеткіш </w:t>
      </w:r>
      <w:r>
        <w:rPr>
          <w:rFonts w:ascii="Times New Roman" w:eastAsia="Times New Roman" w:hAnsi="Times New Roman" w:cs="Times New Roman"/>
          <w:sz w:val="28"/>
          <w:szCs w:val="28"/>
        </w:rPr>
        <w:t>нәрестенің</w:t>
      </w:r>
      <w:r>
        <w:rPr>
          <w:rFonts w:ascii="Times New Roman" w:eastAsia="Times New Roman" w:hAnsi="Times New Roman" w:cs="Times New Roman"/>
          <w:sz w:val="28"/>
          <w:szCs w:val="28"/>
          <w:lang w:val="kk-KZ"/>
        </w:rPr>
        <w:t xml:space="preserve"> келешекте </w:t>
      </w:r>
      <w:r>
        <w:rPr>
          <w:rFonts w:ascii="Times New Roman" w:eastAsia="Times New Roman" w:hAnsi="Times New Roman" w:cs="Times New Roman"/>
          <w:sz w:val="28"/>
          <w:szCs w:val="28"/>
        </w:rPr>
        <w:t xml:space="preserve"> толысу деңгейіне қанағаттанарлық </w:t>
      </w:r>
      <w:r>
        <w:rPr>
          <w:rFonts w:ascii="Times New Roman" w:eastAsia="Times New Roman" w:hAnsi="Times New Roman" w:cs="Times New Roman"/>
          <w:sz w:val="28"/>
          <w:szCs w:val="28"/>
          <w:lang w:val="kk-KZ"/>
        </w:rPr>
        <w:t>әсер береді(кесте 2</w:t>
      </w:r>
      <w:r w:rsidR="00F211B7">
        <w:rPr>
          <w:rFonts w:ascii="Times New Roman" w:eastAsia="Times New Roman" w:hAnsi="Times New Roman" w:cs="Times New Roman"/>
          <w:sz w:val="28"/>
          <w:szCs w:val="28"/>
          <w:lang w:val="kk-KZ"/>
        </w:rPr>
        <w:t>9</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w:t>
      </w:r>
    </w:p>
    <w:p w14:paraId="38CCEB18" w14:textId="77777777" w:rsidR="00935006" w:rsidRPr="00F211B7"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p w14:paraId="15E469B9" w14:textId="2A40E6CA" w:rsidR="00935006" w:rsidRDefault="0062020B" w:rsidP="00765204">
      <w:pPr>
        <w:tabs>
          <w:tab w:val="left" w:pos="1134"/>
        </w:tabs>
        <w:spacing w:after="0"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2</w:t>
      </w:r>
      <w:r w:rsidR="00F211B7">
        <w:rPr>
          <w:rFonts w:ascii="Times New Roman" w:eastAsia="Times New Roman" w:hAnsi="Times New Roman" w:cs="Times New Roman"/>
          <w:sz w:val="28"/>
          <w:szCs w:val="28"/>
          <w:lang w:val="kk-KZ"/>
        </w:rPr>
        <w:t>9</w:t>
      </w:r>
      <w:r>
        <w:rPr>
          <w:rFonts w:ascii="Times New Roman" w:eastAsia="Times New Roman" w:hAnsi="Times New Roman" w:cs="Times New Roman"/>
          <w:sz w:val="28"/>
          <w:szCs w:val="28"/>
        </w:rPr>
        <w:t xml:space="preserve"> – Неонаталдық нәтижелерді талдау</w:t>
      </w:r>
    </w:p>
    <w:p w14:paraId="16E299F8" w14:textId="77777777" w:rsidR="00F211B7" w:rsidRPr="009B6C48" w:rsidRDefault="00F211B7"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tbl>
      <w:tblPr>
        <w:tblStyle w:val="affff8"/>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2551"/>
        <w:gridCol w:w="2835"/>
      </w:tblGrid>
      <w:tr w:rsidR="00935006" w:rsidRPr="00885C6D" w14:paraId="4C2B3659" w14:textId="77777777" w:rsidTr="0072684D">
        <w:trPr>
          <w:trHeight w:val="383"/>
        </w:trPr>
        <w:tc>
          <w:tcPr>
            <w:tcW w:w="4248" w:type="dxa"/>
          </w:tcPr>
          <w:p w14:paraId="76B897C0" w14:textId="77777777" w:rsidR="00935006" w:rsidRPr="00885C6D" w:rsidRDefault="0062020B" w:rsidP="00463017">
            <w:pPr>
              <w:tabs>
                <w:tab w:val="left" w:pos="1134"/>
              </w:tabs>
              <w:ind w:left="-567" w:firstLine="567"/>
              <w:jc w:val="center"/>
              <w:rPr>
                <w:rFonts w:ascii="Times New Roman" w:eastAsia="Times New Roman" w:hAnsi="Times New Roman" w:cs="Times New Roman"/>
              </w:rPr>
            </w:pPr>
            <w:r w:rsidRPr="00885C6D">
              <w:rPr>
                <w:rFonts w:ascii="Times New Roman" w:eastAsia="Times New Roman" w:hAnsi="Times New Roman" w:cs="Times New Roman"/>
              </w:rPr>
              <w:t>Көрсеткіштері</w:t>
            </w:r>
          </w:p>
        </w:tc>
        <w:tc>
          <w:tcPr>
            <w:tcW w:w="2551" w:type="dxa"/>
          </w:tcPr>
          <w:p w14:paraId="22A28DC6" w14:textId="77777777" w:rsidR="00935006" w:rsidRPr="00885C6D" w:rsidRDefault="0062020B" w:rsidP="00463017">
            <w:pPr>
              <w:tabs>
                <w:tab w:val="left" w:pos="1134"/>
              </w:tabs>
              <w:ind w:left="-567" w:firstLine="567"/>
              <w:jc w:val="center"/>
              <w:rPr>
                <w:rFonts w:ascii="Times New Roman" w:eastAsia="Times New Roman" w:hAnsi="Times New Roman" w:cs="Times New Roman"/>
              </w:rPr>
            </w:pPr>
            <w:r w:rsidRPr="00885C6D">
              <w:rPr>
                <w:rFonts w:ascii="Times New Roman" w:eastAsia="Times New Roman" w:hAnsi="Times New Roman" w:cs="Times New Roman"/>
              </w:rPr>
              <w:t>Негізгі топ (n=150)</w:t>
            </w:r>
          </w:p>
        </w:tc>
        <w:tc>
          <w:tcPr>
            <w:tcW w:w="2835" w:type="dxa"/>
          </w:tcPr>
          <w:p w14:paraId="5125A37E" w14:textId="77777777" w:rsidR="00935006" w:rsidRPr="00885C6D" w:rsidRDefault="0062020B" w:rsidP="00463017">
            <w:pPr>
              <w:tabs>
                <w:tab w:val="left" w:pos="1134"/>
              </w:tabs>
              <w:ind w:left="-567" w:firstLine="567"/>
              <w:jc w:val="center"/>
              <w:rPr>
                <w:rFonts w:ascii="Times New Roman" w:eastAsia="Times New Roman" w:hAnsi="Times New Roman" w:cs="Times New Roman"/>
              </w:rPr>
            </w:pPr>
            <w:r w:rsidRPr="00885C6D">
              <w:rPr>
                <w:rFonts w:ascii="Times New Roman" w:eastAsia="Times New Roman" w:hAnsi="Times New Roman" w:cs="Times New Roman"/>
              </w:rPr>
              <w:t>Бақылау тобы</w:t>
            </w:r>
          </w:p>
          <w:p w14:paraId="2BFE0C50" w14:textId="77777777" w:rsidR="00935006" w:rsidRPr="00885C6D" w:rsidRDefault="0062020B" w:rsidP="00463017">
            <w:pPr>
              <w:tabs>
                <w:tab w:val="left" w:pos="1134"/>
              </w:tabs>
              <w:ind w:left="-567" w:firstLine="567"/>
              <w:jc w:val="center"/>
              <w:rPr>
                <w:rFonts w:ascii="Times New Roman" w:eastAsia="Times New Roman" w:hAnsi="Times New Roman" w:cs="Times New Roman"/>
              </w:rPr>
            </w:pPr>
            <w:r w:rsidRPr="00885C6D">
              <w:rPr>
                <w:rFonts w:ascii="Times New Roman" w:eastAsia="Times New Roman" w:hAnsi="Times New Roman" w:cs="Times New Roman"/>
              </w:rPr>
              <w:t>(n=100)</w:t>
            </w:r>
          </w:p>
        </w:tc>
      </w:tr>
      <w:tr w:rsidR="00935006" w:rsidRPr="00885C6D" w14:paraId="5A5A8143" w14:textId="77777777" w:rsidTr="0072684D">
        <w:trPr>
          <w:trHeight w:val="389"/>
        </w:trPr>
        <w:tc>
          <w:tcPr>
            <w:tcW w:w="4248" w:type="dxa"/>
          </w:tcPr>
          <w:p w14:paraId="30D0D3A4" w14:textId="77777777" w:rsidR="00935006" w:rsidRPr="00885C6D" w:rsidRDefault="0062020B" w:rsidP="00765204">
            <w:pPr>
              <w:tabs>
                <w:tab w:val="left" w:pos="1134"/>
              </w:tabs>
              <w:ind w:left="-567" w:firstLine="567"/>
              <w:jc w:val="both"/>
              <w:rPr>
                <w:rFonts w:ascii="Times New Roman" w:eastAsia="Times New Roman" w:hAnsi="Times New Roman" w:cs="Times New Roman"/>
              </w:rPr>
            </w:pPr>
            <w:r w:rsidRPr="00885C6D">
              <w:rPr>
                <w:rFonts w:ascii="Times New Roman" w:eastAsia="Times New Roman" w:hAnsi="Times New Roman" w:cs="Times New Roman"/>
              </w:rPr>
              <w:t>Туылған кездегі дене массасы (кг)</w:t>
            </w:r>
          </w:p>
        </w:tc>
        <w:tc>
          <w:tcPr>
            <w:tcW w:w="2551" w:type="dxa"/>
          </w:tcPr>
          <w:p w14:paraId="56541637" w14:textId="77777777" w:rsidR="00935006" w:rsidRPr="00885C6D" w:rsidRDefault="0062020B" w:rsidP="00765204">
            <w:pPr>
              <w:tabs>
                <w:tab w:val="left" w:pos="1134"/>
              </w:tabs>
              <w:ind w:left="-567" w:firstLine="567"/>
              <w:jc w:val="center"/>
              <w:rPr>
                <w:rFonts w:ascii="Times New Roman" w:eastAsia="Times New Roman" w:hAnsi="Times New Roman" w:cs="Times New Roman"/>
              </w:rPr>
            </w:pPr>
            <w:r w:rsidRPr="00885C6D">
              <w:rPr>
                <w:rFonts w:ascii="Times New Roman" w:eastAsia="Times New Roman" w:hAnsi="Times New Roman" w:cs="Times New Roman"/>
              </w:rPr>
              <w:t>2.8 ± 0.6</w:t>
            </w:r>
          </w:p>
        </w:tc>
        <w:tc>
          <w:tcPr>
            <w:tcW w:w="2835" w:type="dxa"/>
          </w:tcPr>
          <w:p w14:paraId="72E51B70" w14:textId="77777777" w:rsidR="00935006" w:rsidRPr="00885C6D" w:rsidRDefault="0062020B" w:rsidP="00765204">
            <w:pPr>
              <w:tabs>
                <w:tab w:val="left" w:pos="1134"/>
              </w:tabs>
              <w:ind w:left="-567" w:firstLine="567"/>
              <w:jc w:val="center"/>
              <w:rPr>
                <w:rFonts w:ascii="Times New Roman" w:eastAsia="Times New Roman" w:hAnsi="Times New Roman" w:cs="Times New Roman"/>
              </w:rPr>
            </w:pPr>
            <w:r w:rsidRPr="00885C6D">
              <w:rPr>
                <w:rFonts w:ascii="Times New Roman" w:eastAsia="Times New Roman" w:hAnsi="Times New Roman" w:cs="Times New Roman"/>
              </w:rPr>
              <w:t>3.2 ± 0.5</w:t>
            </w:r>
          </w:p>
        </w:tc>
      </w:tr>
      <w:tr w:rsidR="00935006" w:rsidRPr="00885C6D" w14:paraId="57754A9A" w14:textId="77777777" w:rsidTr="0072684D">
        <w:trPr>
          <w:trHeight w:val="383"/>
        </w:trPr>
        <w:tc>
          <w:tcPr>
            <w:tcW w:w="4248" w:type="dxa"/>
          </w:tcPr>
          <w:p w14:paraId="5D1DBEA1" w14:textId="3755F5FE" w:rsidR="00935006" w:rsidRPr="00885C6D" w:rsidRDefault="0062020B" w:rsidP="00765204">
            <w:pPr>
              <w:tabs>
                <w:tab w:val="left" w:pos="1134"/>
              </w:tabs>
              <w:ind w:left="-567" w:firstLine="567"/>
              <w:jc w:val="both"/>
              <w:rPr>
                <w:rFonts w:ascii="Times New Roman" w:eastAsia="Times New Roman" w:hAnsi="Times New Roman" w:cs="Times New Roman"/>
              </w:rPr>
            </w:pPr>
            <w:r w:rsidRPr="00885C6D">
              <w:rPr>
                <w:rFonts w:ascii="Times New Roman" w:eastAsia="Times New Roman" w:hAnsi="Times New Roman" w:cs="Times New Roman"/>
              </w:rPr>
              <w:t>Апгар шкаласы бойынша  (5мин</w:t>
            </w:r>
            <w:proofErr w:type="spellStart"/>
            <w:r w:rsidR="001A73B1" w:rsidRPr="00885C6D">
              <w:rPr>
                <w:rFonts w:ascii="Times New Roman" w:eastAsia="Times New Roman" w:hAnsi="Times New Roman" w:cs="Times New Roman"/>
                <w:lang w:val="ru-RU"/>
              </w:rPr>
              <w:t>ут</w:t>
            </w:r>
            <w:proofErr w:type="spellEnd"/>
            <w:r w:rsidRPr="00885C6D">
              <w:rPr>
                <w:rFonts w:ascii="Times New Roman" w:eastAsia="Times New Roman" w:hAnsi="Times New Roman" w:cs="Times New Roman"/>
              </w:rPr>
              <w:t>)</w:t>
            </w:r>
          </w:p>
        </w:tc>
        <w:tc>
          <w:tcPr>
            <w:tcW w:w="2551" w:type="dxa"/>
          </w:tcPr>
          <w:p w14:paraId="592717C7" w14:textId="77777777" w:rsidR="00935006" w:rsidRPr="00885C6D" w:rsidRDefault="0062020B" w:rsidP="00765204">
            <w:pPr>
              <w:tabs>
                <w:tab w:val="left" w:pos="1134"/>
              </w:tabs>
              <w:ind w:left="-567" w:firstLine="567"/>
              <w:jc w:val="center"/>
              <w:rPr>
                <w:rFonts w:ascii="Times New Roman" w:eastAsia="Times New Roman" w:hAnsi="Times New Roman" w:cs="Times New Roman"/>
              </w:rPr>
            </w:pPr>
            <w:r w:rsidRPr="00885C6D">
              <w:rPr>
                <w:rFonts w:ascii="Times New Roman" w:eastAsia="Times New Roman" w:hAnsi="Times New Roman" w:cs="Times New Roman"/>
              </w:rPr>
              <w:t>6.0 ± 1.0</w:t>
            </w:r>
          </w:p>
        </w:tc>
        <w:tc>
          <w:tcPr>
            <w:tcW w:w="2835" w:type="dxa"/>
          </w:tcPr>
          <w:p w14:paraId="4BC81FB5" w14:textId="77777777" w:rsidR="00935006" w:rsidRPr="00885C6D" w:rsidRDefault="0062020B" w:rsidP="00765204">
            <w:pPr>
              <w:tabs>
                <w:tab w:val="left" w:pos="1134"/>
              </w:tabs>
              <w:ind w:left="-567" w:firstLine="567"/>
              <w:jc w:val="center"/>
              <w:rPr>
                <w:rFonts w:ascii="Times New Roman" w:eastAsia="Times New Roman" w:hAnsi="Times New Roman" w:cs="Times New Roman"/>
              </w:rPr>
            </w:pPr>
            <w:r w:rsidRPr="00885C6D">
              <w:rPr>
                <w:rFonts w:ascii="Times New Roman" w:eastAsia="Times New Roman" w:hAnsi="Times New Roman" w:cs="Times New Roman"/>
              </w:rPr>
              <w:t>8.8 ± 0.7</w:t>
            </w:r>
          </w:p>
        </w:tc>
      </w:tr>
      <w:tr w:rsidR="00935006" w:rsidRPr="00885C6D" w14:paraId="28E940CC" w14:textId="77777777" w:rsidTr="0072684D">
        <w:trPr>
          <w:trHeight w:val="389"/>
        </w:trPr>
        <w:tc>
          <w:tcPr>
            <w:tcW w:w="4248" w:type="dxa"/>
          </w:tcPr>
          <w:p w14:paraId="49BBECB5" w14:textId="77777777" w:rsidR="00935006" w:rsidRPr="00885C6D" w:rsidRDefault="0062020B" w:rsidP="00765204">
            <w:pPr>
              <w:tabs>
                <w:tab w:val="left" w:pos="1134"/>
              </w:tabs>
              <w:ind w:left="-567" w:firstLine="567"/>
              <w:jc w:val="both"/>
              <w:rPr>
                <w:rFonts w:ascii="Times New Roman" w:eastAsia="Times New Roman" w:hAnsi="Times New Roman" w:cs="Times New Roman"/>
              </w:rPr>
            </w:pPr>
            <w:r w:rsidRPr="00885C6D">
              <w:rPr>
                <w:rFonts w:ascii="Times New Roman" w:eastAsia="Times New Roman" w:hAnsi="Times New Roman" w:cs="Times New Roman"/>
              </w:rPr>
              <w:t>Жүктіліктің орташа кезеңі (апталар)</w:t>
            </w:r>
          </w:p>
        </w:tc>
        <w:tc>
          <w:tcPr>
            <w:tcW w:w="2551" w:type="dxa"/>
          </w:tcPr>
          <w:p w14:paraId="4974B1C5" w14:textId="77777777" w:rsidR="00935006" w:rsidRPr="00885C6D" w:rsidRDefault="0062020B" w:rsidP="00765204">
            <w:pPr>
              <w:tabs>
                <w:tab w:val="left" w:pos="1134"/>
              </w:tabs>
              <w:ind w:left="-567" w:firstLine="567"/>
              <w:jc w:val="center"/>
              <w:rPr>
                <w:rFonts w:ascii="Times New Roman" w:eastAsia="Times New Roman" w:hAnsi="Times New Roman" w:cs="Times New Roman"/>
              </w:rPr>
            </w:pPr>
            <w:r w:rsidRPr="00885C6D">
              <w:rPr>
                <w:rFonts w:ascii="Times New Roman" w:eastAsia="Times New Roman" w:hAnsi="Times New Roman" w:cs="Times New Roman"/>
              </w:rPr>
              <w:t>34 ± 3</w:t>
            </w:r>
          </w:p>
        </w:tc>
        <w:tc>
          <w:tcPr>
            <w:tcW w:w="2835" w:type="dxa"/>
          </w:tcPr>
          <w:p w14:paraId="1CD4C07D" w14:textId="77777777" w:rsidR="00935006" w:rsidRPr="00885C6D" w:rsidRDefault="0062020B" w:rsidP="00765204">
            <w:pPr>
              <w:tabs>
                <w:tab w:val="left" w:pos="1134"/>
              </w:tabs>
              <w:ind w:left="-567" w:firstLine="567"/>
              <w:jc w:val="center"/>
              <w:rPr>
                <w:rFonts w:ascii="Times New Roman" w:eastAsia="Times New Roman" w:hAnsi="Times New Roman" w:cs="Times New Roman"/>
              </w:rPr>
            </w:pPr>
            <w:r w:rsidRPr="00885C6D">
              <w:rPr>
                <w:rFonts w:ascii="Times New Roman" w:eastAsia="Times New Roman" w:hAnsi="Times New Roman" w:cs="Times New Roman"/>
              </w:rPr>
              <w:t>38 ± 2</w:t>
            </w:r>
          </w:p>
        </w:tc>
      </w:tr>
    </w:tbl>
    <w:p w14:paraId="563405A0" w14:textId="77777777" w:rsidR="00F211B7" w:rsidRPr="00885C6D" w:rsidRDefault="00F211B7" w:rsidP="00765204">
      <w:pPr>
        <w:tabs>
          <w:tab w:val="left" w:pos="1134"/>
        </w:tabs>
        <w:spacing w:after="0" w:line="240" w:lineRule="auto"/>
        <w:ind w:left="-567" w:firstLine="567"/>
        <w:jc w:val="both"/>
        <w:rPr>
          <w:rFonts w:ascii="Times New Roman" w:eastAsia="Times New Roman" w:hAnsi="Times New Roman" w:cs="Times New Roman"/>
          <w:sz w:val="24"/>
          <w:szCs w:val="24"/>
        </w:rPr>
      </w:pPr>
    </w:p>
    <w:p w14:paraId="7AA1CFF8" w14:textId="5BA14DD7" w:rsidR="00935006"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Апгар шкаласы бойынша көрсеткіштер 5-минутта</w:t>
      </w:r>
      <w:r w:rsidR="008F3CEF">
        <w:rPr>
          <w:rFonts w:ascii="Times New Roman" w:eastAsia="Times New Roman" w:hAnsi="Times New Roman" w:cs="Times New Roman"/>
          <w:sz w:val="28"/>
          <w:szCs w:val="28"/>
          <w:lang w:val="kk-KZ"/>
        </w:rPr>
        <w:t>н соң</w:t>
      </w:r>
      <w:r>
        <w:rPr>
          <w:rFonts w:ascii="Times New Roman" w:eastAsia="Times New Roman" w:hAnsi="Times New Roman" w:cs="Times New Roman"/>
          <w:sz w:val="28"/>
          <w:szCs w:val="28"/>
        </w:rPr>
        <w:t xml:space="preserve"> негізгі топта (6,0 ± 1,0) бақылау тобымен (8,8 ± 0,7) салыстырғанда да төмен болды, алайда орташа мән рұқсат етілген деңгейінің шегінде қалды, бұл жаңа туған нәрестелердің туылған кездегі тұрақты жағдайын көрсетеді.</w:t>
      </w:r>
      <w:r>
        <w:rPr>
          <w:rFonts w:ascii="Roboto" w:eastAsia="Roboto" w:hAnsi="Roboto" w:cs="Roboto"/>
          <w:color w:val="111111"/>
          <w:sz w:val="28"/>
          <w:szCs w:val="28"/>
          <w:shd w:val="clear" w:color="auto" w:fill="F7F7F7"/>
        </w:rPr>
        <w:t xml:space="preserve"> </w:t>
      </w:r>
      <w:r>
        <w:rPr>
          <w:rFonts w:ascii="Times New Roman" w:eastAsia="Times New Roman" w:hAnsi="Times New Roman" w:cs="Times New Roman"/>
          <w:sz w:val="28"/>
          <w:szCs w:val="28"/>
        </w:rPr>
        <w:t xml:space="preserve">Негізгі топтағы орташа босану мерзімі 34 ± 3 апта болды, бұл 22-28 апта аралығында босанып </w:t>
      </w:r>
      <w:r w:rsidR="008F3CEF">
        <w:rPr>
          <w:rFonts w:ascii="Times New Roman" w:eastAsia="Times New Roman" w:hAnsi="Times New Roman" w:cs="Times New Roman"/>
          <w:sz w:val="28"/>
          <w:szCs w:val="28"/>
          <w:lang w:val="kk-KZ"/>
        </w:rPr>
        <w:t xml:space="preserve">қалудан </w:t>
      </w:r>
      <w:r>
        <w:rPr>
          <w:rFonts w:ascii="Times New Roman" w:eastAsia="Times New Roman" w:hAnsi="Times New Roman" w:cs="Times New Roman"/>
          <w:sz w:val="28"/>
          <w:szCs w:val="28"/>
        </w:rPr>
        <w:t>әйелдер</w:t>
      </w:r>
      <w:r w:rsidR="008F3CEF">
        <w:rPr>
          <w:rFonts w:ascii="Times New Roman" w:eastAsia="Times New Roman" w:hAnsi="Times New Roman" w:cs="Times New Roman"/>
          <w:sz w:val="28"/>
          <w:szCs w:val="28"/>
          <w:lang w:val="kk-KZ"/>
        </w:rPr>
        <w:t>ді сақтап қалды</w:t>
      </w:r>
      <w:r>
        <w:rPr>
          <w:rFonts w:ascii="Times New Roman" w:eastAsia="Times New Roman" w:hAnsi="Times New Roman" w:cs="Times New Roman"/>
          <w:sz w:val="28"/>
          <w:szCs w:val="28"/>
        </w:rPr>
        <w:t xml:space="preserve">, </w:t>
      </w:r>
      <w:r w:rsidR="008F3CEF">
        <w:rPr>
          <w:rFonts w:ascii="Times New Roman" w:eastAsia="Times New Roman" w:hAnsi="Times New Roman" w:cs="Times New Roman"/>
          <w:sz w:val="28"/>
          <w:szCs w:val="28"/>
          <w:lang w:val="kk-KZ"/>
        </w:rPr>
        <w:t xml:space="preserve">ол өте ерте МББ-дан </w:t>
      </w:r>
      <w:r>
        <w:rPr>
          <w:rFonts w:ascii="Times New Roman" w:eastAsia="Times New Roman" w:hAnsi="Times New Roman" w:cs="Times New Roman"/>
          <w:sz w:val="28"/>
          <w:szCs w:val="28"/>
        </w:rPr>
        <w:t xml:space="preserve">шала туылған нәрестелердің салмағы мен өмір сүру қаблеті үшін медициналық және қоғамдық тұрғыда өте </w:t>
      </w:r>
      <w:r w:rsidR="008F3CEF">
        <w:rPr>
          <w:rFonts w:ascii="Times New Roman" w:eastAsia="Times New Roman" w:hAnsi="Times New Roman" w:cs="Times New Roman"/>
          <w:sz w:val="28"/>
          <w:szCs w:val="28"/>
          <w:lang w:val="kk-KZ"/>
        </w:rPr>
        <w:t>маңызды мәселенің шешілуіне ықпалын тигізді</w:t>
      </w:r>
      <w:r>
        <w:rPr>
          <w:rFonts w:ascii="Times New Roman" w:eastAsia="Times New Roman" w:hAnsi="Times New Roman" w:cs="Times New Roman"/>
          <w:sz w:val="28"/>
          <w:szCs w:val="28"/>
        </w:rPr>
        <w:t xml:space="preserve">. Яғни, негізгі </w:t>
      </w:r>
      <w:r>
        <w:rPr>
          <w:rFonts w:ascii="Times New Roman" w:eastAsia="Times New Roman" w:hAnsi="Times New Roman" w:cs="Times New Roman"/>
          <w:sz w:val="28"/>
          <w:szCs w:val="28"/>
        </w:rPr>
        <w:lastRenderedPageBreak/>
        <w:t>топтағы босанулардың көпшілігі толық мерзімінде немесе 34-37 апта аралығына дейін ұзартылған нәтиже берді, бұл жақсартылған перинаталдық нәтижелерге қол жеткізуге мүмкіндік берді.</w:t>
      </w:r>
    </w:p>
    <w:p w14:paraId="2CB45E7F" w14:textId="345F50AA" w:rsidR="00935006"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Осылайша, </w:t>
      </w:r>
      <w:r w:rsidR="00EE42F7">
        <w:rPr>
          <w:rFonts w:ascii="Times New Roman" w:eastAsia="Times New Roman" w:hAnsi="Times New Roman" w:cs="Times New Roman"/>
          <w:sz w:val="28"/>
          <w:szCs w:val="28"/>
        </w:rPr>
        <w:t>у</w:t>
      </w:r>
      <w:r w:rsidR="00EE42F7">
        <w:rPr>
          <w:rFonts w:ascii="Times New Roman" w:eastAsia="Times New Roman" w:hAnsi="Times New Roman" w:cs="Times New Roman"/>
          <w:sz w:val="28"/>
          <w:szCs w:val="28"/>
          <w:lang w:val="kk-KZ"/>
        </w:rPr>
        <w:t>ақытылы</w:t>
      </w:r>
      <w:r>
        <w:rPr>
          <w:rFonts w:ascii="Times New Roman" w:eastAsia="Times New Roman" w:hAnsi="Times New Roman" w:cs="Times New Roman"/>
          <w:sz w:val="28"/>
          <w:szCs w:val="28"/>
        </w:rPr>
        <w:t xml:space="preserve"> диагноз қою мен уақтылы емдік түзету негізінде жоғары қауіп тобындағы жатыр мойнының жеткіліксіздігі бар  жүкті әйелдердердің толық мерзімде босануы 84% болды, ал небәрі 16% ғана 34-37 апта аралығында мерзімінен бұрын босану орын алды.</w:t>
      </w:r>
      <w:r>
        <w:rPr>
          <w:rFonts w:ascii="Roboto" w:eastAsia="Roboto" w:hAnsi="Roboto" w:cs="Roboto"/>
          <w:color w:val="111111"/>
          <w:sz w:val="28"/>
          <w:szCs w:val="28"/>
          <w:shd w:val="clear" w:color="auto" w:fill="F7F7F7"/>
        </w:rPr>
        <w:t xml:space="preserve"> </w:t>
      </w:r>
      <w:r>
        <w:rPr>
          <w:rFonts w:ascii="Times New Roman" w:eastAsia="Times New Roman" w:hAnsi="Times New Roman" w:cs="Times New Roman"/>
          <w:sz w:val="28"/>
          <w:szCs w:val="28"/>
        </w:rPr>
        <w:t>Сондай-ақ, негізгі топтағы ерте босану жағдайларының көбісі 34 аптаның үстіндегі мерзімде орын алғанын атап өткен жөн, бұл өте қолайсыз неонаталдық нәтижелердің алдын алуға мүмкіндік берді. Экстремалды ерте босану (28 аптаға дейін) өте сирек кездеседі, бұл жүктілікті ұзарту бағытындағы уақтылы диагностика мен терапияның арқасында жүзеге асырылды.</w:t>
      </w:r>
    </w:p>
    <w:p w14:paraId="1E99FC4A" w14:textId="77777777" w:rsidR="00935006" w:rsidRDefault="00935006" w:rsidP="00765204">
      <w:pPr>
        <w:pBdr>
          <w:top w:val="nil"/>
          <w:left w:val="nil"/>
          <w:bottom w:val="nil"/>
          <w:right w:val="nil"/>
          <w:between w:val="nil"/>
        </w:pBdr>
        <w:tabs>
          <w:tab w:val="left" w:pos="1134"/>
        </w:tabs>
        <w:spacing w:line="240" w:lineRule="auto"/>
        <w:ind w:left="-567" w:firstLine="567"/>
        <w:jc w:val="center"/>
        <w:rPr>
          <w:rFonts w:ascii="Times New Roman" w:eastAsia="Times New Roman" w:hAnsi="Times New Roman" w:cs="Times New Roman"/>
          <w:b/>
          <w:sz w:val="24"/>
          <w:szCs w:val="24"/>
        </w:rPr>
      </w:pPr>
    </w:p>
    <w:p w14:paraId="147067AC" w14:textId="45E94945" w:rsidR="00935006" w:rsidRDefault="00F211B7" w:rsidP="00F211B7">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3.3 </w:t>
      </w:r>
      <w:r>
        <w:rPr>
          <w:rFonts w:ascii="Times New Roman" w:eastAsia="Times New Roman" w:hAnsi="Times New Roman" w:cs="Times New Roman"/>
          <w:b/>
          <w:sz w:val="28"/>
          <w:szCs w:val="28"/>
          <w:lang w:val="kk-KZ"/>
        </w:rPr>
        <w:t>Ө</w:t>
      </w:r>
      <w:r>
        <w:rPr>
          <w:rFonts w:ascii="Times New Roman" w:eastAsia="Times New Roman" w:hAnsi="Times New Roman" w:cs="Times New Roman"/>
          <w:b/>
          <w:sz w:val="28"/>
          <w:szCs w:val="28"/>
        </w:rPr>
        <w:t>зіндігінен мерзімінен бұрын  босануды болжау моделін әзірлеу және клиникалық тәжірибелік қолданысқа енгізу</w:t>
      </w:r>
    </w:p>
    <w:p w14:paraId="2F66C79F" w14:textId="76F56A7F" w:rsidR="00C97933" w:rsidRPr="00C97933" w:rsidRDefault="00C97933" w:rsidP="00F211B7">
      <w:pPr>
        <w:pStyle w:val="af"/>
        <w:tabs>
          <w:tab w:val="left" w:pos="1134"/>
        </w:tabs>
        <w:ind w:firstLine="709"/>
        <w:jc w:val="both"/>
        <w:rPr>
          <w:rFonts w:ascii="Times New Roman" w:eastAsia="Times New Roman" w:hAnsi="Times New Roman" w:cs="Times New Roman"/>
          <w:sz w:val="28"/>
          <w:szCs w:val="28"/>
        </w:rPr>
      </w:pPr>
      <w:r w:rsidRPr="00C97933">
        <w:rPr>
          <w:rFonts w:ascii="Times New Roman" w:eastAsia="Times New Roman" w:hAnsi="Times New Roman" w:cs="Times New Roman"/>
          <w:sz w:val="28"/>
          <w:szCs w:val="28"/>
        </w:rPr>
        <w:t xml:space="preserve">Жатыр мойнының трансвагиналды ультрадыбыстық зерттеуі (ТВУЗ) кезінде цервикометрияны эластографиямен біріктіру </w:t>
      </w:r>
      <w:r>
        <w:rPr>
          <w:rFonts w:ascii="Times New Roman" w:eastAsia="Times New Roman" w:hAnsi="Times New Roman" w:cs="Times New Roman"/>
          <w:sz w:val="28"/>
          <w:szCs w:val="28"/>
          <w:lang w:val="kk-KZ"/>
        </w:rPr>
        <w:t xml:space="preserve">өздігінен </w:t>
      </w:r>
      <w:r w:rsidRPr="00C97933">
        <w:rPr>
          <w:rFonts w:ascii="Times New Roman" w:eastAsia="Times New Roman" w:hAnsi="Times New Roman" w:cs="Times New Roman"/>
          <w:sz w:val="28"/>
          <w:szCs w:val="28"/>
        </w:rPr>
        <w:t>мерзімінен бұрын босану (ӨМББ) қаупін болжауда диагностикалық мүмкіндіктерді арттырады. Жатыр мойнының қысқаруы мен жұмсаруы бірге байқалғанда</w:t>
      </w:r>
      <w:r>
        <w:rPr>
          <w:rFonts w:ascii="Times New Roman" w:eastAsia="Times New Roman" w:hAnsi="Times New Roman" w:cs="Times New Roman"/>
          <w:sz w:val="28"/>
          <w:szCs w:val="28"/>
          <w:lang w:val="kk-KZ"/>
        </w:rPr>
        <w:t xml:space="preserve">, әсіресе </w:t>
      </w:r>
      <w:r w:rsidRPr="00C97933">
        <w:rPr>
          <w:rFonts w:ascii="Times New Roman" w:eastAsia="Times New Roman" w:hAnsi="Times New Roman" w:cs="Times New Roman"/>
          <w:sz w:val="28"/>
          <w:szCs w:val="28"/>
        </w:rPr>
        <w:t xml:space="preserve"> 34 аптаға дейінгі ерте ӨМББ қаупі едәуір жоғарылайды.</w:t>
      </w:r>
    </w:p>
    <w:p w14:paraId="17D725EF" w14:textId="4A95D851" w:rsidR="00B00F6C" w:rsidRPr="00B00F6C" w:rsidRDefault="00C97933" w:rsidP="00F211B7">
      <w:pPr>
        <w:pStyle w:val="af"/>
        <w:tabs>
          <w:tab w:val="left" w:pos="1134"/>
        </w:tabs>
        <w:ind w:firstLine="709"/>
        <w:jc w:val="both"/>
        <w:rPr>
          <w:rFonts w:ascii="Times New Roman" w:eastAsia="Times New Roman" w:hAnsi="Times New Roman" w:cs="Times New Roman"/>
          <w:sz w:val="28"/>
          <w:szCs w:val="28"/>
          <w:lang w:val="kk-KZ"/>
        </w:rPr>
      </w:pPr>
      <w:r w:rsidRPr="00C97933">
        <w:rPr>
          <w:rFonts w:ascii="Times New Roman" w:eastAsia="Times New Roman" w:hAnsi="Times New Roman" w:cs="Times New Roman"/>
          <w:sz w:val="28"/>
          <w:szCs w:val="28"/>
        </w:rPr>
        <w:t>Бірнеше ультрадыбыстық биофизикалық көрсеткіштерді кешенді қолдану модельдің сезімталдығын арттырып қана қоймай, клиникалық маңызды шекті мәндерді анықтауға мүмкіндік береді, бұл сезімталдық пен ерекшеліктің оңтайлы</w:t>
      </w:r>
      <w:r w:rsidR="00024A5E">
        <w:rPr>
          <w:rFonts w:ascii="Times New Roman" w:eastAsia="Times New Roman" w:hAnsi="Times New Roman" w:cs="Times New Roman"/>
          <w:sz w:val="28"/>
          <w:szCs w:val="28"/>
        </w:rPr>
        <w:t xml:space="preserve"> балансын қамтамасыз етеді</w:t>
      </w:r>
      <w:r w:rsidR="00B00F6C">
        <w:rPr>
          <w:rFonts w:ascii="Times New Roman" w:eastAsia="Times New Roman" w:hAnsi="Times New Roman" w:cs="Times New Roman"/>
          <w:sz w:val="28"/>
          <w:szCs w:val="28"/>
          <w:lang w:val="kk-KZ"/>
        </w:rPr>
        <w:t>.</w:t>
      </w:r>
    </w:p>
    <w:p w14:paraId="0B05EBDD" w14:textId="5E3BAF31" w:rsidR="00C97933" w:rsidRDefault="00C97933" w:rsidP="00F211B7">
      <w:pPr>
        <w:pStyle w:val="af"/>
        <w:tabs>
          <w:tab w:val="left" w:pos="1134"/>
        </w:tabs>
        <w:ind w:firstLine="709"/>
        <w:jc w:val="both"/>
        <w:rPr>
          <w:rFonts w:ascii="Times New Roman" w:eastAsia="Times New Roman" w:hAnsi="Times New Roman" w:cs="Times New Roman"/>
          <w:sz w:val="28"/>
          <w:szCs w:val="28"/>
          <w:lang w:val="kk-KZ"/>
        </w:rPr>
      </w:pPr>
      <w:r w:rsidRPr="00C97933">
        <w:rPr>
          <w:rFonts w:ascii="Times New Roman" w:eastAsia="Times New Roman" w:hAnsi="Times New Roman" w:cs="Times New Roman"/>
          <w:sz w:val="28"/>
          <w:szCs w:val="28"/>
        </w:rPr>
        <w:t>Клинико-анамнестикалық қауіп факторларын талдауға негізделген ретроспективтік деректер де болжамды бағалауда комплексті тәсі</w:t>
      </w:r>
      <w:r w:rsidR="00024A5E">
        <w:rPr>
          <w:rFonts w:ascii="Times New Roman" w:eastAsia="Times New Roman" w:hAnsi="Times New Roman" w:cs="Times New Roman"/>
          <w:sz w:val="28"/>
          <w:szCs w:val="28"/>
        </w:rPr>
        <w:t>лдің қажеттілігін растайды</w:t>
      </w:r>
      <w:r w:rsidRPr="00C97933">
        <w:rPr>
          <w:rFonts w:ascii="Times New Roman" w:eastAsia="Times New Roman" w:hAnsi="Times New Roman" w:cs="Times New Roman"/>
          <w:sz w:val="28"/>
          <w:szCs w:val="28"/>
        </w:rPr>
        <w:t>.</w:t>
      </w:r>
    </w:p>
    <w:p w14:paraId="6BC92FD3" w14:textId="541D3245" w:rsidR="00C97933" w:rsidRPr="00F211B7" w:rsidRDefault="00C97933" w:rsidP="00F211B7">
      <w:pPr>
        <w:pStyle w:val="af"/>
        <w:tabs>
          <w:tab w:val="left" w:pos="1134"/>
        </w:tabs>
        <w:ind w:firstLine="709"/>
        <w:jc w:val="both"/>
        <w:rPr>
          <w:rFonts w:ascii="Times New Roman" w:eastAsia="Times New Roman" w:hAnsi="Times New Roman" w:cs="Times New Roman"/>
          <w:sz w:val="28"/>
          <w:szCs w:val="28"/>
        </w:rPr>
      </w:pPr>
      <w:r w:rsidRPr="00F211B7">
        <w:rPr>
          <w:rFonts w:ascii="Times New Roman" w:eastAsia="Times New Roman" w:hAnsi="Times New Roman" w:cs="Times New Roman"/>
          <w:sz w:val="28"/>
          <w:szCs w:val="28"/>
          <w:lang w:val="kk-KZ"/>
        </w:rPr>
        <w:t>Ж</w:t>
      </w:r>
      <w:r w:rsidRPr="00F211B7">
        <w:rPr>
          <w:rFonts w:ascii="Times New Roman" w:eastAsia="Times New Roman" w:hAnsi="Times New Roman" w:cs="Times New Roman"/>
          <w:sz w:val="28"/>
          <w:szCs w:val="28"/>
        </w:rPr>
        <w:t>үкті әйелдерде ӨМББ ықтималдығын бағалау үшін маңызды предикторларды анықтап, валид</w:t>
      </w:r>
      <w:r w:rsidRPr="00F211B7">
        <w:rPr>
          <w:rFonts w:ascii="Times New Roman" w:eastAsia="Times New Roman" w:hAnsi="Times New Roman" w:cs="Times New Roman"/>
          <w:sz w:val="28"/>
          <w:szCs w:val="28"/>
          <w:lang w:val="kk-KZ"/>
        </w:rPr>
        <w:t xml:space="preserve">ацияланған </w:t>
      </w:r>
      <w:r w:rsidRPr="00F211B7">
        <w:rPr>
          <w:rFonts w:ascii="Times New Roman" w:eastAsia="Times New Roman" w:hAnsi="Times New Roman" w:cs="Times New Roman"/>
          <w:sz w:val="28"/>
          <w:szCs w:val="28"/>
        </w:rPr>
        <w:t xml:space="preserve"> прогностикалық модель құру.</w:t>
      </w:r>
    </w:p>
    <w:p w14:paraId="31B04279" w14:textId="77777777" w:rsidR="008D6EE6" w:rsidRPr="00F211B7" w:rsidRDefault="00C97933" w:rsidP="00F211B7">
      <w:pPr>
        <w:pStyle w:val="af"/>
        <w:tabs>
          <w:tab w:val="left" w:pos="1134"/>
        </w:tabs>
        <w:ind w:firstLine="709"/>
        <w:jc w:val="both"/>
        <w:rPr>
          <w:rFonts w:ascii="Times New Roman" w:eastAsia="Times New Roman" w:hAnsi="Times New Roman" w:cs="Times New Roman"/>
          <w:bCs/>
          <w:sz w:val="28"/>
          <w:szCs w:val="28"/>
          <w:lang w:val="ru-RU"/>
        </w:rPr>
      </w:pPr>
      <w:proofErr w:type="spellStart"/>
      <w:r w:rsidRPr="00F211B7">
        <w:rPr>
          <w:rFonts w:ascii="Times New Roman" w:eastAsia="Times New Roman" w:hAnsi="Times New Roman" w:cs="Times New Roman"/>
          <w:bCs/>
          <w:sz w:val="28"/>
          <w:szCs w:val="28"/>
          <w:lang w:val="ru-RU"/>
        </w:rPr>
        <w:t>Зерттеу</w:t>
      </w:r>
      <w:proofErr w:type="spellEnd"/>
      <w:r w:rsidRPr="00F211B7">
        <w:rPr>
          <w:rFonts w:ascii="Times New Roman" w:eastAsia="Times New Roman" w:hAnsi="Times New Roman" w:cs="Times New Roman"/>
          <w:bCs/>
          <w:sz w:val="28"/>
          <w:szCs w:val="28"/>
          <w:lang w:val="ru-RU"/>
        </w:rPr>
        <w:t xml:space="preserve"> дизайны: </w:t>
      </w:r>
    </w:p>
    <w:p w14:paraId="624CF3E2" w14:textId="698BC277" w:rsidR="00C97933" w:rsidRPr="00F211B7" w:rsidRDefault="00C97933" w:rsidP="00F211B7">
      <w:pPr>
        <w:pStyle w:val="af"/>
        <w:tabs>
          <w:tab w:val="left" w:pos="1134"/>
        </w:tabs>
        <w:ind w:firstLine="709"/>
        <w:jc w:val="both"/>
        <w:rPr>
          <w:rFonts w:ascii="Times New Roman" w:eastAsia="Times New Roman" w:hAnsi="Times New Roman" w:cs="Times New Roman"/>
          <w:sz w:val="28"/>
          <w:szCs w:val="28"/>
          <w:lang w:val="ru-RU"/>
        </w:rPr>
      </w:pPr>
      <w:r w:rsidRPr="00F211B7">
        <w:rPr>
          <w:rFonts w:ascii="Times New Roman" w:eastAsia="Times New Roman" w:hAnsi="Times New Roman" w:cs="Times New Roman"/>
          <w:bCs/>
          <w:sz w:val="28"/>
          <w:szCs w:val="28"/>
          <w:lang w:val="ru-RU"/>
        </w:rPr>
        <w:t>Компонент 1.</w:t>
      </w:r>
      <w:r w:rsidRPr="00F211B7">
        <w:rPr>
          <w:rFonts w:ascii="Times New Roman" w:eastAsia="Times New Roman" w:hAnsi="Times New Roman" w:cs="Times New Roman"/>
          <w:sz w:val="28"/>
          <w:szCs w:val="28"/>
          <w:lang w:val="ru-RU"/>
        </w:rPr>
        <w:t xml:space="preserve"> </w:t>
      </w:r>
      <w:proofErr w:type="spellStart"/>
      <w:r w:rsidRPr="00F211B7">
        <w:rPr>
          <w:rFonts w:ascii="Times New Roman" w:eastAsia="Times New Roman" w:hAnsi="Times New Roman" w:cs="Times New Roman"/>
          <w:sz w:val="28"/>
          <w:szCs w:val="28"/>
          <w:lang w:val="ru-RU"/>
        </w:rPr>
        <w:t>Ретроспективті</w:t>
      </w:r>
      <w:proofErr w:type="spellEnd"/>
      <w:r w:rsidRPr="00F211B7">
        <w:rPr>
          <w:rFonts w:ascii="Times New Roman" w:eastAsia="Times New Roman" w:hAnsi="Times New Roman" w:cs="Times New Roman"/>
          <w:sz w:val="28"/>
          <w:szCs w:val="28"/>
          <w:lang w:val="ru-RU"/>
        </w:rPr>
        <w:t xml:space="preserve"> </w:t>
      </w:r>
      <w:proofErr w:type="spellStart"/>
      <w:r w:rsidRPr="00F211B7">
        <w:rPr>
          <w:rFonts w:ascii="Times New Roman" w:eastAsia="Times New Roman" w:hAnsi="Times New Roman" w:cs="Times New Roman"/>
          <w:sz w:val="28"/>
          <w:szCs w:val="28"/>
          <w:lang w:val="ru-RU"/>
        </w:rPr>
        <w:t>когорттық</w:t>
      </w:r>
      <w:proofErr w:type="spellEnd"/>
      <w:r w:rsidRPr="00F211B7">
        <w:rPr>
          <w:rFonts w:ascii="Times New Roman" w:eastAsia="Times New Roman" w:hAnsi="Times New Roman" w:cs="Times New Roman"/>
          <w:sz w:val="28"/>
          <w:szCs w:val="28"/>
          <w:lang w:val="ru-RU"/>
        </w:rPr>
        <w:t xml:space="preserve"> </w:t>
      </w:r>
      <w:proofErr w:type="spellStart"/>
      <w:r w:rsidRPr="00F211B7">
        <w:rPr>
          <w:rFonts w:ascii="Times New Roman" w:eastAsia="Times New Roman" w:hAnsi="Times New Roman" w:cs="Times New Roman"/>
          <w:sz w:val="28"/>
          <w:szCs w:val="28"/>
          <w:lang w:val="ru-RU"/>
        </w:rPr>
        <w:t>зерттеу</w:t>
      </w:r>
      <w:proofErr w:type="spellEnd"/>
    </w:p>
    <w:p w14:paraId="3D34FFB1" w14:textId="4258D4D1" w:rsidR="00C97933" w:rsidRPr="00F211B7" w:rsidRDefault="00C97933" w:rsidP="00F211B7">
      <w:pPr>
        <w:pStyle w:val="af"/>
        <w:tabs>
          <w:tab w:val="left" w:pos="1134"/>
        </w:tabs>
        <w:ind w:firstLine="709"/>
        <w:jc w:val="both"/>
        <w:rPr>
          <w:rFonts w:ascii="Times New Roman" w:eastAsia="Times New Roman" w:hAnsi="Times New Roman" w:cs="Times New Roman"/>
          <w:sz w:val="28"/>
          <w:szCs w:val="28"/>
          <w:lang w:val="ru-RU"/>
        </w:rPr>
      </w:pPr>
      <w:r w:rsidRPr="00F211B7">
        <w:rPr>
          <w:rFonts w:ascii="Times New Roman" w:eastAsia="Times New Roman" w:hAnsi="Times New Roman" w:cs="Times New Roman"/>
          <w:sz w:val="28"/>
          <w:szCs w:val="28"/>
          <w:lang w:val="ru-RU"/>
        </w:rPr>
        <w:t xml:space="preserve">База: Алматы </w:t>
      </w:r>
      <w:proofErr w:type="spellStart"/>
      <w:r w:rsidRPr="00F211B7">
        <w:rPr>
          <w:rFonts w:ascii="Times New Roman" w:eastAsia="Times New Roman" w:hAnsi="Times New Roman" w:cs="Times New Roman"/>
          <w:sz w:val="28"/>
          <w:szCs w:val="28"/>
          <w:lang w:val="ru-RU"/>
        </w:rPr>
        <w:t>қаласы</w:t>
      </w:r>
      <w:proofErr w:type="spellEnd"/>
      <w:r w:rsidRPr="00F211B7">
        <w:rPr>
          <w:rFonts w:ascii="Times New Roman" w:eastAsia="Times New Roman" w:hAnsi="Times New Roman" w:cs="Times New Roman"/>
          <w:sz w:val="28"/>
          <w:szCs w:val="28"/>
          <w:lang w:val="ru-RU"/>
        </w:rPr>
        <w:t xml:space="preserve"> </w:t>
      </w:r>
      <w:r w:rsidR="009F0099" w:rsidRPr="00F211B7">
        <w:rPr>
          <w:rFonts w:ascii="Times New Roman" w:eastAsia="Times New Roman" w:hAnsi="Times New Roman" w:cs="Times New Roman"/>
          <w:sz w:val="28"/>
          <w:szCs w:val="28"/>
          <w:lang w:val="ru-RU"/>
        </w:rPr>
        <w:t>“</w:t>
      </w:r>
      <w:proofErr w:type="spellStart"/>
      <w:r w:rsidRPr="00F211B7">
        <w:rPr>
          <w:rFonts w:ascii="Times New Roman" w:eastAsia="Times New Roman" w:hAnsi="Times New Roman" w:cs="Times New Roman"/>
          <w:sz w:val="28"/>
          <w:szCs w:val="28"/>
          <w:lang w:val="ru-RU"/>
        </w:rPr>
        <w:t>Перинатология</w:t>
      </w:r>
      <w:proofErr w:type="spellEnd"/>
      <w:r w:rsidRPr="00F211B7">
        <w:rPr>
          <w:rFonts w:ascii="Times New Roman" w:eastAsia="Times New Roman" w:hAnsi="Times New Roman" w:cs="Times New Roman"/>
          <w:sz w:val="28"/>
          <w:szCs w:val="28"/>
          <w:lang w:val="ru-RU"/>
        </w:rPr>
        <w:t xml:space="preserve"> </w:t>
      </w:r>
      <w:proofErr w:type="spellStart"/>
      <w:r w:rsidRPr="00F211B7">
        <w:rPr>
          <w:rFonts w:ascii="Times New Roman" w:eastAsia="Times New Roman" w:hAnsi="Times New Roman" w:cs="Times New Roman"/>
          <w:sz w:val="28"/>
          <w:szCs w:val="28"/>
          <w:lang w:val="ru-RU"/>
        </w:rPr>
        <w:t>және</w:t>
      </w:r>
      <w:proofErr w:type="spellEnd"/>
      <w:r w:rsidRPr="00F211B7">
        <w:rPr>
          <w:rFonts w:ascii="Times New Roman" w:eastAsia="Times New Roman" w:hAnsi="Times New Roman" w:cs="Times New Roman"/>
          <w:sz w:val="28"/>
          <w:szCs w:val="28"/>
          <w:lang w:val="ru-RU"/>
        </w:rPr>
        <w:t xml:space="preserve"> </w:t>
      </w:r>
      <w:proofErr w:type="spellStart"/>
      <w:r w:rsidRPr="00F211B7">
        <w:rPr>
          <w:rFonts w:ascii="Times New Roman" w:eastAsia="Times New Roman" w:hAnsi="Times New Roman" w:cs="Times New Roman"/>
          <w:sz w:val="28"/>
          <w:szCs w:val="28"/>
          <w:lang w:val="ru-RU"/>
        </w:rPr>
        <w:t>балалар</w:t>
      </w:r>
      <w:proofErr w:type="spellEnd"/>
      <w:r w:rsidRPr="00F211B7">
        <w:rPr>
          <w:rFonts w:ascii="Times New Roman" w:eastAsia="Times New Roman" w:hAnsi="Times New Roman" w:cs="Times New Roman"/>
          <w:sz w:val="28"/>
          <w:szCs w:val="28"/>
          <w:lang w:val="ru-RU"/>
        </w:rPr>
        <w:t xml:space="preserve"> </w:t>
      </w:r>
      <w:proofErr w:type="spellStart"/>
      <w:r w:rsidRPr="00F211B7">
        <w:rPr>
          <w:rFonts w:ascii="Times New Roman" w:eastAsia="Times New Roman" w:hAnsi="Times New Roman" w:cs="Times New Roman"/>
          <w:sz w:val="28"/>
          <w:szCs w:val="28"/>
          <w:lang w:val="ru-RU"/>
        </w:rPr>
        <w:t>кардиохирургиясы</w:t>
      </w:r>
      <w:proofErr w:type="spellEnd"/>
      <w:r w:rsidRPr="00F211B7">
        <w:rPr>
          <w:rFonts w:ascii="Times New Roman" w:eastAsia="Times New Roman" w:hAnsi="Times New Roman" w:cs="Times New Roman"/>
          <w:sz w:val="28"/>
          <w:szCs w:val="28"/>
          <w:lang w:val="ru-RU"/>
        </w:rPr>
        <w:t xml:space="preserve"> </w:t>
      </w:r>
      <w:proofErr w:type="spellStart"/>
      <w:r w:rsidRPr="00F211B7">
        <w:rPr>
          <w:rFonts w:ascii="Times New Roman" w:eastAsia="Times New Roman" w:hAnsi="Times New Roman" w:cs="Times New Roman"/>
          <w:sz w:val="28"/>
          <w:szCs w:val="28"/>
          <w:lang w:val="ru-RU"/>
        </w:rPr>
        <w:t>орталығы</w:t>
      </w:r>
      <w:proofErr w:type="spellEnd"/>
      <w:r w:rsidR="009F0099" w:rsidRPr="00F211B7">
        <w:rPr>
          <w:rFonts w:ascii="Times New Roman" w:eastAsia="Times New Roman" w:hAnsi="Times New Roman" w:cs="Times New Roman"/>
          <w:sz w:val="28"/>
          <w:szCs w:val="28"/>
          <w:lang w:val="ru-RU"/>
        </w:rPr>
        <w:t>”</w:t>
      </w:r>
    </w:p>
    <w:p w14:paraId="1C13D225" w14:textId="23D7D8D7" w:rsidR="00C97933" w:rsidRPr="00F211B7" w:rsidRDefault="00C97933" w:rsidP="00F211B7">
      <w:pPr>
        <w:pStyle w:val="af"/>
        <w:tabs>
          <w:tab w:val="left" w:pos="1134"/>
        </w:tabs>
        <w:ind w:firstLine="709"/>
        <w:jc w:val="both"/>
        <w:rPr>
          <w:rFonts w:ascii="Times New Roman" w:eastAsia="Times New Roman" w:hAnsi="Times New Roman" w:cs="Times New Roman"/>
          <w:sz w:val="28"/>
          <w:szCs w:val="28"/>
          <w:lang w:val="ru-RU"/>
        </w:rPr>
      </w:pPr>
      <w:proofErr w:type="spellStart"/>
      <w:r w:rsidRPr="00F211B7">
        <w:rPr>
          <w:rFonts w:ascii="Times New Roman" w:eastAsia="Times New Roman" w:hAnsi="Times New Roman" w:cs="Times New Roman"/>
          <w:sz w:val="28"/>
          <w:szCs w:val="28"/>
          <w:lang w:val="ru-RU"/>
        </w:rPr>
        <w:t>Кезең</w:t>
      </w:r>
      <w:proofErr w:type="spellEnd"/>
      <w:r w:rsidRPr="00F211B7">
        <w:rPr>
          <w:rFonts w:ascii="Times New Roman" w:eastAsia="Times New Roman" w:hAnsi="Times New Roman" w:cs="Times New Roman"/>
          <w:sz w:val="28"/>
          <w:szCs w:val="28"/>
          <w:lang w:val="ru-RU"/>
        </w:rPr>
        <w:t>: 2021</w:t>
      </w:r>
      <w:r w:rsidR="008837FE" w:rsidRPr="00F211B7">
        <w:rPr>
          <w:rFonts w:ascii="Times New Roman" w:eastAsia="Times New Roman" w:hAnsi="Times New Roman" w:cs="Times New Roman"/>
          <w:sz w:val="28"/>
          <w:szCs w:val="28"/>
          <w:lang w:val="ru-RU"/>
        </w:rPr>
        <w:t>-</w:t>
      </w:r>
      <w:r w:rsidRPr="00F211B7">
        <w:rPr>
          <w:rFonts w:ascii="Times New Roman" w:eastAsia="Times New Roman" w:hAnsi="Times New Roman" w:cs="Times New Roman"/>
          <w:sz w:val="28"/>
          <w:szCs w:val="28"/>
          <w:lang w:val="ru-RU"/>
        </w:rPr>
        <w:t xml:space="preserve">2022 </w:t>
      </w:r>
      <w:proofErr w:type="spellStart"/>
      <w:r w:rsidRPr="00F211B7">
        <w:rPr>
          <w:rFonts w:ascii="Times New Roman" w:eastAsia="Times New Roman" w:hAnsi="Times New Roman" w:cs="Times New Roman"/>
          <w:sz w:val="28"/>
          <w:szCs w:val="28"/>
          <w:lang w:val="ru-RU"/>
        </w:rPr>
        <w:t>жж</w:t>
      </w:r>
      <w:proofErr w:type="spellEnd"/>
      <w:r w:rsidRPr="00F211B7">
        <w:rPr>
          <w:rFonts w:ascii="Times New Roman" w:eastAsia="Times New Roman" w:hAnsi="Times New Roman" w:cs="Times New Roman"/>
          <w:sz w:val="28"/>
          <w:szCs w:val="28"/>
          <w:lang w:val="ru-RU"/>
        </w:rPr>
        <w:t xml:space="preserve">. </w:t>
      </w:r>
      <w:proofErr w:type="spellStart"/>
      <w:r w:rsidRPr="00F211B7">
        <w:rPr>
          <w:rFonts w:ascii="Times New Roman" w:eastAsia="Times New Roman" w:hAnsi="Times New Roman" w:cs="Times New Roman"/>
          <w:sz w:val="28"/>
          <w:szCs w:val="28"/>
          <w:lang w:val="ru-RU"/>
        </w:rPr>
        <w:t>Көлем</w:t>
      </w:r>
      <w:proofErr w:type="spellEnd"/>
      <w:r w:rsidRPr="00F211B7">
        <w:rPr>
          <w:rFonts w:ascii="Times New Roman" w:eastAsia="Times New Roman" w:hAnsi="Times New Roman" w:cs="Times New Roman"/>
          <w:sz w:val="28"/>
          <w:szCs w:val="28"/>
          <w:lang w:val="ru-RU"/>
        </w:rPr>
        <w:t xml:space="preserve">: 1500 </w:t>
      </w:r>
      <w:proofErr w:type="spellStart"/>
      <w:r w:rsidRPr="00F211B7">
        <w:rPr>
          <w:rFonts w:ascii="Times New Roman" w:eastAsia="Times New Roman" w:hAnsi="Times New Roman" w:cs="Times New Roman"/>
          <w:sz w:val="28"/>
          <w:szCs w:val="28"/>
          <w:lang w:val="ru-RU"/>
        </w:rPr>
        <w:t>босану</w:t>
      </w:r>
      <w:proofErr w:type="spellEnd"/>
      <w:r w:rsidRPr="00F211B7">
        <w:rPr>
          <w:rFonts w:ascii="Times New Roman" w:eastAsia="Times New Roman" w:hAnsi="Times New Roman" w:cs="Times New Roman"/>
          <w:sz w:val="28"/>
          <w:szCs w:val="28"/>
          <w:lang w:val="ru-RU"/>
        </w:rPr>
        <w:t xml:space="preserve"> </w:t>
      </w:r>
      <w:proofErr w:type="spellStart"/>
      <w:r w:rsidRPr="00F211B7">
        <w:rPr>
          <w:rFonts w:ascii="Times New Roman" w:eastAsia="Times New Roman" w:hAnsi="Times New Roman" w:cs="Times New Roman"/>
          <w:sz w:val="28"/>
          <w:szCs w:val="28"/>
          <w:lang w:val="ru-RU"/>
        </w:rPr>
        <w:t>тарихы</w:t>
      </w:r>
      <w:proofErr w:type="spellEnd"/>
      <w:r w:rsidRPr="00F211B7">
        <w:rPr>
          <w:rFonts w:ascii="Times New Roman" w:eastAsia="Times New Roman" w:hAnsi="Times New Roman" w:cs="Times New Roman"/>
          <w:sz w:val="28"/>
          <w:szCs w:val="28"/>
          <w:lang w:val="ru-RU"/>
        </w:rPr>
        <w:t xml:space="preserve">. ӨМББ </w:t>
      </w:r>
      <w:r w:rsidR="008837FE" w:rsidRPr="00F211B7">
        <w:rPr>
          <w:rFonts w:ascii="Times New Roman" w:eastAsia="Times New Roman" w:hAnsi="Times New Roman" w:cs="Times New Roman"/>
          <w:sz w:val="28"/>
          <w:szCs w:val="28"/>
          <w:lang w:val="ru-RU"/>
        </w:rPr>
        <w:t>-</w:t>
      </w:r>
      <w:r w:rsidRPr="00F211B7">
        <w:rPr>
          <w:rFonts w:ascii="Times New Roman" w:eastAsia="Times New Roman" w:hAnsi="Times New Roman" w:cs="Times New Roman"/>
          <w:sz w:val="28"/>
          <w:szCs w:val="28"/>
          <w:lang w:val="ru-RU"/>
        </w:rPr>
        <w:t xml:space="preserve"> 1000 </w:t>
      </w:r>
      <w:proofErr w:type="spellStart"/>
      <w:r w:rsidRPr="00F211B7">
        <w:rPr>
          <w:rFonts w:ascii="Times New Roman" w:eastAsia="Times New Roman" w:hAnsi="Times New Roman" w:cs="Times New Roman"/>
          <w:sz w:val="28"/>
          <w:szCs w:val="28"/>
          <w:lang w:val="ru-RU"/>
        </w:rPr>
        <w:t>жағдай</w:t>
      </w:r>
      <w:proofErr w:type="spellEnd"/>
      <w:r w:rsidRPr="00F211B7">
        <w:rPr>
          <w:rFonts w:ascii="Times New Roman" w:eastAsia="Times New Roman" w:hAnsi="Times New Roman" w:cs="Times New Roman"/>
          <w:sz w:val="28"/>
          <w:szCs w:val="28"/>
          <w:lang w:val="ru-RU"/>
        </w:rPr>
        <w:t xml:space="preserve"> (22</w:t>
      </w:r>
      <w:r w:rsidR="008837FE" w:rsidRPr="00F211B7">
        <w:rPr>
          <w:rFonts w:ascii="Times New Roman" w:eastAsia="Times New Roman" w:hAnsi="Times New Roman" w:cs="Times New Roman"/>
          <w:sz w:val="28"/>
          <w:szCs w:val="28"/>
          <w:lang w:val="ru-RU"/>
        </w:rPr>
        <w:t>-</w:t>
      </w:r>
      <w:r w:rsidRPr="00F211B7">
        <w:rPr>
          <w:rFonts w:ascii="Times New Roman" w:eastAsia="Times New Roman" w:hAnsi="Times New Roman" w:cs="Times New Roman"/>
          <w:sz w:val="28"/>
          <w:szCs w:val="28"/>
          <w:lang w:val="ru-RU"/>
        </w:rPr>
        <w:t xml:space="preserve">36 </w:t>
      </w:r>
      <w:proofErr w:type="spellStart"/>
      <w:r w:rsidRPr="00F211B7">
        <w:rPr>
          <w:rFonts w:ascii="Times New Roman" w:eastAsia="Times New Roman" w:hAnsi="Times New Roman" w:cs="Times New Roman"/>
          <w:sz w:val="28"/>
          <w:szCs w:val="28"/>
          <w:lang w:val="ru-RU"/>
        </w:rPr>
        <w:t>апта</w:t>
      </w:r>
      <w:proofErr w:type="spellEnd"/>
      <w:r w:rsidRPr="00F211B7">
        <w:rPr>
          <w:rFonts w:ascii="Times New Roman" w:eastAsia="Times New Roman" w:hAnsi="Times New Roman" w:cs="Times New Roman"/>
          <w:sz w:val="28"/>
          <w:szCs w:val="28"/>
          <w:lang w:val="ru-RU"/>
        </w:rPr>
        <w:t xml:space="preserve"> + 6 </w:t>
      </w:r>
      <w:proofErr w:type="spellStart"/>
      <w:r w:rsidRPr="00F211B7">
        <w:rPr>
          <w:rFonts w:ascii="Times New Roman" w:eastAsia="Times New Roman" w:hAnsi="Times New Roman" w:cs="Times New Roman"/>
          <w:sz w:val="28"/>
          <w:szCs w:val="28"/>
          <w:lang w:val="ru-RU"/>
        </w:rPr>
        <w:t>күн</w:t>
      </w:r>
      <w:proofErr w:type="spellEnd"/>
      <w:r w:rsidRPr="00F211B7">
        <w:rPr>
          <w:rFonts w:ascii="Times New Roman" w:eastAsia="Times New Roman" w:hAnsi="Times New Roman" w:cs="Times New Roman"/>
          <w:sz w:val="28"/>
          <w:szCs w:val="28"/>
          <w:lang w:val="ru-RU"/>
        </w:rPr>
        <w:t xml:space="preserve">). </w:t>
      </w:r>
      <w:proofErr w:type="spellStart"/>
      <w:r w:rsidRPr="00F211B7">
        <w:rPr>
          <w:rFonts w:ascii="Times New Roman" w:eastAsia="Times New Roman" w:hAnsi="Times New Roman" w:cs="Times New Roman"/>
          <w:sz w:val="28"/>
          <w:szCs w:val="28"/>
          <w:lang w:val="ru-RU"/>
        </w:rPr>
        <w:t>Мерзімінде</w:t>
      </w:r>
      <w:proofErr w:type="spellEnd"/>
      <w:r w:rsidRPr="00F211B7">
        <w:rPr>
          <w:rFonts w:ascii="Times New Roman" w:eastAsia="Times New Roman" w:hAnsi="Times New Roman" w:cs="Times New Roman"/>
          <w:sz w:val="28"/>
          <w:szCs w:val="28"/>
          <w:lang w:val="ru-RU"/>
        </w:rPr>
        <w:t xml:space="preserve"> </w:t>
      </w:r>
      <w:proofErr w:type="spellStart"/>
      <w:r w:rsidRPr="00F211B7">
        <w:rPr>
          <w:rFonts w:ascii="Times New Roman" w:eastAsia="Times New Roman" w:hAnsi="Times New Roman" w:cs="Times New Roman"/>
          <w:sz w:val="28"/>
          <w:szCs w:val="28"/>
          <w:lang w:val="ru-RU"/>
        </w:rPr>
        <w:t>босану</w:t>
      </w:r>
      <w:proofErr w:type="spellEnd"/>
      <w:r w:rsidRPr="00F211B7">
        <w:rPr>
          <w:rFonts w:ascii="Times New Roman" w:eastAsia="Times New Roman" w:hAnsi="Times New Roman" w:cs="Times New Roman"/>
          <w:sz w:val="28"/>
          <w:szCs w:val="28"/>
          <w:lang w:val="ru-RU"/>
        </w:rPr>
        <w:t xml:space="preserve"> ≥37 </w:t>
      </w:r>
      <w:proofErr w:type="spellStart"/>
      <w:r w:rsidRPr="00F211B7">
        <w:rPr>
          <w:rFonts w:ascii="Times New Roman" w:eastAsia="Times New Roman" w:hAnsi="Times New Roman" w:cs="Times New Roman"/>
          <w:sz w:val="28"/>
          <w:szCs w:val="28"/>
          <w:lang w:val="ru-RU"/>
        </w:rPr>
        <w:t>апта</w:t>
      </w:r>
      <w:proofErr w:type="spellEnd"/>
      <w:r w:rsidRPr="00F211B7">
        <w:rPr>
          <w:rFonts w:ascii="Times New Roman" w:eastAsia="Times New Roman" w:hAnsi="Times New Roman" w:cs="Times New Roman"/>
          <w:sz w:val="28"/>
          <w:szCs w:val="28"/>
          <w:lang w:val="ru-RU"/>
        </w:rPr>
        <w:t xml:space="preserve"> </w:t>
      </w:r>
      <w:r w:rsidR="008837FE" w:rsidRPr="00F211B7">
        <w:rPr>
          <w:rFonts w:ascii="Times New Roman" w:eastAsia="Times New Roman" w:hAnsi="Times New Roman" w:cs="Times New Roman"/>
          <w:sz w:val="28"/>
          <w:szCs w:val="28"/>
          <w:lang w:val="ru-RU"/>
        </w:rPr>
        <w:t>-</w:t>
      </w:r>
      <w:r w:rsidRPr="00F211B7">
        <w:rPr>
          <w:rFonts w:ascii="Times New Roman" w:eastAsia="Times New Roman" w:hAnsi="Times New Roman" w:cs="Times New Roman"/>
          <w:sz w:val="28"/>
          <w:szCs w:val="28"/>
          <w:lang w:val="ru-RU"/>
        </w:rPr>
        <w:t xml:space="preserve"> 500</w:t>
      </w:r>
    </w:p>
    <w:p w14:paraId="3F719342" w14:textId="687009BF" w:rsidR="00C97933" w:rsidRPr="00F211B7" w:rsidRDefault="00B42AF4" w:rsidP="00F211B7">
      <w:pPr>
        <w:pStyle w:val="af"/>
        <w:tabs>
          <w:tab w:val="left" w:pos="1134"/>
        </w:tabs>
        <w:ind w:firstLine="709"/>
        <w:jc w:val="both"/>
        <w:rPr>
          <w:rFonts w:ascii="Times New Roman" w:eastAsia="Times New Roman" w:hAnsi="Times New Roman" w:cs="Times New Roman"/>
          <w:sz w:val="28"/>
          <w:szCs w:val="28"/>
          <w:lang w:val="ru-RU"/>
        </w:rPr>
      </w:pPr>
      <w:proofErr w:type="spellStart"/>
      <w:r w:rsidRPr="00F211B7">
        <w:rPr>
          <w:rFonts w:ascii="Times New Roman" w:eastAsia="Times New Roman" w:hAnsi="Times New Roman" w:cs="Times New Roman"/>
          <w:sz w:val="28"/>
          <w:szCs w:val="28"/>
          <w:lang w:val="ru-RU"/>
        </w:rPr>
        <w:t>К</w:t>
      </w:r>
      <w:r w:rsidR="00C97933" w:rsidRPr="00F211B7">
        <w:rPr>
          <w:rFonts w:ascii="Times New Roman" w:eastAsia="Times New Roman" w:hAnsi="Times New Roman" w:cs="Times New Roman"/>
          <w:sz w:val="28"/>
          <w:szCs w:val="28"/>
          <w:lang w:val="ru-RU"/>
        </w:rPr>
        <w:t>линикалық</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қауіп</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факторларын</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бағалау</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және</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базалық</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математикалық</w:t>
      </w:r>
      <w:proofErr w:type="spellEnd"/>
      <w:r w:rsidR="00C97933" w:rsidRPr="00F211B7">
        <w:rPr>
          <w:rFonts w:ascii="Times New Roman" w:eastAsia="Times New Roman" w:hAnsi="Times New Roman" w:cs="Times New Roman"/>
          <w:sz w:val="28"/>
          <w:szCs w:val="28"/>
          <w:lang w:val="ru-RU"/>
        </w:rPr>
        <w:t xml:space="preserve"> модель </w:t>
      </w:r>
      <w:proofErr w:type="spellStart"/>
      <w:r w:rsidR="00C97933" w:rsidRPr="00F211B7">
        <w:rPr>
          <w:rFonts w:ascii="Times New Roman" w:eastAsia="Times New Roman" w:hAnsi="Times New Roman" w:cs="Times New Roman"/>
          <w:sz w:val="28"/>
          <w:szCs w:val="28"/>
          <w:lang w:val="ru-RU"/>
        </w:rPr>
        <w:t>құру</w:t>
      </w:r>
      <w:proofErr w:type="spellEnd"/>
      <w:r w:rsidR="00C97933" w:rsidRPr="00F211B7">
        <w:rPr>
          <w:rFonts w:ascii="Times New Roman" w:eastAsia="Times New Roman" w:hAnsi="Times New Roman" w:cs="Times New Roman"/>
          <w:sz w:val="28"/>
          <w:szCs w:val="28"/>
          <w:lang w:val="ru-RU"/>
        </w:rPr>
        <w:t>.</w:t>
      </w:r>
    </w:p>
    <w:p w14:paraId="6B30BC2C" w14:textId="3DD8587C" w:rsidR="00C97933" w:rsidRPr="00C97933" w:rsidRDefault="00C97933" w:rsidP="00765204">
      <w:pPr>
        <w:pStyle w:val="af"/>
        <w:tabs>
          <w:tab w:val="left" w:pos="1134"/>
        </w:tabs>
        <w:ind w:left="-567" w:firstLine="567"/>
        <w:jc w:val="both"/>
        <w:rPr>
          <w:rFonts w:ascii="Times New Roman" w:eastAsia="Times New Roman" w:hAnsi="Times New Roman" w:cs="Times New Roman"/>
          <w:sz w:val="28"/>
          <w:szCs w:val="28"/>
          <w:lang w:val="ru-RU"/>
        </w:rPr>
      </w:pPr>
      <w:r w:rsidRPr="00F211B7">
        <w:rPr>
          <w:rFonts w:ascii="Times New Roman" w:eastAsia="Times New Roman" w:hAnsi="Times New Roman" w:cs="Times New Roman"/>
          <w:bCs/>
          <w:sz w:val="28"/>
          <w:szCs w:val="28"/>
          <w:lang w:val="ru-RU"/>
        </w:rPr>
        <w:t>Компонент 2.</w:t>
      </w:r>
      <w:r w:rsidRPr="00F211B7">
        <w:rPr>
          <w:rFonts w:ascii="Times New Roman" w:eastAsia="Times New Roman" w:hAnsi="Times New Roman" w:cs="Times New Roman"/>
          <w:sz w:val="28"/>
          <w:szCs w:val="28"/>
          <w:lang w:val="ru-RU"/>
        </w:rPr>
        <w:t xml:space="preserve"> </w:t>
      </w:r>
      <w:proofErr w:type="spellStart"/>
      <w:r w:rsidRPr="00F211B7">
        <w:rPr>
          <w:rFonts w:ascii="Times New Roman" w:eastAsia="Times New Roman" w:hAnsi="Times New Roman" w:cs="Times New Roman"/>
          <w:sz w:val="28"/>
          <w:szCs w:val="28"/>
          <w:lang w:val="ru-RU"/>
        </w:rPr>
        <w:t>Пр</w:t>
      </w:r>
      <w:r w:rsidRPr="00C97933">
        <w:rPr>
          <w:rFonts w:ascii="Times New Roman" w:eastAsia="Times New Roman" w:hAnsi="Times New Roman" w:cs="Times New Roman"/>
          <w:sz w:val="28"/>
          <w:szCs w:val="28"/>
          <w:lang w:val="ru-RU"/>
        </w:rPr>
        <w:t>оспективті</w:t>
      </w:r>
      <w:proofErr w:type="spellEnd"/>
      <w:r w:rsidRPr="00C97933">
        <w:rPr>
          <w:rFonts w:ascii="Times New Roman" w:eastAsia="Times New Roman" w:hAnsi="Times New Roman" w:cs="Times New Roman"/>
          <w:sz w:val="28"/>
          <w:szCs w:val="28"/>
          <w:lang w:val="ru-RU"/>
        </w:rPr>
        <w:t xml:space="preserve"> </w:t>
      </w:r>
      <w:proofErr w:type="spellStart"/>
      <w:r w:rsidRPr="00C97933">
        <w:rPr>
          <w:rFonts w:ascii="Times New Roman" w:eastAsia="Times New Roman" w:hAnsi="Times New Roman" w:cs="Times New Roman"/>
          <w:sz w:val="28"/>
          <w:szCs w:val="28"/>
          <w:lang w:val="ru-RU"/>
        </w:rPr>
        <w:t>ко</w:t>
      </w:r>
      <w:r w:rsidR="00B42AF4">
        <w:rPr>
          <w:rFonts w:ascii="Times New Roman" w:eastAsia="Times New Roman" w:hAnsi="Times New Roman" w:cs="Times New Roman"/>
          <w:sz w:val="28"/>
          <w:szCs w:val="28"/>
          <w:lang w:val="ru-RU"/>
        </w:rPr>
        <w:t>г</w:t>
      </w:r>
      <w:r w:rsidRPr="00C97933">
        <w:rPr>
          <w:rFonts w:ascii="Times New Roman" w:eastAsia="Times New Roman" w:hAnsi="Times New Roman" w:cs="Times New Roman"/>
          <w:sz w:val="28"/>
          <w:szCs w:val="28"/>
          <w:lang w:val="ru-RU"/>
        </w:rPr>
        <w:t>орттық</w:t>
      </w:r>
      <w:proofErr w:type="spellEnd"/>
      <w:r w:rsidRPr="00C97933">
        <w:rPr>
          <w:rFonts w:ascii="Times New Roman" w:eastAsia="Times New Roman" w:hAnsi="Times New Roman" w:cs="Times New Roman"/>
          <w:sz w:val="28"/>
          <w:szCs w:val="28"/>
          <w:lang w:val="ru-RU"/>
        </w:rPr>
        <w:t xml:space="preserve"> </w:t>
      </w:r>
      <w:proofErr w:type="spellStart"/>
      <w:r w:rsidRPr="00C97933">
        <w:rPr>
          <w:rFonts w:ascii="Times New Roman" w:eastAsia="Times New Roman" w:hAnsi="Times New Roman" w:cs="Times New Roman"/>
          <w:sz w:val="28"/>
          <w:szCs w:val="28"/>
          <w:lang w:val="ru-RU"/>
        </w:rPr>
        <w:t>зерттеу</w:t>
      </w:r>
      <w:proofErr w:type="spellEnd"/>
      <w:r w:rsidR="00B42AF4">
        <w:rPr>
          <w:rFonts w:ascii="Times New Roman" w:eastAsia="Times New Roman" w:hAnsi="Times New Roman" w:cs="Times New Roman"/>
          <w:sz w:val="28"/>
          <w:szCs w:val="28"/>
          <w:lang w:val="ru-RU"/>
        </w:rPr>
        <w:t xml:space="preserve">. </w:t>
      </w:r>
      <w:proofErr w:type="spellStart"/>
      <w:r w:rsidRPr="00C97933">
        <w:rPr>
          <w:rFonts w:ascii="Times New Roman" w:eastAsia="Times New Roman" w:hAnsi="Times New Roman" w:cs="Times New Roman"/>
          <w:sz w:val="28"/>
          <w:szCs w:val="28"/>
          <w:lang w:val="ru-RU"/>
        </w:rPr>
        <w:t>Кезең</w:t>
      </w:r>
      <w:proofErr w:type="spellEnd"/>
      <w:r w:rsidRPr="00C97933">
        <w:rPr>
          <w:rFonts w:ascii="Times New Roman" w:eastAsia="Times New Roman" w:hAnsi="Times New Roman" w:cs="Times New Roman"/>
          <w:sz w:val="28"/>
          <w:szCs w:val="28"/>
          <w:lang w:val="ru-RU"/>
        </w:rPr>
        <w:t>: 2023</w:t>
      </w:r>
      <w:r w:rsidR="008837FE">
        <w:rPr>
          <w:rFonts w:ascii="Times New Roman" w:eastAsia="Times New Roman" w:hAnsi="Times New Roman" w:cs="Times New Roman"/>
          <w:sz w:val="28"/>
          <w:szCs w:val="28"/>
          <w:lang w:val="ru-RU"/>
        </w:rPr>
        <w:t>-</w:t>
      </w:r>
      <w:r w:rsidRPr="00C97933">
        <w:rPr>
          <w:rFonts w:ascii="Times New Roman" w:eastAsia="Times New Roman" w:hAnsi="Times New Roman" w:cs="Times New Roman"/>
          <w:sz w:val="28"/>
          <w:szCs w:val="28"/>
          <w:lang w:val="ru-RU"/>
        </w:rPr>
        <w:t xml:space="preserve">2025 </w:t>
      </w:r>
      <w:proofErr w:type="spellStart"/>
      <w:r w:rsidRPr="00C97933">
        <w:rPr>
          <w:rFonts w:ascii="Times New Roman" w:eastAsia="Times New Roman" w:hAnsi="Times New Roman" w:cs="Times New Roman"/>
          <w:sz w:val="28"/>
          <w:szCs w:val="28"/>
          <w:lang w:val="ru-RU"/>
        </w:rPr>
        <w:t>жж</w:t>
      </w:r>
      <w:proofErr w:type="spellEnd"/>
      <w:r w:rsidRPr="00C97933">
        <w:rPr>
          <w:rFonts w:ascii="Times New Roman" w:eastAsia="Times New Roman" w:hAnsi="Times New Roman" w:cs="Times New Roman"/>
          <w:sz w:val="28"/>
          <w:szCs w:val="28"/>
          <w:lang w:val="ru-RU"/>
        </w:rPr>
        <w:t>.</w:t>
      </w:r>
    </w:p>
    <w:p w14:paraId="3F50D3F3" w14:textId="103B8F65" w:rsidR="00C97933" w:rsidRPr="00F211B7" w:rsidRDefault="00B42AF4" w:rsidP="00F211B7">
      <w:pPr>
        <w:pStyle w:val="af"/>
        <w:tabs>
          <w:tab w:val="left" w:pos="1134"/>
        </w:tabs>
        <w:ind w:firstLine="709"/>
        <w:jc w:val="both"/>
        <w:rPr>
          <w:rFonts w:ascii="Times New Roman" w:eastAsia="Times New Roman" w:hAnsi="Times New Roman" w:cs="Times New Roman"/>
          <w:sz w:val="28"/>
          <w:szCs w:val="28"/>
          <w:lang w:val="ru-RU"/>
        </w:rPr>
      </w:pPr>
      <w:proofErr w:type="spellStart"/>
      <w:r w:rsidRPr="00F211B7">
        <w:rPr>
          <w:rFonts w:ascii="Times New Roman" w:eastAsia="Times New Roman" w:hAnsi="Times New Roman" w:cs="Times New Roman"/>
          <w:sz w:val="28"/>
          <w:szCs w:val="28"/>
          <w:lang w:val="ru-RU"/>
        </w:rPr>
        <w:t>Көлем</w:t>
      </w:r>
      <w:proofErr w:type="spellEnd"/>
      <w:r w:rsidRPr="00F211B7">
        <w:rPr>
          <w:rFonts w:ascii="Times New Roman" w:eastAsia="Times New Roman" w:hAnsi="Times New Roman" w:cs="Times New Roman"/>
          <w:sz w:val="28"/>
          <w:szCs w:val="28"/>
          <w:lang w:val="ru-RU"/>
        </w:rPr>
        <w:t>:</w:t>
      </w:r>
      <w:r w:rsidR="00C97933" w:rsidRPr="00F211B7">
        <w:rPr>
          <w:rFonts w:ascii="Times New Roman" w:eastAsia="Times New Roman" w:hAnsi="Times New Roman" w:cs="Times New Roman"/>
          <w:sz w:val="28"/>
          <w:szCs w:val="28"/>
          <w:lang w:val="ru-RU"/>
        </w:rPr>
        <w:t xml:space="preserve"> 240 </w:t>
      </w:r>
      <w:proofErr w:type="spellStart"/>
      <w:r w:rsidR="00C97933" w:rsidRPr="00F211B7">
        <w:rPr>
          <w:rFonts w:ascii="Times New Roman" w:eastAsia="Times New Roman" w:hAnsi="Times New Roman" w:cs="Times New Roman"/>
          <w:sz w:val="28"/>
          <w:szCs w:val="28"/>
          <w:lang w:val="ru-RU"/>
        </w:rPr>
        <w:t>жүкті</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әйел</w:t>
      </w:r>
      <w:proofErr w:type="spellEnd"/>
      <w:r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Гестациялық</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мерзім</w:t>
      </w:r>
      <w:proofErr w:type="spellEnd"/>
      <w:r w:rsidR="00C97933" w:rsidRPr="00F211B7">
        <w:rPr>
          <w:rFonts w:ascii="Times New Roman" w:eastAsia="Times New Roman" w:hAnsi="Times New Roman" w:cs="Times New Roman"/>
          <w:sz w:val="28"/>
          <w:szCs w:val="28"/>
          <w:lang w:val="ru-RU"/>
        </w:rPr>
        <w:t>: 18</w:t>
      </w:r>
      <w:r w:rsidR="008837FE" w:rsidRPr="00F211B7">
        <w:rPr>
          <w:rFonts w:ascii="Times New Roman" w:eastAsia="Times New Roman" w:hAnsi="Times New Roman" w:cs="Times New Roman"/>
          <w:sz w:val="28"/>
          <w:szCs w:val="28"/>
          <w:lang w:val="ru-RU"/>
        </w:rPr>
        <w:t>-</w:t>
      </w:r>
      <w:r w:rsidR="00C97933" w:rsidRPr="00F211B7">
        <w:rPr>
          <w:rFonts w:ascii="Times New Roman" w:eastAsia="Times New Roman" w:hAnsi="Times New Roman" w:cs="Times New Roman"/>
          <w:sz w:val="28"/>
          <w:szCs w:val="28"/>
          <w:lang w:val="ru-RU"/>
        </w:rPr>
        <w:t xml:space="preserve">24 </w:t>
      </w:r>
      <w:proofErr w:type="spellStart"/>
      <w:r w:rsidR="00C97933" w:rsidRPr="00F211B7">
        <w:rPr>
          <w:rFonts w:ascii="Times New Roman" w:eastAsia="Times New Roman" w:hAnsi="Times New Roman" w:cs="Times New Roman"/>
          <w:sz w:val="28"/>
          <w:szCs w:val="28"/>
          <w:lang w:val="ru-RU"/>
        </w:rPr>
        <w:t>апта</w:t>
      </w:r>
      <w:proofErr w:type="spellEnd"/>
    </w:p>
    <w:p w14:paraId="57F599B2" w14:textId="3A9FA655" w:rsidR="00C97933" w:rsidRPr="00F211B7" w:rsidRDefault="00B42AF4" w:rsidP="00F211B7">
      <w:pPr>
        <w:pStyle w:val="af"/>
        <w:tabs>
          <w:tab w:val="left" w:pos="1134"/>
        </w:tabs>
        <w:ind w:firstLine="709"/>
        <w:jc w:val="both"/>
        <w:rPr>
          <w:rFonts w:ascii="Times New Roman" w:eastAsia="Times New Roman" w:hAnsi="Times New Roman" w:cs="Times New Roman"/>
          <w:sz w:val="28"/>
          <w:szCs w:val="28"/>
          <w:lang w:val="ru-RU"/>
        </w:rPr>
      </w:pPr>
      <w:proofErr w:type="spellStart"/>
      <w:r w:rsidRPr="00F211B7">
        <w:rPr>
          <w:rFonts w:ascii="Times New Roman" w:eastAsia="Times New Roman" w:hAnsi="Times New Roman" w:cs="Times New Roman"/>
          <w:sz w:val="28"/>
          <w:szCs w:val="28"/>
          <w:lang w:val="ru-RU"/>
        </w:rPr>
        <w:t>У</w:t>
      </w:r>
      <w:r w:rsidR="00C97933" w:rsidRPr="00F211B7">
        <w:rPr>
          <w:rFonts w:ascii="Times New Roman" w:eastAsia="Times New Roman" w:hAnsi="Times New Roman" w:cs="Times New Roman"/>
          <w:sz w:val="28"/>
          <w:szCs w:val="28"/>
          <w:lang w:val="ru-RU"/>
        </w:rPr>
        <w:t>льтрадыбыстық</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параметрлердің</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болжамдық</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маңызын</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анықтау</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және</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кеңейтілген</w:t>
      </w:r>
      <w:proofErr w:type="spellEnd"/>
      <w:r w:rsidR="00C97933" w:rsidRPr="00F211B7">
        <w:rPr>
          <w:rFonts w:ascii="Times New Roman" w:eastAsia="Times New Roman" w:hAnsi="Times New Roman" w:cs="Times New Roman"/>
          <w:sz w:val="28"/>
          <w:szCs w:val="28"/>
          <w:lang w:val="ru-RU"/>
        </w:rPr>
        <w:t xml:space="preserve"> УДЗ-</w:t>
      </w:r>
      <w:proofErr w:type="spellStart"/>
      <w:r w:rsidR="00C97933" w:rsidRPr="00F211B7">
        <w:rPr>
          <w:rFonts w:ascii="Times New Roman" w:eastAsia="Times New Roman" w:hAnsi="Times New Roman" w:cs="Times New Roman"/>
          <w:sz w:val="28"/>
          <w:szCs w:val="28"/>
          <w:lang w:val="ru-RU"/>
        </w:rPr>
        <w:t>модельді</w:t>
      </w:r>
      <w:proofErr w:type="spellEnd"/>
      <w:r w:rsidR="00C97933" w:rsidRPr="00F211B7">
        <w:rPr>
          <w:rFonts w:ascii="Times New Roman" w:eastAsia="Times New Roman" w:hAnsi="Times New Roman" w:cs="Times New Roman"/>
          <w:sz w:val="28"/>
          <w:szCs w:val="28"/>
          <w:lang w:val="ru-RU"/>
        </w:rPr>
        <w:t xml:space="preserve"> </w:t>
      </w:r>
      <w:proofErr w:type="spellStart"/>
      <w:r w:rsidR="00C97933" w:rsidRPr="00F211B7">
        <w:rPr>
          <w:rFonts w:ascii="Times New Roman" w:eastAsia="Times New Roman" w:hAnsi="Times New Roman" w:cs="Times New Roman"/>
          <w:sz w:val="28"/>
          <w:szCs w:val="28"/>
          <w:lang w:val="ru-RU"/>
        </w:rPr>
        <w:t>әзірлеу</w:t>
      </w:r>
      <w:proofErr w:type="spellEnd"/>
    </w:p>
    <w:p w14:paraId="03B8C9F5" w14:textId="620A195C" w:rsidR="00935006" w:rsidRPr="00F211B7" w:rsidRDefault="0062020B" w:rsidP="00F211B7">
      <w:pPr>
        <w:tabs>
          <w:tab w:val="left" w:pos="1134"/>
        </w:tabs>
        <w:spacing w:after="0" w:line="240" w:lineRule="auto"/>
        <w:ind w:firstLine="709"/>
        <w:jc w:val="both"/>
        <w:rPr>
          <w:rFonts w:ascii="Times New Roman" w:eastAsia="Times New Roman" w:hAnsi="Times New Roman" w:cs="Times New Roman"/>
          <w:bCs/>
          <w:sz w:val="28"/>
          <w:szCs w:val="28"/>
        </w:rPr>
      </w:pPr>
      <w:r w:rsidRPr="00F211B7">
        <w:rPr>
          <w:rFonts w:ascii="Times New Roman" w:eastAsia="Times New Roman" w:hAnsi="Times New Roman" w:cs="Times New Roman"/>
          <w:bCs/>
          <w:sz w:val="28"/>
          <w:szCs w:val="28"/>
        </w:rPr>
        <w:t>Деректерді өңдеу және статистикалық талдау</w:t>
      </w:r>
    </w:p>
    <w:p w14:paraId="63286955" w14:textId="77777777" w:rsidR="00935006" w:rsidRPr="00F211B7"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sidRPr="00F211B7">
        <w:rPr>
          <w:rFonts w:ascii="Times New Roman" w:eastAsia="Times New Roman" w:hAnsi="Times New Roman" w:cs="Times New Roman"/>
          <w:sz w:val="28"/>
          <w:szCs w:val="28"/>
        </w:rPr>
        <w:t xml:space="preserve">Деректерді жинау осы зерттеудің мақсаттары үшін арнайы әзірленген алдын ала дайындалған жеке тіркеу карталары (ЖТК) негізінде жүзеге </w:t>
      </w:r>
      <w:r w:rsidRPr="00F211B7">
        <w:rPr>
          <w:rFonts w:ascii="Times New Roman" w:eastAsia="Times New Roman" w:hAnsi="Times New Roman" w:cs="Times New Roman"/>
          <w:sz w:val="28"/>
          <w:szCs w:val="28"/>
        </w:rPr>
        <w:lastRenderedPageBreak/>
        <w:t>асырылды. ЖТК-ны толтыруды зерттеу тобы пациенттерді базаға қосу кезеңінде қолмен жүргізді. Барлық айнымалылар ақпараттың қайталануы мен салыстырмалылығын қамтамасыз ететін стандартталған түрде енгізілді.</w:t>
      </w:r>
    </w:p>
    <w:p w14:paraId="205DDDF6" w14:textId="77777777" w:rsidR="00935006" w:rsidRPr="00F211B7"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sidRPr="00F211B7">
        <w:rPr>
          <w:rFonts w:ascii="Times New Roman" w:eastAsia="Times New Roman" w:hAnsi="Times New Roman" w:cs="Times New Roman"/>
          <w:sz w:val="28"/>
          <w:szCs w:val="28"/>
        </w:rPr>
        <w:t>Жинау аяқталғаннан кейін деректер Microsoft Excel электрондық кестелеріне көшірілді және алдын ала тазалауға, толықтығы мен дәйектілігін тексеруге ұшырады. Әрі қарай статистикалық өңдеу IBM SPSS Statistics 26.0 нұсқасының бағдарламалық жасақтамасын қолдану арқылы жүргізілді.</w:t>
      </w:r>
    </w:p>
    <w:p w14:paraId="4C18F86A" w14:textId="09761871" w:rsidR="00935006" w:rsidRPr="00F211B7"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sidRPr="00F211B7">
        <w:rPr>
          <w:rFonts w:ascii="Times New Roman" w:eastAsia="Times New Roman" w:hAnsi="Times New Roman" w:cs="Times New Roman"/>
          <w:sz w:val="28"/>
          <w:szCs w:val="28"/>
        </w:rPr>
        <w:t>Үздіксіз айнымалылардың сипаттамалық статистикасы медиана (Me) және квартильаралық ауқым (Q1</w:t>
      </w:r>
      <w:r w:rsidR="008837FE" w:rsidRPr="00F211B7">
        <w:rPr>
          <w:rFonts w:ascii="Times New Roman" w:eastAsia="Times New Roman" w:hAnsi="Times New Roman" w:cs="Times New Roman"/>
          <w:sz w:val="28"/>
          <w:szCs w:val="28"/>
        </w:rPr>
        <w:t>-</w:t>
      </w:r>
      <w:r w:rsidRPr="00F211B7">
        <w:rPr>
          <w:rFonts w:ascii="Times New Roman" w:eastAsia="Times New Roman" w:hAnsi="Times New Roman" w:cs="Times New Roman"/>
          <w:sz w:val="28"/>
          <w:szCs w:val="28"/>
        </w:rPr>
        <w:t>Q3) түрінде ұсынылған, өйткені деректердің таралуы қалыптыдан өзгеше болды. Категориялық айнымалылар абсолютті және салыстырмалы жиіліктер түрінде ұсынылған (%). Үздіксіз айнымалыларды топаралық салыстыру үшін Манн-Уитнидің U критерийі қолданылды, ал категориялық деректер қолдану шарттарына байланысты Пирсонның β2 критерийін немесе Фишердің нақты критерийін қолдана отырып талданды.</w:t>
      </w:r>
    </w:p>
    <w:p w14:paraId="6E8CD2DB" w14:textId="13443544" w:rsidR="00935006" w:rsidRPr="00F211B7"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sidRPr="00F211B7">
        <w:rPr>
          <w:rFonts w:ascii="Times New Roman" w:eastAsia="Times New Roman" w:hAnsi="Times New Roman" w:cs="Times New Roman"/>
          <w:sz w:val="28"/>
          <w:szCs w:val="28"/>
        </w:rPr>
        <w:t>Бір факторлы талдау нәтижелеріне сүйене отырып, p &lt;0,05 маңыздылық деңгейі бар айнымалылар болжамды модельге енгізілді. Модель коэффициенттердің түзетілген қатынастарын және 95% сенімділік интервалдарын (СИ) есептей отырып, көп факторлы логистикалық регрессия әдісімен құрылды.</w:t>
      </w:r>
      <w:r w:rsidR="00F211B7">
        <w:rPr>
          <w:rFonts w:ascii="Times New Roman" w:eastAsia="Times New Roman" w:hAnsi="Times New Roman" w:cs="Times New Roman"/>
          <w:sz w:val="28"/>
          <w:szCs w:val="28"/>
          <w:lang w:val="kk-KZ"/>
        </w:rPr>
        <w:t xml:space="preserve"> </w:t>
      </w:r>
      <w:r w:rsidRPr="00F211B7">
        <w:rPr>
          <w:rFonts w:ascii="Times New Roman" w:eastAsia="Times New Roman" w:hAnsi="Times New Roman" w:cs="Times New Roman"/>
          <w:sz w:val="28"/>
          <w:szCs w:val="28"/>
        </w:rPr>
        <w:t xml:space="preserve">Модельдің тиімділігі </w:t>
      </w:r>
      <w:r w:rsidR="008837FE" w:rsidRPr="00F211B7">
        <w:rPr>
          <w:rFonts w:ascii="Times New Roman" w:eastAsia="Times New Roman" w:hAnsi="Times New Roman" w:cs="Times New Roman"/>
          <w:sz w:val="28"/>
          <w:szCs w:val="28"/>
          <w:lang w:val="kk-KZ"/>
        </w:rPr>
        <w:t>қисық</w:t>
      </w:r>
      <w:r w:rsidRPr="00F211B7">
        <w:rPr>
          <w:rFonts w:ascii="Times New Roman" w:eastAsia="Times New Roman" w:hAnsi="Times New Roman" w:cs="Times New Roman"/>
          <w:sz w:val="28"/>
          <w:szCs w:val="28"/>
        </w:rPr>
        <w:t xml:space="preserve"> талдауы арқылы бағаланды, соның ішінде қисық астындағы аймақты (AUC) анықтау, сезімталдық, ерекшелік және ең жақсы диагностикалық тепе-теңдікті қамтамасыз ететін логистикалық функцияның оңтайлы шегін таңдау.</w:t>
      </w:r>
    </w:p>
    <w:p w14:paraId="379E2E8A" w14:textId="29CBA911" w:rsidR="00935006" w:rsidRPr="00F211B7"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sidRPr="00F211B7">
        <w:rPr>
          <w:rFonts w:ascii="Times New Roman" w:eastAsia="Times New Roman" w:hAnsi="Times New Roman" w:cs="Times New Roman"/>
          <w:sz w:val="28"/>
          <w:szCs w:val="28"/>
        </w:rPr>
        <w:t>Нәтижелер және талқылау</w:t>
      </w:r>
    </w:p>
    <w:p w14:paraId="4A6C2D90" w14:textId="77777777" w:rsidR="00935006" w:rsidRPr="00F211B7"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sidRPr="00F211B7">
        <w:rPr>
          <w:rFonts w:ascii="Times New Roman" w:eastAsia="Times New Roman" w:hAnsi="Times New Roman" w:cs="Times New Roman"/>
          <w:sz w:val="28"/>
          <w:szCs w:val="28"/>
        </w:rPr>
        <w:t>Зерттеуге қосу критерийлерін қанағаттандыратын 240 жүкті әйел қатысты. Бақылау нәтижесінде 71 науқас (29,6%) мерзімінен бұрын (37 аптаға дейін), қалған 169 (70,4%) мерзімінде босанды. Пациенттер жүктіліктің нәтижесіне байланысты екі топқа бөлінді: МББ тобы (N = 71) және толыққанды босану тобы (N = 169).</w:t>
      </w:r>
    </w:p>
    <w:p w14:paraId="331CC774" w14:textId="0952E278" w:rsidR="00935006" w:rsidRDefault="00F211B7" w:rsidP="00F211B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30</w:t>
      </w:r>
      <w:r w:rsidR="0062020B" w:rsidRPr="00F211B7">
        <w:rPr>
          <w:rFonts w:ascii="Times New Roman" w:eastAsia="Times New Roman" w:hAnsi="Times New Roman" w:cs="Times New Roman"/>
          <w:sz w:val="28"/>
          <w:szCs w:val="28"/>
        </w:rPr>
        <w:t>-кестеде жүктіліктің нәтижесіне байланысты зерттеуге енгізілген пациенттердің негізгі клиникалық</w:t>
      </w:r>
      <w:r w:rsidR="0062020B">
        <w:rPr>
          <w:rFonts w:ascii="Times New Roman" w:eastAsia="Times New Roman" w:hAnsi="Times New Roman" w:cs="Times New Roman"/>
          <w:sz w:val="28"/>
          <w:szCs w:val="28"/>
        </w:rPr>
        <w:t>-демографиялық сипаттамалары келтірілген.</w:t>
      </w:r>
    </w:p>
    <w:p w14:paraId="3C96E34A" w14:textId="77777777" w:rsidR="002B4E5F" w:rsidRDefault="002B4E5F"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p w14:paraId="24A26DA1" w14:textId="3BCC6EB2" w:rsidR="00935006" w:rsidRDefault="0062020B" w:rsidP="00F211B7">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Кесте </w:t>
      </w:r>
      <w:r w:rsidR="00F211B7">
        <w:rPr>
          <w:rFonts w:ascii="Times New Roman" w:eastAsia="Times New Roman" w:hAnsi="Times New Roman" w:cs="Times New Roman"/>
          <w:sz w:val="28"/>
          <w:szCs w:val="28"/>
          <w:lang w:val="kk-KZ"/>
        </w:rPr>
        <w:t>30</w:t>
      </w:r>
      <w:r>
        <w:rPr>
          <w:rFonts w:ascii="Times New Roman" w:eastAsia="Times New Roman" w:hAnsi="Times New Roman" w:cs="Times New Roman"/>
          <w:sz w:val="28"/>
          <w:szCs w:val="28"/>
        </w:rPr>
        <w:t xml:space="preserve"> – Мерзімінен бұрын және толық босану топтарындағы клиникалық-демографиялық сипаттамалар</w:t>
      </w:r>
    </w:p>
    <w:p w14:paraId="06547BE1"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tbl>
      <w:tblPr>
        <w:tblStyle w:val="affff9"/>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4"/>
        <w:gridCol w:w="3203"/>
        <w:gridCol w:w="2976"/>
        <w:gridCol w:w="1701"/>
      </w:tblGrid>
      <w:tr w:rsidR="00935006" w14:paraId="47ED1BED" w14:textId="77777777" w:rsidTr="00463017">
        <w:tc>
          <w:tcPr>
            <w:tcW w:w="1754" w:type="dxa"/>
            <w:tcBorders>
              <w:top w:val="single" w:sz="4" w:space="0" w:color="000000"/>
              <w:left w:val="single" w:sz="4" w:space="0" w:color="000000"/>
              <w:bottom w:val="single" w:sz="4" w:space="0" w:color="000000"/>
              <w:right w:val="single" w:sz="4" w:space="0" w:color="000000"/>
            </w:tcBorders>
          </w:tcPr>
          <w:p w14:paraId="722117AA" w14:textId="77777777" w:rsidR="00935006" w:rsidRPr="002B4E5F" w:rsidRDefault="0062020B"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Параметр</w:t>
            </w:r>
          </w:p>
        </w:tc>
        <w:tc>
          <w:tcPr>
            <w:tcW w:w="3203" w:type="dxa"/>
            <w:tcBorders>
              <w:top w:val="single" w:sz="4" w:space="0" w:color="000000"/>
              <w:left w:val="single" w:sz="4" w:space="0" w:color="000000"/>
              <w:bottom w:val="single" w:sz="4" w:space="0" w:color="000000"/>
              <w:right w:val="single" w:sz="4" w:space="0" w:color="000000"/>
            </w:tcBorders>
          </w:tcPr>
          <w:p w14:paraId="7A95C60C" w14:textId="13359283" w:rsidR="00935006" w:rsidRPr="002B4E5F" w:rsidRDefault="0062020B"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Мерзімінен бұрын босан</w:t>
            </w:r>
            <w:r w:rsidR="002B4E5F">
              <w:rPr>
                <w:rFonts w:ascii="Times New Roman" w:eastAsia="Times New Roman" w:hAnsi="Times New Roman" w:cs="Times New Roman"/>
                <w:sz w:val="28"/>
                <w:szCs w:val="28"/>
                <w:lang w:val="kk-KZ"/>
              </w:rPr>
              <w:t>ғандар</w:t>
            </w:r>
            <w:r w:rsidRPr="002B4E5F">
              <w:rPr>
                <w:rFonts w:ascii="Times New Roman" w:eastAsia="Times New Roman" w:hAnsi="Times New Roman" w:cs="Times New Roman"/>
                <w:sz w:val="28"/>
                <w:szCs w:val="28"/>
              </w:rPr>
              <w:t xml:space="preserve"> (n = 71)</w:t>
            </w:r>
          </w:p>
        </w:tc>
        <w:tc>
          <w:tcPr>
            <w:tcW w:w="2976" w:type="dxa"/>
            <w:tcBorders>
              <w:top w:val="single" w:sz="4" w:space="0" w:color="000000"/>
              <w:left w:val="single" w:sz="4" w:space="0" w:color="000000"/>
              <w:bottom w:val="single" w:sz="4" w:space="0" w:color="000000"/>
              <w:right w:val="single" w:sz="4" w:space="0" w:color="000000"/>
            </w:tcBorders>
          </w:tcPr>
          <w:p w14:paraId="5EDBACC6" w14:textId="6C375955" w:rsidR="00935006" w:rsidRPr="002B4E5F" w:rsidRDefault="002B4E5F" w:rsidP="00463017">
            <w:pPr>
              <w:pStyle w:val="af"/>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Толық мерзімінде</w:t>
            </w:r>
            <w:r w:rsidRPr="002B4E5F">
              <w:rPr>
                <w:rFonts w:ascii="Times New Roman" w:eastAsia="Times New Roman" w:hAnsi="Times New Roman" w:cs="Times New Roman"/>
                <w:sz w:val="28"/>
                <w:szCs w:val="28"/>
              </w:rPr>
              <w:t xml:space="preserve"> босан</w:t>
            </w:r>
            <w:r>
              <w:rPr>
                <w:rFonts w:ascii="Times New Roman" w:eastAsia="Times New Roman" w:hAnsi="Times New Roman" w:cs="Times New Roman"/>
                <w:sz w:val="28"/>
                <w:szCs w:val="28"/>
                <w:lang w:val="kk-KZ"/>
              </w:rPr>
              <w:t>ғандар</w:t>
            </w:r>
            <w:r w:rsidRPr="002B4E5F">
              <w:rPr>
                <w:rFonts w:ascii="Times New Roman" w:eastAsia="Times New Roman" w:hAnsi="Times New Roman" w:cs="Times New Roman"/>
                <w:sz w:val="28"/>
                <w:szCs w:val="28"/>
              </w:rPr>
              <w:t xml:space="preserve"> (n = 169)</w:t>
            </w:r>
          </w:p>
        </w:tc>
        <w:tc>
          <w:tcPr>
            <w:tcW w:w="1701" w:type="dxa"/>
            <w:tcBorders>
              <w:top w:val="single" w:sz="4" w:space="0" w:color="000000"/>
              <w:left w:val="single" w:sz="4" w:space="0" w:color="000000"/>
              <w:bottom w:val="single" w:sz="4" w:space="0" w:color="000000"/>
              <w:right w:val="single" w:sz="4" w:space="0" w:color="000000"/>
            </w:tcBorders>
          </w:tcPr>
          <w:p w14:paraId="2C800FDB" w14:textId="77777777" w:rsidR="00935006" w:rsidRPr="002B4E5F" w:rsidRDefault="0062020B"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p-value</w:t>
            </w:r>
          </w:p>
        </w:tc>
      </w:tr>
      <w:tr w:rsidR="00935006" w:rsidRPr="00F75795" w14:paraId="50596185" w14:textId="77777777" w:rsidTr="00463017">
        <w:trPr>
          <w:trHeight w:val="158"/>
        </w:trPr>
        <w:tc>
          <w:tcPr>
            <w:tcW w:w="1754" w:type="dxa"/>
            <w:tcBorders>
              <w:top w:val="single" w:sz="4" w:space="0" w:color="000000"/>
              <w:left w:val="single" w:sz="4" w:space="0" w:color="000000"/>
              <w:bottom w:val="single" w:sz="4" w:space="0" w:color="000000"/>
              <w:right w:val="single" w:sz="4" w:space="0" w:color="000000"/>
            </w:tcBorders>
          </w:tcPr>
          <w:p w14:paraId="6E5524FE" w14:textId="77777777" w:rsidR="00935006" w:rsidRPr="00F75795" w:rsidRDefault="0062020B" w:rsidP="00463017">
            <w:pPr>
              <w:pStyle w:val="af"/>
              <w:tabs>
                <w:tab w:val="left" w:pos="1134"/>
              </w:tabs>
              <w:ind w:left="-567" w:firstLine="567"/>
              <w:jc w:val="center"/>
              <w:rPr>
                <w:rFonts w:ascii="Times New Roman" w:eastAsia="Times New Roman" w:hAnsi="Times New Roman" w:cs="Times New Roman"/>
                <w:sz w:val="28"/>
                <w:szCs w:val="28"/>
              </w:rPr>
            </w:pPr>
            <w:r w:rsidRPr="00F75795">
              <w:rPr>
                <w:rFonts w:ascii="Times New Roman" w:eastAsia="Times New Roman" w:hAnsi="Times New Roman" w:cs="Times New Roman"/>
                <w:sz w:val="28"/>
                <w:szCs w:val="28"/>
              </w:rPr>
              <w:t>Жасы, жасы</w:t>
            </w:r>
          </w:p>
        </w:tc>
        <w:tc>
          <w:tcPr>
            <w:tcW w:w="3203" w:type="dxa"/>
            <w:tcBorders>
              <w:top w:val="single" w:sz="4" w:space="0" w:color="000000"/>
              <w:left w:val="single" w:sz="4" w:space="0" w:color="000000"/>
              <w:bottom w:val="single" w:sz="4" w:space="0" w:color="000000"/>
              <w:right w:val="single" w:sz="4" w:space="0" w:color="000000"/>
            </w:tcBorders>
          </w:tcPr>
          <w:p w14:paraId="53791291" w14:textId="31EA94CC" w:rsidR="00935006" w:rsidRPr="00F75795" w:rsidRDefault="0062020B" w:rsidP="00463017">
            <w:pPr>
              <w:pStyle w:val="af"/>
              <w:tabs>
                <w:tab w:val="left" w:pos="1134"/>
              </w:tabs>
              <w:ind w:left="-567" w:firstLine="567"/>
              <w:jc w:val="center"/>
              <w:rPr>
                <w:rFonts w:ascii="Times New Roman" w:eastAsia="Times New Roman" w:hAnsi="Times New Roman" w:cs="Times New Roman"/>
                <w:sz w:val="28"/>
                <w:szCs w:val="28"/>
              </w:rPr>
            </w:pPr>
            <w:r w:rsidRPr="00F75795">
              <w:rPr>
                <w:rFonts w:ascii="Times New Roman" w:eastAsia="Times New Roman" w:hAnsi="Times New Roman" w:cs="Times New Roman"/>
                <w:sz w:val="28"/>
                <w:szCs w:val="28"/>
              </w:rPr>
              <w:t>30,0 [26,0</w:t>
            </w:r>
            <w:r w:rsidR="008837FE" w:rsidRPr="00F75795">
              <w:rPr>
                <w:rFonts w:ascii="Times New Roman" w:eastAsia="Times New Roman" w:hAnsi="Times New Roman" w:cs="Times New Roman"/>
                <w:sz w:val="28"/>
                <w:szCs w:val="28"/>
                <w:lang w:val="kk-KZ"/>
              </w:rPr>
              <w:t>-</w:t>
            </w:r>
            <w:r w:rsidRPr="00F75795">
              <w:rPr>
                <w:rFonts w:ascii="Times New Roman" w:eastAsia="Times New Roman" w:hAnsi="Times New Roman" w:cs="Times New Roman"/>
                <w:sz w:val="28"/>
                <w:szCs w:val="28"/>
              </w:rPr>
              <w:t>35,0]</w:t>
            </w:r>
          </w:p>
        </w:tc>
        <w:tc>
          <w:tcPr>
            <w:tcW w:w="2976" w:type="dxa"/>
            <w:tcBorders>
              <w:top w:val="single" w:sz="4" w:space="0" w:color="000000"/>
              <w:left w:val="single" w:sz="4" w:space="0" w:color="000000"/>
              <w:bottom w:val="single" w:sz="4" w:space="0" w:color="000000"/>
              <w:right w:val="single" w:sz="4" w:space="0" w:color="000000"/>
            </w:tcBorders>
          </w:tcPr>
          <w:p w14:paraId="66CA2CE6" w14:textId="4D9FBEF7" w:rsidR="00935006" w:rsidRPr="00F75795" w:rsidRDefault="0062020B" w:rsidP="00463017">
            <w:pPr>
              <w:pStyle w:val="af"/>
              <w:tabs>
                <w:tab w:val="left" w:pos="1134"/>
              </w:tabs>
              <w:ind w:left="-567" w:firstLine="567"/>
              <w:jc w:val="center"/>
              <w:rPr>
                <w:rFonts w:ascii="Times New Roman" w:eastAsia="Times New Roman" w:hAnsi="Times New Roman" w:cs="Times New Roman"/>
                <w:sz w:val="28"/>
                <w:szCs w:val="28"/>
              </w:rPr>
            </w:pPr>
            <w:r w:rsidRPr="00F75795">
              <w:rPr>
                <w:rFonts w:ascii="Times New Roman" w:eastAsia="Times New Roman" w:hAnsi="Times New Roman" w:cs="Times New Roman"/>
                <w:sz w:val="28"/>
                <w:szCs w:val="28"/>
              </w:rPr>
              <w:t>32,0 [27,0</w:t>
            </w:r>
            <w:r w:rsidR="008837FE" w:rsidRPr="00F75795">
              <w:rPr>
                <w:rFonts w:ascii="Times New Roman" w:eastAsia="Times New Roman" w:hAnsi="Times New Roman" w:cs="Times New Roman"/>
                <w:sz w:val="28"/>
                <w:szCs w:val="28"/>
                <w:lang w:val="kk-KZ"/>
              </w:rPr>
              <w:t>-</w:t>
            </w:r>
            <w:r w:rsidRPr="00F75795">
              <w:rPr>
                <w:rFonts w:ascii="Times New Roman" w:eastAsia="Times New Roman" w:hAnsi="Times New Roman" w:cs="Times New Roman"/>
                <w:sz w:val="28"/>
                <w:szCs w:val="28"/>
              </w:rPr>
              <w:t>35,0]</w:t>
            </w:r>
          </w:p>
        </w:tc>
        <w:tc>
          <w:tcPr>
            <w:tcW w:w="1701" w:type="dxa"/>
            <w:tcBorders>
              <w:top w:val="single" w:sz="4" w:space="0" w:color="000000"/>
              <w:left w:val="single" w:sz="4" w:space="0" w:color="000000"/>
              <w:bottom w:val="single" w:sz="4" w:space="0" w:color="000000"/>
              <w:right w:val="single" w:sz="4" w:space="0" w:color="000000"/>
            </w:tcBorders>
          </w:tcPr>
          <w:p w14:paraId="752966CB" w14:textId="77777777" w:rsidR="00935006" w:rsidRPr="00F75795" w:rsidRDefault="0062020B" w:rsidP="00463017">
            <w:pPr>
              <w:pStyle w:val="af"/>
              <w:tabs>
                <w:tab w:val="left" w:pos="1134"/>
              </w:tabs>
              <w:ind w:left="-567" w:firstLine="567"/>
              <w:jc w:val="center"/>
              <w:rPr>
                <w:rFonts w:ascii="Times New Roman" w:eastAsia="Times New Roman" w:hAnsi="Times New Roman" w:cs="Times New Roman"/>
                <w:sz w:val="28"/>
                <w:szCs w:val="28"/>
              </w:rPr>
            </w:pPr>
            <w:r w:rsidRPr="00F75795">
              <w:rPr>
                <w:rFonts w:ascii="Times New Roman" w:eastAsia="Times New Roman" w:hAnsi="Times New Roman" w:cs="Times New Roman"/>
                <w:sz w:val="28"/>
                <w:szCs w:val="28"/>
              </w:rPr>
              <w:t>0,248</w:t>
            </w:r>
          </w:p>
        </w:tc>
      </w:tr>
      <w:tr w:rsidR="00F211B7" w14:paraId="3B8473AC" w14:textId="77777777" w:rsidTr="00463017">
        <w:tc>
          <w:tcPr>
            <w:tcW w:w="1754" w:type="dxa"/>
            <w:tcBorders>
              <w:top w:val="single" w:sz="4" w:space="0" w:color="000000"/>
              <w:left w:val="single" w:sz="4" w:space="0" w:color="000000"/>
              <w:bottom w:val="single" w:sz="4" w:space="0" w:color="000000"/>
              <w:right w:val="single" w:sz="4" w:space="0" w:color="000000"/>
            </w:tcBorders>
          </w:tcPr>
          <w:p w14:paraId="42F7F42B" w14:textId="3751D07C"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Салмағы, кг</w:t>
            </w:r>
          </w:p>
        </w:tc>
        <w:tc>
          <w:tcPr>
            <w:tcW w:w="3203" w:type="dxa"/>
            <w:tcBorders>
              <w:top w:val="single" w:sz="4" w:space="0" w:color="000000"/>
              <w:left w:val="single" w:sz="4" w:space="0" w:color="000000"/>
              <w:bottom w:val="single" w:sz="4" w:space="0" w:color="000000"/>
              <w:right w:val="single" w:sz="4" w:space="0" w:color="000000"/>
            </w:tcBorders>
          </w:tcPr>
          <w:p w14:paraId="3D5EE1AC" w14:textId="58B7FB96"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60,0 [50,5</w:t>
            </w:r>
            <w:r>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66,5]</w:t>
            </w:r>
          </w:p>
        </w:tc>
        <w:tc>
          <w:tcPr>
            <w:tcW w:w="2976" w:type="dxa"/>
            <w:tcBorders>
              <w:top w:val="single" w:sz="4" w:space="0" w:color="000000"/>
              <w:left w:val="single" w:sz="4" w:space="0" w:color="000000"/>
              <w:bottom w:val="single" w:sz="4" w:space="0" w:color="000000"/>
              <w:right w:val="single" w:sz="4" w:space="0" w:color="000000"/>
            </w:tcBorders>
          </w:tcPr>
          <w:p w14:paraId="7C046B55" w14:textId="253BA1D4"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65,0 [57,0</w:t>
            </w:r>
            <w:r>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72,2]</w:t>
            </w:r>
          </w:p>
        </w:tc>
        <w:tc>
          <w:tcPr>
            <w:tcW w:w="1701" w:type="dxa"/>
            <w:tcBorders>
              <w:top w:val="single" w:sz="4" w:space="0" w:color="000000"/>
              <w:left w:val="single" w:sz="4" w:space="0" w:color="000000"/>
              <w:bottom w:val="single" w:sz="4" w:space="0" w:color="000000"/>
              <w:right w:val="single" w:sz="4" w:space="0" w:color="000000"/>
            </w:tcBorders>
          </w:tcPr>
          <w:p w14:paraId="509692A4" w14:textId="7BBC10E9" w:rsidR="00F211B7" w:rsidRDefault="00F211B7" w:rsidP="00463017">
            <w:pPr>
              <w:pStyle w:val="af"/>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0,001</w:t>
            </w:r>
          </w:p>
        </w:tc>
      </w:tr>
      <w:tr w:rsidR="00F211B7" w14:paraId="26A4F2CB" w14:textId="77777777" w:rsidTr="00463017">
        <w:tc>
          <w:tcPr>
            <w:tcW w:w="1754" w:type="dxa"/>
            <w:tcBorders>
              <w:top w:val="single" w:sz="4" w:space="0" w:color="000000"/>
              <w:left w:val="single" w:sz="4" w:space="0" w:color="000000"/>
              <w:bottom w:val="single" w:sz="4" w:space="0" w:color="000000"/>
              <w:right w:val="single" w:sz="4" w:space="0" w:color="000000"/>
            </w:tcBorders>
          </w:tcPr>
          <w:p w14:paraId="42E3B145" w14:textId="77777777"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Бойы, см</w:t>
            </w:r>
          </w:p>
        </w:tc>
        <w:tc>
          <w:tcPr>
            <w:tcW w:w="3203" w:type="dxa"/>
            <w:tcBorders>
              <w:top w:val="single" w:sz="4" w:space="0" w:color="000000"/>
              <w:left w:val="single" w:sz="4" w:space="0" w:color="000000"/>
              <w:bottom w:val="single" w:sz="4" w:space="0" w:color="000000"/>
              <w:right w:val="single" w:sz="4" w:space="0" w:color="000000"/>
            </w:tcBorders>
          </w:tcPr>
          <w:p w14:paraId="34148A58" w14:textId="6AD56EC9"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162,0 [159,0</w:t>
            </w:r>
            <w:r>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168,0]</w:t>
            </w:r>
          </w:p>
        </w:tc>
        <w:tc>
          <w:tcPr>
            <w:tcW w:w="2976" w:type="dxa"/>
            <w:tcBorders>
              <w:top w:val="single" w:sz="4" w:space="0" w:color="000000"/>
              <w:left w:val="single" w:sz="4" w:space="0" w:color="000000"/>
              <w:bottom w:val="single" w:sz="4" w:space="0" w:color="000000"/>
              <w:right w:val="single" w:sz="4" w:space="0" w:color="000000"/>
            </w:tcBorders>
          </w:tcPr>
          <w:p w14:paraId="130C297D" w14:textId="0E4CF394"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164,0</w:t>
            </w:r>
            <w:r>
              <w:rPr>
                <w:rFonts w:ascii="Times New Roman" w:eastAsia="Times New Roman" w:hAnsi="Times New Roman" w:cs="Times New Roman"/>
                <w:sz w:val="28"/>
                <w:szCs w:val="28"/>
                <w:lang w:val="kk-KZ"/>
              </w:rPr>
              <w:t xml:space="preserve"> </w:t>
            </w:r>
            <w:r w:rsidRPr="002B4E5F">
              <w:rPr>
                <w:rFonts w:ascii="Times New Roman" w:eastAsia="Times New Roman" w:hAnsi="Times New Roman" w:cs="Times New Roman"/>
                <w:sz w:val="28"/>
                <w:szCs w:val="28"/>
              </w:rPr>
              <w:t>[160,0</w:t>
            </w:r>
            <w:r>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169,0]</w:t>
            </w:r>
          </w:p>
        </w:tc>
        <w:tc>
          <w:tcPr>
            <w:tcW w:w="1701" w:type="dxa"/>
            <w:tcBorders>
              <w:top w:val="single" w:sz="4" w:space="0" w:color="000000"/>
              <w:left w:val="single" w:sz="4" w:space="0" w:color="000000"/>
              <w:bottom w:val="single" w:sz="4" w:space="0" w:color="000000"/>
              <w:right w:val="single" w:sz="4" w:space="0" w:color="000000"/>
            </w:tcBorders>
          </w:tcPr>
          <w:p w14:paraId="54A059E1" w14:textId="77777777"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0,255</w:t>
            </w:r>
          </w:p>
        </w:tc>
      </w:tr>
      <w:tr w:rsidR="00F211B7" w14:paraId="230EB5C6" w14:textId="77777777" w:rsidTr="00463017">
        <w:tc>
          <w:tcPr>
            <w:tcW w:w="1754" w:type="dxa"/>
            <w:tcBorders>
              <w:top w:val="single" w:sz="4" w:space="0" w:color="000000"/>
              <w:left w:val="single" w:sz="4" w:space="0" w:color="000000"/>
              <w:bottom w:val="single" w:sz="4" w:space="0" w:color="000000"/>
              <w:right w:val="single" w:sz="4" w:space="0" w:color="000000"/>
            </w:tcBorders>
          </w:tcPr>
          <w:p w14:paraId="2103185C" w14:textId="77777777"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ДСИ</w:t>
            </w:r>
          </w:p>
        </w:tc>
        <w:tc>
          <w:tcPr>
            <w:tcW w:w="3203" w:type="dxa"/>
            <w:tcBorders>
              <w:top w:val="single" w:sz="4" w:space="0" w:color="000000"/>
              <w:left w:val="single" w:sz="4" w:space="0" w:color="000000"/>
              <w:bottom w:val="single" w:sz="4" w:space="0" w:color="000000"/>
              <w:right w:val="single" w:sz="4" w:space="0" w:color="000000"/>
            </w:tcBorders>
          </w:tcPr>
          <w:p w14:paraId="0ECA4742" w14:textId="61FF279F"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22,0 [20,0</w:t>
            </w:r>
            <w:r>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24,8]</w:t>
            </w:r>
          </w:p>
        </w:tc>
        <w:tc>
          <w:tcPr>
            <w:tcW w:w="2976" w:type="dxa"/>
            <w:tcBorders>
              <w:top w:val="single" w:sz="4" w:space="0" w:color="000000"/>
              <w:left w:val="single" w:sz="4" w:space="0" w:color="000000"/>
              <w:bottom w:val="single" w:sz="4" w:space="0" w:color="000000"/>
              <w:right w:val="single" w:sz="4" w:space="0" w:color="000000"/>
            </w:tcBorders>
          </w:tcPr>
          <w:p w14:paraId="011C6D8C" w14:textId="0AE39CCD"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23,5 [21,2</w:t>
            </w:r>
            <w:r>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27,1]</w:t>
            </w:r>
          </w:p>
        </w:tc>
        <w:tc>
          <w:tcPr>
            <w:tcW w:w="1701" w:type="dxa"/>
            <w:tcBorders>
              <w:top w:val="single" w:sz="4" w:space="0" w:color="000000"/>
              <w:left w:val="single" w:sz="4" w:space="0" w:color="000000"/>
              <w:bottom w:val="single" w:sz="4" w:space="0" w:color="000000"/>
              <w:right w:val="single" w:sz="4" w:space="0" w:color="000000"/>
            </w:tcBorders>
          </w:tcPr>
          <w:p w14:paraId="3AA33AAC" w14:textId="2FFE8E92"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0,0</w:t>
            </w:r>
            <w:r>
              <w:rPr>
                <w:rFonts w:ascii="Times New Roman" w:eastAsia="Times New Roman" w:hAnsi="Times New Roman" w:cs="Times New Roman"/>
                <w:sz w:val="28"/>
                <w:szCs w:val="28"/>
              </w:rPr>
              <w:t>02</w:t>
            </w:r>
          </w:p>
        </w:tc>
      </w:tr>
      <w:tr w:rsidR="00F211B7" w14:paraId="5CD6BCFF" w14:textId="77777777" w:rsidTr="00463017">
        <w:tc>
          <w:tcPr>
            <w:tcW w:w="1754" w:type="dxa"/>
            <w:tcBorders>
              <w:top w:val="single" w:sz="4" w:space="0" w:color="000000"/>
              <w:left w:val="single" w:sz="4" w:space="0" w:color="000000"/>
              <w:bottom w:val="single" w:sz="4" w:space="0" w:color="000000"/>
              <w:right w:val="single" w:sz="4" w:space="0" w:color="000000"/>
            </w:tcBorders>
          </w:tcPr>
          <w:p w14:paraId="06603158" w14:textId="089ABD80" w:rsidR="00F211B7" w:rsidRPr="002C2409" w:rsidRDefault="00F211B7" w:rsidP="00463017">
            <w:pPr>
              <w:pStyle w:val="af"/>
              <w:tabs>
                <w:tab w:val="left" w:pos="1134"/>
              </w:tabs>
              <w:ind w:left="-567" w:firstLine="567"/>
              <w:jc w:val="center"/>
              <w:rPr>
                <w:rFonts w:ascii="Times New Roman" w:eastAsia="Times New Roman" w:hAnsi="Times New Roman" w:cs="Times New Roman"/>
                <w:sz w:val="28"/>
                <w:szCs w:val="28"/>
                <w:lang w:val="kk-KZ"/>
              </w:rPr>
            </w:pPr>
            <w:r w:rsidRPr="002B4E5F">
              <w:rPr>
                <w:rFonts w:ascii="Times New Roman" w:eastAsia="Times New Roman" w:hAnsi="Times New Roman" w:cs="Times New Roman"/>
                <w:sz w:val="28"/>
                <w:szCs w:val="28"/>
              </w:rPr>
              <w:t xml:space="preserve">Жүктілік </w:t>
            </w:r>
            <w:r>
              <w:rPr>
                <w:rFonts w:ascii="Times New Roman" w:eastAsia="Times New Roman" w:hAnsi="Times New Roman" w:cs="Times New Roman"/>
                <w:sz w:val="28"/>
                <w:szCs w:val="28"/>
                <w:lang w:val="kk-KZ"/>
              </w:rPr>
              <w:t>саны</w:t>
            </w:r>
          </w:p>
        </w:tc>
        <w:tc>
          <w:tcPr>
            <w:tcW w:w="3203" w:type="dxa"/>
            <w:tcBorders>
              <w:top w:val="single" w:sz="4" w:space="0" w:color="000000"/>
              <w:left w:val="single" w:sz="4" w:space="0" w:color="000000"/>
              <w:bottom w:val="single" w:sz="4" w:space="0" w:color="000000"/>
              <w:right w:val="single" w:sz="4" w:space="0" w:color="000000"/>
            </w:tcBorders>
          </w:tcPr>
          <w:p w14:paraId="3351AA3A" w14:textId="3D6692A9"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2,0 [1,0</w:t>
            </w:r>
            <w:r>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3,0]</w:t>
            </w:r>
          </w:p>
        </w:tc>
        <w:tc>
          <w:tcPr>
            <w:tcW w:w="2976" w:type="dxa"/>
            <w:tcBorders>
              <w:top w:val="single" w:sz="4" w:space="0" w:color="000000"/>
              <w:left w:val="single" w:sz="4" w:space="0" w:color="000000"/>
              <w:bottom w:val="single" w:sz="4" w:space="0" w:color="000000"/>
              <w:right w:val="single" w:sz="4" w:space="0" w:color="000000"/>
            </w:tcBorders>
          </w:tcPr>
          <w:p w14:paraId="5EFC41D2" w14:textId="233E6BC4"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2,0 [1,0</w:t>
            </w:r>
            <w:r>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3,2]</w:t>
            </w:r>
          </w:p>
        </w:tc>
        <w:tc>
          <w:tcPr>
            <w:tcW w:w="1701" w:type="dxa"/>
            <w:tcBorders>
              <w:top w:val="single" w:sz="4" w:space="0" w:color="000000"/>
              <w:left w:val="single" w:sz="4" w:space="0" w:color="000000"/>
              <w:bottom w:val="single" w:sz="4" w:space="0" w:color="000000"/>
              <w:right w:val="single" w:sz="4" w:space="0" w:color="000000"/>
            </w:tcBorders>
          </w:tcPr>
          <w:p w14:paraId="0E75EB76" w14:textId="77777777" w:rsidR="00F211B7" w:rsidRPr="002B4E5F" w:rsidRDefault="00F211B7" w:rsidP="00463017">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0,646</w:t>
            </w:r>
          </w:p>
        </w:tc>
      </w:tr>
    </w:tbl>
    <w:p w14:paraId="1758D1D1" w14:textId="1BFAACF5" w:rsidR="00D5176F" w:rsidRDefault="00D5176F" w:rsidP="00F211B7">
      <w:pPr>
        <w:tabs>
          <w:tab w:val="left" w:pos="1134"/>
        </w:tabs>
        <w:spacing w:after="0" w:line="240" w:lineRule="auto"/>
        <w:ind w:firstLine="709"/>
        <w:jc w:val="both"/>
        <w:rPr>
          <w:rFonts w:ascii="Times New Roman" w:eastAsia="Times New Roman" w:hAnsi="Times New Roman" w:cs="Times New Roman"/>
          <w:sz w:val="28"/>
          <w:szCs w:val="28"/>
        </w:rPr>
      </w:pPr>
    </w:p>
    <w:p w14:paraId="43E4554F" w14:textId="211AAC83" w:rsidR="00935006" w:rsidRPr="00F211B7"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sidRPr="00F211B7">
        <w:rPr>
          <w:rFonts w:ascii="Times New Roman" w:eastAsia="Times New Roman" w:hAnsi="Times New Roman" w:cs="Times New Roman"/>
          <w:sz w:val="28"/>
          <w:szCs w:val="28"/>
        </w:rPr>
        <w:lastRenderedPageBreak/>
        <w:t>Топаралық салыстыру дене салмағының (p = 0,001) және дене салмағының индексінің (p = 0,002) статистикалық маңызды айырмашылықтарын көрсетті. Жүктіліктің жасы, бойы, паритеті топтар арасында сенімді айырмашылықтарды көрсетпеді.</w:t>
      </w:r>
    </w:p>
    <w:p w14:paraId="29A9968F" w14:textId="77777777" w:rsidR="00935006" w:rsidRPr="00F211B7"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sidRPr="00F211B7">
        <w:rPr>
          <w:rFonts w:ascii="Times New Roman" w:eastAsia="Times New Roman" w:hAnsi="Times New Roman" w:cs="Times New Roman"/>
          <w:sz w:val="28"/>
          <w:szCs w:val="28"/>
        </w:rPr>
        <w:t>Топтардың салыстырмалы сипаттамасы</w:t>
      </w:r>
    </w:p>
    <w:p w14:paraId="6A01C423" w14:textId="3F50FE7E" w:rsidR="00935006"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sidRPr="00F211B7">
        <w:rPr>
          <w:rFonts w:ascii="Times New Roman" w:eastAsia="Times New Roman" w:hAnsi="Times New Roman" w:cs="Times New Roman"/>
          <w:sz w:val="28"/>
          <w:szCs w:val="28"/>
        </w:rPr>
        <w:t>Екі топтағы негізгі ультрадыбыстық параметрлер (жатыр мойнының ұзындығы, эластографиялық</w:t>
      </w:r>
      <w:r>
        <w:rPr>
          <w:rFonts w:ascii="Times New Roman" w:eastAsia="Times New Roman" w:hAnsi="Times New Roman" w:cs="Times New Roman"/>
          <w:sz w:val="28"/>
          <w:szCs w:val="28"/>
        </w:rPr>
        <w:t xml:space="preserve"> көрсеткіштер) </w:t>
      </w:r>
      <w:r w:rsidR="00F211B7">
        <w:rPr>
          <w:rFonts w:ascii="Times New Roman" w:eastAsia="Times New Roman" w:hAnsi="Times New Roman" w:cs="Times New Roman"/>
          <w:sz w:val="28"/>
          <w:szCs w:val="28"/>
          <w:lang w:val="kk-KZ"/>
        </w:rPr>
        <w:t>31</w:t>
      </w:r>
      <w:r>
        <w:rPr>
          <w:rFonts w:ascii="Times New Roman" w:eastAsia="Times New Roman" w:hAnsi="Times New Roman" w:cs="Times New Roman"/>
          <w:sz w:val="28"/>
          <w:szCs w:val="28"/>
        </w:rPr>
        <w:t>-кестеде келтірілген.</w:t>
      </w:r>
    </w:p>
    <w:p w14:paraId="5E593DE9" w14:textId="77777777" w:rsidR="00F211B7" w:rsidRDefault="00F211B7" w:rsidP="00F211B7">
      <w:pPr>
        <w:tabs>
          <w:tab w:val="left" w:pos="1134"/>
        </w:tabs>
        <w:spacing w:after="0" w:line="240" w:lineRule="auto"/>
        <w:ind w:firstLine="709"/>
        <w:jc w:val="both"/>
        <w:rPr>
          <w:rFonts w:ascii="Times New Roman" w:eastAsia="Times New Roman" w:hAnsi="Times New Roman" w:cs="Times New Roman"/>
          <w:sz w:val="28"/>
          <w:szCs w:val="28"/>
        </w:rPr>
      </w:pPr>
    </w:p>
    <w:p w14:paraId="60CE6AE6" w14:textId="1E9CAFE0" w:rsidR="00935006" w:rsidRDefault="0062020B" w:rsidP="00F211B7">
      <w:pPr>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Кесте </w:t>
      </w:r>
      <w:r w:rsidR="00F211B7">
        <w:rPr>
          <w:rFonts w:ascii="Times New Roman" w:eastAsia="Times New Roman" w:hAnsi="Times New Roman" w:cs="Times New Roman"/>
          <w:sz w:val="28"/>
          <w:szCs w:val="28"/>
          <w:lang w:val="kk-KZ"/>
        </w:rPr>
        <w:t>31</w:t>
      </w:r>
      <w:r>
        <w:rPr>
          <w:rFonts w:ascii="Times New Roman" w:eastAsia="Times New Roman" w:hAnsi="Times New Roman" w:cs="Times New Roman"/>
          <w:sz w:val="28"/>
          <w:szCs w:val="28"/>
        </w:rPr>
        <w:t xml:space="preserve"> – Зерттелетін топтардағы жатыр мойнының негізгі ультрадыбыстық көрсеткіштері (цервикометрия және эластография)</w:t>
      </w:r>
    </w:p>
    <w:p w14:paraId="69E7E0E1"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tbl>
      <w:tblPr>
        <w:tblStyle w:val="affff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551"/>
        <w:gridCol w:w="2552"/>
        <w:gridCol w:w="1842"/>
      </w:tblGrid>
      <w:tr w:rsidR="00935006" w14:paraId="41571D38" w14:textId="77777777" w:rsidTr="00885C6D">
        <w:tc>
          <w:tcPr>
            <w:tcW w:w="2689" w:type="dxa"/>
            <w:tcBorders>
              <w:top w:val="single" w:sz="4" w:space="0" w:color="000000"/>
              <w:left w:val="single" w:sz="4" w:space="0" w:color="000000"/>
              <w:bottom w:val="single" w:sz="4" w:space="0" w:color="000000"/>
              <w:right w:val="single" w:sz="4" w:space="0" w:color="000000"/>
            </w:tcBorders>
          </w:tcPr>
          <w:p w14:paraId="7FAB0415"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Параметр</w:t>
            </w:r>
          </w:p>
        </w:tc>
        <w:tc>
          <w:tcPr>
            <w:tcW w:w="2551" w:type="dxa"/>
            <w:tcBorders>
              <w:top w:val="single" w:sz="4" w:space="0" w:color="000000"/>
              <w:left w:val="single" w:sz="4" w:space="0" w:color="000000"/>
              <w:bottom w:val="single" w:sz="4" w:space="0" w:color="000000"/>
              <w:right w:val="single" w:sz="4" w:space="0" w:color="000000"/>
            </w:tcBorders>
          </w:tcPr>
          <w:p w14:paraId="5EC88C7E"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МББ</w:t>
            </w:r>
          </w:p>
          <w:p w14:paraId="4EC2A925" w14:textId="2332EEDC"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Me [Q1</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Q3]</w:t>
            </w:r>
          </w:p>
        </w:tc>
        <w:tc>
          <w:tcPr>
            <w:tcW w:w="2552" w:type="dxa"/>
            <w:tcBorders>
              <w:top w:val="single" w:sz="4" w:space="0" w:color="000000"/>
              <w:left w:val="single" w:sz="4" w:space="0" w:color="000000"/>
              <w:bottom w:val="single" w:sz="4" w:space="0" w:color="000000"/>
              <w:right w:val="single" w:sz="4" w:space="0" w:color="000000"/>
            </w:tcBorders>
          </w:tcPr>
          <w:p w14:paraId="1CDFD572"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Толық мерзімді</w:t>
            </w:r>
          </w:p>
          <w:p w14:paraId="520C4A8F" w14:textId="6815683D"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Me [Q1</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Q3]</w:t>
            </w:r>
          </w:p>
        </w:tc>
        <w:tc>
          <w:tcPr>
            <w:tcW w:w="1842" w:type="dxa"/>
            <w:tcBorders>
              <w:top w:val="single" w:sz="4" w:space="0" w:color="000000"/>
              <w:left w:val="single" w:sz="4" w:space="0" w:color="000000"/>
              <w:bottom w:val="single" w:sz="4" w:space="0" w:color="000000"/>
              <w:right w:val="single" w:sz="4" w:space="0" w:color="000000"/>
            </w:tcBorders>
          </w:tcPr>
          <w:p w14:paraId="3C95291D"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p-value</w:t>
            </w:r>
          </w:p>
        </w:tc>
      </w:tr>
      <w:tr w:rsidR="00935006" w14:paraId="228F7BA9" w14:textId="77777777" w:rsidTr="00885C6D">
        <w:tc>
          <w:tcPr>
            <w:tcW w:w="2689" w:type="dxa"/>
            <w:tcBorders>
              <w:top w:val="single" w:sz="4" w:space="0" w:color="000000"/>
              <w:left w:val="single" w:sz="4" w:space="0" w:color="000000"/>
              <w:bottom w:val="single" w:sz="4" w:space="0" w:color="000000"/>
              <w:right w:val="single" w:sz="4" w:space="0" w:color="000000"/>
            </w:tcBorders>
          </w:tcPr>
          <w:p w14:paraId="4608C576"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Жатыр мойнының ұзындығы, см.</w:t>
            </w:r>
          </w:p>
        </w:tc>
        <w:tc>
          <w:tcPr>
            <w:tcW w:w="2551" w:type="dxa"/>
            <w:tcBorders>
              <w:top w:val="single" w:sz="4" w:space="0" w:color="000000"/>
              <w:left w:val="single" w:sz="4" w:space="0" w:color="000000"/>
              <w:bottom w:val="single" w:sz="4" w:space="0" w:color="000000"/>
              <w:right w:val="single" w:sz="4" w:space="0" w:color="000000"/>
            </w:tcBorders>
          </w:tcPr>
          <w:p w14:paraId="598C0AB8" w14:textId="402DF280"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2.5 [2.29</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2.58]</w:t>
            </w:r>
          </w:p>
        </w:tc>
        <w:tc>
          <w:tcPr>
            <w:tcW w:w="2552" w:type="dxa"/>
            <w:tcBorders>
              <w:top w:val="single" w:sz="4" w:space="0" w:color="000000"/>
              <w:left w:val="single" w:sz="4" w:space="0" w:color="000000"/>
              <w:bottom w:val="single" w:sz="4" w:space="0" w:color="000000"/>
              <w:right w:val="single" w:sz="4" w:space="0" w:color="000000"/>
            </w:tcBorders>
          </w:tcPr>
          <w:p w14:paraId="6C84204A" w14:textId="5E0266E2"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3.10 [3.0</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3.5]</w:t>
            </w:r>
          </w:p>
        </w:tc>
        <w:tc>
          <w:tcPr>
            <w:tcW w:w="1842" w:type="dxa"/>
            <w:tcBorders>
              <w:top w:val="single" w:sz="4" w:space="0" w:color="000000"/>
              <w:left w:val="single" w:sz="4" w:space="0" w:color="000000"/>
              <w:bottom w:val="single" w:sz="4" w:space="0" w:color="000000"/>
              <w:right w:val="single" w:sz="4" w:space="0" w:color="000000"/>
            </w:tcBorders>
          </w:tcPr>
          <w:p w14:paraId="23D7A2DB"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&lt;0.001</w:t>
            </w:r>
          </w:p>
        </w:tc>
      </w:tr>
      <w:tr w:rsidR="00935006" w14:paraId="7DE0AC5B" w14:textId="77777777" w:rsidTr="00885C6D">
        <w:tc>
          <w:tcPr>
            <w:tcW w:w="2689" w:type="dxa"/>
            <w:tcBorders>
              <w:top w:val="single" w:sz="4" w:space="0" w:color="000000"/>
              <w:left w:val="single" w:sz="4" w:space="0" w:color="000000"/>
              <w:bottom w:val="single" w:sz="4" w:space="0" w:color="000000"/>
              <w:right w:val="single" w:sz="4" w:space="0" w:color="000000"/>
            </w:tcBorders>
          </w:tcPr>
          <w:p w14:paraId="7587BC89"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ECI</w:t>
            </w:r>
          </w:p>
        </w:tc>
        <w:tc>
          <w:tcPr>
            <w:tcW w:w="2551" w:type="dxa"/>
            <w:tcBorders>
              <w:top w:val="single" w:sz="4" w:space="0" w:color="000000"/>
              <w:left w:val="single" w:sz="4" w:space="0" w:color="000000"/>
              <w:bottom w:val="single" w:sz="4" w:space="0" w:color="000000"/>
              <w:right w:val="single" w:sz="4" w:space="0" w:color="000000"/>
            </w:tcBorders>
          </w:tcPr>
          <w:p w14:paraId="7358D22C" w14:textId="776B2146"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6.20</w:t>
            </w:r>
            <w:r w:rsidR="0079661B">
              <w:rPr>
                <w:rFonts w:ascii="Times New Roman" w:eastAsia="Times New Roman" w:hAnsi="Times New Roman" w:cs="Times New Roman"/>
                <w:sz w:val="28"/>
                <w:szCs w:val="28"/>
                <w:lang w:val="kk-KZ"/>
              </w:rPr>
              <w:t xml:space="preserve"> </w:t>
            </w:r>
            <w:r w:rsidRPr="002B4E5F">
              <w:rPr>
                <w:rFonts w:ascii="Times New Roman" w:eastAsia="Times New Roman" w:hAnsi="Times New Roman" w:cs="Times New Roman"/>
                <w:sz w:val="28"/>
                <w:szCs w:val="28"/>
              </w:rPr>
              <w:t>[3.60</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6.48]</w:t>
            </w:r>
          </w:p>
        </w:tc>
        <w:tc>
          <w:tcPr>
            <w:tcW w:w="2552" w:type="dxa"/>
            <w:tcBorders>
              <w:top w:val="single" w:sz="4" w:space="0" w:color="000000"/>
              <w:left w:val="single" w:sz="4" w:space="0" w:color="000000"/>
              <w:bottom w:val="single" w:sz="4" w:space="0" w:color="000000"/>
              <w:right w:val="single" w:sz="4" w:space="0" w:color="000000"/>
            </w:tcBorders>
          </w:tcPr>
          <w:p w14:paraId="3183CC4F" w14:textId="1EC06F30"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6.21 [4.27</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6.69]</w:t>
            </w:r>
          </w:p>
        </w:tc>
        <w:tc>
          <w:tcPr>
            <w:tcW w:w="1842" w:type="dxa"/>
            <w:tcBorders>
              <w:top w:val="single" w:sz="4" w:space="0" w:color="000000"/>
              <w:left w:val="single" w:sz="4" w:space="0" w:color="000000"/>
              <w:bottom w:val="single" w:sz="4" w:space="0" w:color="000000"/>
              <w:right w:val="single" w:sz="4" w:space="0" w:color="000000"/>
            </w:tcBorders>
          </w:tcPr>
          <w:p w14:paraId="2841C2F3"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0.052</w:t>
            </w:r>
          </w:p>
        </w:tc>
      </w:tr>
      <w:tr w:rsidR="00935006" w14:paraId="450E5E3B" w14:textId="77777777" w:rsidTr="00885C6D">
        <w:tc>
          <w:tcPr>
            <w:tcW w:w="2689" w:type="dxa"/>
            <w:tcBorders>
              <w:top w:val="single" w:sz="4" w:space="0" w:color="000000"/>
              <w:left w:val="single" w:sz="4" w:space="0" w:color="000000"/>
              <w:bottom w:val="single" w:sz="4" w:space="0" w:color="000000"/>
              <w:right w:val="single" w:sz="4" w:space="0" w:color="000000"/>
            </w:tcBorders>
          </w:tcPr>
          <w:p w14:paraId="2F411539"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IOS</w:t>
            </w:r>
          </w:p>
        </w:tc>
        <w:tc>
          <w:tcPr>
            <w:tcW w:w="2551" w:type="dxa"/>
            <w:tcBorders>
              <w:top w:val="single" w:sz="4" w:space="0" w:color="000000"/>
              <w:left w:val="single" w:sz="4" w:space="0" w:color="000000"/>
              <w:bottom w:val="single" w:sz="4" w:space="0" w:color="000000"/>
              <w:right w:val="single" w:sz="4" w:space="0" w:color="000000"/>
            </w:tcBorders>
          </w:tcPr>
          <w:p w14:paraId="6ED7F06A" w14:textId="5267BBA3"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0.28 [0.21</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0.39]</w:t>
            </w:r>
          </w:p>
        </w:tc>
        <w:tc>
          <w:tcPr>
            <w:tcW w:w="2552" w:type="dxa"/>
            <w:tcBorders>
              <w:top w:val="single" w:sz="4" w:space="0" w:color="000000"/>
              <w:left w:val="single" w:sz="4" w:space="0" w:color="000000"/>
              <w:bottom w:val="single" w:sz="4" w:space="0" w:color="000000"/>
              <w:right w:val="single" w:sz="4" w:space="0" w:color="000000"/>
            </w:tcBorders>
          </w:tcPr>
          <w:p w14:paraId="6D2F0200" w14:textId="752C3ACC"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0.28 [0.22</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0.37]</w:t>
            </w:r>
          </w:p>
        </w:tc>
        <w:tc>
          <w:tcPr>
            <w:tcW w:w="1842" w:type="dxa"/>
            <w:tcBorders>
              <w:top w:val="single" w:sz="4" w:space="0" w:color="000000"/>
              <w:left w:val="single" w:sz="4" w:space="0" w:color="000000"/>
              <w:bottom w:val="single" w:sz="4" w:space="0" w:color="000000"/>
              <w:right w:val="single" w:sz="4" w:space="0" w:color="000000"/>
            </w:tcBorders>
          </w:tcPr>
          <w:p w14:paraId="3F6C9EA1"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0.494</w:t>
            </w:r>
          </w:p>
        </w:tc>
      </w:tr>
      <w:tr w:rsidR="00935006" w14:paraId="3C518164" w14:textId="77777777" w:rsidTr="00885C6D">
        <w:tc>
          <w:tcPr>
            <w:tcW w:w="2689" w:type="dxa"/>
            <w:tcBorders>
              <w:top w:val="single" w:sz="4" w:space="0" w:color="000000"/>
              <w:left w:val="single" w:sz="4" w:space="0" w:color="000000"/>
              <w:bottom w:val="single" w:sz="4" w:space="0" w:color="000000"/>
              <w:right w:val="single" w:sz="4" w:space="0" w:color="000000"/>
            </w:tcBorders>
          </w:tcPr>
          <w:p w14:paraId="5341CBCF"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EOS</w:t>
            </w:r>
          </w:p>
        </w:tc>
        <w:tc>
          <w:tcPr>
            <w:tcW w:w="2551" w:type="dxa"/>
            <w:tcBorders>
              <w:top w:val="single" w:sz="4" w:space="0" w:color="000000"/>
              <w:left w:val="single" w:sz="4" w:space="0" w:color="000000"/>
              <w:bottom w:val="single" w:sz="4" w:space="0" w:color="000000"/>
              <w:right w:val="single" w:sz="4" w:space="0" w:color="000000"/>
            </w:tcBorders>
          </w:tcPr>
          <w:p w14:paraId="1E349DE4" w14:textId="1CA0D76E"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0.34 [0.25</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0.42]</w:t>
            </w:r>
          </w:p>
        </w:tc>
        <w:tc>
          <w:tcPr>
            <w:tcW w:w="2552" w:type="dxa"/>
            <w:tcBorders>
              <w:top w:val="single" w:sz="4" w:space="0" w:color="000000"/>
              <w:left w:val="single" w:sz="4" w:space="0" w:color="000000"/>
              <w:bottom w:val="single" w:sz="4" w:space="0" w:color="000000"/>
              <w:right w:val="single" w:sz="4" w:space="0" w:color="000000"/>
            </w:tcBorders>
          </w:tcPr>
          <w:p w14:paraId="6399F790" w14:textId="7BE4C8FC"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0.34 [0.26</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0.41]</w:t>
            </w:r>
          </w:p>
        </w:tc>
        <w:tc>
          <w:tcPr>
            <w:tcW w:w="1842" w:type="dxa"/>
            <w:tcBorders>
              <w:top w:val="single" w:sz="4" w:space="0" w:color="000000"/>
              <w:left w:val="single" w:sz="4" w:space="0" w:color="000000"/>
              <w:bottom w:val="single" w:sz="4" w:space="0" w:color="000000"/>
              <w:right w:val="single" w:sz="4" w:space="0" w:color="000000"/>
            </w:tcBorders>
          </w:tcPr>
          <w:p w14:paraId="24BB30F2"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0.807</w:t>
            </w:r>
          </w:p>
        </w:tc>
      </w:tr>
      <w:tr w:rsidR="00935006" w14:paraId="493ACD44" w14:textId="77777777" w:rsidTr="00885C6D">
        <w:tc>
          <w:tcPr>
            <w:tcW w:w="2689" w:type="dxa"/>
            <w:tcBorders>
              <w:top w:val="single" w:sz="4" w:space="0" w:color="000000"/>
              <w:left w:val="single" w:sz="4" w:space="0" w:color="000000"/>
              <w:bottom w:val="single" w:sz="4" w:space="0" w:color="000000"/>
              <w:right w:val="single" w:sz="4" w:space="0" w:color="000000"/>
            </w:tcBorders>
          </w:tcPr>
          <w:p w14:paraId="1DDDAC20"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Hardness</w:t>
            </w:r>
          </w:p>
        </w:tc>
        <w:tc>
          <w:tcPr>
            <w:tcW w:w="2551" w:type="dxa"/>
            <w:tcBorders>
              <w:top w:val="single" w:sz="4" w:space="0" w:color="000000"/>
              <w:left w:val="single" w:sz="4" w:space="0" w:color="000000"/>
              <w:bottom w:val="single" w:sz="4" w:space="0" w:color="000000"/>
              <w:right w:val="single" w:sz="4" w:space="0" w:color="000000"/>
            </w:tcBorders>
          </w:tcPr>
          <w:p w14:paraId="5C211673" w14:textId="3CF82D4E"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56.02 [43.24</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67.62]</w:t>
            </w:r>
          </w:p>
        </w:tc>
        <w:tc>
          <w:tcPr>
            <w:tcW w:w="2552" w:type="dxa"/>
            <w:tcBorders>
              <w:top w:val="single" w:sz="4" w:space="0" w:color="000000"/>
              <w:left w:val="single" w:sz="4" w:space="0" w:color="000000"/>
              <w:bottom w:val="single" w:sz="4" w:space="0" w:color="000000"/>
              <w:right w:val="single" w:sz="4" w:space="0" w:color="000000"/>
            </w:tcBorders>
          </w:tcPr>
          <w:p w14:paraId="7C6716E9" w14:textId="01795B41"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55.54 [44.35</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68.17]</w:t>
            </w:r>
          </w:p>
        </w:tc>
        <w:tc>
          <w:tcPr>
            <w:tcW w:w="1842" w:type="dxa"/>
            <w:tcBorders>
              <w:top w:val="single" w:sz="4" w:space="0" w:color="000000"/>
              <w:left w:val="single" w:sz="4" w:space="0" w:color="000000"/>
              <w:bottom w:val="single" w:sz="4" w:space="0" w:color="000000"/>
              <w:right w:val="single" w:sz="4" w:space="0" w:color="000000"/>
            </w:tcBorders>
          </w:tcPr>
          <w:p w14:paraId="19E6E062"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0.759</w:t>
            </w:r>
          </w:p>
        </w:tc>
      </w:tr>
      <w:tr w:rsidR="00935006" w14:paraId="603733AF" w14:textId="77777777" w:rsidTr="00885C6D">
        <w:tc>
          <w:tcPr>
            <w:tcW w:w="2689" w:type="dxa"/>
            <w:tcBorders>
              <w:top w:val="single" w:sz="4" w:space="0" w:color="000000"/>
              <w:left w:val="single" w:sz="4" w:space="0" w:color="000000"/>
              <w:bottom w:val="single" w:sz="4" w:space="0" w:color="000000"/>
              <w:right w:val="single" w:sz="4" w:space="0" w:color="000000"/>
            </w:tcBorders>
          </w:tcPr>
          <w:p w14:paraId="6FE19659"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Ratio</w:t>
            </w:r>
          </w:p>
        </w:tc>
        <w:tc>
          <w:tcPr>
            <w:tcW w:w="2551" w:type="dxa"/>
            <w:tcBorders>
              <w:top w:val="single" w:sz="4" w:space="0" w:color="000000"/>
              <w:left w:val="single" w:sz="4" w:space="0" w:color="000000"/>
              <w:bottom w:val="single" w:sz="4" w:space="0" w:color="000000"/>
              <w:right w:val="single" w:sz="4" w:space="0" w:color="000000"/>
            </w:tcBorders>
          </w:tcPr>
          <w:p w14:paraId="3C51BCB5" w14:textId="0AE5DFA1" w:rsidR="00935006" w:rsidRPr="002B4E5F" w:rsidRDefault="008837FE" w:rsidP="00885C6D">
            <w:pPr>
              <w:pStyle w:val="af"/>
              <w:tabs>
                <w:tab w:val="left" w:pos="1134"/>
              </w:tabs>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0.88 [0.72-1</w:t>
            </w:r>
            <w:r>
              <w:rPr>
                <w:rFonts w:ascii="Times New Roman" w:eastAsia="Times New Roman" w:hAnsi="Times New Roman" w:cs="Times New Roman"/>
                <w:sz w:val="28"/>
                <w:szCs w:val="28"/>
                <w:lang w:val="kk-KZ"/>
              </w:rPr>
              <w:t>.</w:t>
            </w:r>
            <w:r w:rsidR="0062020B" w:rsidRPr="002B4E5F">
              <w:rPr>
                <w:rFonts w:ascii="Times New Roman" w:eastAsia="Times New Roman" w:hAnsi="Times New Roman" w:cs="Times New Roman"/>
                <w:sz w:val="28"/>
                <w:szCs w:val="28"/>
              </w:rPr>
              <w:t>18]</w:t>
            </w:r>
          </w:p>
        </w:tc>
        <w:tc>
          <w:tcPr>
            <w:tcW w:w="2552" w:type="dxa"/>
            <w:tcBorders>
              <w:top w:val="single" w:sz="4" w:space="0" w:color="000000"/>
              <w:left w:val="single" w:sz="4" w:space="0" w:color="000000"/>
              <w:bottom w:val="single" w:sz="4" w:space="0" w:color="000000"/>
              <w:right w:val="single" w:sz="4" w:space="0" w:color="000000"/>
            </w:tcBorders>
          </w:tcPr>
          <w:p w14:paraId="26C146A5" w14:textId="5657B9DC"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0.83 [0.68</w:t>
            </w:r>
            <w:r w:rsidR="008837FE">
              <w:rPr>
                <w:rFonts w:ascii="Times New Roman" w:eastAsia="Times New Roman" w:hAnsi="Times New Roman" w:cs="Times New Roman"/>
                <w:sz w:val="28"/>
                <w:szCs w:val="28"/>
                <w:lang w:val="kk-KZ"/>
              </w:rPr>
              <w:t>-</w:t>
            </w:r>
            <w:r w:rsidRPr="002B4E5F">
              <w:rPr>
                <w:rFonts w:ascii="Times New Roman" w:eastAsia="Times New Roman" w:hAnsi="Times New Roman" w:cs="Times New Roman"/>
                <w:sz w:val="28"/>
                <w:szCs w:val="28"/>
              </w:rPr>
              <w:t>1.06]</w:t>
            </w:r>
          </w:p>
        </w:tc>
        <w:tc>
          <w:tcPr>
            <w:tcW w:w="1842" w:type="dxa"/>
            <w:tcBorders>
              <w:top w:val="single" w:sz="4" w:space="0" w:color="000000"/>
              <w:left w:val="single" w:sz="4" w:space="0" w:color="000000"/>
              <w:bottom w:val="single" w:sz="4" w:space="0" w:color="000000"/>
              <w:right w:val="single" w:sz="4" w:space="0" w:color="000000"/>
            </w:tcBorders>
          </w:tcPr>
          <w:p w14:paraId="5FBFE814" w14:textId="77777777" w:rsidR="00935006" w:rsidRPr="002B4E5F" w:rsidRDefault="0062020B" w:rsidP="00885C6D">
            <w:pPr>
              <w:pStyle w:val="af"/>
              <w:tabs>
                <w:tab w:val="left" w:pos="1134"/>
              </w:tabs>
              <w:ind w:left="-567" w:firstLine="567"/>
              <w:jc w:val="center"/>
              <w:rPr>
                <w:rFonts w:ascii="Times New Roman" w:eastAsia="Times New Roman" w:hAnsi="Times New Roman" w:cs="Times New Roman"/>
                <w:sz w:val="28"/>
                <w:szCs w:val="28"/>
              </w:rPr>
            </w:pPr>
            <w:r w:rsidRPr="002B4E5F">
              <w:rPr>
                <w:rFonts w:ascii="Times New Roman" w:eastAsia="Times New Roman" w:hAnsi="Times New Roman" w:cs="Times New Roman"/>
                <w:sz w:val="28"/>
                <w:szCs w:val="28"/>
              </w:rPr>
              <w:t>0.348</w:t>
            </w:r>
          </w:p>
        </w:tc>
      </w:tr>
    </w:tbl>
    <w:p w14:paraId="40C6BA68" w14:textId="77777777" w:rsidR="00935006" w:rsidRDefault="00935006" w:rsidP="00765204">
      <w:pPr>
        <w:tabs>
          <w:tab w:val="left" w:pos="1134"/>
        </w:tabs>
        <w:spacing w:after="0" w:line="240" w:lineRule="auto"/>
        <w:ind w:left="-567" w:firstLine="567"/>
        <w:jc w:val="both"/>
        <w:rPr>
          <w:rFonts w:ascii="Times New Roman" w:eastAsia="Times New Roman" w:hAnsi="Times New Roman" w:cs="Times New Roman"/>
          <w:sz w:val="28"/>
          <w:szCs w:val="28"/>
        </w:rPr>
      </w:pPr>
    </w:p>
    <w:p w14:paraId="22EA0EF6" w14:textId="3BD74691" w:rsidR="00935006" w:rsidRDefault="0062020B" w:rsidP="00F211B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A6AF5">
        <w:rPr>
          <w:rFonts w:ascii="Times New Roman" w:eastAsia="Times New Roman" w:hAnsi="Times New Roman" w:cs="Times New Roman"/>
          <w:sz w:val="28"/>
          <w:szCs w:val="28"/>
        </w:rPr>
        <w:t xml:space="preserve">Мерзімінен бұрын босану </w:t>
      </w:r>
      <w:r>
        <w:rPr>
          <w:rFonts w:ascii="Times New Roman" w:eastAsia="Times New Roman" w:hAnsi="Times New Roman" w:cs="Times New Roman"/>
          <w:sz w:val="28"/>
          <w:szCs w:val="28"/>
        </w:rPr>
        <w:t xml:space="preserve">тобында жатыр мойнының ұзындығы статистикалық тұрғыдан айтарлықтай төмен болды (медианасы 2,5 см және 3,1 см, p &lt; 0,001), сонымен қатар эластография көрсеткіштеріндегі айырмашылықтар байқалды. Серпімділік контрастының индексі (ECI), ішкі жұтқыншақ аймағындағы қаттылық (IOS) және IOS/EOS қатынасы (Hardness Ratio) </w:t>
      </w:r>
      <w:r w:rsidR="000042EC">
        <w:rPr>
          <w:rFonts w:ascii="Times New Roman" w:eastAsia="Times New Roman" w:hAnsi="Times New Roman" w:cs="Times New Roman"/>
          <w:sz w:val="28"/>
          <w:szCs w:val="28"/>
          <w:lang w:val="kk-KZ"/>
        </w:rPr>
        <w:t>МББ</w:t>
      </w:r>
      <w:r>
        <w:rPr>
          <w:rFonts w:ascii="Times New Roman" w:eastAsia="Times New Roman" w:hAnsi="Times New Roman" w:cs="Times New Roman"/>
          <w:sz w:val="28"/>
          <w:szCs w:val="28"/>
        </w:rPr>
        <w:t xml:space="preserve"> қаупі бар әйелдерде жоғары болды, бұл жатыр мойны тіндеріндегі ерте биомеханикалық өзгерістерді көрсетуі мүмкін.</w:t>
      </w:r>
    </w:p>
    <w:p w14:paraId="7C2DAEF9" w14:textId="77777777" w:rsidR="00FB6FF1" w:rsidRDefault="000042EC" w:rsidP="00F211B7">
      <w:pPr>
        <w:tabs>
          <w:tab w:val="left" w:pos="1134"/>
        </w:tabs>
        <w:spacing w:after="0" w:line="240" w:lineRule="auto"/>
        <w:ind w:firstLine="709"/>
        <w:jc w:val="both"/>
        <w:rPr>
          <w:rFonts w:ascii="Times New Roman" w:eastAsia="Times New Roman" w:hAnsi="Times New Roman" w:cs="Times New Roman"/>
          <w:sz w:val="28"/>
          <w:szCs w:val="28"/>
          <w:lang w:val="kk-KZ"/>
        </w:rPr>
      </w:pPr>
      <w:r w:rsidRPr="000042EC">
        <w:rPr>
          <w:rFonts w:ascii="Times New Roman" w:hAnsi="Times New Roman" w:cs="Times New Roman"/>
          <w:sz w:val="28"/>
          <w:szCs w:val="28"/>
        </w:rPr>
        <w:t>Мерзімінен бұрын босануды болжау моделін құру үшін медициналық карталарға</w:t>
      </w:r>
      <w:r w:rsidR="008825B4">
        <w:rPr>
          <w:rFonts w:ascii="Times New Roman" w:eastAsia="Times New Roman" w:hAnsi="Times New Roman" w:cs="Times New Roman"/>
          <w:sz w:val="28"/>
          <w:szCs w:val="28"/>
          <w:lang w:val="kk-KZ"/>
        </w:rPr>
        <w:t xml:space="preserve"> ретроспективті және проспективті</w:t>
      </w:r>
      <w:r w:rsidRPr="000042EC">
        <w:rPr>
          <w:rFonts w:ascii="Times New Roman" w:hAnsi="Times New Roman" w:cs="Times New Roman"/>
          <w:sz w:val="28"/>
          <w:szCs w:val="28"/>
        </w:rPr>
        <w:t xml:space="preserve"> талдау жасалды. Мерзімінен бұрын босану </w:t>
      </w:r>
      <w:r w:rsidR="00B9751B">
        <w:rPr>
          <w:rFonts w:ascii="Times New Roman" w:eastAsia="Times New Roman" w:hAnsi="Times New Roman" w:cs="Times New Roman"/>
          <w:sz w:val="28"/>
          <w:szCs w:val="28"/>
          <w:lang w:val="kk-KZ"/>
        </w:rPr>
        <w:t>а</w:t>
      </w:r>
      <w:r w:rsidRPr="000042EC">
        <w:rPr>
          <w:rFonts w:ascii="Times New Roman" w:hAnsi="Times New Roman" w:cs="Times New Roman"/>
          <w:sz w:val="28"/>
          <w:szCs w:val="28"/>
        </w:rPr>
        <w:t>кушер</w:t>
      </w:r>
      <w:r w:rsidR="00B9751B">
        <w:rPr>
          <w:rFonts w:ascii="Times New Roman" w:eastAsia="Times New Roman" w:hAnsi="Times New Roman" w:cs="Times New Roman"/>
          <w:sz w:val="28"/>
          <w:szCs w:val="28"/>
          <w:lang w:val="kk-KZ"/>
        </w:rPr>
        <w:t>ия</w:t>
      </w:r>
      <w:r w:rsidRPr="000042EC">
        <w:rPr>
          <w:rFonts w:ascii="Times New Roman" w:hAnsi="Times New Roman" w:cs="Times New Roman"/>
          <w:sz w:val="28"/>
          <w:szCs w:val="28"/>
        </w:rPr>
        <w:t xml:space="preserve"> </w:t>
      </w:r>
      <w:r w:rsidR="00B9751B">
        <w:rPr>
          <w:rFonts w:ascii="Times New Roman" w:eastAsia="Times New Roman" w:hAnsi="Times New Roman" w:cs="Times New Roman"/>
          <w:sz w:val="28"/>
          <w:szCs w:val="28"/>
          <w:lang w:val="kk-KZ"/>
        </w:rPr>
        <w:t>мен</w:t>
      </w:r>
      <w:r w:rsidRPr="000042EC">
        <w:rPr>
          <w:rFonts w:ascii="Times New Roman" w:hAnsi="Times New Roman" w:cs="Times New Roman"/>
          <w:sz w:val="28"/>
          <w:szCs w:val="28"/>
        </w:rPr>
        <w:t xml:space="preserve"> перинатологияның маңызды мәселелерінің бірі болып табылады, өйткені ол перинаталдық ауру мен өлімнің жоғары деңгейімен байланысты. Зерттеудің мақсаты </w:t>
      </w:r>
      <w:r w:rsidR="00B9751B">
        <w:rPr>
          <w:rFonts w:ascii="Times New Roman" w:eastAsia="Times New Roman" w:hAnsi="Times New Roman" w:cs="Times New Roman"/>
          <w:sz w:val="28"/>
          <w:szCs w:val="28"/>
          <w:lang w:val="kk-KZ"/>
        </w:rPr>
        <w:t>м</w:t>
      </w:r>
      <w:r w:rsidR="00B9751B">
        <w:rPr>
          <w:rFonts w:ascii="Times New Roman" w:eastAsia="Times New Roman" w:hAnsi="Times New Roman" w:cs="Times New Roman"/>
          <w:sz w:val="28"/>
          <w:szCs w:val="28"/>
        </w:rPr>
        <w:t>ерзімінен бұрын босану</w:t>
      </w:r>
      <w:r w:rsidR="00B9751B">
        <w:rPr>
          <w:rFonts w:ascii="Times New Roman" w:eastAsia="Times New Roman" w:hAnsi="Times New Roman" w:cs="Times New Roman"/>
          <w:sz w:val="28"/>
          <w:szCs w:val="28"/>
          <w:lang w:val="kk-KZ"/>
        </w:rPr>
        <w:t>дағы</w:t>
      </w:r>
      <w:r w:rsidRPr="000042EC">
        <w:rPr>
          <w:rFonts w:ascii="Times New Roman" w:hAnsi="Times New Roman" w:cs="Times New Roman"/>
          <w:sz w:val="28"/>
          <w:szCs w:val="28"/>
        </w:rPr>
        <w:t xml:space="preserve"> маңызды қауіп факторларын анықтау және жүкті әйелдерде олардың пайда болу ықтималдығын бағалау үшін болжамды модель құру болды. Талдау Алматы қ</w:t>
      </w:r>
      <w:r w:rsidR="00B9751B">
        <w:rPr>
          <w:rFonts w:ascii="Times New Roman" w:eastAsia="Times New Roman" w:hAnsi="Times New Roman" w:cs="Times New Roman"/>
          <w:sz w:val="28"/>
          <w:szCs w:val="28"/>
          <w:lang w:val="kk-KZ"/>
        </w:rPr>
        <w:t>аласындағы</w:t>
      </w:r>
      <w:r w:rsidRPr="000042EC">
        <w:rPr>
          <w:rFonts w:ascii="Times New Roman" w:hAnsi="Times New Roman" w:cs="Times New Roman"/>
          <w:sz w:val="28"/>
          <w:szCs w:val="28"/>
        </w:rPr>
        <w:t xml:space="preserve"> Перинатология және балалар кардиохирургиясы орталығының базасында 2021-2022 жылдары жүргізілі</w:t>
      </w:r>
      <w:r w:rsidR="009D0769">
        <w:rPr>
          <w:rFonts w:ascii="Times New Roman" w:hAnsi="Times New Roman" w:cs="Times New Roman"/>
          <w:sz w:val="28"/>
          <w:szCs w:val="28"/>
          <w:lang w:val="kk-KZ"/>
        </w:rPr>
        <w:t>п алынған</w:t>
      </w:r>
      <w:r w:rsidRPr="000042EC">
        <w:rPr>
          <w:rFonts w:ascii="Times New Roman" w:hAnsi="Times New Roman" w:cs="Times New Roman"/>
          <w:sz w:val="28"/>
          <w:szCs w:val="28"/>
        </w:rPr>
        <w:t xml:space="preserve"> 1500 босану тарихын қамтыды: 1000 </w:t>
      </w:r>
      <w:r w:rsidR="00B9751B">
        <w:rPr>
          <w:rFonts w:ascii="Times New Roman" w:eastAsia="Times New Roman" w:hAnsi="Times New Roman" w:cs="Times New Roman"/>
          <w:sz w:val="28"/>
          <w:szCs w:val="28"/>
          <w:lang w:val="kk-KZ"/>
        </w:rPr>
        <w:t>м</w:t>
      </w:r>
      <w:r w:rsidR="00B9751B">
        <w:rPr>
          <w:rFonts w:ascii="Times New Roman" w:eastAsia="Times New Roman" w:hAnsi="Times New Roman" w:cs="Times New Roman"/>
          <w:sz w:val="28"/>
          <w:szCs w:val="28"/>
        </w:rPr>
        <w:t>ерзімінен бұрын босан</w:t>
      </w:r>
      <w:r w:rsidR="00B9751B">
        <w:rPr>
          <w:rFonts w:ascii="Times New Roman" w:eastAsia="Times New Roman" w:hAnsi="Times New Roman" w:cs="Times New Roman"/>
          <w:sz w:val="28"/>
          <w:szCs w:val="28"/>
          <w:lang w:val="kk-KZ"/>
        </w:rPr>
        <w:t>у</w:t>
      </w:r>
      <w:r w:rsidRPr="000042EC">
        <w:rPr>
          <w:rFonts w:ascii="Times New Roman" w:hAnsi="Times New Roman" w:cs="Times New Roman"/>
          <w:sz w:val="28"/>
          <w:szCs w:val="28"/>
        </w:rPr>
        <w:t xml:space="preserve"> жағдайы (22-36 </w:t>
      </w:r>
      <w:r w:rsidR="00B9751B">
        <w:rPr>
          <w:rFonts w:ascii="Times New Roman" w:eastAsia="Times New Roman" w:hAnsi="Times New Roman" w:cs="Times New Roman"/>
          <w:sz w:val="28"/>
          <w:szCs w:val="28"/>
          <w:lang w:val="kk-KZ"/>
        </w:rPr>
        <w:t>а</w:t>
      </w:r>
      <w:r w:rsidRPr="000042EC">
        <w:rPr>
          <w:rFonts w:ascii="Times New Roman" w:hAnsi="Times New Roman" w:cs="Times New Roman"/>
          <w:sz w:val="28"/>
          <w:szCs w:val="28"/>
        </w:rPr>
        <w:t xml:space="preserve">пта + 6 күн) және 500 толық мерзімді босану жағдайы (≥37 апта). </w:t>
      </w:r>
      <w:r w:rsidR="008825B4">
        <w:rPr>
          <w:rFonts w:ascii="Times New Roman" w:eastAsia="Times New Roman" w:hAnsi="Times New Roman" w:cs="Times New Roman"/>
          <w:sz w:val="28"/>
          <w:szCs w:val="28"/>
          <w:lang w:val="kk-KZ"/>
        </w:rPr>
        <w:t>Және</w:t>
      </w:r>
      <w:r w:rsidR="009D0769">
        <w:rPr>
          <w:rFonts w:ascii="Times New Roman" w:eastAsia="Times New Roman" w:hAnsi="Times New Roman" w:cs="Times New Roman"/>
          <w:sz w:val="28"/>
          <w:szCs w:val="28"/>
          <w:lang w:val="kk-KZ"/>
        </w:rPr>
        <w:t xml:space="preserve"> де</w:t>
      </w:r>
      <w:r w:rsidR="008825B4">
        <w:rPr>
          <w:rFonts w:ascii="Times New Roman" w:eastAsia="Times New Roman" w:hAnsi="Times New Roman" w:cs="Times New Roman"/>
          <w:sz w:val="28"/>
          <w:szCs w:val="28"/>
          <w:lang w:val="kk-KZ"/>
        </w:rPr>
        <w:t xml:space="preserve"> б</w:t>
      </w:r>
      <w:r w:rsidR="008825B4">
        <w:rPr>
          <w:rFonts w:ascii="Times New Roman" w:eastAsia="Times New Roman" w:hAnsi="Times New Roman" w:cs="Times New Roman"/>
          <w:sz w:val="28"/>
          <w:szCs w:val="28"/>
        </w:rPr>
        <w:t>іріктірілген диагностикалық тәсілдің тиімділігін бағалауға бағытталған перспективалық когорттық зерттеу</w:t>
      </w:r>
      <w:r w:rsidR="009D0769">
        <w:rPr>
          <w:rFonts w:ascii="Times New Roman" w:eastAsia="Times New Roman" w:hAnsi="Times New Roman" w:cs="Times New Roman"/>
          <w:sz w:val="28"/>
          <w:szCs w:val="28"/>
          <w:lang w:val="kk-KZ"/>
        </w:rPr>
        <w:t xml:space="preserve">ге </w:t>
      </w:r>
      <w:r w:rsidR="00CD4C16">
        <w:rPr>
          <w:rFonts w:ascii="Times New Roman" w:eastAsia="Times New Roman" w:hAnsi="Times New Roman" w:cs="Times New Roman"/>
          <w:sz w:val="28"/>
          <w:szCs w:val="28"/>
          <w:lang w:val="kk-KZ"/>
        </w:rPr>
        <w:t>алынған</w:t>
      </w:r>
      <w:r w:rsidR="008825B4">
        <w:rPr>
          <w:rFonts w:ascii="Times New Roman" w:eastAsia="Times New Roman" w:hAnsi="Times New Roman" w:cs="Times New Roman"/>
          <w:sz w:val="28"/>
          <w:szCs w:val="28"/>
        </w:rPr>
        <w:t xml:space="preserve"> 2023-2025 жылдары жүктілікті тоқтату, босану және </w:t>
      </w:r>
      <w:r w:rsidR="008825B4">
        <w:rPr>
          <w:rFonts w:ascii="Times New Roman" w:eastAsia="Times New Roman" w:hAnsi="Times New Roman" w:cs="Times New Roman"/>
          <w:sz w:val="28"/>
          <w:szCs w:val="28"/>
          <w:lang w:val="kk-KZ"/>
        </w:rPr>
        <w:t xml:space="preserve">жатыр мойны қысқаруының </w:t>
      </w:r>
      <w:r w:rsidR="008825B4">
        <w:rPr>
          <w:rFonts w:ascii="Times New Roman" w:eastAsia="Times New Roman" w:hAnsi="Times New Roman" w:cs="Times New Roman"/>
          <w:sz w:val="28"/>
          <w:szCs w:val="28"/>
        </w:rPr>
        <w:t>эхографиялық белгілерінсіз 18-24 апта ішінде бір ұрықты жүктілігі бар 240 әйел енгізілді.</w:t>
      </w:r>
    </w:p>
    <w:p w14:paraId="39B61189" w14:textId="5D28AACF" w:rsidR="000042EC" w:rsidRPr="00254D03" w:rsidRDefault="000042EC" w:rsidP="00F211B7">
      <w:pPr>
        <w:pStyle w:val="af"/>
        <w:tabs>
          <w:tab w:val="left" w:pos="1134"/>
        </w:tabs>
        <w:ind w:firstLine="709"/>
        <w:jc w:val="both"/>
        <w:rPr>
          <w:rFonts w:ascii="Times New Roman" w:eastAsia="Times New Roman" w:hAnsi="Times New Roman" w:cs="Times New Roman"/>
          <w:sz w:val="28"/>
          <w:szCs w:val="28"/>
        </w:rPr>
      </w:pPr>
      <w:r w:rsidRPr="00254D03">
        <w:rPr>
          <w:rFonts w:ascii="Times New Roman" w:eastAsia="Times New Roman" w:hAnsi="Times New Roman" w:cs="Times New Roman"/>
          <w:sz w:val="28"/>
          <w:szCs w:val="28"/>
        </w:rPr>
        <w:lastRenderedPageBreak/>
        <w:t>Есепті кезеңде материалдың жиілігін, таралуын зерттеу және анықтау үшін статистикалық өңдеу жалғастырылды болжамды мерзімінен бұрын босану қаупінің маңызды факторлары</w:t>
      </w:r>
      <w:r w:rsidR="00B9751B" w:rsidRPr="00254D03">
        <w:rPr>
          <w:rFonts w:ascii="Times New Roman" w:eastAsia="Times New Roman" w:hAnsi="Times New Roman" w:cs="Times New Roman"/>
          <w:sz w:val="28"/>
          <w:szCs w:val="28"/>
          <w:lang w:val="kk-KZ"/>
        </w:rPr>
        <w:t xml:space="preserve"> қолданылды</w:t>
      </w:r>
      <w:r w:rsidRPr="00254D03">
        <w:rPr>
          <w:rFonts w:ascii="Times New Roman" w:eastAsia="Times New Roman" w:hAnsi="Times New Roman" w:cs="Times New Roman"/>
          <w:sz w:val="28"/>
          <w:szCs w:val="28"/>
        </w:rPr>
        <w:t>.</w:t>
      </w:r>
      <w:r w:rsidR="008825B4" w:rsidRPr="00254D03">
        <w:rPr>
          <w:rFonts w:ascii="Times New Roman" w:eastAsia="Times New Roman" w:hAnsi="Times New Roman" w:cs="Times New Roman"/>
          <w:sz w:val="28"/>
          <w:szCs w:val="28"/>
          <w:lang w:val="kk-KZ"/>
        </w:rPr>
        <w:t xml:space="preserve"> </w:t>
      </w:r>
    </w:p>
    <w:p w14:paraId="07538C5A" w14:textId="46CC3F90" w:rsidR="00DE4DF4" w:rsidRPr="00254D03" w:rsidRDefault="008825B4" w:rsidP="00F211B7">
      <w:pPr>
        <w:pStyle w:val="af"/>
        <w:tabs>
          <w:tab w:val="left" w:pos="1134"/>
        </w:tabs>
        <w:ind w:firstLine="709"/>
        <w:jc w:val="both"/>
        <w:rPr>
          <w:rFonts w:ascii="Times New Roman" w:eastAsia="Times New Roman" w:hAnsi="Times New Roman" w:cs="Times New Roman"/>
          <w:sz w:val="28"/>
          <w:szCs w:val="28"/>
          <w:lang w:val="kk-KZ"/>
        </w:rPr>
      </w:pPr>
      <w:r w:rsidRPr="00254D03">
        <w:rPr>
          <w:rFonts w:ascii="Times New Roman" w:eastAsia="Times New Roman" w:hAnsi="Times New Roman" w:cs="Times New Roman"/>
          <w:sz w:val="28"/>
          <w:szCs w:val="28"/>
          <w:lang w:val="kk-KZ"/>
        </w:rPr>
        <w:t xml:space="preserve">Зерттеу нәтижелері мерзімінен бұрын және толық мерзімді босану топтары арасындағы статистикалық маңызды айырмашылықтарды көрсетті. Әйелдердің орташа жасы 32 жасты құрды, орташа </w:t>
      </w:r>
      <w:r w:rsidR="00254D03" w:rsidRPr="00254D03">
        <w:rPr>
          <w:rFonts w:ascii="Times New Roman" w:eastAsia="Times New Roman" w:hAnsi="Times New Roman" w:cs="Times New Roman"/>
          <w:sz w:val="28"/>
          <w:szCs w:val="28"/>
          <w:lang w:val="kk-KZ"/>
        </w:rPr>
        <w:t xml:space="preserve">ДСИ </w:t>
      </w:r>
      <w:r w:rsidRPr="00254D03">
        <w:rPr>
          <w:rFonts w:ascii="Times New Roman" w:eastAsia="Times New Roman" w:hAnsi="Times New Roman" w:cs="Times New Roman"/>
          <w:sz w:val="28"/>
          <w:szCs w:val="28"/>
          <w:lang w:val="kk-KZ"/>
        </w:rPr>
        <w:t>-</w:t>
      </w:r>
      <w:r w:rsidR="00254D03" w:rsidRPr="00254D03">
        <w:rPr>
          <w:rFonts w:ascii="Times New Roman" w:eastAsia="Times New Roman" w:hAnsi="Times New Roman" w:cs="Times New Roman"/>
          <w:sz w:val="28"/>
          <w:szCs w:val="28"/>
          <w:lang w:val="kk-KZ"/>
        </w:rPr>
        <w:t xml:space="preserve"> </w:t>
      </w:r>
      <w:r w:rsidRPr="00254D03">
        <w:rPr>
          <w:rFonts w:ascii="Times New Roman" w:eastAsia="Times New Roman" w:hAnsi="Times New Roman" w:cs="Times New Roman"/>
          <w:sz w:val="28"/>
          <w:szCs w:val="28"/>
          <w:lang w:val="kk-KZ"/>
        </w:rPr>
        <w:t xml:space="preserve">25кг/м2. </w:t>
      </w:r>
      <w:r w:rsidR="00254D03">
        <w:rPr>
          <w:rFonts w:ascii="Times New Roman" w:eastAsia="Times New Roman" w:hAnsi="Times New Roman" w:cs="Times New Roman"/>
          <w:sz w:val="28"/>
          <w:szCs w:val="28"/>
          <w:lang w:val="kk-KZ"/>
        </w:rPr>
        <w:t>Гестациялық мерзімнің</w:t>
      </w:r>
      <w:r w:rsidRPr="00254D03">
        <w:rPr>
          <w:rFonts w:ascii="Times New Roman" w:eastAsia="Times New Roman" w:hAnsi="Times New Roman" w:cs="Times New Roman"/>
          <w:sz w:val="28"/>
          <w:szCs w:val="28"/>
          <w:lang w:val="kk-KZ"/>
        </w:rPr>
        <w:t xml:space="preserve"> ең үлкен үлесі 34-36 апта аралығында болды, бұл кеш мерзімінен бұрын босануға сәйкес келеді. </w:t>
      </w:r>
      <w:r w:rsidR="00254D03">
        <w:rPr>
          <w:rFonts w:ascii="Times New Roman" w:eastAsia="Times New Roman" w:hAnsi="Times New Roman" w:cs="Times New Roman"/>
          <w:sz w:val="28"/>
          <w:szCs w:val="28"/>
          <w:lang w:val="kk-KZ"/>
        </w:rPr>
        <w:t>Ф</w:t>
      </w:r>
      <w:r w:rsidRPr="00254D03">
        <w:rPr>
          <w:rFonts w:ascii="Times New Roman" w:eastAsia="Times New Roman" w:hAnsi="Times New Roman" w:cs="Times New Roman"/>
          <w:sz w:val="28"/>
          <w:szCs w:val="28"/>
          <w:lang w:val="kk-KZ"/>
        </w:rPr>
        <w:t xml:space="preserve">акторларының </w:t>
      </w:r>
      <w:r w:rsidR="00254D03">
        <w:rPr>
          <w:rFonts w:ascii="Times New Roman" w:eastAsia="Times New Roman" w:hAnsi="Times New Roman" w:cs="Times New Roman"/>
          <w:sz w:val="28"/>
          <w:szCs w:val="28"/>
          <w:lang w:val="kk-KZ"/>
        </w:rPr>
        <w:t xml:space="preserve">ішінен </w:t>
      </w:r>
      <w:r w:rsidRPr="00254D03">
        <w:rPr>
          <w:rFonts w:ascii="Times New Roman" w:eastAsia="Times New Roman" w:hAnsi="Times New Roman" w:cs="Times New Roman"/>
          <w:sz w:val="28"/>
          <w:szCs w:val="28"/>
          <w:lang w:val="kk-KZ"/>
        </w:rPr>
        <w:t xml:space="preserve">ең көп мәнге ие болған </w:t>
      </w:r>
      <w:r w:rsidR="00254D03" w:rsidRPr="00254D03">
        <w:rPr>
          <w:rFonts w:ascii="Times New Roman" w:eastAsia="Times New Roman" w:hAnsi="Times New Roman" w:cs="Times New Roman"/>
          <w:sz w:val="28"/>
          <w:szCs w:val="28"/>
          <w:lang w:val="kk-KZ"/>
        </w:rPr>
        <w:t>Көпсулық</w:t>
      </w:r>
      <w:r w:rsidRPr="00254D03">
        <w:rPr>
          <w:rFonts w:ascii="Times New Roman" w:eastAsia="Times New Roman" w:hAnsi="Times New Roman" w:cs="Times New Roman"/>
          <w:sz w:val="28"/>
          <w:szCs w:val="28"/>
          <w:lang w:val="kk-KZ"/>
        </w:rPr>
        <w:t xml:space="preserve"> (</w:t>
      </w:r>
      <w:r w:rsidR="008837FE">
        <w:rPr>
          <w:rFonts w:ascii="Times New Roman" w:eastAsia="Times New Roman" w:hAnsi="Times New Roman" w:cs="Times New Roman"/>
          <w:sz w:val="28"/>
          <w:szCs w:val="28"/>
          <w:lang w:val="kk-KZ"/>
        </w:rPr>
        <w:t>МҚ</w:t>
      </w:r>
      <w:r w:rsidRPr="00254D03">
        <w:rPr>
          <w:rFonts w:ascii="Times New Roman" w:eastAsia="Times New Roman" w:hAnsi="Times New Roman" w:cs="Times New Roman"/>
          <w:sz w:val="28"/>
          <w:szCs w:val="28"/>
          <w:lang w:val="kk-KZ"/>
        </w:rPr>
        <w:t xml:space="preserve"> = 2,52), </w:t>
      </w:r>
      <w:r w:rsidR="00254D03" w:rsidRPr="00254D03">
        <w:rPr>
          <w:rFonts w:ascii="Times New Roman" w:eastAsia="Times New Roman" w:hAnsi="Times New Roman" w:cs="Times New Roman"/>
          <w:sz w:val="28"/>
          <w:szCs w:val="28"/>
          <w:lang w:val="kk-KZ"/>
        </w:rPr>
        <w:t>Көпұрықты жүктілік</w:t>
      </w:r>
      <w:r w:rsidRPr="00254D03">
        <w:rPr>
          <w:rFonts w:ascii="Times New Roman" w:eastAsia="Times New Roman" w:hAnsi="Times New Roman" w:cs="Times New Roman"/>
          <w:sz w:val="28"/>
          <w:szCs w:val="28"/>
          <w:lang w:val="kk-KZ"/>
        </w:rPr>
        <w:t xml:space="preserve"> (</w:t>
      </w:r>
      <w:r w:rsidR="008837FE" w:rsidRPr="008837FE">
        <w:rPr>
          <w:rFonts w:ascii="Times New Roman" w:eastAsia="Times New Roman" w:hAnsi="Times New Roman" w:cs="Times New Roman"/>
          <w:sz w:val="28"/>
          <w:szCs w:val="28"/>
          <w:lang w:val="kk-KZ"/>
        </w:rPr>
        <w:t xml:space="preserve">МҚ </w:t>
      </w:r>
      <w:r w:rsidRPr="00254D03">
        <w:rPr>
          <w:rFonts w:ascii="Times New Roman" w:eastAsia="Times New Roman" w:hAnsi="Times New Roman" w:cs="Times New Roman"/>
          <w:sz w:val="28"/>
          <w:szCs w:val="28"/>
          <w:lang w:val="kk-KZ"/>
        </w:rPr>
        <w:t xml:space="preserve">= 2,11), </w:t>
      </w:r>
      <w:r w:rsidR="00254D03" w:rsidRPr="00254D03">
        <w:rPr>
          <w:rFonts w:ascii="Times New Roman" w:eastAsia="Times New Roman" w:hAnsi="Times New Roman" w:cs="Times New Roman"/>
          <w:sz w:val="28"/>
          <w:szCs w:val="28"/>
          <w:lang w:val="kk-KZ"/>
        </w:rPr>
        <w:t xml:space="preserve">Жатыр мойны жеткіліксіздігі </w:t>
      </w:r>
      <w:r w:rsidRPr="00254D03">
        <w:rPr>
          <w:rFonts w:ascii="Times New Roman" w:eastAsia="Times New Roman" w:hAnsi="Times New Roman" w:cs="Times New Roman"/>
          <w:sz w:val="28"/>
          <w:szCs w:val="28"/>
          <w:lang w:val="kk-KZ"/>
        </w:rPr>
        <w:t>(</w:t>
      </w:r>
      <w:r w:rsidR="008837FE" w:rsidRPr="008837FE">
        <w:rPr>
          <w:rFonts w:ascii="Times New Roman" w:eastAsia="Times New Roman" w:hAnsi="Times New Roman" w:cs="Times New Roman"/>
          <w:sz w:val="28"/>
          <w:szCs w:val="28"/>
          <w:lang w:val="kk-KZ"/>
        </w:rPr>
        <w:t xml:space="preserve">МҚ </w:t>
      </w:r>
      <w:r w:rsidRPr="00254D03">
        <w:rPr>
          <w:rFonts w:ascii="Times New Roman" w:eastAsia="Times New Roman" w:hAnsi="Times New Roman" w:cs="Times New Roman"/>
          <w:sz w:val="28"/>
          <w:szCs w:val="28"/>
          <w:lang w:val="kk-KZ"/>
        </w:rPr>
        <w:t xml:space="preserve">= 2,00), </w:t>
      </w:r>
      <w:r w:rsidR="00254D03">
        <w:rPr>
          <w:rFonts w:ascii="Times New Roman" w:eastAsia="Times New Roman" w:hAnsi="Times New Roman" w:cs="Times New Roman"/>
          <w:sz w:val="28"/>
          <w:szCs w:val="28"/>
          <w:lang w:val="kk-KZ"/>
        </w:rPr>
        <w:t>Г</w:t>
      </w:r>
      <w:r w:rsidRPr="00254D03">
        <w:rPr>
          <w:rFonts w:ascii="Times New Roman" w:eastAsia="Times New Roman" w:hAnsi="Times New Roman" w:cs="Times New Roman"/>
          <w:sz w:val="28"/>
          <w:szCs w:val="28"/>
          <w:lang w:val="kk-KZ"/>
        </w:rPr>
        <w:t>ипертензив</w:t>
      </w:r>
      <w:r w:rsidR="00254D03">
        <w:rPr>
          <w:rFonts w:ascii="Times New Roman" w:eastAsia="Times New Roman" w:hAnsi="Times New Roman" w:cs="Times New Roman"/>
          <w:sz w:val="28"/>
          <w:szCs w:val="28"/>
          <w:lang w:val="kk-KZ"/>
        </w:rPr>
        <w:t>ті</w:t>
      </w:r>
      <w:r w:rsidRPr="00254D03">
        <w:rPr>
          <w:rFonts w:ascii="Times New Roman" w:eastAsia="Times New Roman" w:hAnsi="Times New Roman" w:cs="Times New Roman"/>
          <w:sz w:val="28"/>
          <w:szCs w:val="28"/>
          <w:lang w:val="kk-KZ"/>
        </w:rPr>
        <w:t xml:space="preserve"> </w:t>
      </w:r>
      <w:r w:rsidR="00254D03">
        <w:rPr>
          <w:rFonts w:ascii="Times New Roman" w:eastAsia="Times New Roman" w:hAnsi="Times New Roman" w:cs="Times New Roman"/>
          <w:sz w:val="28"/>
          <w:szCs w:val="28"/>
          <w:lang w:val="kk-KZ"/>
        </w:rPr>
        <w:t>жағдай</w:t>
      </w:r>
      <w:r w:rsidRPr="00254D03">
        <w:rPr>
          <w:rFonts w:ascii="Times New Roman" w:eastAsia="Times New Roman" w:hAnsi="Times New Roman" w:cs="Times New Roman"/>
          <w:sz w:val="28"/>
          <w:szCs w:val="28"/>
          <w:lang w:val="kk-KZ"/>
        </w:rPr>
        <w:t xml:space="preserve"> (</w:t>
      </w:r>
      <w:r w:rsidR="008837FE" w:rsidRPr="008837FE">
        <w:rPr>
          <w:rFonts w:ascii="Times New Roman" w:eastAsia="Times New Roman" w:hAnsi="Times New Roman" w:cs="Times New Roman"/>
          <w:sz w:val="28"/>
          <w:szCs w:val="28"/>
          <w:lang w:val="kk-KZ"/>
        </w:rPr>
        <w:t xml:space="preserve">МҚ </w:t>
      </w:r>
      <w:r w:rsidRPr="00254D03">
        <w:rPr>
          <w:rFonts w:ascii="Times New Roman" w:eastAsia="Times New Roman" w:hAnsi="Times New Roman" w:cs="Times New Roman"/>
          <w:sz w:val="28"/>
          <w:szCs w:val="28"/>
          <w:lang w:val="kk-KZ"/>
        </w:rPr>
        <w:t xml:space="preserve">= 1,81), </w:t>
      </w:r>
      <w:r w:rsidR="00254D03" w:rsidRPr="00254D03">
        <w:rPr>
          <w:rFonts w:ascii="Times New Roman" w:eastAsia="Times New Roman" w:hAnsi="Times New Roman" w:cs="Times New Roman"/>
          <w:sz w:val="28"/>
          <w:szCs w:val="28"/>
          <w:lang w:val="kk-KZ"/>
        </w:rPr>
        <w:t>Су аздық</w:t>
      </w:r>
      <w:r w:rsidRPr="00254D03">
        <w:rPr>
          <w:rFonts w:ascii="Times New Roman" w:eastAsia="Times New Roman" w:hAnsi="Times New Roman" w:cs="Times New Roman"/>
          <w:sz w:val="28"/>
          <w:szCs w:val="28"/>
          <w:lang w:val="kk-KZ"/>
        </w:rPr>
        <w:t xml:space="preserve"> (</w:t>
      </w:r>
      <w:r w:rsidR="008837FE" w:rsidRPr="008837FE">
        <w:rPr>
          <w:rFonts w:ascii="Times New Roman" w:eastAsia="Times New Roman" w:hAnsi="Times New Roman" w:cs="Times New Roman"/>
          <w:sz w:val="28"/>
          <w:szCs w:val="28"/>
          <w:lang w:val="kk-KZ"/>
        </w:rPr>
        <w:t xml:space="preserve">МҚ </w:t>
      </w:r>
      <w:r w:rsidRPr="00254D03">
        <w:rPr>
          <w:rFonts w:ascii="Times New Roman" w:eastAsia="Times New Roman" w:hAnsi="Times New Roman" w:cs="Times New Roman"/>
          <w:sz w:val="28"/>
          <w:szCs w:val="28"/>
          <w:lang w:val="kk-KZ"/>
        </w:rPr>
        <w:t xml:space="preserve">= 1,53), </w:t>
      </w:r>
      <w:r w:rsidR="00254D03" w:rsidRPr="00684614">
        <w:rPr>
          <w:rFonts w:ascii="Times New Roman" w:eastAsia="Times New Roman" w:hAnsi="Times New Roman" w:cs="Times New Roman"/>
          <w:sz w:val="28"/>
          <w:szCs w:val="28"/>
          <w:lang w:val="kk-KZ"/>
        </w:rPr>
        <w:t>Ұрық дамуының іштей кешеуілдеуі</w:t>
      </w:r>
      <w:r w:rsidRPr="00254D03">
        <w:rPr>
          <w:rFonts w:ascii="Times New Roman" w:eastAsia="Times New Roman" w:hAnsi="Times New Roman" w:cs="Times New Roman"/>
          <w:sz w:val="28"/>
          <w:szCs w:val="28"/>
          <w:lang w:val="kk-KZ"/>
        </w:rPr>
        <w:t xml:space="preserve"> (</w:t>
      </w:r>
      <w:r w:rsidR="008837FE" w:rsidRPr="008837FE">
        <w:rPr>
          <w:rFonts w:ascii="Times New Roman" w:eastAsia="Times New Roman" w:hAnsi="Times New Roman" w:cs="Times New Roman"/>
          <w:sz w:val="28"/>
          <w:szCs w:val="28"/>
          <w:lang w:val="kk-KZ"/>
        </w:rPr>
        <w:t xml:space="preserve">МҚ </w:t>
      </w:r>
      <w:r w:rsidRPr="00254D03">
        <w:rPr>
          <w:rFonts w:ascii="Times New Roman" w:eastAsia="Times New Roman" w:hAnsi="Times New Roman" w:cs="Times New Roman"/>
          <w:sz w:val="28"/>
          <w:szCs w:val="28"/>
          <w:lang w:val="kk-KZ"/>
        </w:rPr>
        <w:t xml:space="preserve">= 1,52), жүктілік </w:t>
      </w:r>
      <w:r w:rsidR="00960F87" w:rsidRPr="00254D03">
        <w:rPr>
          <w:rFonts w:ascii="Times New Roman" w:eastAsia="Times New Roman" w:hAnsi="Times New Roman" w:cs="Times New Roman"/>
          <w:sz w:val="28"/>
          <w:szCs w:val="28"/>
          <w:lang w:val="kk-KZ"/>
        </w:rPr>
        <w:t xml:space="preserve">саны </w:t>
      </w:r>
      <w:r w:rsidRPr="00254D03">
        <w:rPr>
          <w:rFonts w:ascii="Times New Roman" w:eastAsia="Times New Roman" w:hAnsi="Times New Roman" w:cs="Times New Roman"/>
          <w:sz w:val="28"/>
          <w:szCs w:val="28"/>
          <w:lang w:val="kk-KZ"/>
        </w:rPr>
        <w:t>(</w:t>
      </w:r>
      <w:r w:rsidR="008837FE" w:rsidRPr="008837FE">
        <w:rPr>
          <w:rFonts w:ascii="Times New Roman" w:eastAsia="Times New Roman" w:hAnsi="Times New Roman" w:cs="Times New Roman"/>
          <w:sz w:val="28"/>
          <w:szCs w:val="28"/>
          <w:lang w:val="kk-KZ"/>
        </w:rPr>
        <w:t xml:space="preserve">МҚ </w:t>
      </w:r>
      <w:r w:rsidRPr="00254D03">
        <w:rPr>
          <w:rFonts w:ascii="Times New Roman" w:eastAsia="Times New Roman" w:hAnsi="Times New Roman" w:cs="Times New Roman"/>
          <w:sz w:val="28"/>
          <w:szCs w:val="28"/>
          <w:lang w:val="kk-KZ"/>
        </w:rPr>
        <w:t>= 1,43) және анемия (</w:t>
      </w:r>
      <w:r w:rsidR="008837FE" w:rsidRPr="008837FE">
        <w:rPr>
          <w:rFonts w:ascii="Times New Roman" w:eastAsia="Times New Roman" w:hAnsi="Times New Roman" w:cs="Times New Roman"/>
          <w:sz w:val="28"/>
          <w:szCs w:val="28"/>
          <w:lang w:val="kk-KZ"/>
        </w:rPr>
        <w:t xml:space="preserve">МҚ </w:t>
      </w:r>
      <w:r w:rsidRPr="00254D03">
        <w:rPr>
          <w:rFonts w:ascii="Times New Roman" w:eastAsia="Times New Roman" w:hAnsi="Times New Roman" w:cs="Times New Roman"/>
          <w:sz w:val="28"/>
          <w:szCs w:val="28"/>
          <w:lang w:val="kk-KZ"/>
        </w:rPr>
        <w:t xml:space="preserve">= 1,22). Жасы, </w:t>
      </w:r>
      <w:r w:rsidR="00960F87" w:rsidRPr="00960F87">
        <w:rPr>
          <w:rFonts w:ascii="Times New Roman" w:eastAsia="Times New Roman" w:hAnsi="Times New Roman" w:cs="Times New Roman"/>
          <w:sz w:val="28"/>
          <w:szCs w:val="28"/>
          <w:lang w:val="kk-KZ"/>
        </w:rPr>
        <w:t>Дене салмағының индексі</w:t>
      </w:r>
      <w:r w:rsidR="00960F87" w:rsidRPr="00254D03">
        <w:rPr>
          <w:rFonts w:ascii="Times New Roman" w:eastAsia="Times New Roman" w:hAnsi="Times New Roman" w:cs="Times New Roman"/>
          <w:sz w:val="28"/>
          <w:szCs w:val="28"/>
          <w:lang w:val="kk-KZ"/>
        </w:rPr>
        <w:t xml:space="preserve"> </w:t>
      </w:r>
      <w:r w:rsidRPr="00254D03">
        <w:rPr>
          <w:rFonts w:ascii="Times New Roman" w:eastAsia="Times New Roman" w:hAnsi="Times New Roman" w:cs="Times New Roman"/>
          <w:sz w:val="28"/>
          <w:szCs w:val="28"/>
          <w:lang w:val="kk-KZ"/>
        </w:rPr>
        <w:t xml:space="preserve">және </w:t>
      </w:r>
      <w:r w:rsidR="00960F87">
        <w:rPr>
          <w:rFonts w:ascii="Times New Roman" w:eastAsia="Times New Roman" w:hAnsi="Times New Roman" w:cs="Times New Roman"/>
          <w:sz w:val="28"/>
          <w:szCs w:val="28"/>
          <w:lang w:val="kk-KZ"/>
        </w:rPr>
        <w:t>босану паритеті</w:t>
      </w:r>
      <w:r w:rsidRPr="00254D03">
        <w:rPr>
          <w:rFonts w:ascii="Times New Roman" w:eastAsia="Times New Roman" w:hAnsi="Times New Roman" w:cs="Times New Roman"/>
          <w:sz w:val="28"/>
          <w:szCs w:val="28"/>
          <w:lang w:val="kk-KZ"/>
        </w:rPr>
        <w:t xml:space="preserve"> сияқты басқа факторлар </w:t>
      </w:r>
      <w:r w:rsidR="00960F87">
        <w:rPr>
          <w:rFonts w:ascii="Times New Roman" w:eastAsia="Times New Roman" w:hAnsi="Times New Roman" w:cs="Times New Roman"/>
          <w:sz w:val="28"/>
          <w:szCs w:val="28"/>
          <w:lang w:val="kk-KZ"/>
        </w:rPr>
        <w:t>МББ</w:t>
      </w:r>
      <w:r w:rsidRPr="00254D03">
        <w:rPr>
          <w:rFonts w:ascii="Times New Roman" w:eastAsia="Times New Roman" w:hAnsi="Times New Roman" w:cs="Times New Roman"/>
          <w:sz w:val="28"/>
          <w:szCs w:val="28"/>
          <w:lang w:val="kk-KZ"/>
        </w:rPr>
        <w:t xml:space="preserve"> қаупімен маңызды байланысты көрсетпеді</w:t>
      </w:r>
      <w:r w:rsidR="00BD1047">
        <w:rPr>
          <w:rFonts w:ascii="Times New Roman" w:eastAsia="Times New Roman" w:hAnsi="Times New Roman" w:cs="Times New Roman"/>
          <w:sz w:val="28"/>
          <w:szCs w:val="28"/>
          <w:lang w:val="kk-KZ"/>
        </w:rPr>
        <w:t xml:space="preserve"> </w:t>
      </w:r>
      <w:r w:rsidR="00960F87">
        <w:rPr>
          <w:rFonts w:ascii="Times New Roman" w:eastAsia="Times New Roman" w:hAnsi="Times New Roman" w:cs="Times New Roman"/>
          <w:sz w:val="28"/>
          <w:szCs w:val="28"/>
          <w:lang w:val="kk-KZ"/>
        </w:rPr>
        <w:t xml:space="preserve">(кесте </w:t>
      </w:r>
      <w:r w:rsidR="001A2889">
        <w:rPr>
          <w:rFonts w:ascii="Times New Roman" w:eastAsia="Times New Roman" w:hAnsi="Times New Roman" w:cs="Times New Roman"/>
          <w:sz w:val="28"/>
          <w:szCs w:val="28"/>
          <w:lang w:val="kk-KZ"/>
        </w:rPr>
        <w:t>3</w:t>
      </w:r>
      <w:r w:rsidR="00960F87">
        <w:rPr>
          <w:rFonts w:ascii="Times New Roman" w:eastAsia="Times New Roman" w:hAnsi="Times New Roman" w:cs="Times New Roman"/>
          <w:sz w:val="28"/>
          <w:szCs w:val="28"/>
          <w:lang w:val="kk-KZ"/>
        </w:rPr>
        <w:t>2</w:t>
      </w:r>
      <w:r w:rsidR="00DE4DF4">
        <w:rPr>
          <w:rFonts w:ascii="Times New Roman" w:eastAsia="Times New Roman" w:hAnsi="Times New Roman" w:cs="Times New Roman"/>
          <w:sz w:val="28"/>
          <w:szCs w:val="28"/>
          <w:lang w:val="kk-KZ"/>
        </w:rPr>
        <w:t>)</w:t>
      </w:r>
      <w:r w:rsidRPr="00254D03">
        <w:rPr>
          <w:rFonts w:ascii="Times New Roman" w:eastAsia="Times New Roman" w:hAnsi="Times New Roman" w:cs="Times New Roman"/>
          <w:sz w:val="28"/>
          <w:szCs w:val="28"/>
          <w:lang w:val="kk-KZ"/>
        </w:rPr>
        <w:t>.</w:t>
      </w:r>
    </w:p>
    <w:p w14:paraId="2150BA78" w14:textId="188BFF47" w:rsidR="00FB6FF1" w:rsidRPr="000A6AF5" w:rsidRDefault="00254D03" w:rsidP="00765204">
      <w:pPr>
        <w:tabs>
          <w:tab w:val="left" w:pos="1134"/>
        </w:tabs>
        <w:spacing w:before="100" w:beforeAutospacing="1" w:after="100" w:afterAutospacing="1" w:line="240" w:lineRule="auto"/>
        <w:ind w:left="-567" w:firstLine="567"/>
        <w:rPr>
          <w:rFonts w:ascii="Times New Roman" w:eastAsia="Times New Roman" w:hAnsi="Times New Roman" w:cs="Times New Roman"/>
          <w:sz w:val="28"/>
          <w:szCs w:val="28"/>
          <w:lang w:val="kk-KZ"/>
        </w:rPr>
      </w:pPr>
      <w:r w:rsidRPr="000A6AF5">
        <w:rPr>
          <w:rFonts w:ascii="Times New Roman" w:eastAsia="Times New Roman" w:hAnsi="Times New Roman" w:cs="Times New Roman"/>
          <w:sz w:val="28"/>
          <w:szCs w:val="28"/>
          <w:lang w:val="kk-KZ"/>
        </w:rPr>
        <w:t xml:space="preserve">Кесте </w:t>
      </w:r>
      <w:r w:rsidR="00F211B7">
        <w:rPr>
          <w:rFonts w:ascii="Times New Roman" w:eastAsia="Times New Roman" w:hAnsi="Times New Roman" w:cs="Times New Roman"/>
          <w:sz w:val="28"/>
          <w:szCs w:val="28"/>
          <w:lang w:val="kk-KZ"/>
        </w:rPr>
        <w:t>32</w:t>
      </w:r>
      <w:r w:rsidRPr="000A6AF5">
        <w:rPr>
          <w:rFonts w:ascii="Times New Roman" w:eastAsia="Times New Roman" w:hAnsi="Times New Roman" w:cs="Times New Roman"/>
          <w:sz w:val="28"/>
          <w:szCs w:val="28"/>
          <w:lang w:val="kk-KZ"/>
        </w:rPr>
        <w:t xml:space="preserve"> </w:t>
      </w:r>
      <w:r w:rsidR="000A6AF5" w:rsidRPr="000A6AF5">
        <w:rPr>
          <w:rFonts w:ascii="Times New Roman" w:eastAsia="Times New Roman" w:hAnsi="Times New Roman" w:cs="Times New Roman"/>
          <w:sz w:val="28"/>
          <w:szCs w:val="28"/>
          <w:lang w:val="kk-KZ"/>
        </w:rPr>
        <w:t xml:space="preserve">- </w:t>
      </w:r>
      <w:r w:rsidRPr="000A6AF5">
        <w:rPr>
          <w:rFonts w:ascii="Times New Roman" w:eastAsia="Times New Roman" w:hAnsi="Times New Roman" w:cs="Times New Roman"/>
          <w:sz w:val="28"/>
          <w:szCs w:val="28"/>
          <w:lang w:val="kk-KZ"/>
        </w:rPr>
        <w:t xml:space="preserve"> </w:t>
      </w:r>
      <w:r w:rsidR="000A6AF5">
        <w:rPr>
          <w:rFonts w:ascii="Times New Roman" w:eastAsia="Times New Roman" w:hAnsi="Times New Roman" w:cs="Times New Roman"/>
          <w:sz w:val="28"/>
          <w:szCs w:val="28"/>
        </w:rPr>
        <w:t>Мерзімінен бұрын босану</w:t>
      </w:r>
      <w:r w:rsidR="000A6AF5" w:rsidRPr="000A6AF5">
        <w:rPr>
          <w:rFonts w:ascii="Times New Roman" w:eastAsia="Times New Roman" w:hAnsi="Times New Roman" w:cs="Times New Roman"/>
          <w:sz w:val="28"/>
          <w:szCs w:val="28"/>
          <w:lang w:val="kk-KZ"/>
        </w:rPr>
        <w:t>ды</w:t>
      </w:r>
      <w:r w:rsidR="000A6AF5">
        <w:rPr>
          <w:rFonts w:ascii="Times New Roman" w:eastAsia="Times New Roman" w:hAnsi="Times New Roman" w:cs="Times New Roman"/>
          <w:sz w:val="28"/>
          <w:szCs w:val="28"/>
          <w:lang w:val="kk-KZ"/>
        </w:rPr>
        <w:t xml:space="preserve">ң </w:t>
      </w:r>
      <w:r w:rsidR="000A6AF5" w:rsidRPr="000A6AF5">
        <w:rPr>
          <w:rFonts w:ascii="Times New Roman" w:eastAsia="Times New Roman" w:hAnsi="Times New Roman" w:cs="Times New Roman"/>
          <w:sz w:val="28"/>
          <w:szCs w:val="28"/>
          <w:lang w:val="kk-KZ"/>
        </w:rPr>
        <w:t>негізгі қауіп факторлары</w:t>
      </w:r>
    </w:p>
    <w:tbl>
      <w:tblPr>
        <w:tblStyle w:val="100"/>
        <w:tblW w:w="0" w:type="auto"/>
        <w:jc w:val="center"/>
        <w:tblLook w:val="04A0" w:firstRow="1" w:lastRow="0" w:firstColumn="1" w:lastColumn="0" w:noHBand="0" w:noVBand="1"/>
      </w:tblPr>
      <w:tblGrid>
        <w:gridCol w:w="7455"/>
        <w:gridCol w:w="2160"/>
      </w:tblGrid>
      <w:tr w:rsidR="003165BB" w:rsidRPr="00463017" w14:paraId="430B277D" w14:textId="77777777" w:rsidTr="00D4308D">
        <w:trPr>
          <w:jc w:val="center"/>
        </w:trPr>
        <w:tc>
          <w:tcPr>
            <w:tcW w:w="7455" w:type="dxa"/>
            <w:vAlign w:val="center"/>
          </w:tcPr>
          <w:p w14:paraId="5EAD790A" w14:textId="390F3170" w:rsidR="003165BB" w:rsidRPr="00463017" w:rsidRDefault="000A6AF5" w:rsidP="00947BF6">
            <w:pPr>
              <w:tabs>
                <w:tab w:val="left" w:pos="1134"/>
              </w:tabs>
              <w:spacing w:line="360" w:lineRule="auto"/>
              <w:ind w:left="-567" w:firstLine="567"/>
              <w:rPr>
                <w:rFonts w:ascii="Times New Roman" w:eastAsia="Times New Roman" w:hAnsi="Times New Roman"/>
                <w:sz w:val="24"/>
                <w:szCs w:val="24"/>
                <w:lang w:val="kk-KZ"/>
              </w:rPr>
            </w:pPr>
            <w:r w:rsidRPr="00463017">
              <w:rPr>
                <w:rFonts w:ascii="Times New Roman" w:eastAsia="Times New Roman" w:hAnsi="Times New Roman"/>
                <w:sz w:val="24"/>
                <w:szCs w:val="24"/>
                <w:lang w:val="kk-KZ"/>
              </w:rPr>
              <w:t>Қауіп факторлары</w:t>
            </w:r>
          </w:p>
        </w:tc>
        <w:tc>
          <w:tcPr>
            <w:tcW w:w="2160" w:type="dxa"/>
          </w:tcPr>
          <w:p w14:paraId="40096241" w14:textId="5647BFEE" w:rsidR="003165BB" w:rsidRPr="00463017" w:rsidRDefault="000A6AF5" w:rsidP="00947BF6">
            <w:pPr>
              <w:tabs>
                <w:tab w:val="left" w:pos="1134"/>
              </w:tabs>
              <w:spacing w:line="360" w:lineRule="auto"/>
              <w:ind w:left="-567" w:firstLine="567"/>
              <w:rPr>
                <w:rFonts w:ascii="Times New Roman" w:eastAsia="Times New Roman" w:hAnsi="Times New Roman"/>
                <w:sz w:val="24"/>
                <w:szCs w:val="24"/>
                <w:lang w:val="ru-RU"/>
              </w:rPr>
            </w:pPr>
            <w:r w:rsidRPr="00463017">
              <w:rPr>
                <w:rFonts w:ascii="Times New Roman" w:eastAsia="Times New Roman" w:hAnsi="Times New Roman"/>
                <w:sz w:val="24"/>
                <w:szCs w:val="24"/>
                <w:lang w:val="kk-KZ"/>
              </w:rPr>
              <w:t xml:space="preserve">МҚ   </w:t>
            </w:r>
            <w:r w:rsidRPr="00463017">
              <w:rPr>
                <w:rFonts w:ascii="Times New Roman" w:eastAsia="Times New Roman" w:hAnsi="Times New Roman"/>
                <w:sz w:val="24"/>
                <w:szCs w:val="24"/>
                <w:lang w:val="ru-RU"/>
              </w:rPr>
              <w:t>(</w:t>
            </w:r>
            <w:r w:rsidR="003165BB" w:rsidRPr="00463017">
              <w:rPr>
                <w:rFonts w:ascii="Times New Roman" w:eastAsia="Times New Roman" w:hAnsi="Times New Roman"/>
                <w:sz w:val="24"/>
                <w:szCs w:val="24"/>
              </w:rPr>
              <w:t>OR</w:t>
            </w:r>
            <w:r w:rsidRPr="00463017">
              <w:rPr>
                <w:rFonts w:ascii="Times New Roman" w:eastAsia="Times New Roman" w:hAnsi="Times New Roman"/>
                <w:sz w:val="24"/>
                <w:szCs w:val="24"/>
                <w:lang w:val="ru-RU"/>
              </w:rPr>
              <w:t>)</w:t>
            </w:r>
          </w:p>
        </w:tc>
      </w:tr>
      <w:tr w:rsidR="000A6AF5" w:rsidRPr="00463017" w14:paraId="519633C6" w14:textId="77777777" w:rsidTr="00D4308D">
        <w:trPr>
          <w:jc w:val="center"/>
        </w:trPr>
        <w:tc>
          <w:tcPr>
            <w:tcW w:w="7455" w:type="dxa"/>
            <w:vAlign w:val="center"/>
          </w:tcPr>
          <w:p w14:paraId="3F305EB3" w14:textId="06E9F7B3" w:rsidR="000A6AF5" w:rsidRPr="00463017" w:rsidRDefault="000A6AF5" w:rsidP="00947BF6">
            <w:pPr>
              <w:tabs>
                <w:tab w:val="left" w:pos="1134"/>
              </w:tabs>
              <w:spacing w:line="360" w:lineRule="auto"/>
              <w:ind w:left="-567" w:firstLine="567"/>
              <w:rPr>
                <w:rFonts w:ascii="Times New Roman" w:eastAsia="Times New Roman" w:hAnsi="Times New Roman"/>
                <w:sz w:val="24"/>
                <w:szCs w:val="24"/>
                <w:lang w:val="ru-RU"/>
              </w:rPr>
            </w:pPr>
            <w:proofErr w:type="spellStart"/>
            <w:r w:rsidRPr="00463017">
              <w:rPr>
                <w:rFonts w:ascii="Times New Roman" w:eastAsia="Times New Roman" w:hAnsi="Times New Roman"/>
                <w:sz w:val="24"/>
                <w:szCs w:val="24"/>
                <w:lang w:val="ru-RU"/>
              </w:rPr>
              <w:t>Көпсулық</w:t>
            </w:r>
            <w:proofErr w:type="spellEnd"/>
          </w:p>
        </w:tc>
        <w:tc>
          <w:tcPr>
            <w:tcW w:w="2160" w:type="dxa"/>
          </w:tcPr>
          <w:p w14:paraId="3DADDA23" w14:textId="24AFCC75" w:rsidR="000A6AF5" w:rsidRPr="00463017" w:rsidRDefault="000A6AF5" w:rsidP="00947BF6">
            <w:pPr>
              <w:tabs>
                <w:tab w:val="left" w:pos="1134"/>
              </w:tabs>
              <w:spacing w:line="360" w:lineRule="auto"/>
              <w:ind w:left="-567" w:firstLine="567"/>
              <w:rPr>
                <w:rFonts w:ascii="Times New Roman" w:eastAsia="Times New Roman" w:hAnsi="Times New Roman"/>
                <w:b/>
                <w:sz w:val="24"/>
                <w:szCs w:val="24"/>
              </w:rPr>
            </w:pPr>
            <w:r w:rsidRPr="00463017">
              <w:rPr>
                <w:sz w:val="24"/>
                <w:szCs w:val="24"/>
              </w:rPr>
              <w:t>2,52</w:t>
            </w:r>
          </w:p>
        </w:tc>
      </w:tr>
      <w:tr w:rsidR="000A6AF5" w:rsidRPr="00463017" w14:paraId="5FFE27E5" w14:textId="77777777" w:rsidTr="00D4308D">
        <w:trPr>
          <w:jc w:val="center"/>
        </w:trPr>
        <w:tc>
          <w:tcPr>
            <w:tcW w:w="7455" w:type="dxa"/>
            <w:vAlign w:val="center"/>
          </w:tcPr>
          <w:p w14:paraId="1DF6B204" w14:textId="2EB453BC"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proofErr w:type="spellStart"/>
            <w:r w:rsidRPr="00463017">
              <w:rPr>
                <w:rFonts w:ascii="Times New Roman" w:eastAsia="Times New Roman" w:hAnsi="Times New Roman"/>
                <w:sz w:val="24"/>
                <w:szCs w:val="24"/>
                <w:lang w:val="ru-RU"/>
              </w:rPr>
              <w:t>Көпұрықты</w:t>
            </w:r>
            <w:proofErr w:type="spellEnd"/>
            <w:r w:rsidRPr="00463017">
              <w:rPr>
                <w:rFonts w:ascii="Times New Roman" w:eastAsia="Times New Roman" w:hAnsi="Times New Roman"/>
                <w:sz w:val="24"/>
                <w:szCs w:val="24"/>
                <w:lang w:val="ru-RU"/>
              </w:rPr>
              <w:t xml:space="preserve"> </w:t>
            </w:r>
            <w:proofErr w:type="spellStart"/>
            <w:r w:rsidRPr="00463017">
              <w:rPr>
                <w:rFonts w:ascii="Times New Roman" w:eastAsia="Times New Roman" w:hAnsi="Times New Roman"/>
                <w:sz w:val="24"/>
                <w:szCs w:val="24"/>
                <w:lang w:val="ru-RU"/>
              </w:rPr>
              <w:t>жүктілік</w:t>
            </w:r>
            <w:proofErr w:type="spellEnd"/>
          </w:p>
        </w:tc>
        <w:tc>
          <w:tcPr>
            <w:tcW w:w="2160" w:type="dxa"/>
          </w:tcPr>
          <w:p w14:paraId="1C18017F" w14:textId="41E5B811"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sz w:val="24"/>
                <w:szCs w:val="24"/>
              </w:rPr>
              <w:t>2,11</w:t>
            </w:r>
          </w:p>
        </w:tc>
      </w:tr>
      <w:tr w:rsidR="000A6AF5" w:rsidRPr="00463017" w14:paraId="7F954807" w14:textId="77777777" w:rsidTr="00D4308D">
        <w:trPr>
          <w:jc w:val="center"/>
        </w:trPr>
        <w:tc>
          <w:tcPr>
            <w:tcW w:w="7455" w:type="dxa"/>
            <w:vAlign w:val="center"/>
          </w:tcPr>
          <w:p w14:paraId="344D7653" w14:textId="48327AFA"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proofErr w:type="spellStart"/>
            <w:r w:rsidRPr="00463017">
              <w:rPr>
                <w:rFonts w:ascii="Times New Roman" w:eastAsia="Times New Roman" w:hAnsi="Times New Roman"/>
                <w:sz w:val="24"/>
                <w:szCs w:val="24"/>
                <w:lang w:val="ru-RU"/>
              </w:rPr>
              <w:t>Жатыр</w:t>
            </w:r>
            <w:proofErr w:type="spellEnd"/>
            <w:r w:rsidRPr="00463017">
              <w:rPr>
                <w:rFonts w:ascii="Times New Roman" w:eastAsia="Times New Roman" w:hAnsi="Times New Roman"/>
                <w:sz w:val="24"/>
                <w:szCs w:val="24"/>
                <w:lang w:val="ru-RU"/>
              </w:rPr>
              <w:t xml:space="preserve"> </w:t>
            </w:r>
            <w:proofErr w:type="spellStart"/>
            <w:r w:rsidRPr="00463017">
              <w:rPr>
                <w:rFonts w:ascii="Times New Roman" w:eastAsia="Times New Roman" w:hAnsi="Times New Roman"/>
                <w:sz w:val="24"/>
                <w:szCs w:val="24"/>
                <w:lang w:val="ru-RU"/>
              </w:rPr>
              <w:t>мойны</w:t>
            </w:r>
            <w:proofErr w:type="spellEnd"/>
            <w:r w:rsidRPr="00463017">
              <w:rPr>
                <w:rFonts w:ascii="Times New Roman" w:eastAsia="Times New Roman" w:hAnsi="Times New Roman"/>
                <w:sz w:val="24"/>
                <w:szCs w:val="24"/>
                <w:lang w:val="ru-RU"/>
              </w:rPr>
              <w:t xml:space="preserve"> </w:t>
            </w:r>
            <w:proofErr w:type="spellStart"/>
            <w:r w:rsidRPr="00463017">
              <w:rPr>
                <w:rFonts w:ascii="Times New Roman" w:eastAsia="Times New Roman" w:hAnsi="Times New Roman"/>
                <w:sz w:val="24"/>
                <w:szCs w:val="24"/>
                <w:lang w:val="ru-RU"/>
              </w:rPr>
              <w:t>жеткіліксіздігі</w:t>
            </w:r>
            <w:proofErr w:type="spellEnd"/>
          </w:p>
        </w:tc>
        <w:tc>
          <w:tcPr>
            <w:tcW w:w="2160" w:type="dxa"/>
          </w:tcPr>
          <w:p w14:paraId="1AC12AD7" w14:textId="54DFA991"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sz w:val="24"/>
                <w:szCs w:val="24"/>
              </w:rPr>
              <w:t>2,00</w:t>
            </w:r>
          </w:p>
        </w:tc>
      </w:tr>
      <w:tr w:rsidR="000A6AF5" w:rsidRPr="00463017" w14:paraId="79BFFEF4" w14:textId="77777777" w:rsidTr="00D4308D">
        <w:trPr>
          <w:jc w:val="center"/>
        </w:trPr>
        <w:tc>
          <w:tcPr>
            <w:tcW w:w="7455" w:type="dxa"/>
            <w:vAlign w:val="center"/>
          </w:tcPr>
          <w:p w14:paraId="1CF93127" w14:textId="6BB0D9B5"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rFonts w:ascii="Times New Roman" w:hAnsi="Times New Roman"/>
                <w:sz w:val="24"/>
                <w:szCs w:val="24"/>
                <w:lang w:val="ru-RU"/>
              </w:rPr>
              <w:t>Гипертензи</w:t>
            </w:r>
            <w:r w:rsidRPr="00463017">
              <w:rPr>
                <w:rFonts w:ascii="Times New Roman" w:eastAsia="Times New Roman" w:hAnsi="Times New Roman"/>
                <w:sz w:val="24"/>
                <w:szCs w:val="24"/>
                <w:lang w:val="ru-RU"/>
              </w:rPr>
              <w:t>я</w:t>
            </w:r>
          </w:p>
        </w:tc>
        <w:tc>
          <w:tcPr>
            <w:tcW w:w="2160" w:type="dxa"/>
          </w:tcPr>
          <w:p w14:paraId="1EDF5B58" w14:textId="74B55B5A"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sz w:val="24"/>
                <w:szCs w:val="24"/>
              </w:rPr>
              <w:t>1,81</w:t>
            </w:r>
          </w:p>
        </w:tc>
      </w:tr>
      <w:tr w:rsidR="000A6AF5" w:rsidRPr="00463017" w14:paraId="7F17398E" w14:textId="77777777" w:rsidTr="00D4308D">
        <w:trPr>
          <w:jc w:val="center"/>
        </w:trPr>
        <w:tc>
          <w:tcPr>
            <w:tcW w:w="7455" w:type="dxa"/>
            <w:vAlign w:val="center"/>
          </w:tcPr>
          <w:p w14:paraId="55A4DB7D" w14:textId="1ACBF5CA"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proofErr w:type="spellStart"/>
            <w:r w:rsidRPr="00463017">
              <w:rPr>
                <w:rFonts w:ascii="Times New Roman" w:eastAsia="Times New Roman" w:hAnsi="Times New Roman"/>
                <w:sz w:val="24"/>
                <w:szCs w:val="24"/>
                <w:lang w:val="ru-RU"/>
              </w:rPr>
              <w:t>Суаздық</w:t>
            </w:r>
            <w:proofErr w:type="spellEnd"/>
          </w:p>
        </w:tc>
        <w:tc>
          <w:tcPr>
            <w:tcW w:w="2160" w:type="dxa"/>
          </w:tcPr>
          <w:p w14:paraId="30852633" w14:textId="4DAFE98A"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sz w:val="24"/>
                <w:szCs w:val="24"/>
              </w:rPr>
              <w:t>1,53</w:t>
            </w:r>
          </w:p>
        </w:tc>
      </w:tr>
      <w:tr w:rsidR="000A6AF5" w:rsidRPr="00463017" w14:paraId="22F5666A" w14:textId="77777777" w:rsidTr="00D4308D">
        <w:trPr>
          <w:jc w:val="center"/>
        </w:trPr>
        <w:tc>
          <w:tcPr>
            <w:tcW w:w="7455" w:type="dxa"/>
            <w:vAlign w:val="center"/>
          </w:tcPr>
          <w:p w14:paraId="39080448" w14:textId="58181A92"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proofErr w:type="spellStart"/>
            <w:r w:rsidRPr="00463017">
              <w:rPr>
                <w:rFonts w:ascii="Times New Roman" w:eastAsia="Times New Roman" w:hAnsi="Times New Roman"/>
                <w:sz w:val="24"/>
                <w:szCs w:val="24"/>
                <w:lang w:val="ru-RU"/>
              </w:rPr>
              <w:t>Ұрық</w:t>
            </w:r>
            <w:proofErr w:type="spellEnd"/>
            <w:r w:rsidRPr="00463017">
              <w:rPr>
                <w:rFonts w:ascii="Times New Roman" w:eastAsia="Times New Roman" w:hAnsi="Times New Roman"/>
                <w:sz w:val="24"/>
                <w:szCs w:val="24"/>
                <w:lang w:val="ru-RU"/>
              </w:rPr>
              <w:t xml:space="preserve"> </w:t>
            </w:r>
            <w:proofErr w:type="spellStart"/>
            <w:r w:rsidRPr="00463017">
              <w:rPr>
                <w:rFonts w:ascii="Times New Roman" w:eastAsia="Times New Roman" w:hAnsi="Times New Roman"/>
                <w:sz w:val="24"/>
                <w:szCs w:val="24"/>
                <w:lang w:val="ru-RU"/>
              </w:rPr>
              <w:t>дамуының</w:t>
            </w:r>
            <w:proofErr w:type="spellEnd"/>
            <w:r w:rsidRPr="00463017">
              <w:rPr>
                <w:rFonts w:ascii="Times New Roman" w:eastAsia="Times New Roman" w:hAnsi="Times New Roman"/>
                <w:sz w:val="24"/>
                <w:szCs w:val="24"/>
                <w:lang w:val="ru-RU"/>
              </w:rPr>
              <w:t xml:space="preserve"> </w:t>
            </w:r>
            <w:proofErr w:type="spellStart"/>
            <w:r w:rsidRPr="00463017">
              <w:rPr>
                <w:rFonts w:ascii="Times New Roman" w:eastAsia="Times New Roman" w:hAnsi="Times New Roman"/>
                <w:sz w:val="24"/>
                <w:szCs w:val="24"/>
                <w:lang w:val="ru-RU"/>
              </w:rPr>
              <w:t>іштей</w:t>
            </w:r>
            <w:proofErr w:type="spellEnd"/>
            <w:r w:rsidRPr="00463017">
              <w:rPr>
                <w:rFonts w:ascii="Times New Roman" w:eastAsia="Times New Roman" w:hAnsi="Times New Roman"/>
                <w:sz w:val="24"/>
                <w:szCs w:val="24"/>
                <w:lang w:val="ru-RU"/>
              </w:rPr>
              <w:t xml:space="preserve"> </w:t>
            </w:r>
            <w:proofErr w:type="spellStart"/>
            <w:r w:rsidRPr="00463017">
              <w:rPr>
                <w:rFonts w:ascii="Times New Roman" w:eastAsia="Times New Roman" w:hAnsi="Times New Roman"/>
                <w:sz w:val="24"/>
                <w:szCs w:val="24"/>
                <w:lang w:val="ru-RU"/>
              </w:rPr>
              <w:t>кешеуілдеуі</w:t>
            </w:r>
            <w:proofErr w:type="spellEnd"/>
          </w:p>
        </w:tc>
        <w:tc>
          <w:tcPr>
            <w:tcW w:w="2160" w:type="dxa"/>
          </w:tcPr>
          <w:p w14:paraId="03991633" w14:textId="276488EC"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sz w:val="24"/>
                <w:szCs w:val="24"/>
              </w:rPr>
              <w:t>1,52</w:t>
            </w:r>
          </w:p>
        </w:tc>
      </w:tr>
      <w:tr w:rsidR="000A6AF5" w:rsidRPr="00463017" w14:paraId="71444E06" w14:textId="77777777" w:rsidTr="00D4308D">
        <w:trPr>
          <w:jc w:val="center"/>
        </w:trPr>
        <w:tc>
          <w:tcPr>
            <w:tcW w:w="7455" w:type="dxa"/>
            <w:vAlign w:val="center"/>
          </w:tcPr>
          <w:p w14:paraId="3B66B9B7" w14:textId="7BBA1792"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proofErr w:type="spellStart"/>
            <w:r w:rsidRPr="00463017">
              <w:rPr>
                <w:rFonts w:ascii="Times New Roman" w:eastAsia="Times New Roman" w:hAnsi="Times New Roman"/>
                <w:sz w:val="24"/>
                <w:szCs w:val="24"/>
                <w:lang w:val="ru-RU"/>
              </w:rPr>
              <w:t>Жүктілік</w:t>
            </w:r>
            <w:proofErr w:type="spellEnd"/>
            <w:r w:rsidRPr="00463017">
              <w:rPr>
                <w:rFonts w:ascii="Times New Roman" w:eastAsia="Times New Roman" w:hAnsi="Times New Roman"/>
                <w:sz w:val="24"/>
                <w:szCs w:val="24"/>
                <w:lang w:val="ru-RU"/>
              </w:rPr>
              <w:t xml:space="preserve"> саны</w:t>
            </w:r>
          </w:p>
        </w:tc>
        <w:tc>
          <w:tcPr>
            <w:tcW w:w="2160" w:type="dxa"/>
          </w:tcPr>
          <w:p w14:paraId="6EEF66B6" w14:textId="3E8FC575"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sz w:val="24"/>
                <w:szCs w:val="24"/>
              </w:rPr>
              <w:t>1,43</w:t>
            </w:r>
          </w:p>
        </w:tc>
      </w:tr>
      <w:tr w:rsidR="000A6AF5" w:rsidRPr="00463017" w14:paraId="1F37E9EF" w14:textId="77777777" w:rsidTr="00D4308D">
        <w:trPr>
          <w:jc w:val="center"/>
        </w:trPr>
        <w:tc>
          <w:tcPr>
            <w:tcW w:w="7455" w:type="dxa"/>
            <w:vAlign w:val="center"/>
          </w:tcPr>
          <w:p w14:paraId="64722A66" w14:textId="525669B1"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rFonts w:ascii="Times New Roman" w:hAnsi="Times New Roman"/>
                <w:sz w:val="24"/>
                <w:szCs w:val="24"/>
                <w:lang w:val="ru-RU"/>
              </w:rPr>
              <w:t>Анемия</w:t>
            </w:r>
          </w:p>
        </w:tc>
        <w:tc>
          <w:tcPr>
            <w:tcW w:w="2160" w:type="dxa"/>
          </w:tcPr>
          <w:p w14:paraId="0AD16C64" w14:textId="3818F096"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sz w:val="24"/>
                <w:szCs w:val="24"/>
              </w:rPr>
              <w:t>1,22</w:t>
            </w:r>
          </w:p>
        </w:tc>
      </w:tr>
      <w:tr w:rsidR="000A6AF5" w:rsidRPr="00463017" w14:paraId="52D3F18E" w14:textId="77777777" w:rsidTr="00D4308D">
        <w:trPr>
          <w:jc w:val="center"/>
        </w:trPr>
        <w:tc>
          <w:tcPr>
            <w:tcW w:w="7455" w:type="dxa"/>
            <w:vAlign w:val="center"/>
          </w:tcPr>
          <w:p w14:paraId="3F1632BE" w14:textId="17E6B44C"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rFonts w:ascii="Times New Roman" w:hAnsi="Times New Roman"/>
                <w:sz w:val="24"/>
                <w:szCs w:val="24"/>
                <w:lang w:val="ru-RU"/>
              </w:rPr>
              <w:t>ЭКО</w:t>
            </w:r>
          </w:p>
        </w:tc>
        <w:tc>
          <w:tcPr>
            <w:tcW w:w="2160" w:type="dxa"/>
          </w:tcPr>
          <w:p w14:paraId="51A57059" w14:textId="3A370209"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sz w:val="24"/>
                <w:szCs w:val="24"/>
              </w:rPr>
              <w:t>≈1,00</w:t>
            </w:r>
          </w:p>
        </w:tc>
      </w:tr>
      <w:tr w:rsidR="000A6AF5" w:rsidRPr="00463017" w14:paraId="4CDFAB80" w14:textId="77777777" w:rsidTr="00D4308D">
        <w:trPr>
          <w:jc w:val="center"/>
        </w:trPr>
        <w:tc>
          <w:tcPr>
            <w:tcW w:w="7455" w:type="dxa"/>
            <w:vAlign w:val="center"/>
          </w:tcPr>
          <w:p w14:paraId="27E6ABA8" w14:textId="6B9A91A2"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proofErr w:type="spellStart"/>
            <w:r w:rsidRPr="00463017">
              <w:rPr>
                <w:rFonts w:ascii="Times New Roman" w:eastAsia="Times New Roman" w:hAnsi="Times New Roman"/>
                <w:sz w:val="24"/>
                <w:szCs w:val="24"/>
                <w:lang w:val="ru-RU"/>
              </w:rPr>
              <w:t>Жасы</w:t>
            </w:r>
            <w:proofErr w:type="spellEnd"/>
          </w:p>
        </w:tc>
        <w:tc>
          <w:tcPr>
            <w:tcW w:w="2160" w:type="dxa"/>
          </w:tcPr>
          <w:p w14:paraId="5754020E" w14:textId="57EC7A12"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sz w:val="24"/>
                <w:szCs w:val="24"/>
              </w:rPr>
              <w:t>0,90</w:t>
            </w:r>
          </w:p>
        </w:tc>
      </w:tr>
      <w:tr w:rsidR="000A6AF5" w:rsidRPr="00463017" w14:paraId="7A51D060" w14:textId="77777777" w:rsidTr="00D4308D">
        <w:trPr>
          <w:jc w:val="center"/>
        </w:trPr>
        <w:tc>
          <w:tcPr>
            <w:tcW w:w="7455" w:type="dxa"/>
            <w:vAlign w:val="center"/>
          </w:tcPr>
          <w:p w14:paraId="3BC3343A" w14:textId="45E34D8F"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proofErr w:type="spellStart"/>
            <w:r w:rsidRPr="00463017">
              <w:rPr>
                <w:rFonts w:ascii="Times New Roman" w:eastAsia="Times New Roman" w:hAnsi="Times New Roman"/>
                <w:sz w:val="24"/>
                <w:szCs w:val="24"/>
                <w:lang w:val="ru-RU"/>
              </w:rPr>
              <w:t>Дене</w:t>
            </w:r>
            <w:proofErr w:type="spellEnd"/>
            <w:r w:rsidRPr="00463017">
              <w:rPr>
                <w:rFonts w:ascii="Times New Roman" w:eastAsia="Times New Roman" w:hAnsi="Times New Roman"/>
                <w:sz w:val="24"/>
                <w:szCs w:val="24"/>
                <w:lang w:val="ru-RU"/>
              </w:rPr>
              <w:t xml:space="preserve"> </w:t>
            </w:r>
            <w:proofErr w:type="spellStart"/>
            <w:r w:rsidRPr="00463017">
              <w:rPr>
                <w:rFonts w:ascii="Times New Roman" w:eastAsia="Times New Roman" w:hAnsi="Times New Roman"/>
                <w:sz w:val="24"/>
                <w:szCs w:val="24"/>
                <w:lang w:val="ru-RU"/>
              </w:rPr>
              <w:t>салмағының</w:t>
            </w:r>
            <w:proofErr w:type="spellEnd"/>
            <w:r w:rsidRPr="00463017">
              <w:rPr>
                <w:rFonts w:ascii="Times New Roman" w:eastAsia="Times New Roman" w:hAnsi="Times New Roman"/>
                <w:sz w:val="24"/>
                <w:szCs w:val="24"/>
                <w:lang w:val="ru-RU"/>
              </w:rPr>
              <w:t xml:space="preserve"> </w:t>
            </w:r>
            <w:proofErr w:type="spellStart"/>
            <w:r w:rsidRPr="00463017">
              <w:rPr>
                <w:rFonts w:ascii="Times New Roman" w:eastAsia="Times New Roman" w:hAnsi="Times New Roman"/>
                <w:sz w:val="24"/>
                <w:szCs w:val="24"/>
                <w:lang w:val="ru-RU"/>
              </w:rPr>
              <w:t>индексі</w:t>
            </w:r>
            <w:proofErr w:type="spellEnd"/>
          </w:p>
        </w:tc>
        <w:tc>
          <w:tcPr>
            <w:tcW w:w="2160" w:type="dxa"/>
          </w:tcPr>
          <w:p w14:paraId="4AB77008" w14:textId="64CDEF52"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sz w:val="24"/>
                <w:szCs w:val="24"/>
              </w:rPr>
              <w:t>0,90</w:t>
            </w:r>
          </w:p>
        </w:tc>
      </w:tr>
      <w:tr w:rsidR="000A6AF5" w:rsidRPr="00463017" w14:paraId="7AC23874" w14:textId="77777777" w:rsidTr="00D4308D">
        <w:trPr>
          <w:jc w:val="center"/>
        </w:trPr>
        <w:tc>
          <w:tcPr>
            <w:tcW w:w="7455" w:type="dxa"/>
            <w:vAlign w:val="center"/>
          </w:tcPr>
          <w:p w14:paraId="2FB3DB2D" w14:textId="2E62839A"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proofErr w:type="spellStart"/>
            <w:r w:rsidRPr="00463017">
              <w:rPr>
                <w:rFonts w:ascii="Times New Roman" w:eastAsia="Times New Roman" w:hAnsi="Times New Roman"/>
                <w:sz w:val="24"/>
                <w:szCs w:val="24"/>
                <w:lang w:val="ru-RU"/>
              </w:rPr>
              <w:t>Босану</w:t>
            </w:r>
            <w:proofErr w:type="spellEnd"/>
            <w:r w:rsidRPr="00463017">
              <w:rPr>
                <w:rFonts w:ascii="Times New Roman" w:eastAsia="Times New Roman" w:hAnsi="Times New Roman"/>
                <w:sz w:val="24"/>
                <w:szCs w:val="24"/>
                <w:lang w:val="ru-RU"/>
              </w:rPr>
              <w:t xml:space="preserve"> саны</w:t>
            </w:r>
          </w:p>
        </w:tc>
        <w:tc>
          <w:tcPr>
            <w:tcW w:w="2160" w:type="dxa"/>
          </w:tcPr>
          <w:p w14:paraId="21EC2132" w14:textId="30C9F712"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sz w:val="24"/>
                <w:szCs w:val="24"/>
              </w:rPr>
              <w:t>0,81</w:t>
            </w:r>
          </w:p>
        </w:tc>
      </w:tr>
      <w:tr w:rsidR="000A6AF5" w:rsidRPr="00463017" w14:paraId="41A42F3D" w14:textId="77777777" w:rsidTr="00D4308D">
        <w:trPr>
          <w:jc w:val="center"/>
        </w:trPr>
        <w:tc>
          <w:tcPr>
            <w:tcW w:w="7455" w:type="dxa"/>
            <w:vAlign w:val="center"/>
          </w:tcPr>
          <w:p w14:paraId="07FCAA50" w14:textId="2C0EEBE1"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proofErr w:type="spellStart"/>
            <w:r w:rsidRPr="00463017">
              <w:rPr>
                <w:rFonts w:ascii="Times New Roman" w:eastAsia="Times New Roman" w:hAnsi="Times New Roman"/>
                <w:sz w:val="24"/>
                <w:szCs w:val="24"/>
                <w:lang w:val="ru-RU"/>
              </w:rPr>
              <w:t>Көпсулық</w:t>
            </w:r>
            <w:proofErr w:type="spellEnd"/>
          </w:p>
        </w:tc>
        <w:tc>
          <w:tcPr>
            <w:tcW w:w="2160" w:type="dxa"/>
          </w:tcPr>
          <w:p w14:paraId="031E6F65" w14:textId="72519C14" w:rsidR="000A6AF5" w:rsidRPr="00463017" w:rsidRDefault="000A6AF5" w:rsidP="00947BF6">
            <w:pPr>
              <w:tabs>
                <w:tab w:val="left" w:pos="1134"/>
              </w:tabs>
              <w:spacing w:line="360" w:lineRule="auto"/>
              <w:ind w:left="-567" w:firstLine="567"/>
              <w:rPr>
                <w:rFonts w:ascii="Times New Roman" w:eastAsia="Times New Roman" w:hAnsi="Times New Roman"/>
                <w:sz w:val="24"/>
                <w:szCs w:val="24"/>
              </w:rPr>
            </w:pPr>
            <w:r w:rsidRPr="00463017">
              <w:rPr>
                <w:sz w:val="24"/>
                <w:szCs w:val="24"/>
              </w:rPr>
              <w:t>2,52</w:t>
            </w:r>
          </w:p>
        </w:tc>
      </w:tr>
      <w:tr w:rsidR="00E2013A" w:rsidRPr="00463017" w14:paraId="1D3BB763" w14:textId="77777777" w:rsidTr="00D4308D">
        <w:trPr>
          <w:jc w:val="center"/>
        </w:trPr>
        <w:tc>
          <w:tcPr>
            <w:tcW w:w="9615" w:type="dxa"/>
            <w:gridSpan w:val="2"/>
            <w:vAlign w:val="center"/>
          </w:tcPr>
          <w:p w14:paraId="09C9C949" w14:textId="52ED474D" w:rsidR="00E2013A" w:rsidRPr="00463017" w:rsidRDefault="00E2013A" w:rsidP="00947BF6">
            <w:pPr>
              <w:tabs>
                <w:tab w:val="left" w:pos="1134"/>
              </w:tabs>
              <w:spacing w:line="360" w:lineRule="auto"/>
              <w:ind w:left="-567" w:firstLine="567"/>
              <w:rPr>
                <w:sz w:val="24"/>
                <w:szCs w:val="24"/>
              </w:rPr>
            </w:pPr>
            <w:r w:rsidRPr="00463017">
              <w:rPr>
                <w:rFonts w:ascii="Times New Roman" w:eastAsia="Times New Roman" w:hAnsi="Times New Roman"/>
                <w:b/>
                <w:sz w:val="24"/>
                <w:szCs w:val="24"/>
                <w:lang w:val="kk-KZ"/>
              </w:rPr>
              <w:t>*</w:t>
            </w:r>
            <w:r w:rsidRPr="00463017">
              <w:rPr>
                <w:rFonts w:ascii="Times New Roman" w:eastAsia="Times New Roman" w:hAnsi="Times New Roman"/>
                <w:bCs/>
                <w:sz w:val="24"/>
                <w:szCs w:val="24"/>
                <w:lang w:val="kk-KZ"/>
              </w:rPr>
              <w:t xml:space="preserve">МҚ  - Мүмкіндік Қатынас </w:t>
            </w:r>
            <w:r w:rsidRPr="00463017">
              <w:rPr>
                <w:rFonts w:ascii="Times New Roman" w:eastAsia="Times New Roman" w:hAnsi="Times New Roman"/>
                <w:bCs/>
                <w:sz w:val="24"/>
                <w:szCs w:val="24"/>
                <w:lang w:val="ru-RU"/>
              </w:rPr>
              <w:t>(</w:t>
            </w:r>
            <w:r w:rsidRPr="00463017">
              <w:rPr>
                <w:rFonts w:ascii="Times New Roman" w:eastAsia="Times New Roman" w:hAnsi="Times New Roman"/>
                <w:bCs/>
                <w:sz w:val="24"/>
                <w:szCs w:val="24"/>
              </w:rPr>
              <w:t>OR</w:t>
            </w:r>
            <w:r w:rsidRPr="00463017">
              <w:rPr>
                <w:rFonts w:ascii="Times New Roman" w:eastAsia="Times New Roman" w:hAnsi="Times New Roman"/>
                <w:bCs/>
                <w:sz w:val="24"/>
                <w:szCs w:val="24"/>
                <w:lang w:val="ru-RU"/>
              </w:rPr>
              <w:t>)</w:t>
            </w:r>
          </w:p>
        </w:tc>
      </w:tr>
    </w:tbl>
    <w:p w14:paraId="7269532D" w14:textId="77777777" w:rsidR="00F211B7" w:rsidRDefault="00F211B7" w:rsidP="00947BF6">
      <w:pPr>
        <w:pStyle w:val="af"/>
        <w:tabs>
          <w:tab w:val="left" w:pos="1134"/>
        </w:tabs>
        <w:spacing w:line="360" w:lineRule="auto"/>
        <w:jc w:val="both"/>
        <w:rPr>
          <w:rFonts w:ascii="Times New Roman" w:eastAsia="Times New Roman" w:hAnsi="Times New Roman" w:cs="Times New Roman"/>
          <w:b/>
          <w:sz w:val="28"/>
          <w:szCs w:val="28"/>
        </w:rPr>
      </w:pPr>
    </w:p>
    <w:p w14:paraId="4D040DF8" w14:textId="75CBCB33" w:rsidR="000A6AF5" w:rsidRPr="000A6AF5" w:rsidRDefault="000A6AF5" w:rsidP="00F211B7">
      <w:pPr>
        <w:pStyle w:val="af"/>
        <w:tabs>
          <w:tab w:val="left" w:pos="1134"/>
        </w:tabs>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Мерзімінен бұрын босану</w:t>
      </w:r>
      <w:r w:rsidRPr="000A6AF5">
        <w:rPr>
          <w:rFonts w:ascii="Times New Roman" w:eastAsia="Times New Roman" w:hAnsi="Times New Roman" w:cs="Times New Roman"/>
          <w:sz w:val="28"/>
          <w:szCs w:val="28"/>
          <w:lang w:val="kk-KZ"/>
        </w:rPr>
        <w:t>ды</w:t>
      </w:r>
      <w:r>
        <w:rPr>
          <w:rFonts w:ascii="Times New Roman" w:eastAsia="Times New Roman" w:hAnsi="Times New Roman" w:cs="Times New Roman"/>
          <w:sz w:val="28"/>
          <w:szCs w:val="28"/>
          <w:lang w:val="kk-KZ"/>
        </w:rPr>
        <w:t xml:space="preserve">ң </w:t>
      </w:r>
      <w:r w:rsidRPr="000A6AF5">
        <w:rPr>
          <w:rFonts w:ascii="Times New Roman" w:eastAsia="Times New Roman" w:hAnsi="Times New Roman" w:cs="Times New Roman"/>
          <w:sz w:val="28"/>
          <w:szCs w:val="28"/>
          <w:lang w:val="kk-KZ"/>
        </w:rPr>
        <w:t>негізгі қауіп факторлары</w:t>
      </w:r>
      <w:r>
        <w:rPr>
          <w:rFonts w:ascii="Times New Roman" w:eastAsia="Times New Roman" w:hAnsi="Times New Roman" w:cs="Times New Roman"/>
          <w:sz w:val="28"/>
          <w:szCs w:val="28"/>
          <w:lang w:val="kk-KZ"/>
        </w:rPr>
        <w:t>н анықтап алған соң осыдан алынған мәліметтерді Форес – плот сызықтық диаграмасы құрылды.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1</w:t>
      </w:r>
      <w:r w:rsidR="001A2889">
        <w:rPr>
          <w:rFonts w:ascii="Times New Roman" w:eastAsia="Times New Roman" w:hAnsi="Times New Roman" w:cs="Times New Roman"/>
          <w:sz w:val="28"/>
          <w:szCs w:val="28"/>
          <w:lang w:val="kk-KZ"/>
        </w:rPr>
        <w:t>0</w:t>
      </w:r>
      <w:r>
        <w:rPr>
          <w:rFonts w:ascii="Times New Roman" w:eastAsia="Times New Roman" w:hAnsi="Times New Roman" w:cs="Times New Roman"/>
          <w:sz w:val="28"/>
          <w:szCs w:val="28"/>
          <w:lang w:val="kk-KZ"/>
        </w:rPr>
        <w:t xml:space="preserve"> - суретте ә</w:t>
      </w:r>
      <w:r w:rsidRPr="000A6AF5">
        <w:rPr>
          <w:rFonts w:ascii="Times New Roman" w:eastAsia="Times New Roman" w:hAnsi="Times New Roman" w:cs="Times New Roman"/>
          <w:sz w:val="28"/>
          <w:szCs w:val="28"/>
          <w:lang w:val="kk-KZ"/>
        </w:rPr>
        <w:t>рбір көк нүктелі</w:t>
      </w:r>
      <w:r w:rsidR="005245E0">
        <w:rPr>
          <w:rFonts w:ascii="Times New Roman" w:eastAsia="Times New Roman" w:hAnsi="Times New Roman" w:cs="Times New Roman"/>
          <w:sz w:val="28"/>
          <w:szCs w:val="28"/>
          <w:lang w:val="kk-KZ"/>
        </w:rPr>
        <w:t xml:space="preserve"> маркер Мүмкіндік қ</w:t>
      </w:r>
      <w:r w:rsidRPr="000A6AF5">
        <w:rPr>
          <w:rFonts w:ascii="Times New Roman" w:eastAsia="Times New Roman" w:hAnsi="Times New Roman" w:cs="Times New Roman"/>
          <w:sz w:val="28"/>
          <w:szCs w:val="28"/>
          <w:lang w:val="kk-KZ"/>
        </w:rPr>
        <w:t>атынас(OR) бағасын көрсетеді, ал көлденең сызықтар сенімділік интервалының диапазонын көрсетеді, нәтижелер статистикал</w:t>
      </w:r>
      <w:r w:rsidR="005245E0">
        <w:rPr>
          <w:rFonts w:ascii="Times New Roman" w:eastAsia="Times New Roman" w:hAnsi="Times New Roman" w:cs="Times New Roman"/>
          <w:sz w:val="28"/>
          <w:szCs w:val="28"/>
          <w:lang w:val="kk-KZ"/>
        </w:rPr>
        <w:t>ық маңызды мәнге ие. Мүмкіндік қ</w:t>
      </w:r>
      <w:r w:rsidRPr="000A6AF5">
        <w:rPr>
          <w:rFonts w:ascii="Times New Roman" w:eastAsia="Times New Roman" w:hAnsi="Times New Roman" w:cs="Times New Roman"/>
          <w:sz w:val="28"/>
          <w:szCs w:val="28"/>
          <w:lang w:val="kk-KZ"/>
        </w:rPr>
        <w:t xml:space="preserve">атынас(OR) = 1 мәніндегі қызыл нүктелі сызық маңызды әсер етпейтін қалыпты шекара ретінде  қауптілігі төмен </w:t>
      </w:r>
      <w:r w:rsidRPr="000A6AF5">
        <w:rPr>
          <w:rFonts w:ascii="Times New Roman" w:eastAsia="Times New Roman" w:hAnsi="Times New Roman" w:cs="Times New Roman"/>
          <w:sz w:val="28"/>
          <w:szCs w:val="28"/>
          <w:lang w:val="kk-KZ"/>
        </w:rPr>
        <w:lastRenderedPageBreak/>
        <w:t>факторлардан (≤ ,&gt;1) қауптілігі жоғары факторларды бөлетін деңгейді ажыратып көрсетеді (≤≤1).</w:t>
      </w:r>
    </w:p>
    <w:p w14:paraId="4574AF20" w14:textId="4D5E4AFE" w:rsidR="00565C1D" w:rsidRDefault="00565C1D" w:rsidP="00F211B7">
      <w:pPr>
        <w:tabs>
          <w:tab w:val="left" w:pos="1134"/>
        </w:tabs>
        <w:spacing w:line="240" w:lineRule="auto"/>
        <w:rPr>
          <w:rFonts w:ascii="Times New Roman" w:eastAsia="Times New Roman" w:hAnsi="Times New Roman" w:cs="Times New Roman"/>
          <w:b/>
          <w:sz w:val="28"/>
          <w:szCs w:val="28"/>
          <w:lang w:val="kk-KZ"/>
        </w:rPr>
      </w:pPr>
    </w:p>
    <w:p w14:paraId="7E8F2338" w14:textId="2C4AE0B8" w:rsidR="00EF350C" w:rsidRDefault="005245E0" w:rsidP="0072684D">
      <w:pPr>
        <w:tabs>
          <w:tab w:val="left" w:pos="1134"/>
        </w:tabs>
        <w:spacing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noProof/>
          <w:sz w:val="28"/>
          <w:szCs w:val="28"/>
          <w:lang w:val="ru-RU"/>
        </w:rPr>
        <mc:AlternateContent>
          <mc:Choice Requires="wps">
            <w:drawing>
              <wp:anchor distT="0" distB="0" distL="114300" distR="114300" simplePos="0" relativeHeight="251708416" behindDoc="0" locked="0" layoutInCell="1" allowOverlap="1" wp14:anchorId="4B09B2FC" wp14:editId="49AF01D3">
                <wp:simplePos x="0" y="0"/>
                <wp:positionH relativeFrom="column">
                  <wp:posOffset>3552155</wp:posOffset>
                </wp:positionH>
                <wp:positionV relativeFrom="paragraph">
                  <wp:posOffset>93826</wp:posOffset>
                </wp:positionV>
                <wp:extent cx="2247900" cy="291403"/>
                <wp:effectExtent l="0" t="0" r="19050" b="13970"/>
                <wp:wrapNone/>
                <wp:docPr id="591624347" name="Прямоугольник 40"/>
                <wp:cNvGraphicFramePr/>
                <a:graphic xmlns:a="http://schemas.openxmlformats.org/drawingml/2006/main">
                  <a:graphicData uri="http://schemas.microsoft.com/office/word/2010/wordprocessingShape">
                    <wps:wsp>
                      <wps:cNvSpPr/>
                      <wps:spPr>
                        <a:xfrm>
                          <a:off x="0" y="0"/>
                          <a:ext cx="2247900" cy="291403"/>
                        </a:xfrm>
                        <a:prstGeom prst="rect">
                          <a:avLst/>
                        </a:prstGeom>
                      </wps:spPr>
                      <wps:style>
                        <a:lnRef idx="2">
                          <a:schemeClr val="accent6"/>
                        </a:lnRef>
                        <a:fillRef idx="1">
                          <a:schemeClr val="lt1"/>
                        </a:fillRef>
                        <a:effectRef idx="0">
                          <a:schemeClr val="accent6"/>
                        </a:effectRef>
                        <a:fontRef idx="minor">
                          <a:schemeClr val="dk1"/>
                        </a:fontRef>
                      </wps:style>
                      <wps:txbx>
                        <w:txbxContent>
                          <w:p w14:paraId="262B4DEA" w14:textId="5994CEEB" w:rsidR="005F5B9C" w:rsidRPr="000C6308" w:rsidRDefault="005F5B9C" w:rsidP="000C6308">
                            <w:pPr>
                              <w:jc w:val="center"/>
                              <w:rPr>
                                <w:lang w:val="kk-KZ"/>
                              </w:rPr>
                            </w:pPr>
                            <w:r>
                              <w:rPr>
                                <w:lang w:val="kk-KZ"/>
                              </w:rPr>
                              <w:t>МББ қауіпті факторлары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9B2FC" id="Прямоугольник 40" o:spid="_x0000_s1044" style="position:absolute;left:0;text-align:left;margin-left:279.7pt;margin-top:7.4pt;width:177pt;height:22.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" fillcolor="white [3201]" strokecolor="#70ad47 [3209]" strokeweight="1pt">
                <v:textbox>
                  <w:txbxContent>
                    <w:p w14:paraId="262B4DEA" w14:textId="5994CEEB" w:rsidR="005F5B9C" w:rsidRPr="000C6308" w:rsidRDefault="005F5B9C" w:rsidP="000C6308">
                      <w:pPr>
                        <w:jc w:val="center"/>
                        <w:rPr>
                          <w:lang w:val="kk-KZ"/>
                        </w:rPr>
                      </w:pPr>
                      <w:r>
                        <w:rPr>
                          <w:lang w:val="kk-KZ"/>
                        </w:rPr>
                        <w:t>МББ қауіпті факторлары</w:t>
                      </w:r>
                    </w:p>
                  </w:txbxContent>
                </v:textbox>
              </v:rect>
            </w:pict>
          </mc:Fallback>
        </mc:AlternateContent>
      </w:r>
      <w:r w:rsidR="000A6AF5">
        <w:rPr>
          <w:rFonts w:ascii="Times New Roman" w:eastAsia="Times New Roman" w:hAnsi="Times New Roman" w:cs="Times New Roman"/>
          <w:b/>
          <w:bCs/>
          <w:noProof/>
          <w:sz w:val="28"/>
          <w:szCs w:val="28"/>
          <w:lang w:val="ru-RU"/>
        </w:rPr>
        <mc:AlternateContent>
          <mc:Choice Requires="wps">
            <w:drawing>
              <wp:anchor distT="0" distB="0" distL="114300" distR="114300" simplePos="0" relativeHeight="251709440" behindDoc="0" locked="0" layoutInCell="1" allowOverlap="1" wp14:anchorId="54256ADD" wp14:editId="3F4AF041">
                <wp:simplePos x="0" y="0"/>
                <wp:positionH relativeFrom="column">
                  <wp:posOffset>3180366</wp:posOffset>
                </wp:positionH>
                <wp:positionV relativeFrom="paragraph">
                  <wp:posOffset>3379637</wp:posOffset>
                </wp:positionV>
                <wp:extent cx="1728316" cy="211016"/>
                <wp:effectExtent l="0" t="0" r="24765" b="17780"/>
                <wp:wrapNone/>
                <wp:docPr id="1440365037" name="Прямоугольник 41"/>
                <wp:cNvGraphicFramePr/>
                <a:graphic xmlns:a="http://schemas.openxmlformats.org/drawingml/2006/main">
                  <a:graphicData uri="http://schemas.microsoft.com/office/word/2010/wordprocessingShape">
                    <wps:wsp>
                      <wps:cNvSpPr/>
                      <wps:spPr>
                        <a:xfrm>
                          <a:off x="0" y="0"/>
                          <a:ext cx="1728316" cy="211016"/>
                        </a:xfrm>
                        <a:prstGeom prst="rect">
                          <a:avLst/>
                        </a:prstGeom>
                      </wps:spPr>
                      <wps:style>
                        <a:lnRef idx="2">
                          <a:schemeClr val="accent6"/>
                        </a:lnRef>
                        <a:fillRef idx="1">
                          <a:schemeClr val="lt1"/>
                        </a:fillRef>
                        <a:effectRef idx="0">
                          <a:schemeClr val="accent6"/>
                        </a:effectRef>
                        <a:fontRef idx="minor">
                          <a:schemeClr val="dk1"/>
                        </a:fontRef>
                      </wps:style>
                      <wps:txbx>
                        <w:txbxContent>
                          <w:p w14:paraId="78B167F1" w14:textId="5330411A" w:rsidR="005F5B9C" w:rsidRPr="00C24264" w:rsidRDefault="005F5B9C" w:rsidP="00C24264">
                            <w:pPr>
                              <w:pStyle w:val="af"/>
                              <w:jc w:val="both"/>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ru-RU"/>
                              </w:rPr>
                              <w:t xml:space="preserve">        </w:t>
                            </w:r>
                            <w:r w:rsidRPr="00C24264">
                              <w:rPr>
                                <w:rFonts w:ascii="Times New Roman" w:eastAsia="Times New Roman" w:hAnsi="Times New Roman" w:cs="Times New Roman"/>
                                <w:sz w:val="18"/>
                                <w:szCs w:val="18"/>
                                <w:lang w:val="ru-RU"/>
                              </w:rPr>
                              <w:t xml:space="preserve">Мүмкіндік </w:t>
                            </w:r>
                            <w:r w:rsidRPr="00C24264">
                              <w:rPr>
                                <w:rFonts w:ascii="Times New Roman" w:eastAsia="Times New Roman" w:hAnsi="Times New Roman" w:cs="Times New Roman"/>
                                <w:sz w:val="18"/>
                                <w:szCs w:val="18"/>
                                <w:lang w:val="kk-KZ"/>
                              </w:rPr>
                              <w:t>Қатынас</w:t>
                            </w:r>
                          </w:p>
                          <w:p w14:paraId="1E8FA3DD" w14:textId="134EE3A9" w:rsidR="005F5B9C" w:rsidRPr="00C24264" w:rsidRDefault="005F5B9C" w:rsidP="00C24264">
                            <w:pPr>
                              <w:rPr>
                                <w:sz w:val="18"/>
                                <w:szCs w:val="18"/>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56ADD" id="Прямоугольник 41" o:spid="_x0000_s1045" style="position:absolute;left:0;text-align:left;margin-left:250.4pt;margin-top:266.1pt;width:136.1pt;height:16.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" fillcolor="white [3201]" strokecolor="#70ad47 [3209]" strokeweight="1pt">
                <v:textbox>
                  <w:txbxContent>
                    <w:p w14:paraId="78B167F1" w14:textId="5330411A" w:rsidR="005F5B9C" w:rsidRPr="00C24264" w:rsidRDefault="005F5B9C" w:rsidP="00C24264">
                      <w:pPr>
                        <w:pStyle w:val="af"/>
                        <w:jc w:val="both"/>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ru-RU"/>
                        </w:rPr>
                        <w:t xml:space="preserve">        </w:t>
                      </w:r>
                      <w:r w:rsidRPr="00C24264">
                        <w:rPr>
                          <w:rFonts w:ascii="Times New Roman" w:eastAsia="Times New Roman" w:hAnsi="Times New Roman" w:cs="Times New Roman"/>
                          <w:sz w:val="18"/>
                          <w:szCs w:val="18"/>
                          <w:lang w:val="ru-RU"/>
                        </w:rPr>
                        <w:t xml:space="preserve">Мүмкіндік </w:t>
                      </w:r>
                      <w:r w:rsidRPr="00C24264">
                        <w:rPr>
                          <w:rFonts w:ascii="Times New Roman" w:eastAsia="Times New Roman" w:hAnsi="Times New Roman" w:cs="Times New Roman"/>
                          <w:sz w:val="18"/>
                          <w:szCs w:val="18"/>
                          <w:lang w:val="kk-KZ"/>
                        </w:rPr>
                        <w:t>Қатынас</w:t>
                      </w:r>
                    </w:p>
                    <w:p w14:paraId="1E8FA3DD" w14:textId="134EE3A9" w:rsidR="005F5B9C" w:rsidRPr="00C24264" w:rsidRDefault="005F5B9C" w:rsidP="00C24264">
                      <w:pPr>
                        <w:rPr>
                          <w:sz w:val="18"/>
                          <w:szCs w:val="18"/>
                          <w:lang w:val="kk-KZ"/>
                        </w:rPr>
                      </w:pPr>
                    </w:p>
                  </w:txbxContent>
                </v:textbox>
              </v:rect>
            </w:pict>
          </mc:Fallback>
        </mc:AlternateContent>
      </w:r>
      <w:r w:rsidR="000A6AF5">
        <w:rPr>
          <w:rFonts w:ascii="Times New Roman" w:eastAsia="Times New Roman" w:hAnsi="Times New Roman" w:cs="Times New Roman"/>
          <w:b/>
          <w:bCs/>
          <w:noProof/>
          <w:sz w:val="28"/>
          <w:szCs w:val="28"/>
          <w:lang w:val="ru-RU"/>
        </w:rPr>
        <mc:AlternateContent>
          <mc:Choice Requires="wps">
            <w:drawing>
              <wp:anchor distT="0" distB="0" distL="114300" distR="114300" simplePos="0" relativeHeight="251707392" behindDoc="0" locked="0" layoutInCell="1" allowOverlap="1" wp14:anchorId="39F36A4E" wp14:editId="43D537C4">
                <wp:simplePos x="0" y="0"/>
                <wp:positionH relativeFrom="column">
                  <wp:posOffset>329565</wp:posOffset>
                </wp:positionH>
                <wp:positionV relativeFrom="paragraph">
                  <wp:posOffset>165735</wp:posOffset>
                </wp:positionV>
                <wp:extent cx="1752600" cy="2914650"/>
                <wp:effectExtent l="0" t="0" r="19050" b="19050"/>
                <wp:wrapNone/>
                <wp:docPr id="1370426409" name="Прямоугольник 39"/>
                <wp:cNvGraphicFramePr/>
                <a:graphic xmlns:a="http://schemas.openxmlformats.org/drawingml/2006/main">
                  <a:graphicData uri="http://schemas.microsoft.com/office/word/2010/wordprocessingShape">
                    <wps:wsp>
                      <wps:cNvSpPr/>
                      <wps:spPr>
                        <a:xfrm>
                          <a:off x="0" y="0"/>
                          <a:ext cx="1752600" cy="2914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CD10E94" w14:textId="32F9313D" w:rsidR="005F5B9C" w:rsidRPr="0014227D" w:rsidRDefault="005F5B9C" w:rsidP="00565C1D">
                            <w:pPr>
                              <w:pStyle w:val="af"/>
                              <w:rPr>
                                <w:rFonts w:ascii="Times New Roman" w:hAnsi="Times New Roman" w:cs="Times New Roman"/>
                                <w:sz w:val="26"/>
                                <w:szCs w:val="26"/>
                                <w:lang w:val="kk-KZ"/>
                              </w:rPr>
                            </w:pPr>
                            <w:r w:rsidRPr="0014227D">
                              <w:rPr>
                                <w:rFonts w:ascii="Times New Roman" w:hAnsi="Times New Roman" w:cs="Times New Roman"/>
                                <w:sz w:val="26"/>
                                <w:szCs w:val="26"/>
                              </w:rPr>
                              <w:t>Көп</w:t>
                            </w:r>
                            <w:r w:rsidRPr="0014227D">
                              <w:rPr>
                                <w:rFonts w:ascii="Times New Roman" w:hAnsi="Times New Roman" w:cs="Times New Roman"/>
                                <w:sz w:val="26"/>
                                <w:szCs w:val="26"/>
                                <w:lang w:val="ru-RU"/>
                              </w:rPr>
                              <w:t>сул</w:t>
                            </w:r>
                            <w:r>
                              <w:rPr>
                                <w:rFonts w:ascii="Times New Roman" w:hAnsi="Times New Roman" w:cs="Times New Roman"/>
                                <w:sz w:val="26"/>
                                <w:szCs w:val="26"/>
                                <w:lang w:val="ru-RU"/>
                              </w:rPr>
                              <w:t>ы</w:t>
                            </w:r>
                            <w:r w:rsidRPr="0014227D">
                              <w:rPr>
                                <w:rFonts w:ascii="Times New Roman" w:hAnsi="Times New Roman" w:cs="Times New Roman"/>
                                <w:sz w:val="26"/>
                                <w:szCs w:val="26"/>
                                <w:lang w:val="kk-KZ"/>
                              </w:rPr>
                              <w:t>қ</w:t>
                            </w:r>
                          </w:p>
                          <w:p w14:paraId="2B293CDA" w14:textId="19ABDA3C"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lang w:val="kk-KZ"/>
                              </w:rPr>
                              <w:t>Көпұрықты</w:t>
                            </w:r>
                            <w:r w:rsidRPr="0014227D">
                              <w:rPr>
                                <w:rFonts w:ascii="Times New Roman" w:hAnsi="Times New Roman" w:cs="Times New Roman"/>
                                <w:sz w:val="26"/>
                                <w:szCs w:val="26"/>
                              </w:rPr>
                              <w:t xml:space="preserve"> жүктілік</w:t>
                            </w:r>
                          </w:p>
                          <w:p w14:paraId="68103F0D" w14:textId="5C0B9376"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Ж</w:t>
                            </w:r>
                            <w:r w:rsidRPr="0014227D">
                              <w:rPr>
                                <w:rFonts w:ascii="Times New Roman" w:hAnsi="Times New Roman" w:cs="Times New Roman"/>
                                <w:sz w:val="26"/>
                                <w:szCs w:val="26"/>
                                <w:lang w:val="kk-KZ"/>
                              </w:rPr>
                              <w:t>М</w:t>
                            </w:r>
                            <w:r w:rsidRPr="0014227D">
                              <w:rPr>
                                <w:rFonts w:ascii="Times New Roman" w:hAnsi="Times New Roman" w:cs="Times New Roman"/>
                                <w:sz w:val="26"/>
                                <w:szCs w:val="26"/>
                              </w:rPr>
                              <w:t xml:space="preserve"> жеткіліксіздігі</w:t>
                            </w:r>
                          </w:p>
                          <w:p w14:paraId="524FB6FB" w14:textId="77777777"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Гипертония</w:t>
                            </w:r>
                          </w:p>
                          <w:p w14:paraId="572B8C2E" w14:textId="71F546F7" w:rsidR="005F5B9C" w:rsidRPr="0014227D" w:rsidRDefault="005F5B9C" w:rsidP="00565C1D">
                            <w:pPr>
                              <w:pStyle w:val="af"/>
                              <w:rPr>
                                <w:rFonts w:ascii="Times New Roman" w:hAnsi="Times New Roman" w:cs="Times New Roman"/>
                                <w:sz w:val="26"/>
                                <w:szCs w:val="26"/>
                              </w:rPr>
                            </w:pPr>
                            <w:r w:rsidRPr="0014227D">
                              <w:rPr>
                                <w:rFonts w:ascii="Times New Roman" w:eastAsia="Times New Roman" w:hAnsi="Times New Roman" w:cs="Times New Roman"/>
                                <w:sz w:val="26"/>
                                <w:szCs w:val="26"/>
                              </w:rPr>
                              <w:t>Су аздық</w:t>
                            </w:r>
                          </w:p>
                          <w:p w14:paraId="3CADA81D" w14:textId="591D4C5A"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Ұрық даму ішкі кешігуі</w:t>
                            </w:r>
                          </w:p>
                          <w:p w14:paraId="6D172D7C" w14:textId="77777777"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Жүктілік саны</w:t>
                            </w:r>
                          </w:p>
                          <w:p w14:paraId="2D38DCCB" w14:textId="77777777"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Анемия</w:t>
                            </w:r>
                          </w:p>
                          <w:p w14:paraId="797B1D34" w14:textId="549E0D7D" w:rsidR="005F5B9C" w:rsidRPr="005245E0" w:rsidRDefault="005F5B9C" w:rsidP="00565C1D">
                            <w:pPr>
                              <w:pStyle w:val="af"/>
                              <w:rPr>
                                <w:rFonts w:ascii="Times New Roman" w:hAnsi="Times New Roman" w:cs="Times New Roman"/>
                                <w:sz w:val="26"/>
                                <w:szCs w:val="26"/>
                                <w:lang w:val="kk-KZ"/>
                              </w:rPr>
                            </w:pPr>
                            <w:r>
                              <w:rPr>
                                <w:rFonts w:ascii="Times New Roman" w:hAnsi="Times New Roman" w:cs="Times New Roman"/>
                                <w:sz w:val="26"/>
                                <w:szCs w:val="26"/>
                              </w:rPr>
                              <w:t>ЭК</w:t>
                            </w:r>
                            <w:r>
                              <w:rPr>
                                <w:rFonts w:ascii="Times New Roman" w:hAnsi="Times New Roman" w:cs="Times New Roman"/>
                                <w:sz w:val="26"/>
                                <w:szCs w:val="26"/>
                                <w:lang w:val="kk-KZ"/>
                              </w:rPr>
                              <w:t>Ұ</w:t>
                            </w:r>
                          </w:p>
                          <w:p w14:paraId="031C3C58" w14:textId="77777777"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Жасы</w:t>
                            </w:r>
                          </w:p>
                          <w:p w14:paraId="6D43B789" w14:textId="7D6E516D"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Дене салмағы индексі</w:t>
                            </w:r>
                          </w:p>
                          <w:p w14:paraId="3792536F" w14:textId="59E4EC1F"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Босану саны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F36A4E" id="Прямоугольник 39" o:spid="_x0000_s1046" style="position:absolute;left:0;text-align:left;margin-left:25.95pt;margin-top:13.05pt;width:138pt;height:229.5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" fillcolor="white [3201]" strokecolor="#70ad47 [3209]" strokeweight="1pt">
                <v:textbox>
                  <w:txbxContent>
                    <w:p w14:paraId="6CD10E94" w14:textId="32F9313D" w:rsidR="005F5B9C" w:rsidRPr="0014227D" w:rsidRDefault="005F5B9C" w:rsidP="00565C1D">
                      <w:pPr>
                        <w:pStyle w:val="af"/>
                        <w:rPr>
                          <w:rFonts w:ascii="Times New Roman" w:hAnsi="Times New Roman" w:cs="Times New Roman"/>
                          <w:sz w:val="26"/>
                          <w:szCs w:val="26"/>
                          <w:lang w:val="kk-KZ"/>
                        </w:rPr>
                      </w:pPr>
                      <w:r w:rsidRPr="0014227D">
                        <w:rPr>
                          <w:rFonts w:ascii="Times New Roman" w:hAnsi="Times New Roman" w:cs="Times New Roman"/>
                          <w:sz w:val="26"/>
                          <w:szCs w:val="26"/>
                        </w:rPr>
                        <w:t>Көп</w:t>
                      </w:r>
                      <w:r w:rsidRPr="0014227D">
                        <w:rPr>
                          <w:rFonts w:ascii="Times New Roman" w:hAnsi="Times New Roman" w:cs="Times New Roman"/>
                          <w:sz w:val="26"/>
                          <w:szCs w:val="26"/>
                          <w:lang w:val="ru-RU"/>
                        </w:rPr>
                        <w:t>сул</w:t>
                      </w:r>
                      <w:r>
                        <w:rPr>
                          <w:rFonts w:ascii="Times New Roman" w:hAnsi="Times New Roman" w:cs="Times New Roman"/>
                          <w:sz w:val="26"/>
                          <w:szCs w:val="26"/>
                          <w:lang w:val="ru-RU"/>
                        </w:rPr>
                        <w:t>ы</w:t>
                      </w:r>
                      <w:r w:rsidRPr="0014227D">
                        <w:rPr>
                          <w:rFonts w:ascii="Times New Roman" w:hAnsi="Times New Roman" w:cs="Times New Roman"/>
                          <w:sz w:val="26"/>
                          <w:szCs w:val="26"/>
                          <w:lang w:val="kk-KZ"/>
                        </w:rPr>
                        <w:t>қ</w:t>
                      </w:r>
                    </w:p>
                    <w:p w14:paraId="2B293CDA" w14:textId="19ABDA3C"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lang w:val="kk-KZ"/>
                        </w:rPr>
                        <w:t>Көпұрықты</w:t>
                      </w:r>
                      <w:r w:rsidRPr="0014227D">
                        <w:rPr>
                          <w:rFonts w:ascii="Times New Roman" w:hAnsi="Times New Roman" w:cs="Times New Roman"/>
                          <w:sz w:val="26"/>
                          <w:szCs w:val="26"/>
                        </w:rPr>
                        <w:t xml:space="preserve"> жүктілік</w:t>
                      </w:r>
                    </w:p>
                    <w:p w14:paraId="68103F0D" w14:textId="5C0B9376"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Ж</w:t>
                      </w:r>
                      <w:r w:rsidRPr="0014227D">
                        <w:rPr>
                          <w:rFonts w:ascii="Times New Roman" w:hAnsi="Times New Roman" w:cs="Times New Roman"/>
                          <w:sz w:val="26"/>
                          <w:szCs w:val="26"/>
                          <w:lang w:val="kk-KZ"/>
                        </w:rPr>
                        <w:t>М</w:t>
                      </w:r>
                      <w:r w:rsidRPr="0014227D">
                        <w:rPr>
                          <w:rFonts w:ascii="Times New Roman" w:hAnsi="Times New Roman" w:cs="Times New Roman"/>
                          <w:sz w:val="26"/>
                          <w:szCs w:val="26"/>
                        </w:rPr>
                        <w:t xml:space="preserve"> жеткіліксіздігі</w:t>
                      </w:r>
                    </w:p>
                    <w:p w14:paraId="524FB6FB" w14:textId="77777777"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Гипертония</w:t>
                      </w:r>
                    </w:p>
                    <w:p w14:paraId="572B8C2E" w14:textId="71F546F7" w:rsidR="005F5B9C" w:rsidRPr="0014227D" w:rsidRDefault="005F5B9C" w:rsidP="00565C1D">
                      <w:pPr>
                        <w:pStyle w:val="af"/>
                        <w:rPr>
                          <w:rFonts w:ascii="Times New Roman" w:hAnsi="Times New Roman" w:cs="Times New Roman"/>
                          <w:sz w:val="26"/>
                          <w:szCs w:val="26"/>
                        </w:rPr>
                      </w:pPr>
                      <w:r w:rsidRPr="0014227D">
                        <w:rPr>
                          <w:rFonts w:ascii="Times New Roman" w:eastAsia="Times New Roman" w:hAnsi="Times New Roman" w:cs="Times New Roman"/>
                          <w:sz w:val="26"/>
                          <w:szCs w:val="26"/>
                        </w:rPr>
                        <w:t>Су аздық</w:t>
                      </w:r>
                    </w:p>
                    <w:p w14:paraId="3CADA81D" w14:textId="591D4C5A"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Ұрық даму ішкі кешігуі</w:t>
                      </w:r>
                    </w:p>
                    <w:p w14:paraId="6D172D7C" w14:textId="77777777"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Жүктілік саны</w:t>
                      </w:r>
                    </w:p>
                    <w:p w14:paraId="2D38DCCB" w14:textId="77777777"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Анемия</w:t>
                      </w:r>
                    </w:p>
                    <w:p w14:paraId="797B1D34" w14:textId="549E0D7D" w:rsidR="005F5B9C" w:rsidRPr="005245E0" w:rsidRDefault="005F5B9C" w:rsidP="00565C1D">
                      <w:pPr>
                        <w:pStyle w:val="af"/>
                        <w:rPr>
                          <w:rFonts w:ascii="Times New Roman" w:hAnsi="Times New Roman" w:cs="Times New Roman"/>
                          <w:sz w:val="26"/>
                          <w:szCs w:val="26"/>
                          <w:lang w:val="kk-KZ"/>
                        </w:rPr>
                      </w:pPr>
                      <w:r>
                        <w:rPr>
                          <w:rFonts w:ascii="Times New Roman" w:hAnsi="Times New Roman" w:cs="Times New Roman"/>
                          <w:sz w:val="26"/>
                          <w:szCs w:val="26"/>
                        </w:rPr>
                        <w:t>ЭК</w:t>
                      </w:r>
                      <w:r>
                        <w:rPr>
                          <w:rFonts w:ascii="Times New Roman" w:hAnsi="Times New Roman" w:cs="Times New Roman"/>
                          <w:sz w:val="26"/>
                          <w:szCs w:val="26"/>
                          <w:lang w:val="kk-KZ"/>
                        </w:rPr>
                        <w:t>Ұ</w:t>
                      </w:r>
                    </w:p>
                    <w:p w14:paraId="031C3C58" w14:textId="77777777"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Жасы</w:t>
                      </w:r>
                    </w:p>
                    <w:p w14:paraId="6D43B789" w14:textId="7D6E516D"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Дене салмағы индексі</w:t>
                      </w:r>
                    </w:p>
                    <w:p w14:paraId="3792536F" w14:textId="59E4EC1F" w:rsidR="005F5B9C" w:rsidRPr="0014227D" w:rsidRDefault="005F5B9C" w:rsidP="00565C1D">
                      <w:pPr>
                        <w:pStyle w:val="af"/>
                        <w:rPr>
                          <w:rFonts w:ascii="Times New Roman" w:hAnsi="Times New Roman" w:cs="Times New Roman"/>
                          <w:sz w:val="26"/>
                          <w:szCs w:val="26"/>
                        </w:rPr>
                      </w:pPr>
                      <w:r w:rsidRPr="0014227D">
                        <w:rPr>
                          <w:rFonts w:ascii="Times New Roman" w:hAnsi="Times New Roman" w:cs="Times New Roman"/>
                          <w:sz w:val="26"/>
                          <w:szCs w:val="26"/>
                        </w:rPr>
                        <w:t>Босану саны</w:t>
                      </w:r>
                    </w:p>
                  </w:txbxContent>
                </v:textbox>
              </v:rect>
            </w:pict>
          </mc:Fallback>
        </mc:AlternateContent>
      </w:r>
      <w:r w:rsidR="00EF350C" w:rsidRPr="00EF350C">
        <w:rPr>
          <w:rFonts w:ascii="Times New Roman" w:eastAsia="Times New Roman" w:hAnsi="Times New Roman" w:cs="Times New Roman"/>
          <w:b/>
          <w:bCs/>
          <w:noProof/>
          <w:sz w:val="28"/>
          <w:szCs w:val="28"/>
          <w:lang w:val="ru-RU"/>
        </w:rPr>
        <w:drawing>
          <wp:inline distT="0" distB="0" distL="0" distR="0" wp14:anchorId="1CB06F9E" wp14:editId="1A412EE8">
            <wp:extent cx="5341820" cy="3425804"/>
            <wp:effectExtent l="114300" t="114300" r="144780" b="137160"/>
            <wp:docPr id="1281909317" name="Рисунок 1" descr="Изображение выглядит как текст, снимок экрана, число,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909317" name="Рисунок 1" descr="Изображение выглядит как текст, снимок экрана, число, Шрифт&#10;&#10;Автоматически созданное описание"/>
                    <pic:cNvPicPr/>
                  </pic:nvPicPr>
                  <pic:blipFill>
                    <a:blip r:embed="rId19"/>
                    <a:stretch>
                      <a:fillRect/>
                    </a:stretch>
                  </pic:blipFill>
                  <pic:spPr>
                    <a:xfrm>
                      <a:off x="0" y="0"/>
                      <a:ext cx="5391275" cy="345752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6272194" w14:textId="0AF41759" w:rsidR="00C65732" w:rsidRDefault="00565C1D" w:rsidP="0072684D">
      <w:pPr>
        <w:pStyle w:val="af"/>
        <w:tabs>
          <w:tab w:val="left" w:pos="1134"/>
        </w:tabs>
        <w:jc w:val="center"/>
        <w:rPr>
          <w:rFonts w:ascii="Times New Roman" w:eastAsia="Times New Roman" w:hAnsi="Times New Roman" w:cs="Times New Roman"/>
          <w:bCs/>
          <w:sz w:val="28"/>
          <w:szCs w:val="28"/>
          <w:lang w:val="kk-KZ"/>
        </w:rPr>
      </w:pPr>
      <w:r w:rsidRPr="00565C1D">
        <w:rPr>
          <w:rFonts w:ascii="Times New Roman" w:eastAsia="Times New Roman" w:hAnsi="Times New Roman" w:cs="Times New Roman"/>
          <w:bCs/>
          <w:sz w:val="28"/>
          <w:szCs w:val="28"/>
          <w:lang w:val="kk-KZ"/>
        </w:rPr>
        <w:t>Сурет 1</w:t>
      </w:r>
      <w:r w:rsidR="001A2889">
        <w:rPr>
          <w:rFonts w:ascii="Times New Roman" w:eastAsia="Times New Roman" w:hAnsi="Times New Roman" w:cs="Times New Roman"/>
          <w:bCs/>
          <w:sz w:val="28"/>
          <w:szCs w:val="28"/>
          <w:lang w:val="kk-KZ"/>
        </w:rPr>
        <w:t>0</w:t>
      </w:r>
      <w:r w:rsidRPr="00565C1D">
        <w:rPr>
          <w:rFonts w:ascii="Times New Roman" w:eastAsia="Times New Roman" w:hAnsi="Times New Roman" w:cs="Times New Roman"/>
          <w:bCs/>
          <w:sz w:val="28"/>
          <w:szCs w:val="28"/>
          <w:lang w:val="kk-KZ"/>
        </w:rPr>
        <w:t xml:space="preserve"> - </w:t>
      </w:r>
      <w:r w:rsidR="001A2889">
        <w:rPr>
          <w:rFonts w:ascii="Times New Roman" w:eastAsia="Times New Roman" w:hAnsi="Times New Roman" w:cs="Times New Roman"/>
          <w:bCs/>
          <w:sz w:val="28"/>
          <w:szCs w:val="28"/>
          <w:lang w:val="kk-KZ"/>
        </w:rPr>
        <w:t>Б</w:t>
      </w:r>
      <w:r w:rsidRPr="00565C1D">
        <w:rPr>
          <w:rFonts w:ascii="Times New Roman" w:eastAsia="Times New Roman" w:hAnsi="Times New Roman" w:cs="Times New Roman"/>
          <w:bCs/>
          <w:sz w:val="28"/>
          <w:szCs w:val="28"/>
          <w:lang w:val="kk-KZ"/>
        </w:rPr>
        <w:t>ұл мерзімінен бұрын босану</w:t>
      </w:r>
      <w:r w:rsidR="00C65732">
        <w:rPr>
          <w:rFonts w:ascii="Times New Roman" w:eastAsia="Times New Roman" w:hAnsi="Times New Roman" w:cs="Times New Roman"/>
          <w:bCs/>
          <w:sz w:val="28"/>
          <w:szCs w:val="28"/>
          <w:lang w:val="kk-KZ"/>
        </w:rPr>
        <w:t xml:space="preserve">ының </w:t>
      </w:r>
      <w:r w:rsidRPr="00565C1D">
        <w:rPr>
          <w:rFonts w:ascii="Times New Roman" w:eastAsia="Times New Roman" w:hAnsi="Times New Roman" w:cs="Times New Roman"/>
          <w:bCs/>
          <w:sz w:val="28"/>
          <w:szCs w:val="28"/>
          <w:lang w:val="kk-KZ"/>
        </w:rPr>
        <w:t xml:space="preserve"> қау</w:t>
      </w:r>
      <w:r w:rsidR="00B27B8C">
        <w:rPr>
          <w:rFonts w:ascii="Times New Roman" w:eastAsia="Times New Roman" w:hAnsi="Times New Roman" w:cs="Times New Roman"/>
          <w:bCs/>
          <w:sz w:val="28"/>
          <w:szCs w:val="28"/>
          <w:lang w:val="kk-KZ"/>
        </w:rPr>
        <w:t>іпті</w:t>
      </w:r>
      <w:r w:rsidRPr="00565C1D">
        <w:rPr>
          <w:rFonts w:ascii="Times New Roman" w:eastAsia="Times New Roman" w:hAnsi="Times New Roman" w:cs="Times New Roman"/>
          <w:bCs/>
          <w:sz w:val="28"/>
          <w:szCs w:val="28"/>
          <w:lang w:val="kk-KZ"/>
        </w:rPr>
        <w:t xml:space="preserve"> </w:t>
      </w:r>
      <w:r w:rsidR="00B27B8C">
        <w:rPr>
          <w:rFonts w:ascii="Times New Roman" w:eastAsia="Times New Roman" w:hAnsi="Times New Roman" w:cs="Times New Roman"/>
          <w:bCs/>
          <w:sz w:val="28"/>
          <w:szCs w:val="28"/>
          <w:lang w:val="kk-KZ"/>
        </w:rPr>
        <w:t>ізашарларының</w:t>
      </w:r>
      <w:r w:rsidRPr="00565C1D">
        <w:rPr>
          <w:rFonts w:ascii="Times New Roman" w:eastAsia="Times New Roman" w:hAnsi="Times New Roman" w:cs="Times New Roman"/>
          <w:bCs/>
          <w:sz w:val="28"/>
          <w:szCs w:val="28"/>
          <w:lang w:val="kk-KZ"/>
        </w:rPr>
        <w:t xml:space="preserve"> әрқайсысы үшін 95% сенімділік </w:t>
      </w:r>
      <w:r w:rsidR="00C65732">
        <w:rPr>
          <w:rFonts w:ascii="Times New Roman" w:eastAsia="Times New Roman" w:hAnsi="Times New Roman" w:cs="Times New Roman"/>
          <w:bCs/>
          <w:sz w:val="28"/>
          <w:szCs w:val="28"/>
          <w:lang w:val="kk-KZ"/>
        </w:rPr>
        <w:t>интервал</w:t>
      </w:r>
      <w:r w:rsidRPr="00565C1D">
        <w:rPr>
          <w:rFonts w:ascii="Times New Roman" w:eastAsia="Times New Roman" w:hAnsi="Times New Roman" w:cs="Times New Roman"/>
          <w:bCs/>
          <w:sz w:val="28"/>
          <w:szCs w:val="28"/>
          <w:lang w:val="kk-KZ"/>
        </w:rPr>
        <w:t>ы</w:t>
      </w:r>
      <w:r w:rsidR="00C65732">
        <w:rPr>
          <w:rFonts w:ascii="Times New Roman" w:eastAsia="Times New Roman" w:hAnsi="Times New Roman" w:cs="Times New Roman"/>
          <w:bCs/>
          <w:sz w:val="28"/>
          <w:szCs w:val="28"/>
          <w:lang w:val="kk-KZ"/>
        </w:rPr>
        <w:t xml:space="preserve"> </w:t>
      </w:r>
      <w:r w:rsidRPr="00565C1D">
        <w:rPr>
          <w:rFonts w:ascii="Times New Roman" w:eastAsia="Times New Roman" w:hAnsi="Times New Roman" w:cs="Times New Roman"/>
          <w:bCs/>
          <w:sz w:val="28"/>
          <w:szCs w:val="28"/>
          <w:lang w:val="kk-KZ"/>
        </w:rPr>
        <w:t xml:space="preserve">мен </w:t>
      </w:r>
      <w:r w:rsidR="00C65732" w:rsidRPr="00C65732">
        <w:rPr>
          <w:rFonts w:ascii="Times New Roman" w:eastAsia="Times New Roman" w:hAnsi="Times New Roman" w:cs="Times New Roman"/>
          <w:sz w:val="28"/>
          <w:szCs w:val="28"/>
          <w:lang w:val="kk-KZ"/>
        </w:rPr>
        <w:t xml:space="preserve">Мүмкіндік </w:t>
      </w:r>
      <w:r w:rsidR="00C65732" w:rsidRPr="00254D03">
        <w:rPr>
          <w:rFonts w:ascii="Times New Roman" w:eastAsia="Times New Roman" w:hAnsi="Times New Roman" w:cs="Times New Roman"/>
          <w:sz w:val="28"/>
          <w:szCs w:val="28"/>
          <w:lang w:val="kk-KZ"/>
        </w:rPr>
        <w:t>Қатынас</w:t>
      </w:r>
      <w:r w:rsidR="00E2061F">
        <w:rPr>
          <w:rFonts w:ascii="Times New Roman" w:eastAsia="Times New Roman" w:hAnsi="Times New Roman" w:cs="Times New Roman"/>
          <w:sz w:val="28"/>
          <w:szCs w:val="28"/>
          <w:lang w:val="kk-KZ"/>
        </w:rPr>
        <w:t xml:space="preserve"> </w:t>
      </w:r>
      <w:r w:rsidRPr="00565C1D">
        <w:rPr>
          <w:rFonts w:ascii="Times New Roman" w:eastAsia="Times New Roman" w:hAnsi="Times New Roman" w:cs="Times New Roman"/>
          <w:bCs/>
          <w:sz w:val="28"/>
          <w:szCs w:val="28"/>
          <w:lang w:val="kk-KZ"/>
        </w:rPr>
        <w:t>(OR)</w:t>
      </w:r>
    </w:p>
    <w:p w14:paraId="1E00E262" w14:textId="77777777" w:rsidR="00C65732" w:rsidRDefault="00C65732" w:rsidP="00F211B7">
      <w:pPr>
        <w:pStyle w:val="af"/>
        <w:tabs>
          <w:tab w:val="left" w:pos="1134"/>
        </w:tabs>
        <w:ind w:firstLine="709"/>
        <w:jc w:val="both"/>
        <w:rPr>
          <w:rFonts w:ascii="Times New Roman" w:eastAsia="Times New Roman" w:hAnsi="Times New Roman" w:cs="Times New Roman"/>
          <w:bCs/>
          <w:sz w:val="28"/>
          <w:szCs w:val="28"/>
          <w:lang w:val="kk-KZ"/>
        </w:rPr>
      </w:pPr>
    </w:p>
    <w:p w14:paraId="425B6399" w14:textId="64A3121B" w:rsidR="001D7893" w:rsidRDefault="000358C3" w:rsidP="001D7893">
      <w:pPr>
        <w:pStyle w:val="af"/>
        <w:tabs>
          <w:tab w:val="left" w:pos="1134"/>
        </w:tabs>
        <w:ind w:firstLine="709"/>
        <w:jc w:val="both"/>
        <w:rPr>
          <w:rFonts w:ascii="Times New Roman" w:eastAsia="Times New Roman" w:hAnsi="Times New Roman" w:cs="Times New Roman"/>
          <w:sz w:val="28"/>
          <w:szCs w:val="28"/>
          <w:lang w:val="kk-KZ"/>
        </w:rPr>
      </w:pPr>
      <w:r w:rsidRPr="000358C3">
        <w:rPr>
          <w:rFonts w:ascii="Times New Roman" w:eastAsia="Times New Roman" w:hAnsi="Times New Roman" w:cs="Times New Roman"/>
          <w:sz w:val="28"/>
          <w:szCs w:val="28"/>
          <w:lang w:val="kk-KZ"/>
        </w:rPr>
        <w:t>Мерзімінен бұрын босану</w:t>
      </w:r>
      <w:r>
        <w:rPr>
          <w:rFonts w:ascii="Times New Roman" w:eastAsia="Times New Roman" w:hAnsi="Times New Roman" w:cs="Times New Roman"/>
          <w:sz w:val="28"/>
          <w:szCs w:val="28"/>
          <w:lang w:val="kk-KZ"/>
        </w:rPr>
        <w:t xml:space="preserve">дың </w:t>
      </w:r>
      <w:r w:rsidR="007F26BA" w:rsidRPr="000358C3">
        <w:rPr>
          <w:rFonts w:ascii="Times New Roman" w:eastAsia="Times New Roman" w:hAnsi="Times New Roman" w:cs="Times New Roman"/>
          <w:sz w:val="28"/>
          <w:szCs w:val="28"/>
          <w:lang w:val="kk-KZ"/>
        </w:rPr>
        <w:t xml:space="preserve">болжау моделінің </w:t>
      </w:r>
      <w:r w:rsidRPr="000358C3">
        <w:rPr>
          <w:rFonts w:ascii="Times New Roman" w:eastAsia="Times New Roman" w:hAnsi="Times New Roman" w:cs="Times New Roman"/>
          <w:sz w:val="28"/>
          <w:szCs w:val="28"/>
          <w:lang w:val="kk-KZ"/>
        </w:rPr>
        <w:t>тиімділігін бағала</w:t>
      </w:r>
      <w:r>
        <w:rPr>
          <w:rFonts w:ascii="Times New Roman" w:eastAsia="Times New Roman" w:hAnsi="Times New Roman" w:cs="Times New Roman"/>
          <w:sz w:val="28"/>
          <w:szCs w:val="28"/>
          <w:lang w:val="kk-KZ"/>
        </w:rPr>
        <w:t>у үшін</w:t>
      </w:r>
      <w:r w:rsidRPr="000358C3">
        <w:rPr>
          <w:rFonts w:ascii="Times New Roman" w:eastAsia="Times New Roman" w:hAnsi="Times New Roman" w:cs="Times New Roman"/>
          <w:sz w:val="28"/>
          <w:szCs w:val="28"/>
          <w:lang w:val="kk-KZ"/>
        </w:rPr>
        <w:t xml:space="preserve"> төрт негізгі </w:t>
      </w:r>
      <w:r w:rsidR="007F26BA" w:rsidRPr="000358C3">
        <w:rPr>
          <w:rFonts w:ascii="Times New Roman" w:eastAsia="Times New Roman" w:hAnsi="Times New Roman" w:cs="Times New Roman"/>
          <w:sz w:val="28"/>
          <w:szCs w:val="28"/>
          <w:lang w:val="kk-KZ"/>
        </w:rPr>
        <w:t>көрсеткіштері</w:t>
      </w:r>
      <w:r w:rsidR="00FA3ABB">
        <w:rPr>
          <w:rFonts w:ascii="Times New Roman" w:eastAsia="Times New Roman" w:hAnsi="Times New Roman" w:cs="Times New Roman"/>
          <w:sz w:val="28"/>
          <w:szCs w:val="28"/>
          <w:lang w:val="kk-KZ"/>
        </w:rPr>
        <w:t xml:space="preserve"> бар </w:t>
      </w:r>
      <w:r w:rsidR="00FA3ABB">
        <w:rPr>
          <w:rFonts w:ascii="Times New Roman" w:eastAsia="Times New Roman" w:hAnsi="Times New Roman" w:cs="Times New Roman"/>
          <w:sz w:val="28"/>
          <w:szCs w:val="28"/>
        </w:rPr>
        <w:t>AUC (Area Under the Curve)  «қисық астындағы аудан» диагностикалық тестін қолдандық</w:t>
      </w:r>
      <w:r>
        <w:rPr>
          <w:rFonts w:ascii="Times New Roman" w:eastAsia="Times New Roman" w:hAnsi="Times New Roman" w:cs="Times New Roman"/>
          <w:sz w:val="28"/>
          <w:szCs w:val="28"/>
          <w:lang w:val="kk-KZ"/>
        </w:rPr>
        <w:t xml:space="preserve"> </w:t>
      </w:r>
      <w:r w:rsidR="001D7893">
        <w:rPr>
          <w:rFonts w:ascii="Times New Roman" w:eastAsia="Times New Roman" w:hAnsi="Times New Roman" w:cs="Times New Roman"/>
          <w:sz w:val="28"/>
          <w:szCs w:val="28"/>
          <w:lang w:val="kk-KZ"/>
        </w:rPr>
        <w:t>33</w:t>
      </w:r>
      <w:r w:rsidRPr="000358C3">
        <w:rPr>
          <w:rFonts w:ascii="Times New Roman" w:eastAsia="Times New Roman" w:hAnsi="Times New Roman" w:cs="Times New Roman"/>
          <w:sz w:val="28"/>
          <w:szCs w:val="28"/>
          <w:lang w:val="kk-KZ"/>
        </w:rPr>
        <w:t>-кестеде</w:t>
      </w:r>
      <w:r w:rsidR="001D7893">
        <w:rPr>
          <w:rFonts w:ascii="Times New Roman" w:eastAsia="Times New Roman" w:hAnsi="Times New Roman" w:cs="Times New Roman"/>
          <w:sz w:val="28"/>
          <w:szCs w:val="28"/>
          <w:lang w:val="kk-KZ"/>
        </w:rPr>
        <w:t>:</w:t>
      </w:r>
    </w:p>
    <w:p w14:paraId="3F7BDE21" w14:textId="77777777" w:rsidR="001D7893" w:rsidRDefault="001D7893" w:rsidP="001D7893">
      <w:pPr>
        <w:pStyle w:val="af"/>
        <w:tabs>
          <w:tab w:val="left" w:pos="1134"/>
        </w:tabs>
        <w:ind w:firstLine="709"/>
        <w:jc w:val="both"/>
        <w:rPr>
          <w:rFonts w:ascii="Times New Roman" w:eastAsia="Times New Roman" w:hAnsi="Times New Roman" w:cs="Times New Roman"/>
          <w:sz w:val="28"/>
          <w:szCs w:val="28"/>
          <w:lang w:val="kk-KZ"/>
        </w:rPr>
      </w:pPr>
    </w:p>
    <w:p w14:paraId="62E9312A" w14:textId="0DC5141D" w:rsidR="007F26BA" w:rsidRDefault="00FA3ABB" w:rsidP="001D7893">
      <w:pPr>
        <w:pStyle w:val="af"/>
        <w:tabs>
          <w:tab w:val="left" w:pos="1134"/>
        </w:tabs>
        <w:jc w:val="both"/>
        <w:rPr>
          <w:rFonts w:ascii="Times New Roman" w:eastAsia="Times New Roman" w:hAnsi="Times New Roman" w:cs="Times New Roman"/>
          <w:sz w:val="28"/>
          <w:szCs w:val="28"/>
          <w:lang w:val="kk-KZ"/>
        </w:rPr>
      </w:pPr>
      <w:r w:rsidRPr="001D7893">
        <w:rPr>
          <w:rFonts w:ascii="Times New Roman" w:eastAsia="Times New Roman" w:hAnsi="Times New Roman" w:cs="Times New Roman"/>
          <w:sz w:val="28"/>
          <w:szCs w:val="28"/>
          <w:lang w:val="kk-KZ"/>
        </w:rPr>
        <w:t>К</w:t>
      </w:r>
      <w:r w:rsidR="007F26BA" w:rsidRPr="001D7893">
        <w:rPr>
          <w:rFonts w:ascii="Times New Roman" w:eastAsia="Times New Roman" w:hAnsi="Times New Roman" w:cs="Times New Roman"/>
          <w:sz w:val="28"/>
          <w:szCs w:val="28"/>
          <w:lang w:val="kk-KZ"/>
        </w:rPr>
        <w:t xml:space="preserve">есте </w:t>
      </w:r>
      <w:r w:rsidR="001D7893">
        <w:rPr>
          <w:rFonts w:ascii="Times New Roman" w:eastAsia="Times New Roman" w:hAnsi="Times New Roman" w:cs="Times New Roman"/>
          <w:sz w:val="28"/>
          <w:szCs w:val="28"/>
          <w:lang w:val="kk-KZ"/>
        </w:rPr>
        <w:t>33</w:t>
      </w:r>
      <w:r w:rsidR="00515D19" w:rsidRPr="001D7893">
        <w:rPr>
          <w:rFonts w:ascii="Times New Roman" w:eastAsia="Times New Roman" w:hAnsi="Times New Roman" w:cs="Times New Roman"/>
          <w:sz w:val="28"/>
          <w:szCs w:val="28"/>
          <w:lang w:val="kk-KZ"/>
        </w:rPr>
        <w:t xml:space="preserve"> </w:t>
      </w:r>
      <w:r w:rsidR="007F26BA" w:rsidRPr="001D7893">
        <w:rPr>
          <w:rFonts w:ascii="Times New Roman" w:eastAsia="Times New Roman" w:hAnsi="Times New Roman" w:cs="Times New Roman"/>
          <w:sz w:val="28"/>
          <w:szCs w:val="28"/>
          <w:lang w:val="kk-KZ"/>
        </w:rPr>
        <w:t xml:space="preserve">- </w:t>
      </w:r>
      <w:r w:rsidR="000A6AF5" w:rsidRPr="001D7893">
        <w:rPr>
          <w:rFonts w:ascii="Times New Roman" w:hAnsi="Times New Roman" w:cs="Times New Roman"/>
          <w:bCs/>
          <w:sz w:val="28"/>
          <w:szCs w:val="28"/>
        </w:rPr>
        <w:t>«</w:t>
      </w:r>
      <w:r w:rsidR="000A6AF5" w:rsidRPr="001D7893">
        <w:rPr>
          <w:rFonts w:ascii="Times New Roman" w:hAnsi="Times New Roman" w:cs="Times New Roman"/>
          <w:bCs/>
          <w:sz w:val="28"/>
          <w:szCs w:val="28"/>
          <w:lang w:val="kk-KZ"/>
        </w:rPr>
        <w:t>Қ</w:t>
      </w:r>
      <w:r w:rsidR="000A6AF5" w:rsidRPr="001D7893">
        <w:rPr>
          <w:rFonts w:ascii="Times New Roman" w:hAnsi="Times New Roman" w:cs="Times New Roman"/>
          <w:bCs/>
          <w:sz w:val="28"/>
          <w:szCs w:val="28"/>
        </w:rPr>
        <w:t>исық астындағы аудан»</w:t>
      </w:r>
      <w:r w:rsidR="000A6AF5" w:rsidRPr="001D7893">
        <w:rPr>
          <w:rFonts w:ascii="Times New Roman" w:hAnsi="Times New Roman" w:cs="Times New Roman"/>
          <w:sz w:val="28"/>
          <w:szCs w:val="28"/>
        </w:rPr>
        <w:t xml:space="preserve"> </w:t>
      </w:r>
      <w:r w:rsidR="000A6AF5" w:rsidRPr="001D7893">
        <w:rPr>
          <w:rFonts w:ascii="Times New Roman" w:hAnsi="Times New Roman" w:cs="Times New Roman"/>
          <w:sz w:val="28"/>
          <w:szCs w:val="28"/>
          <w:lang w:val="kk-KZ"/>
        </w:rPr>
        <w:t xml:space="preserve"> </w:t>
      </w:r>
      <w:r w:rsidR="007F26BA" w:rsidRPr="001D7893">
        <w:rPr>
          <w:rFonts w:ascii="Times New Roman" w:eastAsia="Times New Roman" w:hAnsi="Times New Roman" w:cs="Times New Roman"/>
          <w:sz w:val="28"/>
          <w:szCs w:val="28"/>
          <w:lang w:val="kk-KZ"/>
        </w:rPr>
        <w:t>болжау моделінің көрсеткіштері</w:t>
      </w:r>
    </w:p>
    <w:p w14:paraId="2657E3C0" w14:textId="77777777" w:rsidR="001D7893" w:rsidRPr="001D7893" w:rsidRDefault="001D7893" w:rsidP="00765204">
      <w:pPr>
        <w:tabs>
          <w:tab w:val="left" w:pos="1134"/>
        </w:tabs>
        <w:spacing w:line="240" w:lineRule="auto"/>
        <w:ind w:left="-567" w:firstLine="567"/>
        <w:rPr>
          <w:rFonts w:ascii="Times New Roman" w:eastAsia="Times New Roman" w:hAnsi="Times New Roman" w:cs="Times New Roman"/>
          <w:sz w:val="28"/>
          <w:szCs w:val="28"/>
          <w:lang w:val="kk-KZ"/>
        </w:rPr>
      </w:pPr>
    </w:p>
    <w:tbl>
      <w:tblPr>
        <w:tblStyle w:val="11"/>
        <w:tblW w:w="9634" w:type="dxa"/>
        <w:tblLook w:val="04A0" w:firstRow="1" w:lastRow="0" w:firstColumn="1" w:lastColumn="0" w:noHBand="0" w:noVBand="1"/>
      </w:tblPr>
      <w:tblGrid>
        <w:gridCol w:w="7587"/>
        <w:gridCol w:w="2047"/>
      </w:tblGrid>
      <w:tr w:rsidR="007F26BA" w:rsidRPr="007F26BA" w14:paraId="224CDDA1" w14:textId="77777777" w:rsidTr="0072684D">
        <w:trPr>
          <w:trHeight w:val="412"/>
        </w:trPr>
        <w:tc>
          <w:tcPr>
            <w:tcW w:w="7587" w:type="dxa"/>
            <w:hideMark/>
          </w:tcPr>
          <w:p w14:paraId="1DB1C8B3" w14:textId="2DFDB0D9" w:rsidR="007F26BA" w:rsidRPr="000A6AF5" w:rsidRDefault="00261786" w:rsidP="00463017">
            <w:pPr>
              <w:pStyle w:val="af"/>
              <w:tabs>
                <w:tab w:val="left" w:pos="1134"/>
              </w:tabs>
              <w:jc w:val="center"/>
              <w:rPr>
                <w:rFonts w:ascii="Times New Roman" w:hAnsi="Times New Roman" w:cs="Times New Roman"/>
                <w:b/>
                <w:sz w:val="28"/>
                <w:szCs w:val="28"/>
                <w:lang w:val="ru-RU"/>
              </w:rPr>
            </w:pPr>
            <w:r w:rsidRPr="000A6AF5">
              <w:rPr>
                <w:rFonts w:ascii="Times New Roman" w:hAnsi="Times New Roman" w:cs="Times New Roman"/>
                <w:sz w:val="28"/>
                <w:szCs w:val="28"/>
                <w:lang w:val="kk-KZ"/>
              </w:rPr>
              <w:t>Көрсеткіш</w:t>
            </w:r>
          </w:p>
        </w:tc>
        <w:tc>
          <w:tcPr>
            <w:tcW w:w="2047" w:type="dxa"/>
            <w:hideMark/>
          </w:tcPr>
          <w:p w14:paraId="486D4069" w14:textId="184591D2" w:rsidR="007F26BA" w:rsidRPr="001D7893" w:rsidRDefault="00261786" w:rsidP="00463017">
            <w:pPr>
              <w:pStyle w:val="af"/>
              <w:tabs>
                <w:tab w:val="left" w:pos="1134"/>
              </w:tabs>
              <w:ind w:left="-567" w:firstLine="567"/>
              <w:jc w:val="center"/>
              <w:rPr>
                <w:rFonts w:ascii="Times New Roman" w:hAnsi="Times New Roman" w:cs="Times New Roman"/>
                <w:sz w:val="28"/>
                <w:szCs w:val="28"/>
                <w:lang w:val="ru-RU"/>
              </w:rPr>
            </w:pPr>
            <w:proofErr w:type="spellStart"/>
            <w:r w:rsidRPr="001D7893">
              <w:rPr>
                <w:rFonts w:ascii="Times New Roman" w:hAnsi="Times New Roman" w:cs="Times New Roman"/>
                <w:sz w:val="28"/>
                <w:szCs w:val="28"/>
                <w:lang w:val="ru-RU"/>
              </w:rPr>
              <w:t>Мағынасы</w:t>
            </w:r>
            <w:proofErr w:type="spellEnd"/>
          </w:p>
        </w:tc>
      </w:tr>
      <w:tr w:rsidR="007F26BA" w:rsidRPr="007F26BA" w14:paraId="07F63E48" w14:textId="77777777" w:rsidTr="0072684D">
        <w:trPr>
          <w:trHeight w:val="412"/>
        </w:trPr>
        <w:tc>
          <w:tcPr>
            <w:tcW w:w="7587" w:type="dxa"/>
            <w:hideMark/>
          </w:tcPr>
          <w:p w14:paraId="79DF2906" w14:textId="61141ADB" w:rsidR="007F26BA" w:rsidRPr="000A6AF5" w:rsidRDefault="00515D19" w:rsidP="00765204">
            <w:pPr>
              <w:pStyle w:val="af"/>
              <w:tabs>
                <w:tab w:val="left" w:pos="1134"/>
              </w:tabs>
              <w:ind w:left="-567" w:firstLine="567"/>
              <w:jc w:val="both"/>
              <w:rPr>
                <w:rFonts w:ascii="Times New Roman" w:hAnsi="Times New Roman" w:cs="Times New Roman"/>
                <w:sz w:val="28"/>
                <w:szCs w:val="28"/>
                <w:lang w:val="ru-RU"/>
              </w:rPr>
            </w:pPr>
            <w:r w:rsidRPr="000A6AF5">
              <w:rPr>
                <w:rFonts w:ascii="Times New Roman" w:hAnsi="Times New Roman" w:cs="Times New Roman"/>
                <w:sz w:val="28"/>
                <w:szCs w:val="28"/>
                <w:lang w:val="ru-RU"/>
              </w:rPr>
              <w:t xml:space="preserve"> </w:t>
            </w:r>
            <w:r w:rsidR="00261786" w:rsidRPr="000A6AF5">
              <w:rPr>
                <w:rFonts w:ascii="Times New Roman" w:hAnsi="Times New Roman" w:cs="Times New Roman"/>
                <w:sz w:val="28"/>
                <w:szCs w:val="28"/>
              </w:rPr>
              <w:t>«</w:t>
            </w:r>
            <w:r w:rsidR="00261786" w:rsidRPr="000A6AF5">
              <w:rPr>
                <w:rFonts w:ascii="Times New Roman" w:hAnsi="Times New Roman" w:cs="Times New Roman"/>
                <w:sz w:val="28"/>
                <w:szCs w:val="28"/>
                <w:lang w:val="kk-KZ"/>
              </w:rPr>
              <w:t>Қ</w:t>
            </w:r>
            <w:r w:rsidR="00261786" w:rsidRPr="000A6AF5">
              <w:rPr>
                <w:rFonts w:ascii="Times New Roman" w:hAnsi="Times New Roman" w:cs="Times New Roman"/>
                <w:sz w:val="28"/>
                <w:szCs w:val="28"/>
              </w:rPr>
              <w:t xml:space="preserve">исық астындағы аудан» </w:t>
            </w:r>
            <w:r w:rsidR="007F26BA" w:rsidRPr="000A6AF5">
              <w:rPr>
                <w:rFonts w:ascii="Times New Roman" w:hAnsi="Times New Roman" w:cs="Times New Roman"/>
                <w:sz w:val="28"/>
                <w:szCs w:val="28"/>
                <w:lang w:val="ru-RU"/>
              </w:rPr>
              <w:t>AUC</w:t>
            </w:r>
          </w:p>
        </w:tc>
        <w:tc>
          <w:tcPr>
            <w:tcW w:w="2047" w:type="dxa"/>
            <w:hideMark/>
          </w:tcPr>
          <w:p w14:paraId="0135CC96" w14:textId="77777777" w:rsidR="007F26BA" w:rsidRPr="000A6AF5" w:rsidRDefault="007F26BA" w:rsidP="00765204">
            <w:pPr>
              <w:pStyle w:val="af"/>
              <w:tabs>
                <w:tab w:val="left" w:pos="1134"/>
              </w:tabs>
              <w:ind w:left="-567" w:firstLine="567"/>
              <w:jc w:val="both"/>
              <w:rPr>
                <w:rFonts w:ascii="Times New Roman" w:hAnsi="Times New Roman" w:cs="Times New Roman"/>
                <w:sz w:val="28"/>
                <w:szCs w:val="28"/>
                <w:lang w:val="ru-RU"/>
              </w:rPr>
            </w:pPr>
            <w:r w:rsidRPr="000A6AF5">
              <w:rPr>
                <w:rFonts w:ascii="Times New Roman" w:hAnsi="Times New Roman" w:cs="Times New Roman"/>
                <w:sz w:val="28"/>
                <w:szCs w:val="28"/>
                <w:lang w:val="ru-RU"/>
              </w:rPr>
              <w:t>0,77</w:t>
            </w:r>
          </w:p>
        </w:tc>
      </w:tr>
      <w:tr w:rsidR="007F26BA" w:rsidRPr="007F26BA" w14:paraId="7E66C9F5" w14:textId="77777777" w:rsidTr="0072684D">
        <w:trPr>
          <w:trHeight w:val="412"/>
        </w:trPr>
        <w:tc>
          <w:tcPr>
            <w:tcW w:w="7587" w:type="dxa"/>
            <w:hideMark/>
          </w:tcPr>
          <w:p w14:paraId="0CC014F2" w14:textId="67FB0298" w:rsidR="007F26BA" w:rsidRPr="000A6AF5" w:rsidRDefault="00515D19" w:rsidP="00765204">
            <w:pPr>
              <w:pStyle w:val="af"/>
              <w:tabs>
                <w:tab w:val="left" w:pos="1134"/>
              </w:tabs>
              <w:ind w:left="-567" w:firstLine="567"/>
              <w:jc w:val="both"/>
              <w:rPr>
                <w:rFonts w:ascii="Times New Roman" w:hAnsi="Times New Roman" w:cs="Times New Roman"/>
                <w:sz w:val="28"/>
                <w:szCs w:val="28"/>
                <w:lang w:val="ru-RU"/>
              </w:rPr>
            </w:pPr>
            <w:r w:rsidRPr="000A6AF5">
              <w:rPr>
                <w:rFonts w:ascii="Times New Roman" w:hAnsi="Times New Roman" w:cs="Times New Roman"/>
                <w:sz w:val="28"/>
                <w:szCs w:val="28"/>
                <w:lang w:val="kk-KZ"/>
              </w:rPr>
              <w:t xml:space="preserve"> Дәлдік (Accuracy)</w:t>
            </w:r>
          </w:p>
        </w:tc>
        <w:tc>
          <w:tcPr>
            <w:tcW w:w="2047" w:type="dxa"/>
            <w:hideMark/>
          </w:tcPr>
          <w:p w14:paraId="3FF03D27" w14:textId="77777777" w:rsidR="007F26BA" w:rsidRPr="000A6AF5" w:rsidRDefault="007F26BA" w:rsidP="00765204">
            <w:pPr>
              <w:pStyle w:val="af"/>
              <w:tabs>
                <w:tab w:val="left" w:pos="1134"/>
              </w:tabs>
              <w:ind w:left="-567" w:firstLine="567"/>
              <w:jc w:val="both"/>
              <w:rPr>
                <w:rFonts w:ascii="Times New Roman" w:hAnsi="Times New Roman" w:cs="Times New Roman"/>
                <w:sz w:val="28"/>
                <w:szCs w:val="28"/>
                <w:lang w:val="ru-RU"/>
              </w:rPr>
            </w:pPr>
            <w:r w:rsidRPr="000A6AF5">
              <w:rPr>
                <w:rFonts w:ascii="Times New Roman" w:hAnsi="Times New Roman" w:cs="Times New Roman"/>
                <w:sz w:val="28"/>
                <w:szCs w:val="28"/>
                <w:lang w:val="ru-RU"/>
              </w:rPr>
              <w:t>70,2 %</w:t>
            </w:r>
          </w:p>
        </w:tc>
      </w:tr>
      <w:tr w:rsidR="007F26BA" w:rsidRPr="007F26BA" w14:paraId="5E7A9790" w14:textId="77777777" w:rsidTr="0072684D">
        <w:trPr>
          <w:trHeight w:val="412"/>
        </w:trPr>
        <w:tc>
          <w:tcPr>
            <w:tcW w:w="7587" w:type="dxa"/>
            <w:hideMark/>
          </w:tcPr>
          <w:p w14:paraId="485EBAC8" w14:textId="1F0EF82E" w:rsidR="007F26BA" w:rsidRPr="000A6AF5" w:rsidRDefault="00515D19" w:rsidP="00765204">
            <w:pPr>
              <w:pStyle w:val="af"/>
              <w:tabs>
                <w:tab w:val="left" w:pos="1134"/>
              </w:tabs>
              <w:ind w:left="-567" w:firstLine="567"/>
              <w:jc w:val="both"/>
              <w:rPr>
                <w:rFonts w:ascii="Times New Roman" w:hAnsi="Times New Roman" w:cs="Times New Roman"/>
                <w:sz w:val="28"/>
                <w:szCs w:val="28"/>
              </w:rPr>
            </w:pPr>
            <w:r w:rsidRPr="000A6AF5">
              <w:rPr>
                <w:rFonts w:ascii="Times New Roman" w:hAnsi="Times New Roman" w:cs="Times New Roman"/>
                <w:sz w:val="28"/>
                <w:szCs w:val="28"/>
                <w:lang w:val="kk-KZ"/>
              </w:rPr>
              <w:t xml:space="preserve"> Сезімталдық (Sensitivity / Recall / True Positive Rate)</w:t>
            </w:r>
          </w:p>
        </w:tc>
        <w:tc>
          <w:tcPr>
            <w:tcW w:w="2047" w:type="dxa"/>
            <w:hideMark/>
          </w:tcPr>
          <w:p w14:paraId="75307161" w14:textId="77777777" w:rsidR="007F26BA" w:rsidRPr="000A6AF5" w:rsidRDefault="007F26BA" w:rsidP="00765204">
            <w:pPr>
              <w:pStyle w:val="af"/>
              <w:tabs>
                <w:tab w:val="left" w:pos="1134"/>
              </w:tabs>
              <w:ind w:left="-567" w:firstLine="567"/>
              <w:jc w:val="both"/>
              <w:rPr>
                <w:rFonts w:ascii="Times New Roman" w:hAnsi="Times New Roman" w:cs="Times New Roman"/>
                <w:sz w:val="28"/>
                <w:szCs w:val="28"/>
                <w:lang w:val="ru-RU"/>
              </w:rPr>
            </w:pPr>
            <w:r w:rsidRPr="000A6AF5">
              <w:rPr>
                <w:rFonts w:ascii="Times New Roman" w:hAnsi="Times New Roman" w:cs="Times New Roman"/>
                <w:sz w:val="28"/>
                <w:szCs w:val="28"/>
                <w:lang w:val="ru-RU"/>
              </w:rPr>
              <w:t>47,4 %</w:t>
            </w:r>
          </w:p>
        </w:tc>
      </w:tr>
      <w:tr w:rsidR="007F26BA" w:rsidRPr="007F26BA" w14:paraId="4D42FAA1" w14:textId="77777777" w:rsidTr="0072684D">
        <w:trPr>
          <w:trHeight w:val="412"/>
        </w:trPr>
        <w:tc>
          <w:tcPr>
            <w:tcW w:w="7587" w:type="dxa"/>
            <w:hideMark/>
          </w:tcPr>
          <w:p w14:paraId="20155CEF" w14:textId="36CAD9B6" w:rsidR="007F26BA" w:rsidRPr="000A6AF5" w:rsidRDefault="00515D19" w:rsidP="00765204">
            <w:pPr>
              <w:pStyle w:val="af"/>
              <w:tabs>
                <w:tab w:val="left" w:pos="1134"/>
              </w:tabs>
              <w:ind w:left="-567" w:firstLine="567"/>
              <w:jc w:val="both"/>
              <w:rPr>
                <w:rFonts w:ascii="Times New Roman" w:hAnsi="Times New Roman" w:cs="Times New Roman"/>
                <w:sz w:val="28"/>
                <w:szCs w:val="28"/>
              </w:rPr>
            </w:pPr>
            <w:r w:rsidRPr="000A6AF5">
              <w:rPr>
                <w:rFonts w:ascii="Times New Roman" w:hAnsi="Times New Roman" w:cs="Times New Roman"/>
                <w:sz w:val="28"/>
                <w:szCs w:val="28"/>
                <w:lang w:val="kk-KZ"/>
              </w:rPr>
              <w:t xml:space="preserve"> Ерекшелік ( Specificity / True Negative Rate)</w:t>
            </w:r>
          </w:p>
        </w:tc>
        <w:tc>
          <w:tcPr>
            <w:tcW w:w="2047" w:type="dxa"/>
            <w:hideMark/>
          </w:tcPr>
          <w:p w14:paraId="6E9B0CB2" w14:textId="77777777" w:rsidR="007F26BA" w:rsidRPr="000A6AF5" w:rsidRDefault="007F26BA" w:rsidP="00765204">
            <w:pPr>
              <w:pStyle w:val="af"/>
              <w:tabs>
                <w:tab w:val="left" w:pos="1134"/>
              </w:tabs>
              <w:ind w:left="-567" w:firstLine="567"/>
              <w:jc w:val="both"/>
              <w:rPr>
                <w:rFonts w:ascii="Times New Roman" w:hAnsi="Times New Roman" w:cs="Times New Roman"/>
                <w:sz w:val="28"/>
                <w:szCs w:val="28"/>
                <w:lang w:val="ru-RU"/>
              </w:rPr>
            </w:pPr>
            <w:r w:rsidRPr="000A6AF5">
              <w:rPr>
                <w:rFonts w:ascii="Times New Roman" w:hAnsi="Times New Roman" w:cs="Times New Roman"/>
                <w:sz w:val="28"/>
                <w:szCs w:val="28"/>
                <w:lang w:val="ru-RU"/>
              </w:rPr>
              <w:t>81,6 %</w:t>
            </w:r>
          </w:p>
        </w:tc>
      </w:tr>
    </w:tbl>
    <w:p w14:paraId="6E4A02D2" w14:textId="77777777" w:rsidR="007F26BA" w:rsidRDefault="007F26BA" w:rsidP="00765204">
      <w:pPr>
        <w:tabs>
          <w:tab w:val="left" w:pos="1134"/>
        </w:tabs>
        <w:spacing w:line="240" w:lineRule="auto"/>
        <w:ind w:left="-567" w:firstLine="567"/>
        <w:jc w:val="center"/>
        <w:rPr>
          <w:rFonts w:ascii="Times New Roman" w:eastAsia="Times New Roman" w:hAnsi="Times New Roman" w:cs="Times New Roman"/>
          <w:b/>
          <w:sz w:val="28"/>
          <w:szCs w:val="28"/>
          <w:lang w:val="kk-KZ"/>
        </w:rPr>
      </w:pPr>
    </w:p>
    <w:p w14:paraId="30B5AE09" w14:textId="46FEE123" w:rsidR="007F26BA" w:rsidRDefault="00094B03" w:rsidP="001D7893">
      <w:pPr>
        <w:pStyle w:val="af"/>
        <w:tabs>
          <w:tab w:val="left" w:pos="1134"/>
        </w:tabs>
        <w:ind w:firstLine="709"/>
        <w:jc w:val="both"/>
        <w:rPr>
          <w:rFonts w:ascii="Times New Roman" w:eastAsia="Times New Roman" w:hAnsi="Times New Roman" w:cs="Times New Roman"/>
          <w:sz w:val="28"/>
          <w:szCs w:val="28"/>
          <w:lang w:val="kk-KZ"/>
        </w:rPr>
      </w:pPr>
      <w:r w:rsidRPr="00094B03">
        <w:rPr>
          <w:rFonts w:ascii="Times New Roman" w:eastAsia="Times New Roman" w:hAnsi="Times New Roman" w:cs="Times New Roman"/>
          <w:sz w:val="28"/>
          <w:szCs w:val="28"/>
        </w:rPr>
        <w:t>«</w:t>
      </w:r>
      <w:r w:rsidRPr="00094B03">
        <w:rPr>
          <w:rFonts w:ascii="Times New Roman" w:eastAsia="Times New Roman" w:hAnsi="Times New Roman" w:cs="Times New Roman"/>
          <w:sz w:val="28"/>
          <w:szCs w:val="28"/>
          <w:lang w:val="kk-KZ"/>
        </w:rPr>
        <w:t>Қ</w:t>
      </w:r>
      <w:r w:rsidRPr="00094B03">
        <w:rPr>
          <w:rFonts w:ascii="Times New Roman" w:eastAsia="Times New Roman" w:hAnsi="Times New Roman" w:cs="Times New Roman"/>
          <w:sz w:val="28"/>
          <w:szCs w:val="28"/>
        </w:rPr>
        <w:t xml:space="preserve">исық астындағы аудан» </w:t>
      </w:r>
      <w:r w:rsidR="007F26BA" w:rsidRPr="00094B03">
        <w:rPr>
          <w:rFonts w:ascii="Times New Roman" w:eastAsia="Times New Roman" w:hAnsi="Times New Roman" w:cs="Times New Roman"/>
          <w:sz w:val="28"/>
          <w:szCs w:val="28"/>
          <w:lang w:val="kk-KZ"/>
        </w:rPr>
        <w:t>AUC (area Under Curve)</w:t>
      </w:r>
      <w:r>
        <w:rPr>
          <w:rFonts w:ascii="Times New Roman" w:eastAsia="Times New Roman" w:hAnsi="Times New Roman" w:cs="Times New Roman"/>
          <w:sz w:val="28"/>
          <w:szCs w:val="28"/>
          <w:lang w:val="kk-KZ"/>
        </w:rPr>
        <w:t xml:space="preserve"> </w:t>
      </w:r>
      <w:r w:rsidR="005245E0">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00450E6D" w:rsidRPr="00094B03">
        <w:rPr>
          <w:rFonts w:ascii="Times New Roman" w:eastAsia="Times New Roman" w:hAnsi="Times New Roman" w:cs="Times New Roman"/>
          <w:sz w:val="28"/>
          <w:szCs w:val="28"/>
          <w:lang w:val="kk-KZ"/>
        </w:rPr>
        <w:t>0,77</w:t>
      </w:r>
      <w:r w:rsidR="00450E6D">
        <w:rPr>
          <w:rFonts w:ascii="Times New Roman" w:eastAsia="Times New Roman" w:hAnsi="Times New Roman" w:cs="Times New Roman"/>
          <w:sz w:val="28"/>
          <w:szCs w:val="28"/>
          <w:lang w:val="kk-KZ"/>
        </w:rPr>
        <w:t>.</w:t>
      </w:r>
      <w:r w:rsidR="00450E6D" w:rsidRPr="00094B03">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Яғни </w:t>
      </w:r>
      <w:r w:rsidR="007F26BA" w:rsidRPr="00094B03">
        <w:rPr>
          <w:rFonts w:ascii="Times New Roman" w:eastAsia="Times New Roman" w:hAnsi="Times New Roman" w:cs="Times New Roman"/>
          <w:sz w:val="28"/>
          <w:szCs w:val="28"/>
          <w:lang w:val="kk-KZ"/>
        </w:rPr>
        <w:t xml:space="preserve">мәні </w:t>
      </w:r>
      <w:r>
        <w:rPr>
          <w:rFonts w:ascii="Times New Roman" w:eastAsia="Times New Roman" w:hAnsi="Times New Roman" w:cs="Times New Roman"/>
          <w:sz w:val="28"/>
          <w:szCs w:val="28"/>
          <w:lang w:val="kk-KZ"/>
        </w:rPr>
        <w:t>«</w:t>
      </w:r>
      <w:r w:rsidRPr="00AD138C">
        <w:rPr>
          <w:rFonts w:ascii="Times New Roman" w:hAnsi="Times New Roman" w:cs="Times New Roman"/>
          <w:sz w:val="28"/>
          <w:szCs w:val="28"/>
        </w:rPr>
        <w:t>Қанағаттанарлық (орташа) дәлдік</w:t>
      </w:r>
      <w:r>
        <w:rPr>
          <w:rFonts w:ascii="Times New Roman" w:hAnsi="Times New Roman" w:cs="Times New Roman"/>
          <w:sz w:val="28"/>
          <w:szCs w:val="28"/>
          <w:lang w:val="kk-KZ"/>
        </w:rPr>
        <w:t xml:space="preserve">» </w:t>
      </w:r>
      <w:r w:rsidR="007F26BA" w:rsidRPr="00094B03">
        <w:rPr>
          <w:rFonts w:ascii="Times New Roman" w:eastAsia="Times New Roman" w:hAnsi="Times New Roman" w:cs="Times New Roman"/>
          <w:sz w:val="28"/>
          <w:szCs w:val="28"/>
          <w:lang w:val="kk-KZ"/>
        </w:rPr>
        <w:t xml:space="preserve"> 1 </w:t>
      </w:r>
      <w:r w:rsidR="005245E0">
        <w:rPr>
          <w:rFonts w:ascii="Times New Roman" w:eastAsia="Times New Roman" w:hAnsi="Times New Roman" w:cs="Times New Roman"/>
          <w:sz w:val="28"/>
          <w:szCs w:val="28"/>
          <w:lang w:val="kk-KZ"/>
        </w:rPr>
        <w:t>-</w:t>
      </w:r>
      <w:r w:rsidR="007F26BA" w:rsidRPr="00094B03">
        <w:rPr>
          <w:rFonts w:ascii="Times New Roman" w:eastAsia="Times New Roman" w:hAnsi="Times New Roman" w:cs="Times New Roman"/>
          <w:sz w:val="28"/>
          <w:szCs w:val="28"/>
          <w:lang w:val="kk-KZ"/>
        </w:rPr>
        <w:t xml:space="preserve"> идеалды модель, 0.5 </w:t>
      </w:r>
      <w:r w:rsidR="005245E0">
        <w:rPr>
          <w:rFonts w:ascii="Times New Roman" w:eastAsia="Times New Roman" w:hAnsi="Times New Roman" w:cs="Times New Roman"/>
          <w:sz w:val="28"/>
          <w:szCs w:val="28"/>
          <w:lang w:val="kk-KZ"/>
        </w:rPr>
        <w:t>-</w:t>
      </w:r>
      <w:r w:rsidR="007F26BA" w:rsidRPr="00094B03">
        <w:rPr>
          <w:rFonts w:ascii="Times New Roman" w:eastAsia="Times New Roman" w:hAnsi="Times New Roman" w:cs="Times New Roman"/>
          <w:sz w:val="28"/>
          <w:szCs w:val="28"/>
          <w:lang w:val="kk-KZ"/>
        </w:rPr>
        <w:t xml:space="preserve"> кездейсоқ болжам. Дәлді</w:t>
      </w:r>
      <w:r w:rsidR="00450E6D">
        <w:rPr>
          <w:rFonts w:ascii="Times New Roman" w:eastAsia="Times New Roman" w:hAnsi="Times New Roman" w:cs="Times New Roman"/>
          <w:sz w:val="28"/>
          <w:szCs w:val="28"/>
          <w:lang w:val="kk-KZ"/>
        </w:rPr>
        <w:t>гі</w:t>
      </w:r>
      <w:r w:rsidR="007F26BA" w:rsidRPr="00094B03">
        <w:rPr>
          <w:rFonts w:ascii="Times New Roman" w:eastAsia="Times New Roman" w:hAnsi="Times New Roman" w:cs="Times New Roman"/>
          <w:sz w:val="28"/>
          <w:szCs w:val="28"/>
          <w:lang w:val="kk-KZ"/>
        </w:rPr>
        <w:t xml:space="preserve"> </w:t>
      </w:r>
      <w:r w:rsidR="00450E6D" w:rsidRPr="00094B03">
        <w:rPr>
          <w:rFonts w:ascii="Times New Roman" w:eastAsia="Times New Roman" w:hAnsi="Times New Roman" w:cs="Times New Roman"/>
          <w:sz w:val="28"/>
          <w:szCs w:val="28"/>
          <w:lang w:val="kk-KZ"/>
        </w:rPr>
        <w:t xml:space="preserve">70,2% </w:t>
      </w:r>
      <w:r w:rsidR="007F26BA" w:rsidRPr="00094B03">
        <w:rPr>
          <w:rFonts w:ascii="Times New Roman" w:eastAsia="Times New Roman" w:hAnsi="Times New Roman" w:cs="Times New Roman"/>
          <w:sz w:val="28"/>
          <w:szCs w:val="28"/>
          <w:lang w:val="kk-KZ"/>
        </w:rPr>
        <w:t>бұл жағдайлардың жалпы санындағы барлық дұрыс болжамдардың (оң және теріс) үлесі</w:t>
      </w:r>
      <w:r w:rsidR="00450E6D">
        <w:rPr>
          <w:rFonts w:ascii="Times New Roman" w:eastAsia="Times New Roman" w:hAnsi="Times New Roman" w:cs="Times New Roman"/>
          <w:sz w:val="28"/>
          <w:szCs w:val="28"/>
          <w:lang w:val="kk-KZ"/>
        </w:rPr>
        <w:t xml:space="preserve"> -</w:t>
      </w:r>
      <w:r w:rsidR="007F26BA" w:rsidRPr="00094B03">
        <w:rPr>
          <w:rFonts w:ascii="Times New Roman" w:eastAsia="Times New Roman" w:hAnsi="Times New Roman" w:cs="Times New Roman"/>
          <w:sz w:val="28"/>
          <w:szCs w:val="28"/>
          <w:lang w:val="kk-KZ"/>
        </w:rPr>
        <w:t xml:space="preserve"> мәні</w:t>
      </w:r>
      <w:r w:rsidR="00450E6D">
        <w:rPr>
          <w:rFonts w:ascii="Times New Roman" w:eastAsia="Times New Roman" w:hAnsi="Times New Roman" w:cs="Times New Roman"/>
          <w:sz w:val="28"/>
          <w:szCs w:val="28"/>
          <w:lang w:val="kk-KZ"/>
        </w:rPr>
        <w:t>, ол</w:t>
      </w:r>
      <w:r w:rsidR="007F26BA" w:rsidRPr="00094B03">
        <w:rPr>
          <w:rFonts w:ascii="Times New Roman" w:eastAsia="Times New Roman" w:hAnsi="Times New Roman" w:cs="Times New Roman"/>
          <w:sz w:val="28"/>
          <w:szCs w:val="28"/>
          <w:lang w:val="kk-KZ"/>
        </w:rPr>
        <w:t xml:space="preserve"> модель 10 жағдайдың шамамен 7-ін дұрыс жіктейтінін білдіреді.</w:t>
      </w:r>
      <w:r w:rsidR="00450E6D">
        <w:rPr>
          <w:rFonts w:ascii="Times New Roman" w:eastAsia="Times New Roman" w:hAnsi="Times New Roman" w:cs="Times New Roman"/>
          <w:sz w:val="28"/>
          <w:szCs w:val="28"/>
          <w:lang w:val="kk-KZ"/>
        </w:rPr>
        <w:t xml:space="preserve"> </w:t>
      </w:r>
      <w:r w:rsidR="007F26BA" w:rsidRPr="00094B03">
        <w:rPr>
          <w:rFonts w:ascii="Times New Roman" w:eastAsia="Times New Roman" w:hAnsi="Times New Roman" w:cs="Times New Roman"/>
          <w:sz w:val="28"/>
          <w:szCs w:val="28"/>
          <w:lang w:val="kk-KZ"/>
        </w:rPr>
        <w:t>Сезімталды</w:t>
      </w:r>
      <w:r w:rsidR="00450E6D">
        <w:rPr>
          <w:rFonts w:ascii="Times New Roman" w:eastAsia="Times New Roman" w:hAnsi="Times New Roman" w:cs="Times New Roman"/>
          <w:sz w:val="28"/>
          <w:szCs w:val="28"/>
          <w:lang w:val="kk-KZ"/>
        </w:rPr>
        <w:t>ғы 47,4</w:t>
      </w:r>
      <w:r w:rsidR="00450E6D" w:rsidRPr="007F26BA">
        <w:rPr>
          <w:rFonts w:ascii="Times New Roman" w:eastAsia="Times New Roman" w:hAnsi="Times New Roman" w:cs="Times New Roman"/>
          <w:bCs/>
          <w:sz w:val="28"/>
          <w:szCs w:val="28"/>
          <w:lang w:val="kk-KZ"/>
        </w:rPr>
        <w:t>%</w:t>
      </w:r>
      <w:r w:rsidR="00450E6D">
        <w:rPr>
          <w:rFonts w:ascii="Times New Roman" w:eastAsia="Times New Roman" w:hAnsi="Times New Roman" w:cs="Times New Roman"/>
          <w:bCs/>
          <w:sz w:val="28"/>
          <w:szCs w:val="28"/>
          <w:lang w:val="kk-KZ"/>
        </w:rPr>
        <w:t xml:space="preserve"> </w:t>
      </w:r>
      <w:r w:rsidR="007F26BA" w:rsidRPr="00094B03">
        <w:rPr>
          <w:rFonts w:ascii="Times New Roman" w:eastAsia="Times New Roman" w:hAnsi="Times New Roman" w:cs="Times New Roman"/>
          <w:sz w:val="28"/>
          <w:szCs w:val="28"/>
          <w:lang w:val="kk-KZ"/>
        </w:rPr>
        <w:t xml:space="preserve">дұрыс болжанған оң </w:t>
      </w:r>
      <w:r w:rsidR="007F26BA" w:rsidRPr="00094B03">
        <w:rPr>
          <w:rFonts w:ascii="Times New Roman" w:eastAsia="Times New Roman" w:hAnsi="Times New Roman" w:cs="Times New Roman"/>
          <w:sz w:val="28"/>
          <w:szCs w:val="28"/>
          <w:lang w:val="kk-KZ"/>
        </w:rPr>
        <w:lastRenderedPageBreak/>
        <w:t>жағдайлардың үлесі (мерзімінен бұрын босануды дұрыс болжа</w:t>
      </w:r>
      <w:r w:rsidR="00450E6D">
        <w:rPr>
          <w:rFonts w:ascii="Times New Roman" w:eastAsia="Times New Roman" w:hAnsi="Times New Roman" w:cs="Times New Roman"/>
          <w:sz w:val="28"/>
          <w:szCs w:val="28"/>
          <w:lang w:val="kk-KZ"/>
        </w:rPr>
        <w:t>й алады</w:t>
      </w:r>
      <w:r w:rsidR="007F26BA" w:rsidRPr="00094B03">
        <w:rPr>
          <w:rFonts w:ascii="Times New Roman" w:eastAsia="Times New Roman" w:hAnsi="Times New Roman" w:cs="Times New Roman"/>
          <w:sz w:val="28"/>
          <w:szCs w:val="28"/>
          <w:lang w:val="kk-KZ"/>
        </w:rPr>
        <w:t>). Ерекшелі</w:t>
      </w:r>
      <w:r w:rsidR="00450E6D">
        <w:rPr>
          <w:rFonts w:ascii="Times New Roman" w:eastAsia="Times New Roman" w:hAnsi="Times New Roman" w:cs="Times New Roman"/>
          <w:sz w:val="28"/>
          <w:szCs w:val="28"/>
          <w:lang w:val="kk-KZ"/>
        </w:rPr>
        <w:t xml:space="preserve">гі - </w:t>
      </w:r>
      <w:r w:rsidR="00450E6D" w:rsidRPr="00094B03">
        <w:rPr>
          <w:rFonts w:ascii="Times New Roman" w:eastAsia="Times New Roman" w:hAnsi="Times New Roman" w:cs="Times New Roman"/>
          <w:sz w:val="28"/>
          <w:szCs w:val="28"/>
          <w:lang w:val="kk-KZ"/>
        </w:rPr>
        <w:t xml:space="preserve">81,6% </w:t>
      </w:r>
      <w:r w:rsidR="007F26BA" w:rsidRPr="00094B03">
        <w:rPr>
          <w:rFonts w:ascii="Times New Roman" w:eastAsia="Times New Roman" w:hAnsi="Times New Roman" w:cs="Times New Roman"/>
          <w:sz w:val="28"/>
          <w:szCs w:val="28"/>
          <w:lang w:val="kk-KZ"/>
        </w:rPr>
        <w:t xml:space="preserve">дұрыс болжанған теріс жағдайлардың үлесі. мәні модельдің </w:t>
      </w:r>
      <w:r w:rsidR="00450E6D">
        <w:rPr>
          <w:rFonts w:ascii="Times New Roman" w:eastAsia="Times New Roman" w:hAnsi="Times New Roman" w:cs="Times New Roman"/>
          <w:sz w:val="28"/>
          <w:szCs w:val="28"/>
          <w:lang w:val="kk-KZ"/>
        </w:rPr>
        <w:t>МББ-</w:t>
      </w:r>
      <w:r w:rsidR="007F26BA" w:rsidRPr="00094B03">
        <w:rPr>
          <w:rFonts w:ascii="Times New Roman" w:eastAsia="Times New Roman" w:hAnsi="Times New Roman" w:cs="Times New Roman"/>
          <w:sz w:val="28"/>
          <w:szCs w:val="28"/>
          <w:lang w:val="kk-KZ"/>
        </w:rPr>
        <w:t>ға қатысы жоқ жағдайларды анықтау қабілеттілігін көрсетеді.</w:t>
      </w:r>
    </w:p>
    <w:p w14:paraId="25E53D39" w14:textId="7BF77264" w:rsidR="007F26BA" w:rsidRPr="001D7893" w:rsidRDefault="00B77D09" w:rsidP="001D7893">
      <w:pPr>
        <w:tabs>
          <w:tab w:val="left" w:pos="1134"/>
        </w:tabs>
        <w:spacing w:line="240" w:lineRule="auto"/>
        <w:ind w:firstLine="567"/>
        <w:rPr>
          <w:rFonts w:ascii="Times New Roman" w:eastAsia="Times New Roman" w:hAnsi="Times New Roman" w:cs="Times New Roman"/>
          <w:sz w:val="28"/>
          <w:szCs w:val="28"/>
          <w:lang w:val="kk-KZ"/>
        </w:rPr>
      </w:pPr>
      <w:r w:rsidRPr="001D7893">
        <w:rPr>
          <w:rFonts w:ascii="Times New Roman" w:eastAsia="Times New Roman" w:hAnsi="Times New Roman" w:cs="Times New Roman"/>
          <w:sz w:val="28"/>
          <w:szCs w:val="28"/>
          <w:lang w:val="kk-KZ"/>
        </w:rPr>
        <w:t>Л</w:t>
      </w:r>
      <w:r w:rsidR="007F26BA" w:rsidRPr="001D7893">
        <w:rPr>
          <w:rFonts w:ascii="Times New Roman" w:eastAsia="Times New Roman" w:hAnsi="Times New Roman" w:cs="Times New Roman"/>
          <w:sz w:val="28"/>
          <w:szCs w:val="28"/>
          <w:lang w:val="kk-KZ"/>
        </w:rPr>
        <w:t>огистикалық регрессия модел</w:t>
      </w:r>
      <w:r w:rsidRPr="001D7893">
        <w:rPr>
          <w:rFonts w:ascii="Times New Roman" w:eastAsia="Times New Roman" w:hAnsi="Times New Roman" w:cs="Times New Roman"/>
          <w:sz w:val="28"/>
          <w:szCs w:val="28"/>
          <w:lang w:val="kk-KZ"/>
        </w:rPr>
        <w:t>д</w:t>
      </w:r>
      <w:r w:rsidR="007F26BA" w:rsidRPr="001D7893">
        <w:rPr>
          <w:rFonts w:ascii="Times New Roman" w:eastAsia="Times New Roman" w:hAnsi="Times New Roman" w:cs="Times New Roman"/>
          <w:sz w:val="28"/>
          <w:szCs w:val="28"/>
          <w:lang w:val="kk-KZ"/>
        </w:rPr>
        <w:t xml:space="preserve">ің ROC қисығын көрсетеді, бұл </w:t>
      </w:r>
      <w:r w:rsidRPr="001D7893">
        <w:rPr>
          <w:rFonts w:ascii="Times New Roman" w:eastAsia="Times New Roman" w:hAnsi="Times New Roman" w:cs="Times New Roman"/>
          <w:sz w:val="28"/>
          <w:szCs w:val="28"/>
          <w:lang w:val="kk-KZ"/>
        </w:rPr>
        <w:t>дәлдікт</w:t>
      </w:r>
      <w:r w:rsidR="007F26BA" w:rsidRPr="001D7893">
        <w:rPr>
          <w:rFonts w:ascii="Times New Roman" w:eastAsia="Times New Roman" w:hAnsi="Times New Roman" w:cs="Times New Roman"/>
          <w:sz w:val="28"/>
          <w:szCs w:val="28"/>
          <w:lang w:val="kk-KZ"/>
        </w:rPr>
        <w:t>і болжау үшін .</w:t>
      </w:r>
    </w:p>
    <w:p w14:paraId="1F6C8934" w14:textId="46A6635D" w:rsidR="007F26BA" w:rsidRDefault="005245E0" w:rsidP="00765204">
      <w:pPr>
        <w:tabs>
          <w:tab w:val="left" w:pos="1134"/>
        </w:tabs>
        <w:spacing w:line="240" w:lineRule="auto"/>
        <w:ind w:left="-567" w:firstLine="567"/>
        <w:jc w:val="center"/>
        <w:rPr>
          <w:rFonts w:ascii="Times New Roman" w:eastAsia="Times New Roman" w:hAnsi="Times New Roman" w:cs="Times New Roman"/>
          <w:b/>
          <w:sz w:val="28"/>
          <w:szCs w:val="28"/>
          <w:lang w:val="kk-KZ"/>
        </w:rPr>
      </w:pPr>
      <w:r>
        <w:rPr>
          <w:rFonts w:ascii="Times New Roman" w:hAnsi="Times New Roman" w:cs="Times New Roman"/>
          <w:b/>
          <w:i/>
          <w:iCs/>
          <w:noProof/>
          <w:sz w:val="28"/>
          <w:szCs w:val="28"/>
          <w:lang w:val="ru-RU"/>
        </w:rPr>
        <mc:AlternateContent>
          <mc:Choice Requires="wps">
            <w:drawing>
              <wp:anchor distT="0" distB="0" distL="114300" distR="114300" simplePos="0" relativeHeight="251729920" behindDoc="0" locked="0" layoutInCell="1" allowOverlap="1" wp14:anchorId="783ED3CD" wp14:editId="2F1A263F">
                <wp:simplePos x="0" y="0"/>
                <wp:positionH relativeFrom="column">
                  <wp:posOffset>-296510</wp:posOffset>
                </wp:positionH>
                <wp:positionV relativeFrom="paragraph">
                  <wp:posOffset>1488440</wp:posOffset>
                </wp:positionV>
                <wp:extent cx="1878613" cy="311499"/>
                <wp:effectExtent l="2540" t="0" r="10160" b="10160"/>
                <wp:wrapNone/>
                <wp:docPr id="1" name="Прямоугольник 1"/>
                <wp:cNvGraphicFramePr/>
                <a:graphic xmlns:a="http://schemas.openxmlformats.org/drawingml/2006/main">
                  <a:graphicData uri="http://schemas.microsoft.com/office/word/2010/wordprocessingShape">
                    <wps:wsp>
                      <wps:cNvSpPr/>
                      <wps:spPr>
                        <a:xfrm rot="16200000">
                          <a:off x="0" y="0"/>
                          <a:ext cx="1878613" cy="311499"/>
                        </a:xfrm>
                        <a:prstGeom prst="rect">
                          <a:avLst/>
                        </a:prstGeom>
                      </wps:spPr>
                      <wps:style>
                        <a:lnRef idx="2">
                          <a:schemeClr val="accent6"/>
                        </a:lnRef>
                        <a:fillRef idx="1">
                          <a:schemeClr val="lt1"/>
                        </a:fillRef>
                        <a:effectRef idx="0">
                          <a:schemeClr val="accent6"/>
                        </a:effectRef>
                        <a:fontRef idx="minor">
                          <a:schemeClr val="dk1"/>
                        </a:fontRef>
                      </wps:style>
                      <wps:txbx>
                        <w:txbxContent>
                          <w:p w14:paraId="274159B7" w14:textId="6DDF7CE1" w:rsidR="005F5B9C" w:rsidRPr="005245E0" w:rsidRDefault="005F5B9C" w:rsidP="005245E0">
                            <w:pPr>
                              <w:jc w:val="center"/>
                              <w:rPr>
                                <w:lang w:val="kk-KZ"/>
                              </w:rPr>
                            </w:pPr>
                            <w:r>
                              <w:rPr>
                                <w:lang w:val="kk-KZ"/>
                              </w:rPr>
                              <w:t>Сезімталдығы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ED3CD" id="Прямоугольник 1" o:spid="_x0000_s1047" style="position:absolute;left:0;text-align:left;margin-left:-23.35pt;margin-top:117.2pt;width:147.9pt;height:24.55pt;rotation:-9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" fillcolor="white [3201]" strokecolor="#70ad47 [3209]" strokeweight="1pt">
                <v:textbox>
                  <w:txbxContent>
                    <w:p w14:paraId="274159B7" w14:textId="6DDF7CE1" w:rsidR="005F5B9C" w:rsidRPr="005245E0" w:rsidRDefault="005F5B9C" w:rsidP="005245E0">
                      <w:pPr>
                        <w:jc w:val="center"/>
                        <w:rPr>
                          <w:lang w:val="kk-KZ"/>
                        </w:rPr>
                      </w:pPr>
                      <w:r>
                        <w:rPr>
                          <w:lang w:val="kk-KZ"/>
                        </w:rPr>
                        <w:t>Сезімталдығы</w:t>
                      </w:r>
                    </w:p>
                  </w:txbxContent>
                </v:textbox>
              </v:rect>
            </w:pict>
          </mc:Fallback>
        </mc:AlternateContent>
      </w:r>
      <w:r w:rsidR="003E4B5A">
        <w:rPr>
          <w:rFonts w:ascii="Times New Roman" w:hAnsi="Times New Roman" w:cs="Times New Roman"/>
          <w:b/>
          <w:i/>
          <w:iCs/>
          <w:noProof/>
          <w:sz w:val="28"/>
          <w:szCs w:val="28"/>
          <w:lang w:val="ru-RU"/>
        </w:rPr>
        <mc:AlternateContent>
          <mc:Choice Requires="wps">
            <w:drawing>
              <wp:anchor distT="0" distB="0" distL="114300" distR="114300" simplePos="0" relativeHeight="251710464" behindDoc="0" locked="0" layoutInCell="1" allowOverlap="1" wp14:anchorId="5358288C" wp14:editId="7CAFF066">
                <wp:simplePos x="0" y="0"/>
                <wp:positionH relativeFrom="column">
                  <wp:posOffset>1815465</wp:posOffset>
                </wp:positionH>
                <wp:positionV relativeFrom="paragraph">
                  <wp:posOffset>3006090</wp:posOffset>
                </wp:positionV>
                <wp:extent cx="2943225" cy="238125"/>
                <wp:effectExtent l="0" t="0" r="28575" b="28575"/>
                <wp:wrapNone/>
                <wp:docPr id="2054759509" name="Прямоугольник 42"/>
                <wp:cNvGraphicFramePr/>
                <a:graphic xmlns:a="http://schemas.openxmlformats.org/drawingml/2006/main">
                  <a:graphicData uri="http://schemas.microsoft.com/office/word/2010/wordprocessingShape">
                    <wps:wsp>
                      <wps:cNvSpPr/>
                      <wps:spPr>
                        <a:xfrm>
                          <a:off x="0" y="0"/>
                          <a:ext cx="2943225" cy="2381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3519768" w14:textId="5A29FF16" w:rsidR="005F5B9C" w:rsidRPr="003E4B5A" w:rsidRDefault="005F5B9C" w:rsidP="002B203C">
                            <w:pPr>
                              <w:jc w:val="center"/>
                              <w:rPr>
                                <w:sz w:val="20"/>
                                <w:szCs w:val="20"/>
                              </w:rPr>
                            </w:pPr>
                            <w:r w:rsidRPr="003E4B5A">
                              <w:rPr>
                                <w:rFonts w:ascii="Times New Roman" w:hAnsi="Times New Roman" w:cs="Times New Roman"/>
                                <w:sz w:val="20"/>
                                <w:szCs w:val="20"/>
                                <w:lang w:val="kk-KZ"/>
                              </w:rPr>
                              <w:t>Ерекшелі</w:t>
                            </w:r>
                            <w:r w:rsidRPr="003E4B5A">
                              <w:rPr>
                                <w:rFonts w:ascii="Times New Roman" w:eastAsia="Times New Roman" w:hAnsi="Times New Roman" w:cs="Times New Roman"/>
                                <w:sz w:val="20"/>
                                <w:szCs w:val="20"/>
                                <w:lang w:val="kk-KZ"/>
                              </w:rPr>
                              <w:t>гі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8288C" id="Прямоугольник 42" o:spid="_x0000_s1048" style="position:absolute;left:0;text-align:left;margin-left:142.95pt;margin-top:236.7pt;width:231.75pt;height:18.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" fillcolor="white [3201]" strokecolor="#70ad47 [3209]" strokeweight="1pt">
                <v:textbox>
                  <w:txbxContent>
                    <w:p w14:paraId="23519768" w14:textId="5A29FF16" w:rsidR="005F5B9C" w:rsidRPr="003E4B5A" w:rsidRDefault="005F5B9C" w:rsidP="002B203C">
                      <w:pPr>
                        <w:jc w:val="center"/>
                        <w:rPr>
                          <w:sz w:val="20"/>
                          <w:szCs w:val="20"/>
                        </w:rPr>
                      </w:pPr>
                      <w:r w:rsidRPr="003E4B5A">
                        <w:rPr>
                          <w:rFonts w:ascii="Times New Roman" w:hAnsi="Times New Roman" w:cs="Times New Roman"/>
                          <w:sz w:val="20"/>
                          <w:szCs w:val="20"/>
                          <w:lang w:val="kk-KZ"/>
                        </w:rPr>
                        <w:t>Ерекшелі</w:t>
                      </w:r>
                      <w:r w:rsidRPr="003E4B5A">
                        <w:rPr>
                          <w:rFonts w:ascii="Times New Roman" w:eastAsia="Times New Roman" w:hAnsi="Times New Roman" w:cs="Times New Roman"/>
                          <w:sz w:val="20"/>
                          <w:szCs w:val="20"/>
                          <w:lang w:val="kk-KZ"/>
                        </w:rPr>
                        <w:t>гі</w:t>
                      </w:r>
                    </w:p>
                  </w:txbxContent>
                </v:textbox>
              </v:rect>
            </w:pict>
          </mc:Fallback>
        </mc:AlternateContent>
      </w:r>
      <w:r w:rsidR="003E4B5A">
        <w:rPr>
          <w:rFonts w:ascii="Times New Roman" w:hAnsi="Times New Roman" w:cs="Times New Roman"/>
          <w:b/>
          <w:i/>
          <w:iCs/>
          <w:noProof/>
          <w:sz w:val="28"/>
          <w:szCs w:val="28"/>
          <w:lang w:val="ru-RU"/>
        </w:rPr>
        <mc:AlternateContent>
          <mc:Choice Requires="wps">
            <w:drawing>
              <wp:anchor distT="0" distB="0" distL="114300" distR="114300" simplePos="0" relativeHeight="251712512" behindDoc="0" locked="0" layoutInCell="1" allowOverlap="1" wp14:anchorId="366EF128" wp14:editId="171326B4">
                <wp:simplePos x="0" y="0"/>
                <wp:positionH relativeFrom="column">
                  <wp:posOffset>1129666</wp:posOffset>
                </wp:positionH>
                <wp:positionV relativeFrom="paragraph">
                  <wp:posOffset>91440</wp:posOffset>
                </wp:positionV>
                <wp:extent cx="4724400" cy="285750"/>
                <wp:effectExtent l="0" t="0" r="19050" b="19050"/>
                <wp:wrapNone/>
                <wp:docPr id="14419604" name="Прямоугольник 44"/>
                <wp:cNvGraphicFramePr/>
                <a:graphic xmlns:a="http://schemas.openxmlformats.org/drawingml/2006/main">
                  <a:graphicData uri="http://schemas.microsoft.com/office/word/2010/wordprocessingShape">
                    <wps:wsp>
                      <wps:cNvSpPr/>
                      <wps:spPr>
                        <a:xfrm>
                          <a:off x="0" y="0"/>
                          <a:ext cx="4724400" cy="2857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DC6C6A0" w14:textId="4694BB66" w:rsidR="005F5B9C" w:rsidRPr="003E4B5A" w:rsidRDefault="005F5B9C" w:rsidP="003E4B5A">
                            <w:pPr>
                              <w:jc w:val="center"/>
                            </w:pPr>
                            <w:r w:rsidRPr="003E4B5A">
                              <w:rPr>
                                <w:rFonts w:ascii="Times New Roman" w:eastAsia="Times New Roman" w:hAnsi="Times New Roman" w:cs="Times New Roman"/>
                                <w:b/>
                                <w:lang w:val="kk-KZ"/>
                              </w:rPr>
                              <w:t>Логистикалық регрессия моделдің ROC қисығы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6EF128" id="Прямоугольник 44" o:spid="_x0000_s1049" style="position:absolute;left:0;text-align:left;margin-left:88.95pt;margin-top:7.2pt;width:372pt;height:2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" fillcolor="white [3201]" strokecolor="#70ad47 [3209]" strokeweight="1pt">
                <v:textbox>
                  <w:txbxContent>
                    <w:p w14:paraId="1DC6C6A0" w14:textId="4694BB66" w:rsidR="005F5B9C" w:rsidRPr="003E4B5A" w:rsidRDefault="005F5B9C" w:rsidP="003E4B5A">
                      <w:pPr>
                        <w:jc w:val="center"/>
                      </w:pPr>
                      <w:r w:rsidRPr="003E4B5A">
                        <w:rPr>
                          <w:rFonts w:ascii="Times New Roman" w:eastAsia="Times New Roman" w:hAnsi="Times New Roman" w:cs="Times New Roman"/>
                          <w:b/>
                          <w:lang w:val="kk-KZ"/>
                        </w:rPr>
                        <w:t>Логистикалық регрессия моделдің ROC қисығы</w:t>
                      </w:r>
                    </w:p>
                  </w:txbxContent>
                </v:textbox>
              </v:rect>
            </w:pict>
          </mc:Fallback>
        </mc:AlternateContent>
      </w:r>
      <w:r w:rsidR="007F26BA" w:rsidRPr="00BB00D8">
        <w:rPr>
          <w:rFonts w:ascii="Times New Roman" w:hAnsi="Times New Roman" w:cs="Times New Roman"/>
          <w:b/>
          <w:i/>
          <w:iCs/>
          <w:noProof/>
          <w:sz w:val="28"/>
          <w:szCs w:val="28"/>
          <w:lang w:val="ru-RU"/>
        </w:rPr>
        <w:drawing>
          <wp:inline distT="0" distB="0" distL="0" distR="0" wp14:anchorId="015256AD" wp14:editId="3514D2F1">
            <wp:extent cx="5838825" cy="3068955"/>
            <wp:effectExtent l="114300" t="114300" r="142875" b="150495"/>
            <wp:docPr id="18379762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76236" name=""/>
                    <pic:cNvPicPr/>
                  </pic:nvPicPr>
                  <pic:blipFill>
                    <a:blip r:embed="rId20"/>
                    <a:stretch>
                      <a:fillRect/>
                    </a:stretch>
                  </pic:blipFill>
                  <pic:spPr>
                    <a:xfrm>
                      <a:off x="0" y="0"/>
                      <a:ext cx="5926464" cy="311501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79D9E1C" w14:textId="64F97BAF" w:rsidR="007F26BA" w:rsidRDefault="0098169A" w:rsidP="001D7893">
      <w:pPr>
        <w:tabs>
          <w:tab w:val="left" w:pos="1134"/>
        </w:tabs>
        <w:spacing w:after="0" w:line="240" w:lineRule="auto"/>
        <w:ind w:left="-567" w:firstLine="567"/>
        <w:jc w:val="center"/>
        <w:rPr>
          <w:rFonts w:ascii="Times New Roman" w:eastAsia="Times New Roman" w:hAnsi="Times New Roman" w:cs="Times New Roman"/>
          <w:sz w:val="28"/>
          <w:szCs w:val="28"/>
          <w:lang w:val="kk-KZ"/>
        </w:rPr>
      </w:pPr>
      <w:r w:rsidRPr="001D7893">
        <w:rPr>
          <w:rFonts w:ascii="Times New Roman" w:eastAsia="Times New Roman" w:hAnsi="Times New Roman" w:cs="Times New Roman"/>
          <w:sz w:val="28"/>
          <w:szCs w:val="28"/>
          <w:lang w:val="kk-KZ"/>
        </w:rPr>
        <w:t>С</w:t>
      </w:r>
      <w:r w:rsidR="007F26BA" w:rsidRPr="001D7893">
        <w:rPr>
          <w:rFonts w:ascii="Times New Roman" w:eastAsia="Times New Roman" w:hAnsi="Times New Roman" w:cs="Times New Roman"/>
          <w:sz w:val="28"/>
          <w:szCs w:val="28"/>
          <w:lang w:val="kk-KZ"/>
        </w:rPr>
        <w:t>урет</w:t>
      </w:r>
      <w:r w:rsidR="00161871" w:rsidRPr="001D7893">
        <w:rPr>
          <w:rFonts w:ascii="Times New Roman" w:eastAsia="Times New Roman" w:hAnsi="Times New Roman" w:cs="Times New Roman"/>
          <w:sz w:val="28"/>
          <w:szCs w:val="28"/>
          <w:lang w:val="kk-KZ"/>
        </w:rPr>
        <w:t xml:space="preserve"> 1</w:t>
      </w:r>
      <w:r w:rsidR="001A2889">
        <w:rPr>
          <w:rFonts w:ascii="Times New Roman" w:eastAsia="Times New Roman" w:hAnsi="Times New Roman" w:cs="Times New Roman"/>
          <w:sz w:val="28"/>
          <w:szCs w:val="28"/>
          <w:lang w:val="kk-KZ"/>
        </w:rPr>
        <w:t>1</w:t>
      </w:r>
      <w:r w:rsidR="00161871" w:rsidRPr="001D7893">
        <w:rPr>
          <w:rFonts w:ascii="Times New Roman" w:eastAsia="Times New Roman" w:hAnsi="Times New Roman" w:cs="Times New Roman"/>
          <w:sz w:val="28"/>
          <w:szCs w:val="28"/>
          <w:lang w:val="kk-KZ"/>
        </w:rPr>
        <w:t xml:space="preserve"> </w:t>
      </w:r>
      <w:r w:rsidR="007F26BA" w:rsidRPr="001D7893">
        <w:rPr>
          <w:rFonts w:ascii="Times New Roman" w:eastAsia="Times New Roman" w:hAnsi="Times New Roman" w:cs="Times New Roman"/>
          <w:sz w:val="28"/>
          <w:szCs w:val="28"/>
          <w:lang w:val="kk-KZ"/>
        </w:rPr>
        <w:t>-</w:t>
      </w:r>
      <w:r w:rsidR="00161871" w:rsidRPr="001D7893">
        <w:rPr>
          <w:rFonts w:ascii="Times New Roman" w:eastAsia="Times New Roman" w:hAnsi="Times New Roman" w:cs="Times New Roman"/>
          <w:sz w:val="28"/>
          <w:szCs w:val="28"/>
          <w:lang w:val="kk-KZ"/>
        </w:rPr>
        <w:t xml:space="preserve"> </w:t>
      </w:r>
      <w:r w:rsidR="007F26BA" w:rsidRPr="001D7893">
        <w:rPr>
          <w:rFonts w:ascii="Times New Roman" w:eastAsia="Times New Roman" w:hAnsi="Times New Roman" w:cs="Times New Roman"/>
          <w:sz w:val="28"/>
          <w:szCs w:val="28"/>
          <w:lang w:val="kk-KZ"/>
        </w:rPr>
        <w:t>ROC-модель қисығы</w:t>
      </w:r>
    </w:p>
    <w:p w14:paraId="6389FF13" w14:textId="77777777" w:rsidR="001D7893" w:rsidRPr="001D7893" w:rsidRDefault="001D7893" w:rsidP="001D7893">
      <w:pPr>
        <w:tabs>
          <w:tab w:val="left" w:pos="1134"/>
        </w:tabs>
        <w:spacing w:after="0" w:line="240" w:lineRule="auto"/>
        <w:ind w:left="-567" w:firstLine="567"/>
        <w:jc w:val="center"/>
        <w:rPr>
          <w:rFonts w:ascii="Times New Roman" w:eastAsia="Times New Roman" w:hAnsi="Times New Roman" w:cs="Times New Roman"/>
          <w:sz w:val="28"/>
          <w:szCs w:val="28"/>
          <w:lang w:val="kk-KZ"/>
        </w:rPr>
      </w:pPr>
    </w:p>
    <w:p w14:paraId="74C79CB8" w14:textId="77777777" w:rsidR="007F26BA" w:rsidRPr="00161871" w:rsidRDefault="007F26BA" w:rsidP="001D7893">
      <w:pPr>
        <w:pStyle w:val="af"/>
        <w:tabs>
          <w:tab w:val="left" w:pos="1134"/>
        </w:tabs>
        <w:ind w:firstLine="709"/>
        <w:jc w:val="both"/>
        <w:rPr>
          <w:rFonts w:ascii="Times New Roman" w:eastAsia="Times New Roman" w:hAnsi="Times New Roman" w:cs="Times New Roman"/>
          <w:sz w:val="28"/>
          <w:szCs w:val="28"/>
          <w:lang w:val="kk-KZ"/>
        </w:rPr>
      </w:pPr>
      <w:r w:rsidRPr="00161871">
        <w:rPr>
          <w:rFonts w:ascii="Times New Roman" w:eastAsia="Times New Roman" w:hAnsi="Times New Roman" w:cs="Times New Roman"/>
          <w:sz w:val="28"/>
          <w:szCs w:val="28"/>
          <w:lang w:val="kk-KZ"/>
        </w:rPr>
        <w:t>Логистикалық регрессия моделі ROC қисығының (AUC) астында 0,77, дәлдігі 70,2 %, сезімталдығы 47,4% және ерекшелігі 81,6% болды.</w:t>
      </w:r>
    </w:p>
    <w:p w14:paraId="2336C697" w14:textId="666AC763" w:rsidR="008D6EE6" w:rsidRPr="001D7893" w:rsidRDefault="007F26BA" w:rsidP="001D7893">
      <w:pPr>
        <w:pStyle w:val="af"/>
        <w:tabs>
          <w:tab w:val="left" w:pos="1134"/>
        </w:tabs>
        <w:ind w:firstLine="709"/>
        <w:jc w:val="both"/>
        <w:rPr>
          <w:rFonts w:ascii="Times New Roman" w:eastAsia="Times New Roman" w:hAnsi="Times New Roman" w:cs="Times New Roman"/>
          <w:sz w:val="28"/>
          <w:szCs w:val="28"/>
          <w:lang w:val="kk-KZ"/>
        </w:rPr>
      </w:pPr>
      <w:r w:rsidRPr="00161871">
        <w:rPr>
          <w:rFonts w:ascii="Times New Roman" w:eastAsia="Times New Roman" w:hAnsi="Times New Roman" w:cs="Times New Roman"/>
          <w:sz w:val="28"/>
          <w:szCs w:val="28"/>
          <w:lang w:val="kk-KZ"/>
        </w:rPr>
        <w:t>Жүргізілген талдау полигидрамнио</w:t>
      </w:r>
      <w:r w:rsidR="00161871">
        <w:rPr>
          <w:rFonts w:ascii="Times New Roman" w:eastAsia="Times New Roman" w:hAnsi="Times New Roman" w:cs="Times New Roman"/>
          <w:sz w:val="28"/>
          <w:szCs w:val="28"/>
          <w:lang w:val="kk-KZ"/>
        </w:rPr>
        <w:t>н</w:t>
      </w:r>
      <w:r w:rsidRPr="00161871">
        <w:rPr>
          <w:rFonts w:ascii="Times New Roman" w:eastAsia="Times New Roman" w:hAnsi="Times New Roman" w:cs="Times New Roman"/>
          <w:sz w:val="28"/>
          <w:szCs w:val="28"/>
          <w:lang w:val="kk-KZ"/>
        </w:rPr>
        <w:t>,</w:t>
      </w:r>
      <w:r w:rsidR="00161871">
        <w:rPr>
          <w:rFonts w:ascii="Times New Roman" w:eastAsia="Times New Roman" w:hAnsi="Times New Roman" w:cs="Times New Roman"/>
          <w:sz w:val="28"/>
          <w:szCs w:val="28"/>
          <w:lang w:val="kk-KZ"/>
        </w:rPr>
        <w:t xml:space="preserve"> к</w:t>
      </w:r>
      <w:r w:rsidR="00161871" w:rsidRPr="00161871">
        <w:rPr>
          <w:rFonts w:ascii="Times New Roman" w:eastAsia="Times New Roman" w:hAnsi="Times New Roman" w:cs="Times New Roman"/>
          <w:sz w:val="28"/>
          <w:szCs w:val="28"/>
          <w:lang w:val="kk-KZ"/>
        </w:rPr>
        <w:t>өпұрықты жүктілік</w:t>
      </w:r>
      <w:r w:rsidRPr="00161871">
        <w:rPr>
          <w:rFonts w:ascii="Times New Roman" w:eastAsia="Times New Roman" w:hAnsi="Times New Roman" w:cs="Times New Roman"/>
          <w:sz w:val="28"/>
          <w:szCs w:val="28"/>
          <w:lang w:val="kk-KZ"/>
        </w:rPr>
        <w:t xml:space="preserve"> , жатыр мойны жеткіліксіздігі, гипертензиялық жағдайлар, су </w:t>
      </w:r>
      <w:r w:rsidR="00161871">
        <w:rPr>
          <w:rFonts w:ascii="Times New Roman" w:eastAsia="Times New Roman" w:hAnsi="Times New Roman" w:cs="Times New Roman"/>
          <w:sz w:val="28"/>
          <w:szCs w:val="28"/>
          <w:lang w:val="kk-KZ"/>
        </w:rPr>
        <w:t>аздық</w:t>
      </w:r>
      <w:r w:rsidRPr="00161871">
        <w:rPr>
          <w:rFonts w:ascii="Times New Roman" w:eastAsia="Times New Roman" w:hAnsi="Times New Roman" w:cs="Times New Roman"/>
          <w:sz w:val="28"/>
          <w:szCs w:val="28"/>
          <w:lang w:val="kk-KZ"/>
        </w:rPr>
        <w:t xml:space="preserve">, ұрықтың өсуінің </w:t>
      </w:r>
      <w:r w:rsidR="00161871">
        <w:rPr>
          <w:rFonts w:ascii="Times New Roman" w:eastAsia="Times New Roman" w:hAnsi="Times New Roman" w:cs="Times New Roman"/>
          <w:sz w:val="28"/>
          <w:szCs w:val="28"/>
          <w:lang w:val="kk-KZ"/>
        </w:rPr>
        <w:t xml:space="preserve">іштей </w:t>
      </w:r>
      <w:r w:rsidRPr="00161871">
        <w:rPr>
          <w:rFonts w:ascii="Times New Roman" w:eastAsia="Times New Roman" w:hAnsi="Times New Roman" w:cs="Times New Roman"/>
          <w:sz w:val="28"/>
          <w:szCs w:val="28"/>
          <w:lang w:val="kk-KZ"/>
        </w:rPr>
        <w:t xml:space="preserve">тежелуі, жүктілік саны және анемия сияқты мерзімінен бұрын босанудың бірқатар қауіп факторларының маңыздылығын растады. Әзірленген болжамды модель жақсы диагностикалық сипаттамаларды көрсетті және жүкті әйелдерді </w:t>
      </w:r>
      <w:r w:rsidR="00161871">
        <w:rPr>
          <w:rFonts w:ascii="Times New Roman" w:eastAsia="Times New Roman" w:hAnsi="Times New Roman" w:cs="Times New Roman"/>
          <w:sz w:val="28"/>
          <w:szCs w:val="28"/>
          <w:lang w:val="kk-KZ"/>
        </w:rPr>
        <w:t>әсер етуші факторлар</w:t>
      </w:r>
      <w:r w:rsidRPr="00161871">
        <w:rPr>
          <w:rFonts w:ascii="Times New Roman" w:eastAsia="Times New Roman" w:hAnsi="Times New Roman" w:cs="Times New Roman"/>
          <w:sz w:val="28"/>
          <w:szCs w:val="28"/>
          <w:lang w:val="kk-KZ"/>
        </w:rPr>
        <w:t xml:space="preserve"> бойынша стратификациялау үшін пайдаланылуы мүмкін. </w:t>
      </w:r>
      <w:r w:rsidR="00161871">
        <w:rPr>
          <w:rFonts w:ascii="Times New Roman" w:eastAsia="Times New Roman" w:hAnsi="Times New Roman" w:cs="Times New Roman"/>
          <w:sz w:val="28"/>
          <w:szCs w:val="28"/>
          <w:lang w:val="kk-KZ"/>
        </w:rPr>
        <w:t>Ж</w:t>
      </w:r>
      <w:r w:rsidRPr="00161871">
        <w:rPr>
          <w:rFonts w:ascii="Times New Roman" w:eastAsia="Times New Roman" w:hAnsi="Times New Roman" w:cs="Times New Roman"/>
          <w:sz w:val="28"/>
          <w:szCs w:val="28"/>
          <w:lang w:val="kk-KZ"/>
        </w:rPr>
        <w:t xml:space="preserve">оғары </w:t>
      </w:r>
      <w:r w:rsidR="00161871">
        <w:rPr>
          <w:rFonts w:ascii="Times New Roman" w:eastAsia="Times New Roman" w:hAnsi="Times New Roman" w:cs="Times New Roman"/>
          <w:sz w:val="28"/>
          <w:szCs w:val="28"/>
          <w:lang w:val="kk-KZ"/>
        </w:rPr>
        <w:t>қауіп</w:t>
      </w:r>
      <w:r w:rsidRPr="00161871">
        <w:rPr>
          <w:rFonts w:ascii="Times New Roman" w:eastAsia="Times New Roman" w:hAnsi="Times New Roman" w:cs="Times New Roman"/>
          <w:sz w:val="28"/>
          <w:szCs w:val="28"/>
          <w:lang w:val="kk-KZ"/>
        </w:rPr>
        <w:t xml:space="preserve"> тобындағы әйелдерді анықтау жүктілікті ұзартуға және перинаталдық нәтижелерді жақсартуға бағытталған профилактикалық және емдік шараларды уақтылы қолдануға мүмкіндік береді. Нәтижелер жеке қауіп профилін ескере отырып, жүкті әйелдерді кешенді бақылау қажеттілігін көрсетеді.</w:t>
      </w:r>
    </w:p>
    <w:p w14:paraId="492924BE" w14:textId="0F9D5FB5" w:rsidR="008D6EE6" w:rsidRPr="001D7893" w:rsidRDefault="007C3082" w:rsidP="001D789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lang w:val="kk-KZ"/>
        </w:rPr>
        <w:t xml:space="preserve"> «</w:t>
      </w:r>
      <w:r w:rsidRPr="001D7893">
        <w:rPr>
          <w:rFonts w:ascii="Times New Roman" w:eastAsia="Times New Roman" w:hAnsi="Times New Roman" w:cs="Times New Roman"/>
          <w:sz w:val="28"/>
          <w:szCs w:val="28"/>
          <w:lang w:val="kk-KZ"/>
        </w:rPr>
        <w:t>Электрондық MatLab» атты компютерлік машинамен е</w:t>
      </w:r>
      <w:r w:rsidRPr="001D7893">
        <w:rPr>
          <w:rFonts w:ascii="Times New Roman" w:eastAsia="Times New Roman" w:hAnsi="Times New Roman" w:cs="Times New Roman"/>
          <w:sz w:val="28"/>
          <w:szCs w:val="28"/>
        </w:rPr>
        <w:t>септеулерді түсіндіру</w:t>
      </w:r>
    </w:p>
    <w:p w14:paraId="4A73794B" w14:textId="2898ADD6" w:rsidR="008D6EE6" w:rsidRPr="00D267C2" w:rsidRDefault="008D6EE6" w:rsidP="001D7893">
      <w:pPr>
        <w:tabs>
          <w:tab w:val="left" w:pos="1134"/>
        </w:tabs>
        <w:spacing w:after="0" w:line="240" w:lineRule="auto"/>
        <w:ind w:firstLine="709"/>
        <w:jc w:val="both"/>
        <w:rPr>
          <w:rFonts w:ascii="Times New Roman" w:eastAsia="Times New Roman" w:hAnsi="Times New Roman" w:cs="Times New Roman"/>
          <w:sz w:val="28"/>
          <w:szCs w:val="28"/>
        </w:rPr>
      </w:pPr>
      <w:r w:rsidRPr="001D7893">
        <w:rPr>
          <w:rFonts w:ascii="Times New Roman" w:eastAsia="Gungsuh" w:hAnsi="Times New Roman" w:cs="Times New Roman"/>
          <w:sz w:val="28"/>
          <w:szCs w:val="28"/>
          <w:lang w:val="kk-KZ"/>
        </w:rPr>
        <w:t>Ж</w:t>
      </w:r>
      <w:r w:rsidRPr="001D7893">
        <w:rPr>
          <w:rFonts w:ascii="Times New Roman" w:eastAsia="Gungsuh" w:hAnsi="Times New Roman" w:cs="Times New Roman"/>
          <w:sz w:val="28"/>
          <w:szCs w:val="28"/>
        </w:rPr>
        <w:t>атыр мойнының ұзындығы азайған кезде мерзімінен бұрын босану ықтималдығы артады (теріс</w:t>
      </w:r>
      <w:r w:rsidRPr="00D267C2">
        <w:rPr>
          <w:rFonts w:ascii="Times New Roman" w:eastAsia="Gungsuh" w:hAnsi="Times New Roman" w:cs="Times New Roman"/>
          <w:sz w:val="28"/>
          <w:szCs w:val="28"/>
        </w:rPr>
        <w:t xml:space="preserve"> коэффициент</w:t>
      </w:r>
      <w:r w:rsidR="007C3082">
        <w:rPr>
          <w:rFonts w:ascii="Times New Roman" w:eastAsia="Gungsuh" w:hAnsi="Times New Roman" w:cs="Times New Roman"/>
          <w:sz w:val="28"/>
          <w:szCs w:val="28"/>
          <w:lang w:val="kk-KZ"/>
        </w:rPr>
        <w:t>: -</w:t>
      </w:r>
      <w:r w:rsidRPr="00D267C2">
        <w:rPr>
          <w:rFonts w:ascii="Times New Roman" w:eastAsia="Gungsuh" w:hAnsi="Times New Roman" w:cs="Times New Roman"/>
          <w:sz w:val="28"/>
          <w:szCs w:val="28"/>
        </w:rPr>
        <w:t xml:space="preserve">1.967). </w:t>
      </w:r>
    </w:p>
    <w:p w14:paraId="4B011E24" w14:textId="43410A9F" w:rsidR="008D6EE6" w:rsidRPr="00D267C2" w:rsidRDefault="007C3082" w:rsidP="001D789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Gungsuh" w:hAnsi="Times New Roman" w:cs="Times New Roman"/>
          <w:sz w:val="28"/>
          <w:szCs w:val="28"/>
          <w:lang w:val="kk-KZ"/>
        </w:rPr>
        <w:t>Э</w:t>
      </w:r>
      <w:r w:rsidR="008D6EE6" w:rsidRPr="00D267C2">
        <w:rPr>
          <w:rFonts w:ascii="Times New Roman" w:eastAsia="Gungsuh" w:hAnsi="Times New Roman" w:cs="Times New Roman"/>
          <w:sz w:val="28"/>
          <w:szCs w:val="28"/>
        </w:rPr>
        <w:t xml:space="preserve">ластографиялық индекстің жоғарылауы  </w:t>
      </w:r>
      <w:r>
        <w:rPr>
          <w:rFonts w:ascii="Times New Roman" w:eastAsia="Gungsuh" w:hAnsi="Times New Roman" w:cs="Times New Roman"/>
          <w:sz w:val="28"/>
          <w:szCs w:val="28"/>
          <w:lang w:val="kk-KZ"/>
        </w:rPr>
        <w:t>қауіпт</w:t>
      </w:r>
      <w:r w:rsidR="008D6EE6" w:rsidRPr="00D267C2">
        <w:rPr>
          <w:rFonts w:ascii="Times New Roman" w:eastAsia="Gungsuh" w:hAnsi="Times New Roman" w:cs="Times New Roman"/>
          <w:sz w:val="28"/>
          <w:szCs w:val="28"/>
        </w:rPr>
        <w:t>ің өсуімен де байланысты (теріс коэффициент</w:t>
      </w:r>
      <w:r>
        <w:rPr>
          <w:rFonts w:ascii="Times New Roman" w:eastAsia="Gungsuh" w:hAnsi="Times New Roman" w:cs="Times New Roman"/>
          <w:sz w:val="28"/>
          <w:szCs w:val="28"/>
          <w:lang w:val="kk-KZ"/>
        </w:rPr>
        <w:t xml:space="preserve">: - </w:t>
      </w:r>
      <w:r w:rsidR="008D6EE6" w:rsidRPr="00D267C2">
        <w:rPr>
          <w:rFonts w:ascii="Times New Roman" w:eastAsia="Gungsuh" w:hAnsi="Times New Roman" w:cs="Times New Roman"/>
          <w:sz w:val="28"/>
          <w:szCs w:val="28"/>
        </w:rPr>
        <w:t xml:space="preserve">0.532). </w:t>
      </w:r>
    </w:p>
    <w:p w14:paraId="04EE3A80" w14:textId="3B72DE6B" w:rsidR="008D6EE6" w:rsidRDefault="008D6EE6" w:rsidP="001D789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Ішкі және сыртқы </w:t>
      </w:r>
      <w:r w:rsidR="007C3082">
        <w:rPr>
          <w:rFonts w:ascii="Times New Roman" w:eastAsia="Times New Roman" w:hAnsi="Times New Roman" w:cs="Times New Roman"/>
          <w:sz w:val="28"/>
          <w:szCs w:val="28"/>
          <w:lang w:val="kk-KZ"/>
        </w:rPr>
        <w:t>жатыр мойнының ернеулері</w:t>
      </w:r>
      <w:r>
        <w:rPr>
          <w:rFonts w:ascii="Times New Roman" w:eastAsia="Times New Roman" w:hAnsi="Times New Roman" w:cs="Times New Roman"/>
          <w:sz w:val="28"/>
          <w:szCs w:val="28"/>
        </w:rPr>
        <w:t xml:space="preserve"> аймағындағы тіндердің қаттылығының жоғары</w:t>
      </w:r>
      <w:r w:rsidR="007C3082">
        <w:rPr>
          <w:rFonts w:ascii="Times New Roman" w:eastAsia="Times New Roman" w:hAnsi="Times New Roman" w:cs="Times New Roman"/>
          <w:sz w:val="28"/>
          <w:szCs w:val="28"/>
          <w:lang w:val="kk-KZ"/>
        </w:rPr>
        <w:t xml:space="preserve">лауы - </w:t>
      </w:r>
      <w:r>
        <w:rPr>
          <w:rFonts w:ascii="Times New Roman" w:eastAsia="Times New Roman" w:hAnsi="Times New Roman" w:cs="Times New Roman"/>
          <w:sz w:val="28"/>
          <w:szCs w:val="28"/>
        </w:rPr>
        <w:t>мерзімінен бұрын босану ықтималдығын арттырады (оң коэффициенттер).</w:t>
      </w:r>
    </w:p>
    <w:p w14:paraId="4246F7CC" w14:textId="14610F90" w:rsidR="008D6EE6" w:rsidRDefault="008D6EE6" w:rsidP="001D7893">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Қосымша көрсеткіштер </w:t>
      </w:r>
      <w:r w:rsidR="00AB40C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Hardness Ratio</w:t>
      </w:r>
      <w:r w:rsidR="007C308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және </w:t>
      </w:r>
      <w:r w:rsidR="007C3082" w:rsidRPr="007C3082">
        <w:rPr>
          <w:rFonts w:ascii="Times New Roman" w:eastAsia="Times New Roman" w:hAnsi="Times New Roman" w:cs="Times New Roman"/>
          <w:sz w:val="28"/>
          <w:szCs w:val="28"/>
        </w:rPr>
        <w:t>R</w:t>
      </w:r>
      <w:r w:rsidR="007C3082">
        <w:rPr>
          <w:rFonts w:ascii="Times New Roman" w:eastAsia="Times New Roman" w:hAnsi="Times New Roman" w:cs="Times New Roman"/>
          <w:sz w:val="28"/>
          <w:szCs w:val="28"/>
        </w:rPr>
        <w:t>atio</w:t>
      </w:r>
      <w:r>
        <w:rPr>
          <w:rFonts w:ascii="Times New Roman" w:eastAsia="Times New Roman" w:hAnsi="Times New Roman" w:cs="Times New Roman"/>
          <w:sz w:val="28"/>
          <w:szCs w:val="28"/>
        </w:rPr>
        <w:t xml:space="preserve"> IOS/EOS  дәрежесін нақтылайды.</w:t>
      </w:r>
      <w:r w:rsidR="007C3082">
        <w:rPr>
          <w:rFonts w:ascii="Times New Roman" w:eastAsia="Times New Roman" w:hAnsi="Times New Roman" w:cs="Times New Roman"/>
          <w:sz w:val="28"/>
          <w:szCs w:val="28"/>
          <w:lang w:val="kk-KZ"/>
        </w:rPr>
        <w:t xml:space="preserve"> Мұнда барлық жинақталған дерек көздерін осы бағдарламаға енгізу арқылы жатыр мойны жеткіліксіздігінің төменгі және жоғарғы қауіп көрсеткіштерінің дәрежесін анықтауға болады; </w:t>
      </w:r>
    </w:p>
    <w:p w14:paraId="4F3C5A30" w14:textId="2FD8C0BC" w:rsidR="00935006" w:rsidRPr="001D7893" w:rsidRDefault="0062020B" w:rsidP="001D7893">
      <w:pPr>
        <w:tabs>
          <w:tab w:val="left" w:pos="1134"/>
        </w:tabs>
        <w:spacing w:line="240" w:lineRule="auto"/>
        <w:ind w:firstLine="709"/>
        <w:rPr>
          <w:rFonts w:ascii="Times New Roman" w:eastAsia="Times New Roman" w:hAnsi="Times New Roman" w:cs="Times New Roman"/>
          <w:sz w:val="28"/>
          <w:szCs w:val="28"/>
        </w:rPr>
      </w:pPr>
      <w:r w:rsidRPr="001D7893">
        <w:rPr>
          <w:rFonts w:ascii="Times New Roman" w:eastAsia="Times New Roman" w:hAnsi="Times New Roman" w:cs="Times New Roman"/>
          <w:sz w:val="28"/>
          <w:szCs w:val="28"/>
        </w:rPr>
        <w:t>Бақыла</w:t>
      </w:r>
      <w:r w:rsidR="007C3082" w:rsidRPr="001D7893">
        <w:rPr>
          <w:rFonts w:ascii="Times New Roman" w:eastAsia="Times New Roman" w:hAnsi="Times New Roman" w:cs="Times New Roman"/>
          <w:sz w:val="28"/>
          <w:szCs w:val="28"/>
          <w:lang w:val="kk-KZ"/>
        </w:rPr>
        <w:t>у нәтижесі арнайы</w:t>
      </w:r>
      <w:r w:rsidRPr="001D7893">
        <w:rPr>
          <w:rFonts w:ascii="Times New Roman" w:eastAsia="Times New Roman" w:hAnsi="Times New Roman" w:cs="Times New Roman"/>
          <w:sz w:val="28"/>
          <w:szCs w:val="28"/>
        </w:rPr>
        <w:t xml:space="preserve"> теңдеумен </w:t>
      </w:r>
      <w:r w:rsidR="007C3082" w:rsidRPr="001D7893">
        <w:rPr>
          <w:rFonts w:ascii="Times New Roman" w:eastAsia="Times New Roman" w:hAnsi="Times New Roman" w:cs="Times New Roman"/>
          <w:sz w:val="28"/>
          <w:szCs w:val="28"/>
          <w:lang w:val="kk-KZ"/>
        </w:rPr>
        <w:t xml:space="preserve">формула арқылы </w:t>
      </w:r>
      <w:r w:rsidRPr="001D7893">
        <w:rPr>
          <w:rFonts w:ascii="Times New Roman" w:eastAsia="Times New Roman" w:hAnsi="Times New Roman" w:cs="Times New Roman"/>
          <w:sz w:val="28"/>
          <w:szCs w:val="28"/>
        </w:rPr>
        <w:t>сипатталады:</w:t>
      </w:r>
    </w:p>
    <w:tbl>
      <w:tblPr>
        <w:tblStyle w:val="affffb"/>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9"/>
      </w:tblGrid>
      <w:tr w:rsidR="00935006" w14:paraId="66FD7306" w14:textId="77777777" w:rsidTr="0072684D">
        <w:tc>
          <w:tcPr>
            <w:tcW w:w="9639" w:type="dxa"/>
            <w:tcBorders>
              <w:top w:val="nil"/>
              <w:left w:val="nil"/>
              <w:bottom w:val="nil"/>
              <w:right w:val="nil"/>
            </w:tcBorders>
          </w:tcPr>
          <w:p w14:paraId="595CCD03" w14:textId="5B9C69ED" w:rsidR="00935006" w:rsidRDefault="0062020B" w:rsidP="00765204">
            <w:pPr>
              <w:pStyle w:val="af"/>
              <w:tabs>
                <w:tab w:val="left" w:pos="1134"/>
              </w:tabs>
              <w:ind w:left="-567" w:firstLine="567"/>
              <w:jc w:val="center"/>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Логистикалық функцияның формуласы</w:t>
            </w:r>
          </w:p>
          <w:p w14:paraId="1A98899C" w14:textId="77777777" w:rsidR="007E601F" w:rsidRPr="00FA7DC4" w:rsidRDefault="007E601F" w:rsidP="00765204">
            <w:pPr>
              <w:pStyle w:val="af"/>
              <w:tabs>
                <w:tab w:val="left" w:pos="1134"/>
              </w:tabs>
              <w:ind w:left="-567" w:firstLine="567"/>
              <w:jc w:val="center"/>
              <w:rPr>
                <w:rFonts w:ascii="Times New Roman" w:eastAsia="Times New Roman" w:hAnsi="Times New Roman" w:cs="Times New Roman"/>
                <w:sz w:val="28"/>
                <w:szCs w:val="28"/>
              </w:rPr>
            </w:pPr>
          </w:p>
          <w:p w14:paraId="5831C34E" w14:textId="77777777" w:rsidR="00935006" w:rsidRPr="00FA7DC4" w:rsidRDefault="0062020B" w:rsidP="00765204">
            <w:pPr>
              <w:pStyle w:val="af"/>
              <w:tabs>
                <w:tab w:val="left" w:pos="1134"/>
              </w:tabs>
              <w:ind w:left="-567" w:firstLine="567"/>
              <w:jc w:val="center"/>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P = 1 / (1 + e^(-z)) × 100%</w:t>
            </w:r>
          </w:p>
          <w:p w14:paraId="081E71AA" w14:textId="1FAA4DAE" w:rsidR="00935006" w:rsidRPr="0072684D" w:rsidRDefault="0062020B" w:rsidP="0072684D">
            <w:pPr>
              <w:pStyle w:val="af"/>
              <w:tabs>
                <w:tab w:val="left" w:pos="1134"/>
              </w:tabs>
              <w:ind w:left="-567" w:firstLine="567"/>
              <w:jc w:val="right"/>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z = 5.136 – 1.967 × X</w:t>
            </w:r>
            <w:r w:rsidRPr="00FA7DC4">
              <w:rPr>
                <w:rFonts w:ascii="Times New Roman" w:eastAsia="Times New Roman" w:hAnsi="Times New Roman" w:cs="Times New Roman"/>
                <w:sz w:val="28"/>
                <w:szCs w:val="28"/>
                <w:vertAlign w:val="subscript"/>
              </w:rPr>
              <w:t xml:space="preserve">ДШМ </w:t>
            </w:r>
            <w:r w:rsidRPr="00FA7DC4">
              <w:rPr>
                <w:rFonts w:ascii="Times New Roman" w:eastAsia="Times New Roman" w:hAnsi="Times New Roman" w:cs="Times New Roman"/>
                <w:sz w:val="28"/>
                <w:szCs w:val="28"/>
              </w:rPr>
              <w:t>– 0.532 × X</w:t>
            </w:r>
            <w:r w:rsidRPr="00FA7DC4">
              <w:rPr>
                <w:rFonts w:ascii="Times New Roman" w:eastAsia="Times New Roman" w:hAnsi="Times New Roman" w:cs="Times New Roman"/>
                <w:sz w:val="28"/>
                <w:szCs w:val="28"/>
                <w:vertAlign w:val="subscript"/>
              </w:rPr>
              <w:t xml:space="preserve">ECI </w:t>
            </w:r>
            <w:r w:rsidRPr="00FA7DC4">
              <w:rPr>
                <w:rFonts w:ascii="Times New Roman" w:eastAsia="Times New Roman" w:hAnsi="Times New Roman" w:cs="Times New Roman"/>
                <w:sz w:val="28"/>
                <w:szCs w:val="28"/>
              </w:rPr>
              <w:t>+ 3.558 × X</w:t>
            </w:r>
            <w:r w:rsidRPr="00FA7DC4">
              <w:rPr>
                <w:rFonts w:ascii="Times New Roman" w:eastAsia="Times New Roman" w:hAnsi="Times New Roman" w:cs="Times New Roman"/>
                <w:sz w:val="28"/>
                <w:szCs w:val="28"/>
                <w:vertAlign w:val="subscript"/>
              </w:rPr>
              <w:t>IOS</w:t>
            </w:r>
            <w:r w:rsidRPr="00FA7DC4">
              <w:rPr>
                <w:rFonts w:ascii="Times New Roman" w:eastAsia="Times New Roman" w:hAnsi="Times New Roman" w:cs="Times New Roman"/>
                <w:sz w:val="28"/>
                <w:szCs w:val="28"/>
              </w:rPr>
              <w:t xml:space="preserve"> + 0.773 × X</w:t>
            </w:r>
            <w:r w:rsidRPr="00FA7DC4">
              <w:rPr>
                <w:rFonts w:ascii="Times New Roman" w:eastAsia="Times New Roman" w:hAnsi="Times New Roman" w:cs="Times New Roman"/>
                <w:sz w:val="28"/>
                <w:szCs w:val="28"/>
                <w:vertAlign w:val="subscript"/>
              </w:rPr>
              <w:t xml:space="preserve">EOS </w:t>
            </w:r>
            <w:r w:rsidRPr="00FA7DC4">
              <w:rPr>
                <w:rFonts w:ascii="Times New Roman" w:eastAsia="Times New Roman" w:hAnsi="Times New Roman" w:cs="Times New Roman"/>
                <w:sz w:val="28"/>
                <w:szCs w:val="28"/>
              </w:rPr>
              <w:t>+ 0.023 × X</w:t>
            </w:r>
            <w:r w:rsidRPr="00FA7DC4">
              <w:rPr>
                <w:rFonts w:ascii="Times New Roman" w:eastAsia="Times New Roman" w:hAnsi="Times New Roman" w:cs="Times New Roman"/>
                <w:sz w:val="28"/>
                <w:szCs w:val="28"/>
                <w:vertAlign w:val="subscript"/>
              </w:rPr>
              <w:t>HR</w:t>
            </w:r>
            <w:r w:rsidRPr="00FA7DC4">
              <w:rPr>
                <w:rFonts w:ascii="Times New Roman" w:eastAsia="Times New Roman" w:hAnsi="Times New Roman" w:cs="Times New Roman"/>
                <w:sz w:val="28"/>
                <w:szCs w:val="28"/>
              </w:rPr>
              <w:t xml:space="preserve"> + 0.060 × X</w:t>
            </w:r>
            <w:r w:rsidRPr="00FA7DC4">
              <w:rPr>
                <w:rFonts w:ascii="Times New Roman" w:eastAsia="Times New Roman" w:hAnsi="Times New Roman" w:cs="Times New Roman"/>
                <w:sz w:val="28"/>
                <w:szCs w:val="28"/>
                <w:vertAlign w:val="subscript"/>
              </w:rPr>
              <w:t>RE</w:t>
            </w:r>
            <w:r w:rsidR="007E601F" w:rsidRPr="007E601F">
              <w:rPr>
                <w:rFonts w:ascii="Times New Roman" w:eastAsia="Times New Roman" w:hAnsi="Times New Roman" w:cs="Times New Roman"/>
                <w:sz w:val="28"/>
                <w:szCs w:val="28"/>
                <w:vertAlign w:val="subscript"/>
              </w:rPr>
              <w:t xml:space="preserve">         </w:t>
            </w:r>
            <w:r w:rsidR="0072684D" w:rsidRPr="0072684D">
              <w:rPr>
                <w:rFonts w:ascii="Times New Roman" w:eastAsia="Times New Roman" w:hAnsi="Times New Roman" w:cs="Times New Roman"/>
                <w:sz w:val="28"/>
                <w:szCs w:val="28"/>
                <w:vertAlign w:val="subscript"/>
              </w:rPr>
              <w:t xml:space="preserve">                                                         </w:t>
            </w:r>
            <w:r w:rsidR="0072684D" w:rsidRPr="0072684D">
              <w:rPr>
                <w:rFonts w:ascii="Times New Roman" w:eastAsia="Times New Roman" w:hAnsi="Times New Roman" w:cs="Times New Roman"/>
                <w:sz w:val="28"/>
                <w:szCs w:val="28"/>
              </w:rPr>
              <w:t xml:space="preserve">(2)                                                     </w:t>
            </w:r>
          </w:p>
          <w:p w14:paraId="12FB3092" w14:textId="1C640E5E" w:rsidR="00935006" w:rsidRPr="00FA7DC4" w:rsidRDefault="00D267C2"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lang w:val="kk-KZ"/>
              </w:rPr>
              <w:t xml:space="preserve">Мұндағы </w:t>
            </w:r>
            <w:r w:rsidRPr="00FA7DC4">
              <w:rPr>
                <w:rFonts w:ascii="Times New Roman" w:eastAsia="Times New Roman" w:hAnsi="Times New Roman" w:cs="Times New Roman"/>
                <w:sz w:val="28"/>
                <w:szCs w:val="28"/>
              </w:rPr>
              <w:t>:</w:t>
            </w:r>
          </w:p>
          <w:tbl>
            <w:tblPr>
              <w:tblStyle w:val="affffc"/>
              <w:tblW w:w="876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83"/>
              <w:gridCol w:w="7877"/>
            </w:tblGrid>
            <w:tr w:rsidR="00935006" w:rsidRPr="00FA7DC4" w14:paraId="2093D49E" w14:textId="77777777">
              <w:tc>
                <w:tcPr>
                  <w:tcW w:w="883" w:type="dxa"/>
                </w:tcPr>
                <w:p w14:paraId="49831227" w14:textId="77777777" w:rsidR="00935006" w:rsidRPr="00FA7DC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X</w:t>
                  </w:r>
                  <w:r w:rsidRPr="00FA7DC4">
                    <w:rPr>
                      <w:rFonts w:ascii="Times New Roman" w:eastAsia="Times New Roman" w:hAnsi="Times New Roman" w:cs="Times New Roman"/>
                      <w:sz w:val="28"/>
                      <w:szCs w:val="28"/>
                      <w:vertAlign w:val="subscript"/>
                    </w:rPr>
                    <w:t>ДШМ</w:t>
                  </w:r>
                </w:p>
              </w:tc>
              <w:tc>
                <w:tcPr>
                  <w:tcW w:w="7877" w:type="dxa"/>
                </w:tcPr>
                <w:p w14:paraId="445C3616" w14:textId="77777777" w:rsidR="00935006" w:rsidRPr="00FA7DC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 Жатыр мойнының ұзындығы (см)</w:t>
                  </w:r>
                </w:p>
              </w:tc>
            </w:tr>
            <w:tr w:rsidR="00935006" w:rsidRPr="00FA7DC4" w14:paraId="3163A42E" w14:textId="77777777">
              <w:tc>
                <w:tcPr>
                  <w:tcW w:w="883" w:type="dxa"/>
                </w:tcPr>
                <w:p w14:paraId="62507714" w14:textId="77777777" w:rsidR="00935006" w:rsidRPr="00FA7DC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X</w:t>
                  </w:r>
                  <w:r w:rsidRPr="00FA7DC4">
                    <w:rPr>
                      <w:rFonts w:ascii="Times New Roman" w:eastAsia="Times New Roman" w:hAnsi="Times New Roman" w:cs="Times New Roman"/>
                      <w:sz w:val="28"/>
                      <w:szCs w:val="28"/>
                      <w:vertAlign w:val="subscript"/>
                    </w:rPr>
                    <w:t>ECI</w:t>
                  </w:r>
                </w:p>
              </w:tc>
              <w:tc>
                <w:tcPr>
                  <w:tcW w:w="7877" w:type="dxa"/>
                </w:tcPr>
                <w:p w14:paraId="43F5379F" w14:textId="77777777" w:rsidR="00935006" w:rsidRPr="00FA7DC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 Серпімділік контрастының индексі</w:t>
                  </w:r>
                </w:p>
              </w:tc>
            </w:tr>
            <w:tr w:rsidR="00935006" w:rsidRPr="00FA7DC4" w14:paraId="152F5AA6" w14:textId="77777777">
              <w:tc>
                <w:tcPr>
                  <w:tcW w:w="883" w:type="dxa"/>
                </w:tcPr>
                <w:p w14:paraId="569E553F" w14:textId="77777777" w:rsidR="00935006" w:rsidRPr="00FA7DC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X</w:t>
                  </w:r>
                  <w:r w:rsidRPr="00FA7DC4">
                    <w:rPr>
                      <w:rFonts w:ascii="Times New Roman" w:eastAsia="Times New Roman" w:hAnsi="Times New Roman" w:cs="Times New Roman"/>
                      <w:sz w:val="28"/>
                      <w:szCs w:val="28"/>
                      <w:vertAlign w:val="subscript"/>
                    </w:rPr>
                    <w:t>IOS</w:t>
                  </w:r>
                </w:p>
              </w:tc>
              <w:tc>
                <w:tcPr>
                  <w:tcW w:w="7877" w:type="dxa"/>
                </w:tcPr>
                <w:p w14:paraId="1339383E" w14:textId="77777777" w:rsidR="00935006" w:rsidRPr="00FA7DC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 Ішкі өзегі аймағындағы қаттылық</w:t>
                  </w:r>
                </w:p>
              </w:tc>
            </w:tr>
            <w:tr w:rsidR="00935006" w:rsidRPr="00FA7DC4" w14:paraId="69C5562B" w14:textId="77777777">
              <w:tc>
                <w:tcPr>
                  <w:tcW w:w="883" w:type="dxa"/>
                </w:tcPr>
                <w:p w14:paraId="54B547A7" w14:textId="77777777" w:rsidR="00935006" w:rsidRPr="00FA7DC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X</w:t>
                  </w:r>
                  <w:r w:rsidRPr="00FA7DC4">
                    <w:rPr>
                      <w:rFonts w:ascii="Times New Roman" w:eastAsia="Times New Roman" w:hAnsi="Times New Roman" w:cs="Times New Roman"/>
                      <w:sz w:val="28"/>
                      <w:szCs w:val="28"/>
                      <w:vertAlign w:val="subscript"/>
                    </w:rPr>
                    <w:t>EOS</w:t>
                  </w:r>
                </w:p>
              </w:tc>
              <w:tc>
                <w:tcPr>
                  <w:tcW w:w="7877" w:type="dxa"/>
                </w:tcPr>
                <w:p w14:paraId="498AB818" w14:textId="77777777" w:rsidR="00935006" w:rsidRPr="00FA7DC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 Сыртқы өзегі аймағындағы қаттылық</w:t>
                  </w:r>
                </w:p>
              </w:tc>
            </w:tr>
            <w:tr w:rsidR="00935006" w:rsidRPr="00FA7DC4" w14:paraId="3058F7D3" w14:textId="77777777">
              <w:tc>
                <w:tcPr>
                  <w:tcW w:w="883" w:type="dxa"/>
                </w:tcPr>
                <w:p w14:paraId="5287AD93" w14:textId="77777777" w:rsidR="00935006" w:rsidRPr="00FA7DC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X</w:t>
                  </w:r>
                  <w:r w:rsidRPr="00FA7DC4">
                    <w:rPr>
                      <w:rFonts w:ascii="Times New Roman" w:eastAsia="Times New Roman" w:hAnsi="Times New Roman" w:cs="Times New Roman"/>
                      <w:sz w:val="28"/>
                      <w:szCs w:val="28"/>
                      <w:vertAlign w:val="subscript"/>
                    </w:rPr>
                    <w:t>HR</w:t>
                  </w:r>
                </w:p>
              </w:tc>
              <w:tc>
                <w:tcPr>
                  <w:tcW w:w="7877" w:type="dxa"/>
                </w:tcPr>
                <w:p w14:paraId="3A1AC734" w14:textId="77777777" w:rsidR="00935006" w:rsidRPr="00FA7DC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 Hardness Ratio (қаттылық қатынасы IOS/EOS)</w:t>
                  </w:r>
                </w:p>
              </w:tc>
            </w:tr>
            <w:tr w:rsidR="00935006" w:rsidRPr="00FA7DC4" w14:paraId="0286D828" w14:textId="77777777">
              <w:trPr>
                <w:trHeight w:val="91"/>
              </w:trPr>
              <w:tc>
                <w:tcPr>
                  <w:tcW w:w="883" w:type="dxa"/>
                </w:tcPr>
                <w:p w14:paraId="60281CA3" w14:textId="77777777" w:rsidR="00935006" w:rsidRPr="00FA7DC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X</w:t>
                  </w:r>
                  <w:r w:rsidRPr="00FA7DC4">
                    <w:rPr>
                      <w:rFonts w:ascii="Times New Roman" w:eastAsia="Times New Roman" w:hAnsi="Times New Roman" w:cs="Times New Roman"/>
                      <w:sz w:val="28"/>
                      <w:szCs w:val="28"/>
                      <w:vertAlign w:val="subscript"/>
                    </w:rPr>
                    <w:t>RE</w:t>
                  </w:r>
                </w:p>
              </w:tc>
              <w:tc>
                <w:tcPr>
                  <w:tcW w:w="7877" w:type="dxa"/>
                </w:tcPr>
                <w:p w14:paraId="7DDF81E3" w14:textId="77777777" w:rsidR="00935006" w:rsidRPr="00FA7DC4" w:rsidRDefault="0062020B" w:rsidP="00765204">
                  <w:pPr>
                    <w:pStyle w:val="af"/>
                    <w:tabs>
                      <w:tab w:val="left" w:pos="1134"/>
                    </w:tabs>
                    <w:ind w:left="-567" w:firstLine="567"/>
                    <w:jc w:val="both"/>
                    <w:rPr>
                      <w:rFonts w:ascii="Times New Roman" w:eastAsia="Times New Roman" w:hAnsi="Times New Roman" w:cs="Times New Roman"/>
                      <w:sz w:val="28"/>
                      <w:szCs w:val="28"/>
                    </w:rPr>
                  </w:pPr>
                  <w:r w:rsidRPr="00FA7DC4">
                    <w:rPr>
                      <w:rFonts w:ascii="Times New Roman" w:eastAsia="Times New Roman" w:hAnsi="Times New Roman" w:cs="Times New Roman"/>
                      <w:sz w:val="28"/>
                      <w:szCs w:val="28"/>
                    </w:rPr>
                    <w:t>- Ratio IOS/EOS (сандық мәндердің қатынасы IOS и EOS)</w:t>
                  </w:r>
                </w:p>
              </w:tc>
            </w:tr>
          </w:tbl>
          <w:p w14:paraId="0A1F1F39" w14:textId="77777777" w:rsidR="00935006" w:rsidRDefault="00935006" w:rsidP="00765204">
            <w:pPr>
              <w:tabs>
                <w:tab w:val="left" w:pos="1134"/>
              </w:tabs>
              <w:ind w:left="-567" w:firstLine="567"/>
              <w:jc w:val="center"/>
              <w:rPr>
                <w:rFonts w:ascii="Times New Roman" w:eastAsia="Times New Roman" w:hAnsi="Times New Roman" w:cs="Times New Roman"/>
                <w:b/>
                <w:sz w:val="28"/>
                <w:szCs w:val="28"/>
              </w:rPr>
            </w:pPr>
          </w:p>
        </w:tc>
      </w:tr>
    </w:tbl>
    <w:p w14:paraId="5E3B68C8" w14:textId="77777777" w:rsidR="001D7893" w:rsidRDefault="001D7893" w:rsidP="001D7893">
      <w:pPr>
        <w:tabs>
          <w:tab w:val="left" w:pos="1134"/>
        </w:tabs>
        <w:spacing w:after="0" w:line="240" w:lineRule="auto"/>
        <w:jc w:val="both"/>
        <w:rPr>
          <w:rFonts w:ascii="Times New Roman" w:eastAsia="Times New Roman" w:hAnsi="Times New Roman" w:cs="Times New Roman"/>
          <w:sz w:val="28"/>
          <w:szCs w:val="28"/>
          <w:lang w:val="kk-KZ"/>
        </w:rPr>
      </w:pPr>
    </w:p>
    <w:p w14:paraId="527CA510" w14:textId="4B718D02" w:rsidR="00935006" w:rsidRDefault="0062020B" w:rsidP="001D7893">
      <w:pPr>
        <w:tabs>
          <w:tab w:val="left" w:pos="1134"/>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Осылайша, модель объективті ультрадыбыстық параметрлер негізінде өздігінен мерзімінен бұрын босану ықтималдығын сандық бағалауға мүмкіндік береді.</w:t>
      </w:r>
    </w:p>
    <w:p w14:paraId="48589361" w14:textId="77777777" w:rsidR="00ED4F8C" w:rsidRPr="00ED4F8C" w:rsidRDefault="00ED4F8C"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p w14:paraId="5E8F48AA" w14:textId="70F2A5A6" w:rsidR="00935006" w:rsidRDefault="0062020B" w:rsidP="001D7893">
      <w:pPr>
        <w:tabs>
          <w:tab w:val="left" w:pos="1134"/>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Кесте </w:t>
      </w:r>
      <w:r w:rsidR="001D7893">
        <w:rPr>
          <w:rFonts w:ascii="Times New Roman" w:eastAsia="Times New Roman" w:hAnsi="Times New Roman" w:cs="Times New Roman"/>
          <w:sz w:val="28"/>
          <w:szCs w:val="28"/>
          <w:lang w:val="kk-KZ"/>
        </w:rPr>
        <w:t>34</w:t>
      </w:r>
      <w:r>
        <w:rPr>
          <w:rFonts w:ascii="Times New Roman" w:eastAsia="Times New Roman" w:hAnsi="Times New Roman" w:cs="Times New Roman"/>
          <w:sz w:val="28"/>
          <w:szCs w:val="28"/>
        </w:rPr>
        <w:t xml:space="preserve"> – Логистикалық модель бойынша өздігінен мерзімінен бұрын босану қаупін есептеу мысалдары</w:t>
      </w:r>
    </w:p>
    <w:p w14:paraId="46169C3E" w14:textId="77777777" w:rsidR="0012375A" w:rsidRPr="0012375A" w:rsidRDefault="0012375A"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tbl>
      <w:tblPr>
        <w:tblStyle w:val="affffd"/>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3"/>
        <w:gridCol w:w="1075"/>
        <w:gridCol w:w="823"/>
        <w:gridCol w:w="823"/>
        <w:gridCol w:w="895"/>
        <w:gridCol w:w="801"/>
        <w:gridCol w:w="801"/>
        <w:gridCol w:w="820"/>
        <w:gridCol w:w="1108"/>
        <w:gridCol w:w="1175"/>
      </w:tblGrid>
      <w:tr w:rsidR="00935006" w14:paraId="6B36BE24" w14:textId="77777777">
        <w:tc>
          <w:tcPr>
            <w:tcW w:w="9634" w:type="dxa"/>
            <w:gridSpan w:val="10"/>
            <w:tcBorders>
              <w:top w:val="single" w:sz="4" w:space="0" w:color="000000"/>
              <w:left w:val="single" w:sz="4" w:space="0" w:color="000000"/>
              <w:bottom w:val="single" w:sz="4" w:space="0" w:color="000000"/>
              <w:right w:val="single" w:sz="4" w:space="0" w:color="000000"/>
            </w:tcBorders>
          </w:tcPr>
          <w:p w14:paraId="39E39779"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B70DA3">
              <w:rPr>
                <w:rFonts w:ascii="Times New Roman" w:eastAsia="Times New Roman" w:hAnsi="Times New Roman" w:cs="Times New Roman"/>
                <w:sz w:val="24"/>
                <w:szCs w:val="24"/>
              </w:rPr>
              <w:t>Логистикалық регрессияны қолдана отырып болжаудың математикалық моделі</w:t>
            </w:r>
          </w:p>
        </w:tc>
      </w:tr>
      <w:tr w:rsidR="00935006" w14:paraId="019760BD" w14:textId="77777777">
        <w:tc>
          <w:tcPr>
            <w:tcW w:w="9634" w:type="dxa"/>
            <w:gridSpan w:val="10"/>
            <w:tcBorders>
              <w:top w:val="single" w:sz="4" w:space="0" w:color="000000"/>
              <w:left w:val="single" w:sz="4" w:space="0" w:color="000000"/>
              <w:bottom w:val="single" w:sz="4" w:space="0" w:color="000000"/>
              <w:right w:val="single" w:sz="4" w:space="0" w:color="000000"/>
            </w:tcBorders>
          </w:tcPr>
          <w:p w14:paraId="2E296C55"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B70DA3">
              <w:rPr>
                <w:rFonts w:ascii="Times New Roman" w:eastAsia="Times New Roman" w:hAnsi="Times New Roman" w:cs="Times New Roman"/>
                <w:sz w:val="24"/>
                <w:szCs w:val="24"/>
              </w:rPr>
              <w:t>P = 1 / (1 + e^(-z)) × 100%</w:t>
            </w:r>
          </w:p>
          <w:p w14:paraId="062DB919"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B70DA3">
              <w:rPr>
                <w:rFonts w:ascii="Times New Roman" w:eastAsia="Times New Roman" w:hAnsi="Times New Roman" w:cs="Times New Roman"/>
                <w:sz w:val="24"/>
                <w:szCs w:val="24"/>
              </w:rPr>
              <w:t>z = 5.136 – 1.967 × X</w:t>
            </w:r>
            <w:r w:rsidRPr="00B70DA3">
              <w:rPr>
                <w:rFonts w:ascii="Times New Roman" w:eastAsia="Times New Roman" w:hAnsi="Times New Roman" w:cs="Times New Roman"/>
                <w:sz w:val="24"/>
                <w:szCs w:val="24"/>
                <w:vertAlign w:val="subscript"/>
              </w:rPr>
              <w:t xml:space="preserve">ДШМ </w:t>
            </w:r>
            <w:r w:rsidRPr="00B70DA3">
              <w:rPr>
                <w:rFonts w:ascii="Times New Roman" w:eastAsia="Times New Roman" w:hAnsi="Times New Roman" w:cs="Times New Roman"/>
                <w:sz w:val="24"/>
                <w:szCs w:val="24"/>
              </w:rPr>
              <w:t>– 0.532 × X</w:t>
            </w:r>
            <w:r w:rsidRPr="00B70DA3">
              <w:rPr>
                <w:rFonts w:ascii="Times New Roman" w:eastAsia="Times New Roman" w:hAnsi="Times New Roman" w:cs="Times New Roman"/>
                <w:sz w:val="24"/>
                <w:szCs w:val="24"/>
                <w:vertAlign w:val="subscript"/>
              </w:rPr>
              <w:t xml:space="preserve">ECI </w:t>
            </w:r>
            <w:r w:rsidRPr="00B70DA3">
              <w:rPr>
                <w:rFonts w:ascii="Times New Roman" w:eastAsia="Times New Roman" w:hAnsi="Times New Roman" w:cs="Times New Roman"/>
                <w:sz w:val="24"/>
                <w:szCs w:val="24"/>
              </w:rPr>
              <w:t>+ 3.558 × X</w:t>
            </w:r>
            <w:r w:rsidRPr="00B70DA3">
              <w:rPr>
                <w:rFonts w:ascii="Times New Roman" w:eastAsia="Times New Roman" w:hAnsi="Times New Roman" w:cs="Times New Roman"/>
                <w:sz w:val="24"/>
                <w:szCs w:val="24"/>
                <w:vertAlign w:val="subscript"/>
              </w:rPr>
              <w:t>IOS</w:t>
            </w:r>
            <w:r w:rsidRPr="00B70DA3">
              <w:rPr>
                <w:rFonts w:ascii="Times New Roman" w:eastAsia="Times New Roman" w:hAnsi="Times New Roman" w:cs="Times New Roman"/>
                <w:sz w:val="24"/>
                <w:szCs w:val="24"/>
              </w:rPr>
              <w:t xml:space="preserve"> + 0.773 × X</w:t>
            </w:r>
            <w:r w:rsidRPr="00B70DA3">
              <w:rPr>
                <w:rFonts w:ascii="Times New Roman" w:eastAsia="Times New Roman" w:hAnsi="Times New Roman" w:cs="Times New Roman"/>
                <w:sz w:val="24"/>
                <w:szCs w:val="24"/>
                <w:vertAlign w:val="subscript"/>
              </w:rPr>
              <w:t xml:space="preserve">EOS </w:t>
            </w:r>
            <w:r w:rsidRPr="00B70DA3">
              <w:rPr>
                <w:rFonts w:ascii="Times New Roman" w:eastAsia="Times New Roman" w:hAnsi="Times New Roman" w:cs="Times New Roman"/>
                <w:sz w:val="24"/>
                <w:szCs w:val="24"/>
              </w:rPr>
              <w:t>+ 0.023 × X</w:t>
            </w:r>
            <w:r w:rsidRPr="00B70DA3">
              <w:rPr>
                <w:rFonts w:ascii="Times New Roman" w:eastAsia="Times New Roman" w:hAnsi="Times New Roman" w:cs="Times New Roman"/>
                <w:sz w:val="24"/>
                <w:szCs w:val="24"/>
                <w:vertAlign w:val="subscript"/>
              </w:rPr>
              <w:t>HR</w:t>
            </w:r>
            <w:r w:rsidRPr="00B70DA3">
              <w:rPr>
                <w:rFonts w:ascii="Times New Roman" w:eastAsia="Times New Roman" w:hAnsi="Times New Roman" w:cs="Times New Roman"/>
                <w:sz w:val="24"/>
                <w:szCs w:val="24"/>
              </w:rPr>
              <w:t xml:space="preserve"> + 0.060 × X</w:t>
            </w:r>
            <w:r w:rsidRPr="00B70DA3">
              <w:rPr>
                <w:rFonts w:ascii="Times New Roman" w:eastAsia="Times New Roman" w:hAnsi="Times New Roman" w:cs="Times New Roman"/>
                <w:sz w:val="24"/>
                <w:szCs w:val="24"/>
                <w:vertAlign w:val="subscript"/>
              </w:rPr>
              <w:t>RE</w:t>
            </w:r>
          </w:p>
          <w:p w14:paraId="23229ABF" w14:textId="71CD02CA" w:rsidR="00935006" w:rsidRPr="00B70DA3" w:rsidRDefault="00935006" w:rsidP="00765204">
            <w:pPr>
              <w:pStyle w:val="af"/>
              <w:tabs>
                <w:tab w:val="left" w:pos="1134"/>
              </w:tabs>
              <w:ind w:left="-567" w:firstLine="567"/>
              <w:jc w:val="both"/>
              <w:rPr>
                <w:rFonts w:ascii="Times New Roman" w:eastAsia="Times New Roman" w:hAnsi="Times New Roman" w:cs="Times New Roman"/>
                <w:sz w:val="24"/>
                <w:szCs w:val="24"/>
                <w:lang w:val="kk-KZ"/>
              </w:rPr>
            </w:pPr>
          </w:p>
        </w:tc>
      </w:tr>
      <w:tr w:rsidR="00935006" w14:paraId="361A7284" w14:textId="77777777">
        <w:tc>
          <w:tcPr>
            <w:tcW w:w="1313" w:type="dxa"/>
            <w:tcBorders>
              <w:top w:val="single" w:sz="4" w:space="0" w:color="000000"/>
              <w:left w:val="single" w:sz="4" w:space="0" w:color="000000"/>
              <w:bottom w:val="single" w:sz="4" w:space="0" w:color="000000"/>
              <w:right w:val="single" w:sz="4" w:space="0" w:color="000000"/>
            </w:tcBorders>
          </w:tcPr>
          <w:p w14:paraId="2766F3D9"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sz w:val="24"/>
                <w:szCs w:val="24"/>
              </w:rPr>
            </w:pPr>
            <w:r w:rsidRPr="00B70DA3">
              <w:rPr>
                <w:rFonts w:ascii="Times New Roman" w:eastAsia="Times New Roman" w:hAnsi="Times New Roman" w:cs="Times New Roman"/>
                <w:sz w:val="24"/>
                <w:szCs w:val="24"/>
              </w:rPr>
              <w:t>Науқас</w:t>
            </w:r>
          </w:p>
        </w:tc>
        <w:tc>
          <w:tcPr>
            <w:tcW w:w="1075" w:type="dxa"/>
            <w:tcBorders>
              <w:top w:val="single" w:sz="4" w:space="0" w:color="000000"/>
              <w:left w:val="single" w:sz="4" w:space="0" w:color="000000"/>
              <w:bottom w:val="single" w:sz="4" w:space="0" w:color="000000"/>
              <w:right w:val="single" w:sz="4" w:space="0" w:color="000000"/>
            </w:tcBorders>
          </w:tcPr>
          <w:p w14:paraId="33A5A6B9"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XДШМ</w:t>
            </w:r>
          </w:p>
        </w:tc>
        <w:tc>
          <w:tcPr>
            <w:tcW w:w="823" w:type="dxa"/>
            <w:tcBorders>
              <w:top w:val="single" w:sz="4" w:space="0" w:color="000000"/>
              <w:left w:val="single" w:sz="4" w:space="0" w:color="000000"/>
              <w:bottom w:val="single" w:sz="4" w:space="0" w:color="000000"/>
              <w:right w:val="single" w:sz="4" w:space="0" w:color="000000"/>
            </w:tcBorders>
          </w:tcPr>
          <w:p w14:paraId="74F9D2D8"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XECI</w:t>
            </w:r>
          </w:p>
        </w:tc>
        <w:tc>
          <w:tcPr>
            <w:tcW w:w="823" w:type="dxa"/>
            <w:tcBorders>
              <w:top w:val="single" w:sz="4" w:space="0" w:color="000000"/>
              <w:left w:val="single" w:sz="4" w:space="0" w:color="000000"/>
              <w:bottom w:val="single" w:sz="4" w:space="0" w:color="000000"/>
              <w:right w:val="single" w:sz="4" w:space="0" w:color="000000"/>
            </w:tcBorders>
          </w:tcPr>
          <w:p w14:paraId="2F1AA38A"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XIOS</w:t>
            </w:r>
          </w:p>
        </w:tc>
        <w:tc>
          <w:tcPr>
            <w:tcW w:w="895" w:type="dxa"/>
            <w:tcBorders>
              <w:top w:val="single" w:sz="4" w:space="0" w:color="000000"/>
              <w:left w:val="single" w:sz="4" w:space="0" w:color="000000"/>
              <w:bottom w:val="single" w:sz="4" w:space="0" w:color="000000"/>
              <w:right w:val="single" w:sz="4" w:space="0" w:color="000000"/>
            </w:tcBorders>
          </w:tcPr>
          <w:p w14:paraId="2C00B921"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XEOS</w:t>
            </w:r>
          </w:p>
        </w:tc>
        <w:tc>
          <w:tcPr>
            <w:tcW w:w="801" w:type="dxa"/>
            <w:tcBorders>
              <w:top w:val="single" w:sz="4" w:space="0" w:color="000000"/>
              <w:left w:val="single" w:sz="4" w:space="0" w:color="000000"/>
              <w:bottom w:val="single" w:sz="4" w:space="0" w:color="000000"/>
              <w:right w:val="single" w:sz="4" w:space="0" w:color="000000"/>
            </w:tcBorders>
          </w:tcPr>
          <w:p w14:paraId="32CAF238"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XHR</w:t>
            </w:r>
          </w:p>
        </w:tc>
        <w:tc>
          <w:tcPr>
            <w:tcW w:w="801" w:type="dxa"/>
            <w:tcBorders>
              <w:top w:val="single" w:sz="4" w:space="0" w:color="000000"/>
              <w:left w:val="single" w:sz="4" w:space="0" w:color="000000"/>
              <w:bottom w:val="single" w:sz="4" w:space="0" w:color="000000"/>
              <w:right w:val="single" w:sz="4" w:space="0" w:color="000000"/>
            </w:tcBorders>
          </w:tcPr>
          <w:p w14:paraId="2EBB0FE8"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XRE</w:t>
            </w:r>
          </w:p>
        </w:tc>
        <w:tc>
          <w:tcPr>
            <w:tcW w:w="820" w:type="dxa"/>
            <w:tcBorders>
              <w:top w:val="single" w:sz="4" w:space="0" w:color="000000"/>
              <w:left w:val="single" w:sz="4" w:space="0" w:color="000000"/>
              <w:bottom w:val="single" w:sz="4" w:space="0" w:color="000000"/>
              <w:right w:val="single" w:sz="4" w:space="0" w:color="000000"/>
            </w:tcBorders>
          </w:tcPr>
          <w:p w14:paraId="595E0EA5"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z</w:t>
            </w:r>
          </w:p>
        </w:tc>
        <w:tc>
          <w:tcPr>
            <w:tcW w:w="1108" w:type="dxa"/>
            <w:tcBorders>
              <w:top w:val="single" w:sz="4" w:space="0" w:color="000000"/>
              <w:left w:val="single" w:sz="4" w:space="0" w:color="000000"/>
              <w:bottom w:val="single" w:sz="4" w:space="0" w:color="000000"/>
              <w:right w:val="single" w:sz="4" w:space="0" w:color="000000"/>
            </w:tcBorders>
          </w:tcPr>
          <w:p w14:paraId="0864C834"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Тәуекел P, %</w:t>
            </w:r>
          </w:p>
        </w:tc>
        <w:tc>
          <w:tcPr>
            <w:tcW w:w="1175" w:type="dxa"/>
            <w:tcBorders>
              <w:top w:val="single" w:sz="4" w:space="0" w:color="000000"/>
              <w:left w:val="single" w:sz="4" w:space="0" w:color="000000"/>
              <w:bottom w:val="single" w:sz="4" w:space="0" w:color="000000"/>
              <w:right w:val="single" w:sz="4" w:space="0" w:color="000000"/>
            </w:tcBorders>
          </w:tcPr>
          <w:p w14:paraId="1D613AD3" w14:textId="77777777" w:rsidR="00935006" w:rsidRPr="00B70DA3" w:rsidRDefault="0062020B" w:rsidP="001A2889">
            <w:pPr>
              <w:pStyle w:val="af"/>
              <w:tabs>
                <w:tab w:val="left" w:pos="1134"/>
              </w:tabs>
              <w:jc w:val="both"/>
              <w:rPr>
                <w:rFonts w:ascii="Times New Roman" w:eastAsia="Times New Roman" w:hAnsi="Times New Roman" w:cs="Times New Roman"/>
                <w:sz w:val="24"/>
                <w:szCs w:val="24"/>
              </w:rPr>
            </w:pPr>
            <w:r w:rsidRPr="00B70DA3">
              <w:rPr>
                <w:rFonts w:ascii="Times New Roman" w:eastAsia="Times New Roman" w:hAnsi="Times New Roman" w:cs="Times New Roman"/>
                <w:sz w:val="24"/>
                <w:szCs w:val="24"/>
              </w:rPr>
              <w:t>Тәуекел санаты</w:t>
            </w:r>
          </w:p>
        </w:tc>
      </w:tr>
      <w:tr w:rsidR="00935006" w14:paraId="0B96AC0A" w14:textId="77777777">
        <w:tc>
          <w:tcPr>
            <w:tcW w:w="1313" w:type="dxa"/>
            <w:tcBorders>
              <w:top w:val="single" w:sz="4" w:space="0" w:color="000000"/>
              <w:left w:val="single" w:sz="4" w:space="0" w:color="000000"/>
              <w:bottom w:val="single" w:sz="4" w:space="0" w:color="000000"/>
              <w:right w:val="single" w:sz="4" w:space="0" w:color="000000"/>
            </w:tcBorders>
          </w:tcPr>
          <w:p w14:paraId="2FA7FED5" w14:textId="427DB0AC"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A(төмен тәуекел)</w:t>
            </w:r>
          </w:p>
        </w:tc>
        <w:tc>
          <w:tcPr>
            <w:tcW w:w="1075" w:type="dxa"/>
            <w:tcBorders>
              <w:top w:val="single" w:sz="4" w:space="0" w:color="000000"/>
              <w:left w:val="single" w:sz="4" w:space="0" w:color="000000"/>
              <w:bottom w:val="single" w:sz="4" w:space="0" w:color="000000"/>
              <w:right w:val="single" w:sz="4" w:space="0" w:color="000000"/>
            </w:tcBorders>
          </w:tcPr>
          <w:p w14:paraId="5AE7F2CA"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3.5</w:t>
            </w:r>
          </w:p>
        </w:tc>
        <w:tc>
          <w:tcPr>
            <w:tcW w:w="823" w:type="dxa"/>
            <w:tcBorders>
              <w:top w:val="single" w:sz="4" w:space="0" w:color="000000"/>
              <w:left w:val="single" w:sz="4" w:space="0" w:color="000000"/>
              <w:bottom w:val="single" w:sz="4" w:space="0" w:color="000000"/>
              <w:right w:val="single" w:sz="4" w:space="0" w:color="000000"/>
            </w:tcBorders>
          </w:tcPr>
          <w:p w14:paraId="0F5A1F2E"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3.5</w:t>
            </w:r>
          </w:p>
        </w:tc>
        <w:tc>
          <w:tcPr>
            <w:tcW w:w="823" w:type="dxa"/>
            <w:tcBorders>
              <w:top w:val="single" w:sz="4" w:space="0" w:color="000000"/>
              <w:left w:val="single" w:sz="4" w:space="0" w:color="000000"/>
              <w:bottom w:val="single" w:sz="4" w:space="0" w:color="000000"/>
              <w:right w:val="single" w:sz="4" w:space="0" w:color="000000"/>
            </w:tcBorders>
          </w:tcPr>
          <w:p w14:paraId="0F6ADB7D"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0.4</w:t>
            </w:r>
          </w:p>
        </w:tc>
        <w:tc>
          <w:tcPr>
            <w:tcW w:w="895" w:type="dxa"/>
            <w:tcBorders>
              <w:top w:val="single" w:sz="4" w:space="0" w:color="000000"/>
              <w:left w:val="single" w:sz="4" w:space="0" w:color="000000"/>
              <w:bottom w:val="single" w:sz="4" w:space="0" w:color="000000"/>
              <w:right w:val="single" w:sz="4" w:space="0" w:color="000000"/>
            </w:tcBorders>
          </w:tcPr>
          <w:p w14:paraId="11731198"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0.3</w:t>
            </w:r>
          </w:p>
        </w:tc>
        <w:tc>
          <w:tcPr>
            <w:tcW w:w="801" w:type="dxa"/>
            <w:tcBorders>
              <w:top w:val="single" w:sz="4" w:space="0" w:color="000000"/>
              <w:left w:val="single" w:sz="4" w:space="0" w:color="000000"/>
              <w:bottom w:val="single" w:sz="4" w:space="0" w:color="000000"/>
              <w:right w:val="single" w:sz="4" w:space="0" w:color="000000"/>
            </w:tcBorders>
          </w:tcPr>
          <w:p w14:paraId="0676BD21"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1.333</w:t>
            </w:r>
          </w:p>
        </w:tc>
        <w:tc>
          <w:tcPr>
            <w:tcW w:w="801" w:type="dxa"/>
            <w:tcBorders>
              <w:top w:val="single" w:sz="4" w:space="0" w:color="000000"/>
              <w:left w:val="single" w:sz="4" w:space="0" w:color="000000"/>
              <w:bottom w:val="single" w:sz="4" w:space="0" w:color="000000"/>
              <w:right w:val="single" w:sz="4" w:space="0" w:color="000000"/>
            </w:tcBorders>
          </w:tcPr>
          <w:p w14:paraId="1442445A"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1.333</w:t>
            </w:r>
          </w:p>
        </w:tc>
        <w:tc>
          <w:tcPr>
            <w:tcW w:w="820" w:type="dxa"/>
            <w:tcBorders>
              <w:top w:val="single" w:sz="4" w:space="0" w:color="000000"/>
              <w:left w:val="single" w:sz="4" w:space="0" w:color="000000"/>
              <w:bottom w:val="single" w:sz="4" w:space="0" w:color="000000"/>
              <w:right w:val="single" w:sz="4" w:space="0" w:color="000000"/>
            </w:tcBorders>
          </w:tcPr>
          <w:p w14:paraId="4D44EE5C"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-1.845</w:t>
            </w:r>
          </w:p>
        </w:tc>
        <w:tc>
          <w:tcPr>
            <w:tcW w:w="1108" w:type="dxa"/>
            <w:tcBorders>
              <w:top w:val="single" w:sz="4" w:space="0" w:color="000000"/>
              <w:left w:val="single" w:sz="4" w:space="0" w:color="000000"/>
              <w:bottom w:val="single" w:sz="4" w:space="0" w:color="000000"/>
              <w:right w:val="single" w:sz="4" w:space="0" w:color="000000"/>
            </w:tcBorders>
          </w:tcPr>
          <w:p w14:paraId="68792C11"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13.6</w:t>
            </w:r>
          </w:p>
        </w:tc>
        <w:tc>
          <w:tcPr>
            <w:tcW w:w="1175" w:type="dxa"/>
            <w:tcBorders>
              <w:top w:val="single" w:sz="4" w:space="0" w:color="000000"/>
              <w:left w:val="single" w:sz="4" w:space="0" w:color="000000"/>
              <w:bottom w:val="single" w:sz="4" w:space="0" w:color="000000"/>
              <w:right w:val="single" w:sz="4" w:space="0" w:color="000000"/>
            </w:tcBorders>
          </w:tcPr>
          <w:p w14:paraId="0B9C708E" w14:textId="77777777" w:rsidR="00935006" w:rsidRPr="00B70DA3" w:rsidRDefault="0062020B" w:rsidP="001A2889">
            <w:pPr>
              <w:pStyle w:val="af"/>
              <w:tabs>
                <w:tab w:val="left" w:pos="1134"/>
              </w:tabs>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Төмен (&lt;15%)</w:t>
            </w:r>
          </w:p>
        </w:tc>
      </w:tr>
      <w:tr w:rsidR="00935006" w14:paraId="410960B2" w14:textId="77777777" w:rsidTr="00D166A1">
        <w:trPr>
          <w:trHeight w:val="631"/>
        </w:trPr>
        <w:tc>
          <w:tcPr>
            <w:tcW w:w="1313" w:type="dxa"/>
            <w:tcBorders>
              <w:top w:val="single" w:sz="4" w:space="0" w:color="000000"/>
              <w:left w:val="single" w:sz="4" w:space="0" w:color="000000"/>
              <w:bottom w:val="single" w:sz="4" w:space="0" w:color="000000"/>
              <w:right w:val="single" w:sz="4" w:space="0" w:color="000000"/>
            </w:tcBorders>
          </w:tcPr>
          <w:p w14:paraId="2E52B4CE"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В(жоғары тәуекел)</w:t>
            </w:r>
          </w:p>
        </w:tc>
        <w:tc>
          <w:tcPr>
            <w:tcW w:w="1075" w:type="dxa"/>
            <w:tcBorders>
              <w:top w:val="single" w:sz="4" w:space="0" w:color="000000"/>
              <w:left w:val="single" w:sz="4" w:space="0" w:color="000000"/>
              <w:bottom w:val="single" w:sz="4" w:space="0" w:color="000000"/>
              <w:right w:val="single" w:sz="4" w:space="0" w:color="000000"/>
            </w:tcBorders>
          </w:tcPr>
          <w:p w14:paraId="35EF0D04"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1.8</w:t>
            </w:r>
          </w:p>
        </w:tc>
        <w:tc>
          <w:tcPr>
            <w:tcW w:w="823" w:type="dxa"/>
            <w:tcBorders>
              <w:top w:val="single" w:sz="4" w:space="0" w:color="000000"/>
              <w:left w:val="single" w:sz="4" w:space="0" w:color="000000"/>
              <w:bottom w:val="single" w:sz="4" w:space="0" w:color="000000"/>
              <w:right w:val="single" w:sz="4" w:space="0" w:color="000000"/>
            </w:tcBorders>
          </w:tcPr>
          <w:p w14:paraId="2ED3258D"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6.2</w:t>
            </w:r>
          </w:p>
        </w:tc>
        <w:tc>
          <w:tcPr>
            <w:tcW w:w="823" w:type="dxa"/>
            <w:tcBorders>
              <w:top w:val="single" w:sz="4" w:space="0" w:color="000000"/>
              <w:left w:val="single" w:sz="4" w:space="0" w:color="000000"/>
              <w:bottom w:val="single" w:sz="4" w:space="0" w:color="000000"/>
              <w:right w:val="single" w:sz="4" w:space="0" w:color="000000"/>
            </w:tcBorders>
          </w:tcPr>
          <w:p w14:paraId="7554568E"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0.9</w:t>
            </w:r>
          </w:p>
        </w:tc>
        <w:tc>
          <w:tcPr>
            <w:tcW w:w="895" w:type="dxa"/>
            <w:tcBorders>
              <w:top w:val="single" w:sz="4" w:space="0" w:color="000000"/>
              <w:left w:val="single" w:sz="4" w:space="0" w:color="000000"/>
              <w:bottom w:val="single" w:sz="4" w:space="0" w:color="000000"/>
              <w:right w:val="single" w:sz="4" w:space="0" w:color="000000"/>
            </w:tcBorders>
          </w:tcPr>
          <w:p w14:paraId="3F89789A"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0.7</w:t>
            </w:r>
          </w:p>
        </w:tc>
        <w:tc>
          <w:tcPr>
            <w:tcW w:w="801" w:type="dxa"/>
            <w:tcBorders>
              <w:top w:val="single" w:sz="4" w:space="0" w:color="000000"/>
              <w:left w:val="single" w:sz="4" w:space="0" w:color="000000"/>
              <w:bottom w:val="single" w:sz="4" w:space="0" w:color="000000"/>
              <w:right w:val="single" w:sz="4" w:space="0" w:color="000000"/>
            </w:tcBorders>
          </w:tcPr>
          <w:p w14:paraId="17E47EE5"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1.286</w:t>
            </w:r>
          </w:p>
        </w:tc>
        <w:tc>
          <w:tcPr>
            <w:tcW w:w="801" w:type="dxa"/>
            <w:tcBorders>
              <w:top w:val="single" w:sz="4" w:space="0" w:color="000000"/>
              <w:left w:val="single" w:sz="4" w:space="0" w:color="000000"/>
              <w:bottom w:val="single" w:sz="4" w:space="0" w:color="000000"/>
              <w:right w:val="single" w:sz="4" w:space="0" w:color="000000"/>
            </w:tcBorders>
          </w:tcPr>
          <w:p w14:paraId="33E4CD97"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1.286</w:t>
            </w:r>
          </w:p>
        </w:tc>
        <w:tc>
          <w:tcPr>
            <w:tcW w:w="820" w:type="dxa"/>
            <w:tcBorders>
              <w:top w:val="single" w:sz="4" w:space="0" w:color="000000"/>
              <w:left w:val="single" w:sz="4" w:space="0" w:color="000000"/>
              <w:bottom w:val="single" w:sz="4" w:space="0" w:color="000000"/>
              <w:right w:val="single" w:sz="4" w:space="0" w:color="000000"/>
            </w:tcBorders>
          </w:tcPr>
          <w:p w14:paraId="6BAFEEBF"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2.147</w:t>
            </w:r>
          </w:p>
        </w:tc>
        <w:tc>
          <w:tcPr>
            <w:tcW w:w="1108" w:type="dxa"/>
            <w:tcBorders>
              <w:top w:val="single" w:sz="4" w:space="0" w:color="000000"/>
              <w:left w:val="single" w:sz="4" w:space="0" w:color="000000"/>
              <w:bottom w:val="single" w:sz="4" w:space="0" w:color="000000"/>
              <w:right w:val="single" w:sz="4" w:space="0" w:color="000000"/>
            </w:tcBorders>
          </w:tcPr>
          <w:p w14:paraId="57670DDF" w14:textId="77777777" w:rsidR="00935006" w:rsidRPr="00B70DA3" w:rsidRDefault="0062020B" w:rsidP="00765204">
            <w:pPr>
              <w:pStyle w:val="af"/>
              <w:tabs>
                <w:tab w:val="left" w:pos="1134"/>
              </w:tabs>
              <w:ind w:left="-567" w:firstLine="567"/>
              <w:jc w:val="both"/>
              <w:rPr>
                <w:rFonts w:ascii="Times New Roman" w:eastAsia="Times New Roman" w:hAnsi="Times New Roman" w:cs="Times New Roman"/>
                <w:b/>
                <w:sz w:val="24"/>
                <w:szCs w:val="24"/>
              </w:rPr>
            </w:pPr>
            <w:r w:rsidRPr="00B70DA3">
              <w:rPr>
                <w:rFonts w:ascii="Times New Roman" w:eastAsia="Times New Roman" w:hAnsi="Times New Roman" w:cs="Times New Roman"/>
                <w:sz w:val="24"/>
                <w:szCs w:val="24"/>
              </w:rPr>
              <w:t>89.5</w:t>
            </w:r>
          </w:p>
        </w:tc>
        <w:tc>
          <w:tcPr>
            <w:tcW w:w="1175" w:type="dxa"/>
            <w:tcBorders>
              <w:top w:val="single" w:sz="4" w:space="0" w:color="000000"/>
              <w:left w:val="single" w:sz="4" w:space="0" w:color="000000"/>
              <w:bottom w:val="single" w:sz="4" w:space="0" w:color="000000"/>
              <w:right w:val="single" w:sz="4" w:space="0" w:color="000000"/>
            </w:tcBorders>
          </w:tcPr>
          <w:p w14:paraId="278C00DA" w14:textId="77777777" w:rsidR="00935006" w:rsidRPr="00B70DA3" w:rsidRDefault="005F5B9C" w:rsidP="001A2889">
            <w:pPr>
              <w:pStyle w:val="af"/>
              <w:tabs>
                <w:tab w:val="left" w:pos="1134"/>
              </w:tabs>
              <w:jc w:val="both"/>
              <w:rPr>
                <w:rFonts w:ascii="Times New Roman" w:eastAsia="Times New Roman" w:hAnsi="Times New Roman" w:cs="Times New Roman"/>
                <w:b/>
                <w:sz w:val="24"/>
                <w:szCs w:val="24"/>
              </w:rPr>
            </w:pPr>
            <w:sdt>
              <w:sdtPr>
                <w:rPr>
                  <w:rFonts w:ascii="Times New Roman" w:hAnsi="Times New Roman" w:cs="Times New Roman"/>
                  <w:sz w:val="24"/>
                  <w:szCs w:val="24"/>
                </w:rPr>
                <w:tag w:val="goog_rdk_27"/>
                <w:id w:val="1746899358"/>
              </w:sdtPr>
              <w:sdtContent>
                <w:r w:rsidR="0062020B" w:rsidRPr="00B70DA3">
                  <w:rPr>
                    <w:rFonts w:ascii="Times New Roman" w:eastAsia="Gungsuh" w:hAnsi="Times New Roman" w:cs="Times New Roman"/>
                    <w:sz w:val="24"/>
                    <w:szCs w:val="24"/>
                  </w:rPr>
                  <w:t>Жоғары  (≥30%)</w:t>
                </w:r>
              </w:sdtContent>
            </w:sdt>
          </w:p>
        </w:tc>
      </w:tr>
      <w:tr w:rsidR="00D166A1" w14:paraId="4271CC9C" w14:textId="77777777" w:rsidTr="0062020B">
        <w:tc>
          <w:tcPr>
            <w:tcW w:w="9634" w:type="dxa"/>
            <w:gridSpan w:val="10"/>
            <w:tcBorders>
              <w:top w:val="single" w:sz="4" w:space="0" w:color="000000"/>
              <w:left w:val="single" w:sz="4" w:space="0" w:color="000000"/>
              <w:bottom w:val="single" w:sz="4" w:space="0" w:color="000000"/>
              <w:right w:val="single" w:sz="4" w:space="0" w:color="000000"/>
            </w:tcBorders>
          </w:tcPr>
          <w:p w14:paraId="5AF34A2F" w14:textId="33F6842A" w:rsidR="00D166A1" w:rsidRPr="001D7893" w:rsidRDefault="00D166A1" w:rsidP="0072684D">
            <w:pPr>
              <w:pStyle w:val="af"/>
              <w:tabs>
                <w:tab w:val="left" w:pos="1134"/>
              </w:tabs>
              <w:ind w:left="-120" w:firstLine="863"/>
              <w:jc w:val="both"/>
              <w:rPr>
                <w:rFonts w:ascii="Times New Roman" w:hAnsi="Times New Roman" w:cs="Times New Roman"/>
                <w:sz w:val="24"/>
                <w:szCs w:val="24"/>
              </w:rPr>
            </w:pPr>
            <w:r w:rsidRPr="001D7893">
              <w:rPr>
                <w:rFonts w:ascii="Times New Roman" w:eastAsia="Times New Roman" w:hAnsi="Times New Roman" w:cs="Times New Roman"/>
                <w:sz w:val="24"/>
                <w:szCs w:val="24"/>
              </w:rPr>
              <w:t>Ескер</w:t>
            </w:r>
            <w:r w:rsidRPr="001D7893">
              <w:rPr>
                <w:rFonts w:ascii="Times New Roman" w:eastAsia="Times New Roman" w:hAnsi="Times New Roman" w:cs="Times New Roman"/>
                <w:sz w:val="24"/>
                <w:szCs w:val="24"/>
                <w:lang w:val="kk-KZ"/>
              </w:rPr>
              <w:t>т</w:t>
            </w:r>
            <w:r w:rsidR="001D7893">
              <w:rPr>
                <w:rFonts w:ascii="Times New Roman" w:eastAsia="Times New Roman" w:hAnsi="Times New Roman" w:cs="Times New Roman"/>
                <w:sz w:val="24"/>
                <w:szCs w:val="24"/>
                <w:lang w:val="kk-KZ"/>
              </w:rPr>
              <w:t>пе</w:t>
            </w:r>
            <w:r w:rsidRPr="001D7893">
              <w:rPr>
                <w:rFonts w:ascii="Times New Roman" w:eastAsia="Times New Roman" w:hAnsi="Times New Roman" w:cs="Times New Roman"/>
                <w:sz w:val="24"/>
                <w:szCs w:val="24"/>
                <w:lang w:val="kk-KZ"/>
              </w:rPr>
              <w:t>:</w:t>
            </w:r>
            <w:r w:rsidR="0072684D">
              <w:rPr>
                <w:rFonts w:ascii="Times New Roman" w:eastAsia="Times New Roman" w:hAnsi="Times New Roman" w:cs="Times New Roman"/>
                <w:sz w:val="24"/>
                <w:szCs w:val="24"/>
                <w:lang w:val="kk-KZ"/>
              </w:rPr>
              <w:t xml:space="preserve"> </w:t>
            </w:r>
            <w:r w:rsidRPr="001D7893">
              <w:rPr>
                <w:rFonts w:ascii="Times New Roman" w:eastAsia="Gungsuh" w:hAnsi="Times New Roman" w:cs="Times New Roman"/>
                <w:sz w:val="24"/>
                <w:szCs w:val="24"/>
              </w:rPr>
              <w:t>Тәуекел санаттары өздігінен мерзімінен бұрын босанудың болжамды ықтималдығы бойынша анықталады: төмен — &lt;15%, жоғары — ≥30%.</w:t>
            </w:r>
          </w:p>
        </w:tc>
      </w:tr>
    </w:tbl>
    <w:p w14:paraId="0103A0F9" w14:textId="77777777" w:rsidR="00D166A1" w:rsidRDefault="0062020B" w:rsidP="00765204">
      <w:pPr>
        <w:tabs>
          <w:tab w:val="left" w:pos="1134"/>
        </w:tabs>
        <w:spacing w:after="0" w:line="240" w:lineRule="auto"/>
        <w:ind w:left="-567" w:firstLine="567"/>
        <w:rPr>
          <w:rFonts w:ascii="Times New Roman" w:eastAsia="Times New Roman" w:hAnsi="Times New Roman" w:cs="Times New Roman"/>
          <w:color w:val="EE0000"/>
          <w:sz w:val="20"/>
          <w:szCs w:val="20"/>
          <w:lang w:val="kk-KZ"/>
        </w:rPr>
      </w:pPr>
      <w:r>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color w:val="EE0000"/>
          <w:sz w:val="20"/>
          <w:szCs w:val="20"/>
        </w:rPr>
        <w:t xml:space="preserve"> </w:t>
      </w:r>
    </w:p>
    <w:p w14:paraId="1FCF5AAB" w14:textId="42360A1E" w:rsidR="00935006" w:rsidRPr="00D267C2" w:rsidRDefault="0062020B" w:rsidP="001D7893">
      <w:pPr>
        <w:tabs>
          <w:tab w:val="left" w:pos="1134"/>
        </w:tabs>
        <w:spacing w:after="0" w:line="240" w:lineRule="auto"/>
        <w:ind w:firstLine="709"/>
        <w:rPr>
          <w:rFonts w:ascii="Times New Roman" w:eastAsia="Times New Roman" w:hAnsi="Times New Roman" w:cs="Times New Roman"/>
          <w:color w:val="EE0000"/>
          <w:sz w:val="28"/>
          <w:szCs w:val="28"/>
        </w:rPr>
      </w:pPr>
      <w:r w:rsidRPr="00D267C2">
        <w:rPr>
          <w:rFonts w:ascii="Times New Roman" w:eastAsia="Gungsuh" w:hAnsi="Times New Roman" w:cs="Times New Roman"/>
          <w:sz w:val="28"/>
          <w:szCs w:val="28"/>
        </w:rPr>
        <w:t>Клиникалық шешім шегі ≥30% деңгейінде қабылданды және профилактикалық іс-шараларға негіз бола алады (прогестерон; клиникалық көрсетілімдер болған кезде акушерлік пессари</w:t>
      </w:r>
      <w:r w:rsidR="00CD5086">
        <w:rPr>
          <w:rFonts w:ascii="Times New Roman" w:eastAsia="Gungsuh" w:hAnsi="Times New Roman" w:cs="Times New Roman"/>
          <w:sz w:val="28"/>
          <w:szCs w:val="28"/>
          <w:lang w:val="kk-KZ"/>
        </w:rPr>
        <w:t>йді</w:t>
      </w:r>
      <w:r w:rsidRPr="00D267C2">
        <w:rPr>
          <w:rFonts w:ascii="Times New Roman" w:eastAsia="Gungsuh" w:hAnsi="Times New Roman" w:cs="Times New Roman"/>
          <w:sz w:val="28"/>
          <w:szCs w:val="28"/>
        </w:rPr>
        <w:t xml:space="preserve"> орнатуды немесе </w:t>
      </w:r>
      <w:r w:rsidR="00722649">
        <w:rPr>
          <w:rFonts w:ascii="Times New Roman" w:eastAsia="Gungsuh" w:hAnsi="Times New Roman" w:cs="Times New Roman"/>
          <w:sz w:val="28"/>
          <w:szCs w:val="28"/>
        </w:rPr>
        <w:t>с</w:t>
      </w:r>
      <w:r w:rsidR="00722649">
        <w:rPr>
          <w:rFonts w:ascii="Times New Roman" w:eastAsia="Gungsuh" w:hAnsi="Times New Roman" w:cs="Times New Roman"/>
          <w:sz w:val="28"/>
          <w:szCs w:val="28"/>
          <w:lang w:val="kk-KZ"/>
        </w:rPr>
        <w:t>еркляжды</w:t>
      </w:r>
      <w:r w:rsidRPr="00D267C2">
        <w:rPr>
          <w:rFonts w:ascii="Times New Roman" w:eastAsia="Gungsuh" w:hAnsi="Times New Roman" w:cs="Times New Roman"/>
          <w:sz w:val="28"/>
          <w:szCs w:val="28"/>
        </w:rPr>
        <w:t xml:space="preserve"> қолдануды қарастыру). Соңғы тактика клиникалық мәліметтердің, акушерлік тарихтың және жергілікті хаттамалардың жиынтығымен анықталады.</w:t>
      </w:r>
    </w:p>
    <w:p w14:paraId="70D608F7" w14:textId="35D94382" w:rsidR="00935006" w:rsidRDefault="0062020B" w:rsidP="001D789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Регрессия коэффициенттерінің мәндеріне сүйене отырып, жатыр мойнының ұзындығы мен серпімділік контрастының индексі (ECI) мерзімінен бұрын босану ықтималдығымен кері байланысқа ие болды, ал ішкі және сыртқы жұтқыншақ аймағындағы қаттылық көрсеткіштері (IOS, EOS), сондай </w:t>
      </w:r>
      <w:r w:rsidR="00AB40C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ақ олардың арақатынасы (Hardness Ratio және IOS/EOS) - ерте туылу қаупімен тікелей байланыс.</w:t>
      </w:r>
    </w:p>
    <w:p w14:paraId="7C888427" w14:textId="3300810E" w:rsidR="00935006" w:rsidRDefault="0062020B" w:rsidP="001D7893">
      <w:pPr>
        <w:tabs>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P-valum логистикалық функциясының шекті мәні ROC қисықтарын талдау әдісі арқылы анықталды. Алынған қисық 1</w:t>
      </w:r>
      <w:r w:rsidR="001A2889">
        <w:rPr>
          <w:rFonts w:ascii="Times New Roman" w:eastAsia="Times New Roman" w:hAnsi="Times New Roman" w:cs="Times New Roman"/>
          <w:sz w:val="28"/>
          <w:szCs w:val="28"/>
          <w:lang w:val="ru-RU"/>
        </w:rPr>
        <w:t>2</w:t>
      </w:r>
      <w:r>
        <w:rPr>
          <w:rFonts w:ascii="Times New Roman" w:eastAsia="Times New Roman" w:hAnsi="Times New Roman" w:cs="Times New Roman"/>
          <w:sz w:val="28"/>
          <w:szCs w:val="28"/>
        </w:rPr>
        <w:t>-суретте көрсетілген</w:t>
      </w:r>
      <w:r>
        <w:rPr>
          <w:rFonts w:ascii="Times New Roman" w:eastAsia="Times New Roman" w:hAnsi="Times New Roman" w:cs="Times New Roman"/>
          <w:sz w:val="24"/>
          <w:szCs w:val="24"/>
        </w:rPr>
        <w:t>.</w:t>
      </w:r>
    </w:p>
    <w:p w14:paraId="24AB033A" w14:textId="77777777" w:rsidR="001D7893" w:rsidRPr="0012375A" w:rsidRDefault="001D7893" w:rsidP="001D7893">
      <w:pPr>
        <w:tabs>
          <w:tab w:val="left" w:pos="1134"/>
        </w:tabs>
        <w:spacing w:after="0" w:line="240" w:lineRule="auto"/>
        <w:ind w:firstLine="709"/>
        <w:jc w:val="both"/>
        <w:rPr>
          <w:rFonts w:ascii="Times New Roman" w:eastAsia="Times New Roman" w:hAnsi="Times New Roman" w:cs="Times New Roman"/>
          <w:sz w:val="24"/>
          <w:szCs w:val="24"/>
          <w:lang w:val="kk-KZ"/>
        </w:rPr>
      </w:pPr>
    </w:p>
    <w:p w14:paraId="1C42D896" w14:textId="5030C0EF" w:rsidR="00935006" w:rsidRDefault="002A3081" w:rsidP="001D7893">
      <w:pPr>
        <w:tabs>
          <w:tab w:val="left" w:pos="1134"/>
        </w:tabs>
        <w:spacing w:line="240" w:lineRule="auto"/>
        <w:ind w:left="-567" w:firstLine="567"/>
        <w:jc w:val="center"/>
        <w:rPr>
          <w:rFonts w:ascii="Times New Roman" w:eastAsia="Times New Roman" w:hAnsi="Times New Roman" w:cs="Times New Roman"/>
        </w:rPr>
      </w:pPr>
      <w:r>
        <w:rPr>
          <w:noProof/>
          <w:lang w:val="ru-RU"/>
        </w:rPr>
        <mc:AlternateContent>
          <mc:Choice Requires="wps">
            <w:drawing>
              <wp:anchor distT="0" distB="0" distL="114300" distR="114300" simplePos="0" relativeHeight="251687936" behindDoc="0" locked="0" layoutInCell="1" hidden="0" allowOverlap="1" wp14:anchorId="0DF03DFA" wp14:editId="2B7E0C3F">
                <wp:simplePos x="0" y="0"/>
                <wp:positionH relativeFrom="column">
                  <wp:posOffset>4025264</wp:posOffset>
                </wp:positionH>
                <wp:positionV relativeFrom="paragraph">
                  <wp:posOffset>2229485</wp:posOffset>
                </wp:positionV>
                <wp:extent cx="581025" cy="257175"/>
                <wp:effectExtent l="0" t="0" r="28575" b="28575"/>
                <wp:wrapNone/>
                <wp:docPr id="2005835239" name="Прямоугольник: скругленные углы 2005835239"/>
                <wp:cNvGraphicFramePr/>
                <a:graphic xmlns:a="http://schemas.openxmlformats.org/drawingml/2006/main">
                  <a:graphicData uri="http://schemas.microsoft.com/office/word/2010/wordprocessingShape">
                    <wps:wsp>
                      <wps:cNvSpPr/>
                      <wps:spPr>
                        <a:xfrm>
                          <a:off x="0" y="0"/>
                          <a:ext cx="581025" cy="257175"/>
                        </a:xfrm>
                        <a:prstGeom prst="roundRect">
                          <a:avLst>
                            <a:gd name="adj" fmla="val 16667"/>
                          </a:avLst>
                        </a:prstGeom>
                        <a:solidFill>
                          <a:schemeClr val="lt1"/>
                        </a:solidFill>
                        <a:ln w="12700" cap="flat" cmpd="sng">
                          <a:solidFill>
                            <a:schemeClr val="accent3"/>
                          </a:solidFill>
                          <a:prstDash val="solid"/>
                          <a:miter lim="800000"/>
                          <a:headEnd type="none" w="sm" len="sm"/>
                          <a:tailEnd type="none" w="sm" len="sm"/>
                        </a:ln>
                      </wps:spPr>
                      <wps:txbx>
                        <w:txbxContent>
                          <w:p w14:paraId="1614F53E" w14:textId="1FCE5BC8" w:rsidR="005F5B9C" w:rsidRPr="00E345F6" w:rsidRDefault="005F5B9C">
                            <w:pPr>
                              <w:spacing w:line="258" w:lineRule="auto"/>
                              <w:jc w:val="center"/>
                              <w:textDirection w:val="btLr"/>
                              <w:rPr>
                                <w:lang w:val="kk-KZ"/>
                              </w:rPr>
                            </w:pPr>
                            <w:r>
                              <w:rPr>
                                <w:color w:val="000000"/>
                                <w:sz w:val="16"/>
                              </w:rPr>
                              <w:t>қис</w:t>
                            </w:r>
                            <w:r>
                              <w:rPr>
                                <w:color w:val="000000"/>
                                <w:sz w:val="16"/>
                                <w:lang w:val="kk-KZ"/>
                              </w:rPr>
                              <w:t>ығы</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DF03DFA" id="Прямоугольник: скругленные углы 2005835239" o:spid="_x0000_s1050" style="position:absolute;left:0;text-align:left;margin-left:316.95pt;margin-top:175.55pt;width:45.75pt;height:20.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" fillcolor="white [3201]" strokecolor="#a5a5a5 [3206]" strokeweight="1pt">
                <v:stroke startarrowwidth="narrow" startarrowlength="short" endarrowwidth="narrow" endarrowlength="short" joinstyle="miter"/>
                <v:textbox inset="2.53958mm,1.2694mm,2.53958mm,1.2694mm">
                  <w:txbxContent>
                    <w:p w14:paraId="1614F53E" w14:textId="1FCE5BC8" w:rsidR="005F5B9C" w:rsidRPr="00E345F6" w:rsidRDefault="005F5B9C">
                      <w:pPr>
                        <w:spacing w:line="258" w:lineRule="auto"/>
                        <w:jc w:val="center"/>
                        <w:textDirection w:val="btLr"/>
                        <w:rPr>
                          <w:lang w:val="kk-KZ"/>
                        </w:rPr>
                      </w:pPr>
                      <w:r>
                        <w:rPr>
                          <w:color w:val="000000"/>
                          <w:sz w:val="16"/>
                        </w:rPr>
                        <w:t>қис</w:t>
                      </w:r>
                      <w:r>
                        <w:rPr>
                          <w:color w:val="000000"/>
                          <w:sz w:val="16"/>
                          <w:lang w:val="kk-KZ"/>
                        </w:rPr>
                        <w:t>ығы</w:t>
                      </w:r>
                    </w:p>
                  </w:txbxContent>
                </v:textbox>
              </v:roundrect>
            </w:pict>
          </mc:Fallback>
        </mc:AlternateContent>
      </w:r>
      <w:r w:rsidR="00E345F6">
        <w:rPr>
          <w:noProof/>
          <w:lang w:val="ru-RU"/>
        </w:rPr>
        <w:drawing>
          <wp:inline distT="0" distB="0" distL="0" distR="0" wp14:anchorId="111C53C7" wp14:editId="73004372">
            <wp:extent cx="5219700" cy="2628900"/>
            <wp:effectExtent l="19050" t="19050" r="19050" b="19050"/>
            <wp:docPr id="2005835268"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1"/>
                    <a:srcRect l="4494" t="6493" b="6381"/>
                    <a:stretch>
                      <a:fillRect/>
                    </a:stretch>
                  </pic:blipFill>
                  <pic:spPr>
                    <a:xfrm>
                      <a:off x="0" y="0"/>
                      <a:ext cx="5219700" cy="2628900"/>
                    </a:xfrm>
                    <a:prstGeom prst="rect">
                      <a:avLst/>
                    </a:prstGeom>
                    <a:ln w="9525">
                      <a:solidFill>
                        <a:srgbClr val="000000"/>
                      </a:solidFill>
                      <a:prstDash val="solid"/>
                    </a:ln>
                  </pic:spPr>
                </pic:pic>
              </a:graphicData>
            </a:graphic>
          </wp:inline>
        </w:drawing>
      </w:r>
    </w:p>
    <w:p w14:paraId="11173F29" w14:textId="77777777" w:rsidR="0072684D" w:rsidRDefault="0072684D" w:rsidP="001D7893">
      <w:pPr>
        <w:tabs>
          <w:tab w:val="left" w:pos="1134"/>
        </w:tabs>
        <w:spacing w:after="0" w:line="240" w:lineRule="auto"/>
        <w:ind w:left="-567" w:firstLine="567"/>
        <w:jc w:val="center"/>
        <w:rPr>
          <w:rFonts w:ascii="Times New Roman" w:eastAsia="Times New Roman" w:hAnsi="Times New Roman" w:cs="Times New Roman"/>
          <w:sz w:val="28"/>
          <w:szCs w:val="28"/>
          <w:lang w:val="ru-RU"/>
        </w:rPr>
      </w:pPr>
    </w:p>
    <w:p w14:paraId="4B7BB541" w14:textId="04FEA996" w:rsidR="00935006" w:rsidRDefault="0062020B" w:rsidP="001D7893">
      <w:pPr>
        <w:tabs>
          <w:tab w:val="left" w:pos="1134"/>
        </w:tabs>
        <w:spacing w:after="0" w:line="240" w:lineRule="auto"/>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1</w:t>
      </w:r>
      <w:r w:rsidR="001A2889">
        <w:rPr>
          <w:rFonts w:ascii="Times New Roman" w:eastAsia="Times New Roman" w:hAnsi="Times New Roman" w:cs="Times New Roman"/>
          <w:sz w:val="28"/>
          <w:szCs w:val="28"/>
          <w:lang w:val="ru-RU"/>
        </w:rPr>
        <w:t>2</w:t>
      </w:r>
      <w:r>
        <w:rPr>
          <w:rFonts w:ascii="Times New Roman" w:eastAsia="Times New Roman" w:hAnsi="Times New Roman" w:cs="Times New Roman"/>
          <w:sz w:val="28"/>
          <w:szCs w:val="28"/>
        </w:rPr>
        <w:t xml:space="preserve"> – ROC-мерзімінен бұрын босану ықтималдығының болжамдық функцияның мәндеріне тәуелділігін сипаттайтын қисық</w:t>
      </w:r>
    </w:p>
    <w:p w14:paraId="63E55262" w14:textId="77777777" w:rsidR="00935006" w:rsidRDefault="00935006" w:rsidP="001D7893">
      <w:pPr>
        <w:tabs>
          <w:tab w:val="left" w:pos="1134"/>
        </w:tabs>
        <w:spacing w:after="0" w:line="240" w:lineRule="auto"/>
        <w:ind w:left="-567" w:firstLine="567"/>
        <w:jc w:val="center"/>
        <w:rPr>
          <w:rFonts w:ascii="Times New Roman" w:eastAsia="Times New Roman" w:hAnsi="Times New Roman" w:cs="Times New Roman"/>
          <w:sz w:val="28"/>
          <w:szCs w:val="28"/>
        </w:rPr>
      </w:pPr>
    </w:p>
    <w:p w14:paraId="6F965649" w14:textId="713FCEA8" w:rsidR="00935006" w:rsidRDefault="0062020B" w:rsidP="001D789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Логистикалық функцияның шекті мәні ROC қисығын талдау арқылы анықталды. Оңтайлы cut-off 0,387 болды, онда сезімталдық пен ерекшелік арасындағы ең жақсы тепе-теңдікке қол жеткізілді. Сезімталдық-66,7%; </w:t>
      </w:r>
      <w:r w:rsidR="004C6270">
        <w:rPr>
          <w:rFonts w:ascii="Times New Roman" w:eastAsia="Times New Roman" w:hAnsi="Times New Roman" w:cs="Times New Roman"/>
          <w:sz w:val="28"/>
          <w:szCs w:val="28"/>
        </w:rPr>
        <w:t>е</w:t>
      </w:r>
      <w:r w:rsidR="004C6270">
        <w:rPr>
          <w:rFonts w:ascii="Times New Roman" w:eastAsia="Times New Roman" w:hAnsi="Times New Roman" w:cs="Times New Roman"/>
          <w:sz w:val="28"/>
          <w:szCs w:val="28"/>
          <w:lang w:val="kk-KZ"/>
        </w:rPr>
        <w:t>рекшелігі</w:t>
      </w:r>
      <w:r>
        <w:rPr>
          <w:rFonts w:ascii="Times New Roman" w:eastAsia="Times New Roman" w:hAnsi="Times New Roman" w:cs="Times New Roman"/>
          <w:sz w:val="28"/>
          <w:szCs w:val="28"/>
        </w:rPr>
        <w:t>-65,5%;</w:t>
      </w:r>
    </w:p>
    <w:p w14:paraId="757922CE" w14:textId="77777777" w:rsidR="00935006" w:rsidRDefault="0062020B" w:rsidP="001D789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Көп факторлы логистикалық талдау нәтижелеріне сүйене отырып, мерзімінен бұрын босану ықтималдығына жатыр мойнының ұзындығы мен серпімділік контрастының индексі (ECI) үлкен үлес қосқаны анықталды. Бұл параметрлер МББ қаупімен айқын кері байланысқа ие болды: мойын ұзындығы мен тіндердің серпімділігінің төмендеуі (төмен ECI) мерзімінен бұрын босану ықтималдығын арттырады. Сонымен қатар, ішкі жұтқыншақ (IOS), сыртқы өзегі (EOS) аймағындағы қаттылықтың жоғары мәндері және олардың арақатынасы (Hardness Ratio, ratio IOS/EOS) тәуекелдің жоғарылауымен байланысты болды.</w:t>
      </w:r>
    </w:p>
    <w:p w14:paraId="43393571" w14:textId="77777777" w:rsidR="00935006" w:rsidRDefault="0062020B" w:rsidP="001D789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Логистикалық ықтималдық функциясының (P) шегі ROC талдауы арқылы анықталады. Алынған ROC қисығы (сурет 12) модельдің жоғары диагностикалық дәлдігін көрсетті: қисық астындағы аймақ (AUC) 0,83 (95% СИ: 0,76–0,90) болды. Оңтайлы шегі 0,387 болды, онда модельдің сезімталдығы 75,6%, ал ерекшелігі 75,9% болды, бұл шынайы МББ жағдайларын анықтау мен жалған оң нәтижелерді болдырмау арасындағы жақсы тепе — теңдікті көрсетеді.</w:t>
      </w:r>
    </w:p>
    <w:p w14:paraId="04C40C97" w14:textId="3FC91999" w:rsidR="00935006" w:rsidRDefault="0062020B" w:rsidP="001D789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Ұсынылған модель тек жатыр мойнын трансвагинальды зерттеу арқылы алынған ультрадыбыстық параметрлерге сүйенеді, бұл оны субъективті клиникалық бағалаудан тәуелсіз етеді. Барлық айнымалылар сандық болып табылады және екінші </w:t>
      </w:r>
      <w:r w:rsidR="004A39F7">
        <w:rPr>
          <w:rFonts w:ascii="Times New Roman" w:eastAsia="Times New Roman" w:hAnsi="Times New Roman" w:cs="Times New Roman"/>
          <w:sz w:val="28"/>
          <w:szCs w:val="28"/>
        </w:rPr>
        <w:t>ү</w:t>
      </w:r>
      <w:r w:rsidR="004A39F7">
        <w:rPr>
          <w:rFonts w:ascii="Times New Roman" w:eastAsia="Times New Roman" w:hAnsi="Times New Roman" w:cs="Times New Roman"/>
          <w:sz w:val="28"/>
          <w:szCs w:val="28"/>
          <w:lang w:val="kk-KZ"/>
        </w:rPr>
        <w:t>шайлыңындағы</w:t>
      </w:r>
      <w:r>
        <w:rPr>
          <w:rFonts w:ascii="Times New Roman" w:eastAsia="Times New Roman" w:hAnsi="Times New Roman" w:cs="Times New Roman"/>
          <w:sz w:val="28"/>
          <w:szCs w:val="28"/>
        </w:rPr>
        <w:t xml:space="preserve"> әдеттегі пренатальды скрининг жағдайында қол жетімді. Бұл МББ тәуекелін ерте бағалау үшін әйелдер консультациялары мен стационарлардың тәжірибесіне модель енгізуге мүмкіндік береді.</w:t>
      </w:r>
    </w:p>
    <w:p w14:paraId="7023BCD7" w14:textId="4169AEE0" w:rsidR="00935006" w:rsidRDefault="0062020B" w:rsidP="001D789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Цервикометрия мен эластография бөлек талданған бұрынғы </w:t>
      </w:r>
      <w:r w:rsidR="003E2545">
        <w:rPr>
          <w:rFonts w:ascii="Times New Roman" w:eastAsia="Times New Roman" w:hAnsi="Times New Roman" w:cs="Times New Roman"/>
          <w:sz w:val="28"/>
          <w:szCs w:val="28"/>
        </w:rPr>
        <w:t>зерттеулерден айырмашылығы</w:t>
      </w:r>
      <w:r>
        <w:rPr>
          <w:rFonts w:ascii="Times New Roman" w:eastAsia="Times New Roman" w:hAnsi="Times New Roman" w:cs="Times New Roman"/>
          <w:sz w:val="28"/>
          <w:szCs w:val="28"/>
        </w:rPr>
        <w:t>, біздің жұмысымыз екі тәсілді де бір модельге біріктіреді, бұл оның болжамды мәнін арттырады. Бұл әсіресе мойынның шекаралық ұзындығы немесе белгісіз клиникалық қаупі бар науқастарды басқару тактикасын таңдауда өте маңызды.</w:t>
      </w:r>
    </w:p>
    <w:p w14:paraId="1D735A13" w14:textId="1B5D276C" w:rsidR="00DE4DF4" w:rsidRPr="001D7893" w:rsidRDefault="0062020B" w:rsidP="001D7893">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алынған модель мерзімінен бұрын босануды болжаудың және қауіп тобындағы жүкті әйелдердің алдын алу және бақылау бойынша жеке шешімдер қабылдаудың тиімді құралы ретінде қарастырылуы мүмкін.</w:t>
      </w:r>
    </w:p>
    <w:p w14:paraId="78129EA8" w14:textId="77777777" w:rsidR="00D929C1" w:rsidRPr="00C5157C" w:rsidRDefault="00D929C1" w:rsidP="00765204">
      <w:pPr>
        <w:tabs>
          <w:tab w:val="left" w:pos="1134"/>
        </w:tabs>
        <w:spacing w:after="0" w:line="240" w:lineRule="auto"/>
        <w:ind w:left="-567" w:firstLine="567"/>
        <w:jc w:val="center"/>
        <w:rPr>
          <w:rFonts w:ascii="Times New Roman" w:eastAsia="Times New Roman" w:hAnsi="Times New Roman" w:cs="Times New Roman"/>
          <w:sz w:val="28"/>
          <w:szCs w:val="28"/>
        </w:rPr>
      </w:pPr>
      <w:r w:rsidRPr="001D7893">
        <w:rPr>
          <w:rFonts w:ascii="Times New Roman" w:eastAsia="Times New Roman" w:hAnsi="Times New Roman" w:cs="Times New Roman"/>
          <w:sz w:val="28"/>
          <w:szCs w:val="28"/>
        </w:rPr>
        <w:t>Жетілдірілген үлгінің логистикалық регрессия теңдеуі келесі түрде ұсынылады:</w:t>
      </w:r>
    </w:p>
    <w:p w14:paraId="43CB031A" w14:textId="77777777" w:rsidR="001A2889" w:rsidRPr="00C5157C" w:rsidRDefault="001A2889" w:rsidP="00765204">
      <w:pPr>
        <w:tabs>
          <w:tab w:val="left" w:pos="1134"/>
        </w:tabs>
        <w:spacing w:after="0" w:line="240" w:lineRule="auto"/>
        <w:ind w:left="-567" w:firstLine="567"/>
        <w:jc w:val="center"/>
        <w:rPr>
          <w:rFonts w:ascii="Times New Roman" w:eastAsia="Times New Roman" w:hAnsi="Times New Roman" w:cs="Times New Roman"/>
          <w:sz w:val="28"/>
          <w:szCs w:val="28"/>
        </w:rPr>
      </w:pPr>
    </w:p>
    <w:p w14:paraId="16AF96E8" w14:textId="4E9A4A0C" w:rsidR="00935006" w:rsidRPr="001D7893" w:rsidRDefault="001A2889" w:rsidP="00463017">
      <w:pPr>
        <w:tabs>
          <w:tab w:val="left" w:pos="1134"/>
        </w:tabs>
        <w:spacing w:after="0" w:line="240" w:lineRule="auto"/>
        <w:ind w:left="-567" w:firstLine="567"/>
        <w:jc w:val="center"/>
        <w:rPr>
          <w:rFonts w:ascii="Times New Roman" w:eastAsia="Times New Roman" w:hAnsi="Times New Roman" w:cs="Times New Roman"/>
          <w:sz w:val="28"/>
          <w:szCs w:val="28"/>
        </w:rPr>
      </w:pPr>
      <w:r w:rsidRPr="001A2889">
        <w:rPr>
          <w:rFonts w:ascii="Times New Roman" w:eastAsia="Times New Roman" w:hAnsi="Times New Roman" w:cs="Times New Roman"/>
          <w:noProof/>
          <w:sz w:val="28"/>
          <w:szCs w:val="28"/>
          <w:lang w:val="ru-RU"/>
        </w:rPr>
        <w:drawing>
          <wp:inline distT="0" distB="0" distL="0" distR="0" wp14:anchorId="10177AF0" wp14:editId="30DBC2A1">
            <wp:extent cx="6120130" cy="5029200"/>
            <wp:effectExtent l="0" t="0" r="0" b="0"/>
            <wp:docPr id="13189715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71555" name=""/>
                    <pic:cNvPicPr/>
                  </pic:nvPicPr>
                  <pic:blipFill>
                    <a:blip r:embed="rId22"/>
                    <a:stretch>
                      <a:fillRect/>
                    </a:stretch>
                  </pic:blipFill>
                  <pic:spPr>
                    <a:xfrm>
                      <a:off x="0" y="0"/>
                      <a:ext cx="6120130" cy="5029200"/>
                    </a:xfrm>
                    <a:prstGeom prst="rect">
                      <a:avLst/>
                    </a:prstGeom>
                  </pic:spPr>
                </pic:pic>
              </a:graphicData>
            </a:graphic>
          </wp:inline>
        </w:drawing>
      </w:r>
    </w:p>
    <w:p w14:paraId="5F2F1BB6" w14:textId="77777777" w:rsidR="0020515C" w:rsidRDefault="0020515C" w:rsidP="00765204">
      <w:pPr>
        <w:tabs>
          <w:tab w:val="left" w:pos="1134"/>
        </w:tabs>
        <w:spacing w:after="0" w:line="240" w:lineRule="auto"/>
        <w:ind w:left="-567" w:firstLine="567"/>
        <w:jc w:val="both"/>
        <w:rPr>
          <w:rFonts w:ascii="Times New Roman" w:eastAsia="Times New Roman" w:hAnsi="Times New Roman" w:cs="Times New Roman"/>
          <w:b/>
          <w:sz w:val="28"/>
          <w:szCs w:val="28"/>
          <w:lang w:val="kk-KZ"/>
        </w:rPr>
      </w:pPr>
    </w:p>
    <w:p w14:paraId="01AFF9E1" w14:textId="4F2FBFA9" w:rsidR="00B70DA3" w:rsidRPr="00FC007C" w:rsidRDefault="00FC007C" w:rsidP="00765204">
      <w:pPr>
        <w:tabs>
          <w:tab w:val="left" w:pos="1134"/>
        </w:tabs>
        <w:spacing w:after="0" w:line="240" w:lineRule="auto"/>
        <w:ind w:left="-567" w:firstLine="567"/>
        <w:jc w:val="center"/>
        <w:rPr>
          <w:rFonts w:ascii="Times New Roman" w:eastAsia="Times New Roman" w:hAnsi="Times New Roman" w:cs="Times New Roman"/>
          <w:bCs/>
          <w:sz w:val="28"/>
          <w:szCs w:val="28"/>
          <w:lang w:val="kk-KZ"/>
        </w:rPr>
      </w:pPr>
      <w:r w:rsidRPr="00FC007C">
        <w:rPr>
          <w:rFonts w:ascii="Times New Roman" w:eastAsia="Times New Roman" w:hAnsi="Times New Roman" w:cs="Times New Roman"/>
          <w:bCs/>
          <w:sz w:val="28"/>
          <w:szCs w:val="28"/>
          <w:lang w:val="kk-KZ"/>
        </w:rPr>
        <w:t>Сурет 1</w:t>
      </w:r>
      <w:r w:rsidR="001A2889">
        <w:rPr>
          <w:rFonts w:ascii="Times New Roman" w:eastAsia="Times New Roman" w:hAnsi="Times New Roman" w:cs="Times New Roman"/>
          <w:bCs/>
          <w:sz w:val="28"/>
          <w:szCs w:val="28"/>
          <w:lang w:val="kk-KZ"/>
        </w:rPr>
        <w:t>3</w:t>
      </w:r>
      <w:r w:rsidRPr="00FC007C">
        <w:rPr>
          <w:rFonts w:ascii="Times New Roman" w:eastAsia="Times New Roman" w:hAnsi="Times New Roman" w:cs="Times New Roman"/>
          <w:bCs/>
          <w:sz w:val="28"/>
          <w:szCs w:val="28"/>
          <w:lang w:val="kk-KZ"/>
        </w:rPr>
        <w:t xml:space="preserve"> – </w:t>
      </w:r>
      <w:r w:rsidRPr="001D7893">
        <w:rPr>
          <w:rFonts w:ascii="Times New Roman" w:eastAsia="Times New Roman" w:hAnsi="Times New Roman" w:cs="Times New Roman"/>
          <w:sz w:val="28"/>
          <w:szCs w:val="28"/>
        </w:rPr>
        <w:t>Жетілдірілген үлгінің логистикалық регрессия теңдеуі</w:t>
      </w:r>
    </w:p>
    <w:p w14:paraId="4376AA3E" w14:textId="77777777" w:rsidR="00FC007C" w:rsidRPr="00FC007C" w:rsidRDefault="00FC007C" w:rsidP="00765204">
      <w:pPr>
        <w:tabs>
          <w:tab w:val="left" w:pos="1134"/>
        </w:tabs>
        <w:spacing w:after="0" w:line="240" w:lineRule="auto"/>
        <w:ind w:left="-567" w:firstLine="567"/>
        <w:jc w:val="center"/>
        <w:rPr>
          <w:rFonts w:ascii="Times New Roman" w:eastAsia="Times New Roman" w:hAnsi="Times New Roman" w:cs="Times New Roman"/>
          <w:b/>
          <w:sz w:val="28"/>
          <w:szCs w:val="28"/>
          <w:lang w:val="kk-KZ"/>
        </w:rPr>
      </w:pPr>
    </w:p>
    <w:p w14:paraId="1B3C2EE4" w14:textId="7433C8EC" w:rsidR="00935006" w:rsidRPr="00731576" w:rsidRDefault="0062020B" w:rsidP="00BE3457">
      <w:pPr>
        <w:tabs>
          <w:tab w:val="left" w:pos="1134"/>
        </w:tabs>
        <w:spacing w:after="0" w:line="240" w:lineRule="auto"/>
        <w:ind w:firstLine="709"/>
        <w:jc w:val="both"/>
        <w:rPr>
          <w:rFonts w:ascii="Times New Roman" w:eastAsia="Times New Roman" w:hAnsi="Times New Roman" w:cs="Times New Roman"/>
          <w:b/>
          <w:sz w:val="28"/>
          <w:szCs w:val="28"/>
        </w:rPr>
      </w:pPr>
      <w:r w:rsidRPr="00731576">
        <w:rPr>
          <w:rFonts w:ascii="Times New Roman" w:eastAsia="Times New Roman" w:hAnsi="Times New Roman" w:cs="Times New Roman"/>
          <w:b/>
          <w:sz w:val="28"/>
          <w:szCs w:val="28"/>
        </w:rPr>
        <w:lastRenderedPageBreak/>
        <w:t>3.4 Қауіп-қатер тобындағы жүкті әйелдерде мерзімінен бұрын босану жиілігін төмендетуге бағытталған емдеу-профилактикалық іс-шараларды әзірлеу</w:t>
      </w:r>
    </w:p>
    <w:p w14:paraId="14574E58" w14:textId="6CB182C3" w:rsidR="00935006" w:rsidRPr="00BE3457" w:rsidRDefault="0003172C" w:rsidP="00BE3457">
      <w:pPr>
        <w:tabs>
          <w:tab w:val="left" w:pos="1134"/>
        </w:tabs>
        <w:spacing w:after="0" w:line="240" w:lineRule="auto"/>
        <w:ind w:firstLine="709"/>
        <w:jc w:val="both"/>
        <w:rPr>
          <w:rFonts w:ascii="Times New Roman" w:eastAsia="Times New Roman" w:hAnsi="Times New Roman" w:cs="Times New Roman"/>
          <w:sz w:val="28"/>
          <w:szCs w:val="28"/>
        </w:rPr>
      </w:pPr>
      <w:r w:rsidRPr="00BE3457">
        <w:rPr>
          <w:rFonts w:ascii="Times New Roman" w:eastAsia="Times New Roman" w:hAnsi="Times New Roman" w:cs="Times New Roman"/>
          <w:sz w:val="28"/>
          <w:szCs w:val="28"/>
          <w:lang w:val="kk-KZ"/>
        </w:rPr>
        <w:t>Тәжірибеде қ</w:t>
      </w:r>
      <w:r w:rsidRPr="00BE3457">
        <w:rPr>
          <w:rFonts w:ascii="Times New Roman" w:eastAsia="Times New Roman" w:hAnsi="Times New Roman" w:cs="Times New Roman"/>
          <w:sz w:val="28"/>
          <w:szCs w:val="28"/>
        </w:rPr>
        <w:t>олдану</w:t>
      </w:r>
      <w:r w:rsidRPr="00BE3457">
        <w:rPr>
          <w:rFonts w:ascii="Times New Roman" w:eastAsia="Times New Roman" w:hAnsi="Times New Roman" w:cs="Times New Roman"/>
          <w:sz w:val="28"/>
          <w:szCs w:val="28"/>
          <w:lang w:val="kk-KZ"/>
        </w:rPr>
        <w:t xml:space="preserve"> нәтижесі: Жүктіліктің </w:t>
      </w:r>
      <w:r w:rsidRPr="00BE3457">
        <w:rPr>
          <w:rFonts w:ascii="Times New Roman" w:eastAsia="Times New Roman" w:hAnsi="Times New Roman" w:cs="Times New Roman"/>
          <w:sz w:val="28"/>
          <w:szCs w:val="28"/>
        </w:rPr>
        <w:t>II</w:t>
      </w:r>
      <w:r w:rsidRPr="00BE3457">
        <w:rPr>
          <w:rFonts w:ascii="Times New Roman" w:eastAsia="Times New Roman" w:hAnsi="Times New Roman" w:cs="Times New Roman"/>
          <w:sz w:val="28"/>
          <w:szCs w:val="28"/>
          <w:lang w:val="kk-KZ"/>
        </w:rPr>
        <w:t xml:space="preserve"> </w:t>
      </w:r>
      <w:r w:rsidRPr="00BE3457">
        <w:rPr>
          <w:rFonts w:ascii="Times New Roman" w:eastAsia="Times New Roman" w:hAnsi="Times New Roman" w:cs="Times New Roman"/>
          <w:sz w:val="28"/>
          <w:szCs w:val="28"/>
        </w:rPr>
        <w:t xml:space="preserve"> </w:t>
      </w:r>
      <w:r w:rsidRPr="00BE3457">
        <w:rPr>
          <w:rFonts w:ascii="Times New Roman" w:eastAsia="Times New Roman" w:hAnsi="Times New Roman" w:cs="Times New Roman"/>
          <w:sz w:val="28"/>
          <w:szCs w:val="28"/>
          <w:lang w:val="kk-KZ"/>
        </w:rPr>
        <w:t>үшайлығында</w:t>
      </w:r>
      <w:r w:rsidRPr="00BE3457">
        <w:rPr>
          <w:rFonts w:ascii="Times New Roman" w:eastAsia="Times New Roman" w:hAnsi="Times New Roman" w:cs="Times New Roman"/>
          <w:sz w:val="28"/>
          <w:szCs w:val="28"/>
        </w:rPr>
        <w:t xml:space="preserve"> жалғыз жүктілігі бар әйелдерде байқалатын мерзімінен бұрын босану жиілігінің төмендеуі (&lt;37 апта) және ауыр неонаталдық нәтижелер</w:t>
      </w:r>
      <w:r w:rsidRPr="00BE3457">
        <w:rPr>
          <w:rFonts w:ascii="Times New Roman" w:eastAsia="Times New Roman" w:hAnsi="Times New Roman" w:cs="Times New Roman"/>
          <w:sz w:val="28"/>
          <w:szCs w:val="28"/>
          <w:lang w:val="kk-KZ"/>
        </w:rPr>
        <w:t>дің азаюы</w:t>
      </w:r>
      <w:r w:rsidRPr="00BE3457">
        <w:rPr>
          <w:rFonts w:ascii="Times New Roman" w:eastAsia="Times New Roman" w:hAnsi="Times New Roman" w:cs="Times New Roman"/>
          <w:sz w:val="28"/>
          <w:szCs w:val="28"/>
        </w:rPr>
        <w:t>.</w:t>
      </w:r>
    </w:p>
    <w:p w14:paraId="7465462E" w14:textId="6423A697" w:rsidR="00935006" w:rsidRPr="00BE3457" w:rsidRDefault="0003172C" w:rsidP="00BE3457">
      <w:pPr>
        <w:tabs>
          <w:tab w:val="left" w:pos="1134"/>
        </w:tabs>
        <w:spacing w:after="0" w:line="240" w:lineRule="auto"/>
        <w:ind w:firstLine="709"/>
        <w:jc w:val="both"/>
        <w:rPr>
          <w:rFonts w:ascii="Times New Roman" w:eastAsia="Times New Roman" w:hAnsi="Times New Roman" w:cs="Times New Roman"/>
          <w:sz w:val="28"/>
          <w:szCs w:val="28"/>
          <w:lang w:val="kk-KZ"/>
        </w:rPr>
      </w:pPr>
      <w:r w:rsidRPr="00BE3457">
        <w:rPr>
          <w:rFonts w:ascii="Times New Roman" w:eastAsia="Times New Roman" w:hAnsi="Times New Roman" w:cs="Times New Roman"/>
          <w:sz w:val="28"/>
          <w:szCs w:val="28"/>
          <w:lang w:val="kk-KZ"/>
        </w:rPr>
        <w:t xml:space="preserve">Үлгінің </w:t>
      </w:r>
      <w:r w:rsidRPr="00BE3457">
        <w:rPr>
          <w:rFonts w:ascii="Times New Roman" w:eastAsia="Times New Roman" w:hAnsi="Times New Roman" w:cs="Times New Roman"/>
          <w:sz w:val="28"/>
          <w:szCs w:val="28"/>
        </w:rPr>
        <w:t xml:space="preserve">анықтамалары мен </w:t>
      </w:r>
      <w:r w:rsidRPr="00BE3457">
        <w:rPr>
          <w:rFonts w:ascii="Times New Roman" w:eastAsia="Times New Roman" w:hAnsi="Times New Roman" w:cs="Times New Roman"/>
          <w:sz w:val="28"/>
          <w:szCs w:val="28"/>
          <w:lang w:val="kk-KZ"/>
        </w:rPr>
        <w:t>іріктеу</w:t>
      </w:r>
      <w:r w:rsidRPr="00BE3457">
        <w:rPr>
          <w:rFonts w:ascii="Times New Roman" w:eastAsia="Times New Roman" w:hAnsi="Times New Roman" w:cs="Times New Roman"/>
          <w:sz w:val="28"/>
          <w:szCs w:val="28"/>
        </w:rPr>
        <w:t>лері</w:t>
      </w:r>
      <w:r w:rsidRPr="00BE3457">
        <w:rPr>
          <w:rFonts w:ascii="Times New Roman" w:eastAsia="Times New Roman" w:hAnsi="Times New Roman" w:cs="Times New Roman"/>
          <w:sz w:val="28"/>
          <w:szCs w:val="28"/>
          <w:lang w:val="kk-KZ"/>
        </w:rPr>
        <w:t>:</w:t>
      </w:r>
    </w:p>
    <w:p w14:paraId="6C424619" w14:textId="7F626F73" w:rsidR="00935006" w:rsidRPr="00BE3457"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sidRPr="00BE3457">
        <w:rPr>
          <w:rFonts w:ascii="Times New Roman" w:eastAsia="Gungsuh" w:hAnsi="Times New Roman" w:cs="Times New Roman"/>
          <w:sz w:val="28"/>
          <w:szCs w:val="28"/>
        </w:rPr>
        <w:t>Қысқа жатыр мойны (CL): ≤30 мм 16-24 аптада.</w:t>
      </w:r>
    </w:p>
    <w:p w14:paraId="458822CB" w14:textId="69350304" w:rsidR="00935006" w:rsidRPr="00BE3457" w:rsidRDefault="0003172C" w:rsidP="00BE3457">
      <w:pPr>
        <w:tabs>
          <w:tab w:val="left" w:pos="1134"/>
        </w:tabs>
        <w:spacing w:after="0" w:line="240" w:lineRule="auto"/>
        <w:ind w:firstLine="709"/>
        <w:jc w:val="both"/>
        <w:rPr>
          <w:rFonts w:ascii="Times New Roman" w:eastAsia="Times New Roman" w:hAnsi="Times New Roman" w:cs="Times New Roman"/>
          <w:sz w:val="28"/>
          <w:szCs w:val="28"/>
        </w:rPr>
      </w:pPr>
      <w:r w:rsidRPr="00BE3457">
        <w:rPr>
          <w:rFonts w:ascii="Times New Roman" w:eastAsia="Gungsuh" w:hAnsi="Times New Roman" w:cs="Times New Roman"/>
          <w:sz w:val="28"/>
          <w:szCs w:val="28"/>
          <w:lang w:val="kk-KZ"/>
        </w:rPr>
        <w:t>С</w:t>
      </w:r>
      <w:r w:rsidRPr="00BE3457">
        <w:rPr>
          <w:rFonts w:ascii="Times New Roman" w:eastAsia="Gungsuh" w:hAnsi="Times New Roman" w:cs="Times New Roman"/>
          <w:sz w:val="28"/>
          <w:szCs w:val="28"/>
        </w:rPr>
        <w:t>ерпімділік контрастының индексі (ECI) ≥ 5,58.</w:t>
      </w:r>
    </w:p>
    <w:p w14:paraId="12ABAD60" w14:textId="4CFECE6C" w:rsidR="00935006" w:rsidRPr="00BE3457"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sidRPr="00BE3457">
        <w:rPr>
          <w:rFonts w:ascii="Times New Roman" w:eastAsia="Gungsuh" w:hAnsi="Times New Roman" w:cs="Times New Roman"/>
          <w:sz w:val="28"/>
          <w:szCs w:val="28"/>
        </w:rPr>
        <w:t>Жоғары қауіп факторлары</w:t>
      </w:r>
      <w:r w:rsidR="0003172C" w:rsidRPr="00BE3457">
        <w:rPr>
          <w:rFonts w:ascii="Times New Roman" w:eastAsia="Gungsuh" w:hAnsi="Times New Roman" w:cs="Times New Roman"/>
          <w:sz w:val="28"/>
          <w:szCs w:val="28"/>
          <w:lang w:val="kk-KZ"/>
        </w:rPr>
        <w:t>н жою</w:t>
      </w:r>
      <w:r w:rsidRPr="00BE3457">
        <w:rPr>
          <w:rFonts w:ascii="Times New Roman" w:eastAsia="Gungsuh" w:hAnsi="Times New Roman" w:cs="Times New Roman"/>
          <w:sz w:val="28"/>
          <w:szCs w:val="28"/>
        </w:rPr>
        <w:t>.</w:t>
      </w:r>
    </w:p>
    <w:p w14:paraId="5F26F75E" w14:textId="291D377B" w:rsidR="00935006" w:rsidRPr="00BE3457"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sidRPr="00BE3457">
        <w:rPr>
          <w:rFonts w:ascii="Times New Roman" w:eastAsia="Times New Roman" w:hAnsi="Times New Roman" w:cs="Times New Roman"/>
          <w:sz w:val="28"/>
          <w:szCs w:val="28"/>
        </w:rPr>
        <w:t>Скрининг және стратификация (18-24 апта)</w:t>
      </w:r>
    </w:p>
    <w:p w14:paraId="74ECB387" w14:textId="4B85BBDE" w:rsidR="00935006" w:rsidRPr="00731576" w:rsidRDefault="0003172C" w:rsidP="00BE3457">
      <w:pPr>
        <w:tabs>
          <w:tab w:val="left" w:pos="1134"/>
        </w:tabs>
        <w:spacing w:after="0" w:line="240" w:lineRule="auto"/>
        <w:ind w:firstLine="709"/>
        <w:jc w:val="both"/>
        <w:rPr>
          <w:rFonts w:ascii="Times New Roman" w:eastAsia="Times New Roman" w:hAnsi="Times New Roman" w:cs="Times New Roman"/>
          <w:sz w:val="28"/>
          <w:szCs w:val="28"/>
        </w:rPr>
      </w:pPr>
      <w:r w:rsidRPr="00BE3457">
        <w:rPr>
          <w:rFonts w:ascii="Times New Roman" w:eastAsia="Times New Roman" w:hAnsi="Times New Roman" w:cs="Times New Roman"/>
          <w:bCs/>
          <w:sz w:val="28"/>
          <w:szCs w:val="28"/>
          <w:lang w:val="kk-KZ"/>
        </w:rPr>
        <w:t>Т</w:t>
      </w:r>
      <w:r w:rsidRPr="00BE3457">
        <w:rPr>
          <w:rFonts w:ascii="Times New Roman" w:eastAsia="Times New Roman" w:hAnsi="Times New Roman" w:cs="Times New Roman"/>
          <w:sz w:val="28"/>
          <w:szCs w:val="28"/>
        </w:rPr>
        <w:t>рансвагинальды цервикометрия</w:t>
      </w:r>
      <w:r w:rsidRPr="0073157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мен жатыр мойны</w:t>
      </w:r>
      <w:r w:rsidRPr="00731576">
        <w:rPr>
          <w:rFonts w:ascii="Times New Roman" w:eastAsia="Times New Roman" w:hAnsi="Times New Roman" w:cs="Times New Roman"/>
          <w:sz w:val="28"/>
          <w:szCs w:val="28"/>
        </w:rPr>
        <w:t xml:space="preserve"> эластографиясы стандартталған хаттама </w:t>
      </w:r>
      <w:r>
        <w:rPr>
          <w:rFonts w:ascii="Times New Roman" w:eastAsia="Times New Roman" w:hAnsi="Times New Roman" w:cs="Times New Roman"/>
          <w:sz w:val="28"/>
          <w:szCs w:val="28"/>
          <w:lang w:val="kk-KZ"/>
        </w:rPr>
        <w:t>толтыру</w:t>
      </w:r>
      <w:r w:rsidRPr="00731576">
        <w:rPr>
          <w:rFonts w:ascii="Times New Roman" w:eastAsia="Times New Roman" w:hAnsi="Times New Roman" w:cs="Times New Roman"/>
          <w:sz w:val="28"/>
          <w:szCs w:val="28"/>
        </w:rPr>
        <w:t>.</w:t>
      </w:r>
    </w:p>
    <w:p w14:paraId="37B02ED7" w14:textId="4F234778" w:rsidR="00935006" w:rsidRPr="00731576" w:rsidRDefault="0003172C" w:rsidP="00BE345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Gungsuh" w:hAnsi="Times New Roman" w:cs="Times New Roman"/>
          <w:sz w:val="28"/>
          <w:szCs w:val="28"/>
          <w:lang w:val="kk-KZ"/>
        </w:rPr>
        <w:t>Ж</w:t>
      </w:r>
      <w:r>
        <w:rPr>
          <w:rFonts w:ascii="Times New Roman" w:eastAsia="Times New Roman" w:hAnsi="Times New Roman" w:cs="Times New Roman"/>
          <w:sz w:val="28"/>
          <w:szCs w:val="28"/>
          <w:lang w:val="kk-KZ"/>
        </w:rPr>
        <w:t>атыр мойны ұзындығы</w:t>
      </w:r>
      <w:r w:rsidRPr="00731576">
        <w:rPr>
          <w:rFonts w:ascii="Times New Roman" w:eastAsia="Gungsuh" w:hAnsi="Times New Roman" w:cs="Times New Roman"/>
          <w:sz w:val="28"/>
          <w:szCs w:val="28"/>
        </w:rPr>
        <w:t xml:space="preserve"> ≥</w:t>
      </w:r>
      <w:r>
        <w:rPr>
          <w:rFonts w:ascii="Times New Roman" w:eastAsia="Gungsuh" w:hAnsi="Times New Roman" w:cs="Times New Roman"/>
          <w:sz w:val="28"/>
          <w:szCs w:val="28"/>
          <w:lang w:val="kk-KZ"/>
        </w:rPr>
        <w:t xml:space="preserve"> </w:t>
      </w:r>
      <w:r w:rsidRPr="00731576">
        <w:rPr>
          <w:rFonts w:ascii="Times New Roman" w:eastAsia="Gungsuh" w:hAnsi="Times New Roman" w:cs="Times New Roman"/>
          <w:sz w:val="28"/>
          <w:szCs w:val="28"/>
        </w:rPr>
        <w:t>28мм және ECI &lt; 4.0</w:t>
      </w:r>
      <w:r>
        <w:rPr>
          <w:rFonts w:ascii="Times New Roman" w:eastAsia="Gungsuh" w:hAnsi="Times New Roman" w:cs="Times New Roman"/>
          <w:sz w:val="28"/>
          <w:szCs w:val="28"/>
          <w:lang w:val="kk-KZ"/>
        </w:rPr>
        <w:t xml:space="preserve"> болса</w:t>
      </w:r>
      <w:r w:rsidR="00280C5F">
        <w:rPr>
          <w:rFonts w:ascii="Times New Roman" w:eastAsia="Gungsuh" w:hAnsi="Times New Roman" w:cs="Times New Roman"/>
          <w:sz w:val="28"/>
          <w:szCs w:val="28"/>
          <w:lang w:val="kk-KZ"/>
        </w:rPr>
        <w:t>,</w:t>
      </w:r>
      <w:r w:rsidRPr="00731576">
        <w:rPr>
          <w:rFonts w:ascii="Times New Roman" w:eastAsia="Gungsuh" w:hAnsi="Times New Roman" w:cs="Times New Roman"/>
          <w:sz w:val="28"/>
          <w:szCs w:val="28"/>
        </w:rPr>
        <w:t xml:space="preserve"> бақылау</w:t>
      </w:r>
      <w:r>
        <w:rPr>
          <w:rFonts w:ascii="Times New Roman" w:eastAsia="Gungsuh" w:hAnsi="Times New Roman" w:cs="Times New Roman"/>
          <w:sz w:val="28"/>
          <w:szCs w:val="28"/>
          <w:lang w:val="kk-KZ"/>
        </w:rPr>
        <w:t>да ұстау</w:t>
      </w:r>
      <w:r w:rsidRPr="00731576">
        <w:rPr>
          <w:rFonts w:ascii="Times New Roman" w:eastAsia="Gungsuh" w:hAnsi="Times New Roman" w:cs="Times New Roman"/>
          <w:sz w:val="28"/>
          <w:szCs w:val="28"/>
        </w:rPr>
        <w:t xml:space="preserve">; </w:t>
      </w:r>
      <w:r>
        <w:rPr>
          <w:rFonts w:ascii="Times New Roman" w:eastAsia="Gungsuh" w:hAnsi="Times New Roman" w:cs="Times New Roman"/>
          <w:sz w:val="28"/>
          <w:szCs w:val="28"/>
          <w:lang w:val="kk-KZ"/>
        </w:rPr>
        <w:t xml:space="preserve">қажет жағдайда зерттеуді 2 аптадан кейін </w:t>
      </w:r>
      <w:r w:rsidRPr="00731576">
        <w:rPr>
          <w:rFonts w:ascii="Times New Roman" w:eastAsia="Gungsuh" w:hAnsi="Times New Roman" w:cs="Times New Roman"/>
          <w:sz w:val="28"/>
          <w:szCs w:val="28"/>
        </w:rPr>
        <w:t xml:space="preserve"> қайта </w:t>
      </w:r>
      <w:r>
        <w:rPr>
          <w:rFonts w:ascii="Times New Roman" w:eastAsia="Gungsuh" w:hAnsi="Times New Roman" w:cs="Times New Roman"/>
          <w:sz w:val="28"/>
          <w:szCs w:val="28"/>
          <w:lang w:val="kk-KZ"/>
        </w:rPr>
        <w:t>жас</w:t>
      </w:r>
      <w:r w:rsidRPr="00731576">
        <w:rPr>
          <w:rFonts w:ascii="Times New Roman" w:eastAsia="Gungsuh" w:hAnsi="Times New Roman" w:cs="Times New Roman"/>
          <w:sz w:val="28"/>
          <w:szCs w:val="28"/>
        </w:rPr>
        <w:t>ау.</w:t>
      </w:r>
    </w:p>
    <w:p w14:paraId="7D01BE0D" w14:textId="1779B484" w:rsidR="00935006" w:rsidRPr="00731576" w:rsidRDefault="0003172C" w:rsidP="00BE345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Gungsuh" w:hAnsi="Times New Roman" w:cs="Times New Roman"/>
          <w:sz w:val="28"/>
          <w:szCs w:val="28"/>
          <w:lang w:val="kk-KZ"/>
        </w:rPr>
        <w:t>Ж</w:t>
      </w:r>
      <w:r>
        <w:rPr>
          <w:rFonts w:ascii="Times New Roman" w:eastAsia="Times New Roman" w:hAnsi="Times New Roman" w:cs="Times New Roman"/>
          <w:sz w:val="28"/>
          <w:szCs w:val="28"/>
          <w:lang w:val="kk-KZ"/>
        </w:rPr>
        <w:t>атыр мойны ұзындығы</w:t>
      </w:r>
      <w:r w:rsidRPr="00731576">
        <w:rPr>
          <w:rFonts w:ascii="Times New Roman" w:eastAsia="Gungsuh" w:hAnsi="Times New Roman" w:cs="Times New Roman"/>
          <w:sz w:val="28"/>
          <w:szCs w:val="28"/>
        </w:rPr>
        <w:t xml:space="preserve"> </w:t>
      </w:r>
      <w:r w:rsidRPr="0003172C">
        <w:rPr>
          <w:rFonts w:ascii="Times New Roman" w:eastAsia="Gungsuh" w:hAnsi="Times New Roman" w:cs="Times New Roman"/>
          <w:sz w:val="28"/>
          <w:szCs w:val="28"/>
        </w:rPr>
        <w:t>=</w:t>
      </w:r>
      <w:r w:rsidRPr="00731576">
        <w:rPr>
          <w:rFonts w:ascii="Times New Roman" w:eastAsia="Gungsuh" w:hAnsi="Times New Roman" w:cs="Times New Roman"/>
          <w:sz w:val="28"/>
          <w:szCs w:val="28"/>
        </w:rPr>
        <w:t>26-30 мм ECI ≥</w:t>
      </w:r>
      <w:r w:rsidRPr="0003172C">
        <w:rPr>
          <w:rFonts w:ascii="Times New Roman" w:eastAsia="Gungsuh" w:hAnsi="Times New Roman" w:cs="Times New Roman"/>
          <w:sz w:val="28"/>
          <w:szCs w:val="28"/>
        </w:rPr>
        <w:t xml:space="preserve"> </w:t>
      </w:r>
      <w:r w:rsidRPr="00731576">
        <w:rPr>
          <w:rFonts w:ascii="Times New Roman" w:eastAsia="Gungsuh" w:hAnsi="Times New Roman" w:cs="Times New Roman"/>
          <w:sz w:val="28"/>
          <w:szCs w:val="28"/>
        </w:rPr>
        <w:t>5,5</w:t>
      </w:r>
      <w:r w:rsidRPr="0003172C">
        <w:rPr>
          <w:rFonts w:ascii="Times New Roman" w:eastAsia="Gungsuh" w:hAnsi="Times New Roman" w:cs="Times New Roman"/>
          <w:sz w:val="28"/>
          <w:szCs w:val="28"/>
        </w:rPr>
        <w:t>8 болса</w:t>
      </w:r>
      <w:r w:rsidR="00280C5F">
        <w:rPr>
          <w:rFonts w:ascii="Times New Roman" w:eastAsia="Gungsuh" w:hAnsi="Times New Roman" w:cs="Times New Roman"/>
          <w:sz w:val="28"/>
          <w:szCs w:val="28"/>
          <w:lang w:val="kk-KZ"/>
        </w:rPr>
        <w:t>,</w:t>
      </w:r>
      <w:r w:rsidRPr="0003172C">
        <w:rPr>
          <w:rFonts w:ascii="Times New Roman" w:eastAsia="Gungsuh" w:hAnsi="Times New Roman" w:cs="Times New Roman"/>
          <w:sz w:val="28"/>
          <w:szCs w:val="28"/>
        </w:rPr>
        <w:t xml:space="preserve"> </w:t>
      </w:r>
      <w:r w:rsidRPr="00290E5F">
        <w:rPr>
          <w:rFonts w:ascii="Times New Roman" w:eastAsia="Gungsuh" w:hAnsi="Times New Roman" w:cs="Times New Roman"/>
          <w:sz w:val="28"/>
          <w:szCs w:val="28"/>
        </w:rPr>
        <w:t>ж</w:t>
      </w:r>
      <w:r>
        <w:rPr>
          <w:rFonts w:ascii="Times New Roman" w:eastAsia="Times New Roman" w:hAnsi="Times New Roman" w:cs="Times New Roman"/>
          <w:sz w:val="28"/>
          <w:szCs w:val="28"/>
          <w:lang w:val="kk-KZ"/>
        </w:rPr>
        <w:t>атыр мойны</w:t>
      </w:r>
      <w:r w:rsidR="00290E5F">
        <w:rPr>
          <w:rFonts w:ascii="Times New Roman" w:eastAsia="Times New Roman" w:hAnsi="Times New Roman" w:cs="Times New Roman"/>
          <w:sz w:val="28"/>
          <w:szCs w:val="28"/>
          <w:lang w:val="kk-KZ"/>
        </w:rPr>
        <w:t xml:space="preserve">н </w:t>
      </w:r>
      <w:r w:rsidRPr="00731576">
        <w:rPr>
          <w:rFonts w:ascii="Times New Roman" w:eastAsia="Gungsuh" w:hAnsi="Times New Roman" w:cs="Times New Roman"/>
          <w:sz w:val="28"/>
          <w:szCs w:val="28"/>
        </w:rPr>
        <w:t xml:space="preserve">хирургиялық түзету </w:t>
      </w:r>
      <w:r w:rsidR="00290E5F">
        <w:rPr>
          <w:rFonts w:ascii="Times New Roman" w:eastAsia="Gungsuh" w:hAnsi="Times New Roman" w:cs="Times New Roman"/>
          <w:sz w:val="28"/>
          <w:szCs w:val="28"/>
          <w:lang w:val="kk-KZ"/>
        </w:rPr>
        <w:t>жас</w:t>
      </w:r>
      <w:r w:rsidR="00290E5F" w:rsidRPr="00731576">
        <w:rPr>
          <w:rFonts w:ascii="Times New Roman" w:eastAsia="Gungsuh" w:hAnsi="Times New Roman" w:cs="Times New Roman"/>
          <w:sz w:val="28"/>
          <w:szCs w:val="28"/>
        </w:rPr>
        <w:t>ау</w:t>
      </w:r>
      <w:r w:rsidRPr="00731576">
        <w:rPr>
          <w:rFonts w:ascii="Times New Roman" w:eastAsia="Gungsuh" w:hAnsi="Times New Roman" w:cs="Times New Roman"/>
          <w:sz w:val="28"/>
          <w:szCs w:val="28"/>
        </w:rPr>
        <w:t>.</w:t>
      </w:r>
    </w:p>
    <w:p w14:paraId="46E4F1A8" w14:textId="5007D81B" w:rsidR="00935006" w:rsidRPr="00731576" w:rsidRDefault="00290E5F" w:rsidP="00BE345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Gungsuh" w:hAnsi="Times New Roman" w:cs="Times New Roman"/>
          <w:sz w:val="28"/>
          <w:szCs w:val="28"/>
          <w:lang w:val="kk-KZ"/>
        </w:rPr>
        <w:t>Ж</w:t>
      </w:r>
      <w:r>
        <w:rPr>
          <w:rFonts w:ascii="Times New Roman" w:eastAsia="Times New Roman" w:hAnsi="Times New Roman" w:cs="Times New Roman"/>
          <w:sz w:val="28"/>
          <w:szCs w:val="28"/>
          <w:lang w:val="kk-KZ"/>
        </w:rPr>
        <w:t>атыр мойны ұзындығы</w:t>
      </w:r>
      <w:r w:rsidRPr="00731576">
        <w:rPr>
          <w:rFonts w:ascii="Times New Roman" w:eastAsia="Gungsuh" w:hAnsi="Times New Roman" w:cs="Times New Roman"/>
          <w:sz w:val="28"/>
          <w:szCs w:val="28"/>
        </w:rPr>
        <w:t xml:space="preserve"> </w:t>
      </w:r>
      <w:r w:rsidRPr="0003172C">
        <w:rPr>
          <w:rFonts w:ascii="Times New Roman" w:eastAsia="Gungsuh" w:hAnsi="Times New Roman" w:cs="Times New Roman"/>
          <w:sz w:val="28"/>
          <w:szCs w:val="28"/>
        </w:rPr>
        <w:t>=</w:t>
      </w:r>
      <w:r w:rsidRPr="00290E5F">
        <w:rPr>
          <w:rFonts w:ascii="Times New Roman" w:eastAsia="Gungsuh" w:hAnsi="Times New Roman" w:cs="Times New Roman"/>
          <w:sz w:val="28"/>
          <w:szCs w:val="28"/>
        </w:rPr>
        <w:t xml:space="preserve"> </w:t>
      </w:r>
      <w:r w:rsidRPr="00731576">
        <w:rPr>
          <w:rFonts w:ascii="Times New Roman" w:eastAsia="Gungsuh" w:hAnsi="Times New Roman" w:cs="Times New Roman"/>
          <w:sz w:val="28"/>
          <w:szCs w:val="28"/>
        </w:rPr>
        <w:t>≤</w:t>
      </w:r>
      <w:r w:rsidRPr="00290E5F">
        <w:rPr>
          <w:rFonts w:ascii="Times New Roman" w:eastAsia="Gungsuh" w:hAnsi="Times New Roman" w:cs="Times New Roman"/>
          <w:sz w:val="28"/>
          <w:szCs w:val="28"/>
        </w:rPr>
        <w:t xml:space="preserve"> </w:t>
      </w:r>
      <w:r w:rsidRPr="00731576">
        <w:rPr>
          <w:rFonts w:ascii="Times New Roman" w:eastAsia="Gungsuh" w:hAnsi="Times New Roman" w:cs="Times New Roman"/>
          <w:sz w:val="28"/>
          <w:szCs w:val="28"/>
        </w:rPr>
        <w:t>2</w:t>
      </w:r>
      <w:r w:rsidR="007C5CFB">
        <w:rPr>
          <w:rFonts w:ascii="Times New Roman" w:eastAsia="Gungsuh" w:hAnsi="Times New Roman" w:cs="Times New Roman"/>
          <w:sz w:val="28"/>
          <w:szCs w:val="28"/>
          <w:lang w:val="kk-KZ"/>
        </w:rPr>
        <w:t xml:space="preserve">0 </w:t>
      </w:r>
      <w:r w:rsidRPr="00731576">
        <w:rPr>
          <w:rFonts w:ascii="Times New Roman" w:eastAsia="Gungsuh" w:hAnsi="Times New Roman" w:cs="Times New Roman"/>
          <w:sz w:val="28"/>
          <w:szCs w:val="28"/>
        </w:rPr>
        <w:t>мм ECI ≥</w:t>
      </w:r>
      <w:r w:rsidR="00485A7B" w:rsidRPr="00485A7B">
        <w:rPr>
          <w:rFonts w:ascii="Times New Roman" w:eastAsia="Gungsuh" w:hAnsi="Times New Roman" w:cs="Times New Roman"/>
          <w:sz w:val="28"/>
          <w:szCs w:val="28"/>
        </w:rPr>
        <w:t xml:space="preserve"> </w:t>
      </w:r>
      <w:r w:rsidRPr="00731576">
        <w:rPr>
          <w:rFonts w:ascii="Times New Roman" w:eastAsia="Gungsuh" w:hAnsi="Times New Roman" w:cs="Times New Roman"/>
          <w:sz w:val="28"/>
          <w:szCs w:val="28"/>
        </w:rPr>
        <w:t xml:space="preserve">5,58 </w:t>
      </w:r>
      <w:r w:rsidR="00947977">
        <w:rPr>
          <w:rFonts w:ascii="Times New Roman" w:eastAsia="Gungsuh" w:hAnsi="Times New Roman" w:cs="Times New Roman"/>
          <w:sz w:val="28"/>
          <w:szCs w:val="28"/>
          <w:lang w:val="kk-KZ"/>
        </w:rPr>
        <w:t>айқын</w:t>
      </w:r>
      <w:r w:rsidR="007C5CFB">
        <w:rPr>
          <w:rFonts w:ascii="Times New Roman" w:eastAsia="Gungsuh" w:hAnsi="Times New Roman" w:cs="Times New Roman"/>
          <w:sz w:val="28"/>
          <w:szCs w:val="28"/>
          <w:lang w:val="kk-KZ"/>
        </w:rPr>
        <w:t xml:space="preserve"> ж</w:t>
      </w:r>
      <w:r w:rsidR="00485A7B">
        <w:rPr>
          <w:rFonts w:ascii="Times New Roman" w:eastAsia="Times New Roman" w:hAnsi="Times New Roman" w:cs="Times New Roman"/>
          <w:sz w:val="28"/>
          <w:szCs w:val="28"/>
          <w:lang w:val="kk-KZ"/>
        </w:rPr>
        <w:t>атыр мойны жетк</w:t>
      </w:r>
      <w:r w:rsidR="007C5CFB">
        <w:rPr>
          <w:rFonts w:ascii="Times New Roman" w:eastAsia="Times New Roman" w:hAnsi="Times New Roman" w:cs="Times New Roman"/>
          <w:sz w:val="28"/>
          <w:szCs w:val="28"/>
          <w:lang w:val="kk-KZ"/>
        </w:rPr>
        <w:t>і</w:t>
      </w:r>
      <w:r w:rsidR="00485A7B">
        <w:rPr>
          <w:rFonts w:ascii="Times New Roman" w:eastAsia="Times New Roman" w:hAnsi="Times New Roman" w:cs="Times New Roman"/>
          <w:sz w:val="28"/>
          <w:szCs w:val="28"/>
          <w:lang w:val="kk-KZ"/>
        </w:rPr>
        <w:t>л</w:t>
      </w:r>
      <w:r w:rsidR="007C5CFB">
        <w:rPr>
          <w:rFonts w:ascii="Times New Roman" w:eastAsia="Times New Roman" w:hAnsi="Times New Roman" w:cs="Times New Roman"/>
          <w:sz w:val="28"/>
          <w:szCs w:val="28"/>
          <w:lang w:val="kk-KZ"/>
        </w:rPr>
        <w:t>і</w:t>
      </w:r>
      <w:r w:rsidR="00485A7B">
        <w:rPr>
          <w:rFonts w:ascii="Times New Roman" w:eastAsia="Times New Roman" w:hAnsi="Times New Roman" w:cs="Times New Roman"/>
          <w:sz w:val="28"/>
          <w:szCs w:val="28"/>
          <w:lang w:val="kk-KZ"/>
        </w:rPr>
        <w:t>кс</w:t>
      </w:r>
      <w:r w:rsidR="007C5CFB">
        <w:rPr>
          <w:rFonts w:ascii="Times New Roman" w:eastAsia="Times New Roman" w:hAnsi="Times New Roman" w:cs="Times New Roman"/>
          <w:sz w:val="28"/>
          <w:szCs w:val="28"/>
          <w:lang w:val="kk-KZ"/>
        </w:rPr>
        <w:t>і</w:t>
      </w:r>
      <w:r w:rsidR="00485A7B">
        <w:rPr>
          <w:rFonts w:ascii="Times New Roman" w:eastAsia="Times New Roman" w:hAnsi="Times New Roman" w:cs="Times New Roman"/>
          <w:sz w:val="28"/>
          <w:szCs w:val="28"/>
          <w:lang w:val="kk-KZ"/>
        </w:rPr>
        <w:t>зд</w:t>
      </w:r>
      <w:r w:rsidR="007C5CFB">
        <w:rPr>
          <w:rFonts w:ascii="Times New Roman" w:eastAsia="Times New Roman" w:hAnsi="Times New Roman" w:cs="Times New Roman"/>
          <w:sz w:val="28"/>
          <w:szCs w:val="28"/>
          <w:lang w:val="kk-KZ"/>
        </w:rPr>
        <w:t>і</w:t>
      </w:r>
      <w:r w:rsidR="00485A7B">
        <w:rPr>
          <w:rFonts w:ascii="Times New Roman" w:eastAsia="Times New Roman" w:hAnsi="Times New Roman" w:cs="Times New Roman"/>
          <w:sz w:val="28"/>
          <w:szCs w:val="28"/>
          <w:lang w:val="kk-KZ"/>
        </w:rPr>
        <w:t>г</w:t>
      </w:r>
      <w:r w:rsidR="007C5CFB">
        <w:rPr>
          <w:rFonts w:ascii="Times New Roman" w:eastAsia="Times New Roman" w:hAnsi="Times New Roman" w:cs="Times New Roman"/>
          <w:sz w:val="28"/>
          <w:szCs w:val="28"/>
          <w:lang w:val="kk-KZ"/>
        </w:rPr>
        <w:t>і</w:t>
      </w:r>
      <w:r w:rsidR="00485A7B">
        <w:rPr>
          <w:rFonts w:ascii="Times New Roman" w:eastAsia="Times New Roman" w:hAnsi="Times New Roman" w:cs="Times New Roman"/>
          <w:sz w:val="28"/>
          <w:szCs w:val="28"/>
          <w:lang w:val="kk-KZ"/>
        </w:rPr>
        <w:t xml:space="preserve"> </w:t>
      </w:r>
      <w:r w:rsidR="007C5CFB">
        <w:rPr>
          <w:rFonts w:ascii="Times New Roman" w:eastAsia="Times New Roman" w:hAnsi="Times New Roman" w:cs="Times New Roman"/>
          <w:sz w:val="28"/>
          <w:szCs w:val="28"/>
          <w:lang w:val="kk-KZ"/>
        </w:rPr>
        <w:t xml:space="preserve">анықталған тұста </w:t>
      </w:r>
      <w:r w:rsidRPr="00731576">
        <w:rPr>
          <w:rFonts w:ascii="Times New Roman" w:eastAsia="Gungsuh" w:hAnsi="Times New Roman" w:cs="Times New Roman"/>
          <w:sz w:val="28"/>
          <w:szCs w:val="28"/>
        </w:rPr>
        <w:t xml:space="preserve"> хирургиялық түзету </w:t>
      </w:r>
      <w:r w:rsidR="007C5CFB">
        <w:rPr>
          <w:rFonts w:ascii="Times New Roman" w:eastAsia="Gungsuh" w:hAnsi="Times New Roman" w:cs="Times New Roman"/>
          <w:sz w:val="28"/>
          <w:szCs w:val="28"/>
          <w:lang w:val="kk-KZ"/>
        </w:rPr>
        <w:t>мен акушерлік пессарийді комбинирленген түрде жасау</w:t>
      </w:r>
      <w:r w:rsidRPr="00731576">
        <w:rPr>
          <w:rFonts w:ascii="Times New Roman" w:eastAsia="Gungsuh" w:hAnsi="Times New Roman" w:cs="Times New Roman"/>
          <w:sz w:val="28"/>
          <w:szCs w:val="28"/>
        </w:rPr>
        <w:t>.</w:t>
      </w:r>
    </w:p>
    <w:p w14:paraId="1C8D984E" w14:textId="6D178AA2" w:rsidR="00935006" w:rsidRPr="00BE3457" w:rsidRDefault="007C5CFB" w:rsidP="00BE3457">
      <w:pPr>
        <w:tabs>
          <w:tab w:val="left" w:pos="1134"/>
        </w:tabs>
        <w:spacing w:after="0" w:line="240" w:lineRule="auto"/>
        <w:ind w:firstLine="709"/>
        <w:jc w:val="both"/>
        <w:rPr>
          <w:rFonts w:ascii="Times New Roman" w:eastAsia="Times New Roman" w:hAnsi="Times New Roman" w:cs="Times New Roman"/>
          <w:sz w:val="28"/>
          <w:szCs w:val="28"/>
        </w:rPr>
      </w:pPr>
      <w:r w:rsidRPr="00BE3457">
        <w:rPr>
          <w:rFonts w:ascii="Times New Roman" w:eastAsia="Times New Roman" w:hAnsi="Times New Roman" w:cs="Times New Roman"/>
          <w:sz w:val="28"/>
          <w:szCs w:val="28"/>
          <w:lang w:val="kk-KZ"/>
        </w:rPr>
        <w:t>Ә</w:t>
      </w:r>
      <w:r w:rsidRPr="00BE3457">
        <w:rPr>
          <w:rFonts w:ascii="Times New Roman" w:eastAsia="Times New Roman" w:hAnsi="Times New Roman" w:cs="Times New Roman"/>
          <w:sz w:val="28"/>
          <w:szCs w:val="28"/>
        </w:rPr>
        <w:t xml:space="preserve">мбебап шаралар: </w:t>
      </w:r>
    </w:p>
    <w:p w14:paraId="7F18B057" w14:textId="6FC047BA" w:rsidR="00935006" w:rsidRPr="00BE3457"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sidRPr="00BE3457">
        <w:rPr>
          <w:rFonts w:ascii="Times New Roman" w:eastAsia="Times New Roman" w:hAnsi="Times New Roman" w:cs="Times New Roman"/>
          <w:sz w:val="28"/>
          <w:szCs w:val="28"/>
        </w:rPr>
        <w:t xml:space="preserve">Мерзімінен бұрын босану қаупі бар </w:t>
      </w:r>
      <w:r w:rsidR="007C5CFB" w:rsidRPr="00BE3457">
        <w:rPr>
          <w:rFonts w:ascii="Times New Roman" w:eastAsia="Times New Roman" w:hAnsi="Times New Roman" w:cs="Times New Roman"/>
          <w:sz w:val="28"/>
          <w:szCs w:val="28"/>
          <w:lang w:val="kk-KZ"/>
        </w:rPr>
        <w:t xml:space="preserve">әйелдерге </w:t>
      </w:r>
      <w:r w:rsidRPr="00BE3457">
        <w:rPr>
          <w:rFonts w:ascii="Times New Roman" w:eastAsia="Times New Roman" w:hAnsi="Times New Roman" w:cs="Times New Roman"/>
          <w:sz w:val="28"/>
          <w:szCs w:val="28"/>
        </w:rPr>
        <w:t>вагинальды прогестерон</w:t>
      </w:r>
      <w:r w:rsidR="007C5CFB" w:rsidRPr="00BE3457">
        <w:rPr>
          <w:rFonts w:ascii="Times New Roman" w:eastAsia="Times New Roman" w:hAnsi="Times New Roman" w:cs="Times New Roman"/>
          <w:sz w:val="28"/>
          <w:szCs w:val="28"/>
          <w:lang w:val="kk-KZ"/>
        </w:rPr>
        <w:t xml:space="preserve"> ұсыну</w:t>
      </w:r>
      <w:r w:rsidRPr="00BE3457">
        <w:rPr>
          <w:rFonts w:ascii="Times New Roman" w:eastAsia="Times New Roman" w:hAnsi="Times New Roman" w:cs="Times New Roman"/>
          <w:sz w:val="28"/>
          <w:szCs w:val="28"/>
        </w:rPr>
        <w:t>.</w:t>
      </w:r>
    </w:p>
    <w:p w14:paraId="7131E8CC" w14:textId="7D818B3D" w:rsidR="00935006" w:rsidRPr="00BE3457"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sidRPr="00BE3457">
        <w:rPr>
          <w:rFonts w:ascii="Times New Roman" w:eastAsia="Times New Roman" w:hAnsi="Times New Roman" w:cs="Times New Roman"/>
          <w:sz w:val="28"/>
          <w:szCs w:val="28"/>
        </w:rPr>
        <w:t xml:space="preserve">Асимптоматикалық бактериурияны скрининг және </w:t>
      </w:r>
      <w:r w:rsidR="007C5CFB" w:rsidRPr="00BE3457">
        <w:rPr>
          <w:rFonts w:ascii="Times New Roman" w:eastAsia="Times New Roman" w:hAnsi="Times New Roman" w:cs="Times New Roman"/>
          <w:sz w:val="28"/>
          <w:szCs w:val="28"/>
          <w:lang w:val="kk-KZ"/>
        </w:rPr>
        <w:t xml:space="preserve">дәрілік </w:t>
      </w:r>
      <w:r w:rsidRPr="00BE3457">
        <w:rPr>
          <w:rFonts w:ascii="Times New Roman" w:eastAsia="Times New Roman" w:hAnsi="Times New Roman" w:cs="Times New Roman"/>
          <w:sz w:val="28"/>
          <w:szCs w:val="28"/>
        </w:rPr>
        <w:t xml:space="preserve">емдеу </w:t>
      </w:r>
    </w:p>
    <w:p w14:paraId="22BCC93B" w14:textId="7F105201" w:rsidR="00935006" w:rsidRPr="00BE3457" w:rsidRDefault="007C5CFB" w:rsidP="00BE3457">
      <w:pPr>
        <w:tabs>
          <w:tab w:val="left" w:pos="1134"/>
        </w:tabs>
        <w:spacing w:after="0" w:line="240" w:lineRule="auto"/>
        <w:ind w:firstLine="709"/>
        <w:jc w:val="both"/>
        <w:rPr>
          <w:rFonts w:ascii="Times New Roman" w:eastAsia="Times New Roman" w:hAnsi="Times New Roman" w:cs="Times New Roman"/>
          <w:sz w:val="28"/>
          <w:szCs w:val="28"/>
        </w:rPr>
      </w:pPr>
      <w:r w:rsidRPr="00BE3457">
        <w:rPr>
          <w:rFonts w:ascii="Times New Roman" w:eastAsia="Gungsuh" w:hAnsi="Times New Roman" w:cs="Times New Roman"/>
          <w:sz w:val="28"/>
          <w:szCs w:val="28"/>
          <w:lang w:val="kk-KZ"/>
        </w:rPr>
        <w:t xml:space="preserve">Қауіп тобындағы әйелдерде </w:t>
      </w:r>
      <w:r w:rsidRPr="00BE3457">
        <w:rPr>
          <w:rFonts w:ascii="Times New Roman" w:eastAsia="Gungsuh" w:hAnsi="Times New Roman" w:cs="Times New Roman"/>
          <w:sz w:val="28"/>
          <w:szCs w:val="28"/>
        </w:rPr>
        <w:t xml:space="preserve">преэклампсияның алдын–алу: ацетилсалицил қышқылы (бастау ≤16 апта, 24 аптаға дейін рұқсат етіледі; </w:t>
      </w:r>
      <w:r w:rsidRPr="00BE3457">
        <w:rPr>
          <w:rFonts w:ascii="Times New Roman" w:eastAsia="Gungsuh" w:hAnsi="Times New Roman" w:cs="Times New Roman"/>
          <w:sz w:val="28"/>
          <w:szCs w:val="28"/>
          <w:lang w:val="kk-KZ"/>
        </w:rPr>
        <w:t xml:space="preserve">қажет болған жағдайда </w:t>
      </w:r>
      <w:r w:rsidRPr="00BE3457">
        <w:rPr>
          <w:rFonts w:ascii="Times New Roman" w:eastAsia="Gungsuh" w:hAnsi="Times New Roman" w:cs="Times New Roman"/>
          <w:sz w:val="28"/>
          <w:szCs w:val="28"/>
        </w:rPr>
        <w:t>36 аптаға дейін);</w:t>
      </w:r>
    </w:p>
    <w:p w14:paraId="3F809E4C" w14:textId="4617AA17" w:rsidR="00935006" w:rsidRPr="00BE3457"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sidRPr="00BE3457">
        <w:rPr>
          <w:rFonts w:ascii="Times New Roman" w:eastAsia="Times New Roman" w:hAnsi="Times New Roman" w:cs="Times New Roman"/>
          <w:sz w:val="28"/>
          <w:szCs w:val="28"/>
        </w:rPr>
        <w:t xml:space="preserve">Анемия мен </w:t>
      </w:r>
      <w:r w:rsidR="00B762DA" w:rsidRPr="00BE3457">
        <w:rPr>
          <w:rFonts w:ascii="Times New Roman" w:eastAsia="Times New Roman" w:hAnsi="Times New Roman" w:cs="Times New Roman"/>
          <w:sz w:val="28"/>
          <w:szCs w:val="28"/>
          <w:lang w:val="kk-KZ"/>
        </w:rPr>
        <w:t xml:space="preserve">темір </w:t>
      </w:r>
      <w:r w:rsidRPr="00BE3457">
        <w:rPr>
          <w:rFonts w:ascii="Times New Roman" w:eastAsia="Times New Roman" w:hAnsi="Times New Roman" w:cs="Times New Roman"/>
          <w:sz w:val="28"/>
          <w:szCs w:val="28"/>
        </w:rPr>
        <w:t>тапшылықты түзету (темір</w:t>
      </w:r>
      <w:r w:rsidR="00B762DA" w:rsidRPr="00BE3457">
        <w:rPr>
          <w:rFonts w:ascii="Times New Roman" w:eastAsia="Times New Roman" w:hAnsi="Times New Roman" w:cs="Times New Roman"/>
          <w:sz w:val="28"/>
          <w:szCs w:val="28"/>
          <w:lang w:val="kk-KZ"/>
        </w:rPr>
        <w:t xml:space="preserve"> препараттары</w:t>
      </w:r>
      <w:r w:rsidRPr="00BE3457">
        <w:rPr>
          <w:rFonts w:ascii="Times New Roman" w:eastAsia="Times New Roman" w:hAnsi="Times New Roman" w:cs="Times New Roman"/>
          <w:sz w:val="28"/>
          <w:szCs w:val="28"/>
        </w:rPr>
        <w:t>, фолий</w:t>
      </w:r>
      <w:r w:rsidR="00B762DA" w:rsidRPr="00BE3457">
        <w:rPr>
          <w:rFonts w:ascii="Times New Roman" w:eastAsia="Times New Roman" w:hAnsi="Times New Roman" w:cs="Times New Roman"/>
          <w:sz w:val="28"/>
          <w:szCs w:val="28"/>
          <w:lang w:val="kk-KZ"/>
        </w:rPr>
        <w:t xml:space="preserve"> қышқылы</w:t>
      </w:r>
      <w:r w:rsidRPr="00BE3457">
        <w:rPr>
          <w:rFonts w:ascii="Times New Roman" w:eastAsia="Times New Roman" w:hAnsi="Times New Roman" w:cs="Times New Roman"/>
          <w:sz w:val="28"/>
          <w:szCs w:val="28"/>
        </w:rPr>
        <w:t xml:space="preserve">), </w:t>
      </w:r>
      <w:r w:rsidR="003C652B" w:rsidRPr="00BE3457">
        <w:rPr>
          <w:rFonts w:ascii="Times New Roman" w:eastAsia="Times New Roman" w:hAnsi="Times New Roman" w:cs="Times New Roman"/>
          <w:sz w:val="28"/>
          <w:szCs w:val="28"/>
          <w:lang w:val="kk-KZ"/>
        </w:rPr>
        <w:t>дұрыс</w:t>
      </w:r>
      <w:r w:rsidR="00B762DA" w:rsidRPr="00BE3457">
        <w:rPr>
          <w:rFonts w:ascii="Times New Roman" w:eastAsia="Times New Roman" w:hAnsi="Times New Roman" w:cs="Times New Roman"/>
          <w:sz w:val="28"/>
          <w:szCs w:val="28"/>
          <w:lang w:val="kk-KZ"/>
        </w:rPr>
        <w:t xml:space="preserve"> т</w:t>
      </w:r>
      <w:r w:rsidRPr="00BE3457">
        <w:rPr>
          <w:rFonts w:ascii="Times New Roman" w:eastAsia="Times New Roman" w:hAnsi="Times New Roman" w:cs="Times New Roman"/>
          <w:sz w:val="28"/>
          <w:szCs w:val="28"/>
        </w:rPr>
        <w:t>амақтануды қолдау, темекі шегуден бас тарту</w:t>
      </w:r>
      <w:r w:rsidR="003C652B" w:rsidRPr="00BE3457">
        <w:rPr>
          <w:rFonts w:ascii="Times New Roman" w:eastAsia="Times New Roman" w:hAnsi="Times New Roman" w:cs="Times New Roman"/>
          <w:sz w:val="28"/>
          <w:szCs w:val="28"/>
          <w:lang w:val="kk-KZ"/>
        </w:rPr>
        <w:t>,</w:t>
      </w:r>
      <w:r w:rsidRPr="00BE3457">
        <w:rPr>
          <w:rFonts w:ascii="Times New Roman" w:eastAsia="Times New Roman" w:hAnsi="Times New Roman" w:cs="Times New Roman"/>
          <w:sz w:val="28"/>
          <w:szCs w:val="28"/>
        </w:rPr>
        <w:t xml:space="preserve"> ЖЖБИ және зәр шығару жолдарының инфекцияларын </w:t>
      </w:r>
      <w:r w:rsidR="00B762DA" w:rsidRPr="00BE3457">
        <w:rPr>
          <w:rFonts w:ascii="Times New Roman" w:eastAsia="Times New Roman" w:hAnsi="Times New Roman" w:cs="Times New Roman"/>
          <w:sz w:val="28"/>
          <w:szCs w:val="28"/>
          <w:lang w:val="kk-KZ"/>
        </w:rPr>
        <w:t>алдын ала</w:t>
      </w:r>
      <w:r w:rsidRPr="00BE3457">
        <w:rPr>
          <w:rFonts w:ascii="Times New Roman" w:eastAsia="Times New Roman" w:hAnsi="Times New Roman" w:cs="Times New Roman"/>
          <w:sz w:val="28"/>
          <w:szCs w:val="28"/>
        </w:rPr>
        <w:t xml:space="preserve"> емдеу.</w:t>
      </w:r>
    </w:p>
    <w:p w14:paraId="4445967C" w14:textId="56D48178" w:rsidR="00935006" w:rsidRPr="00BE3457" w:rsidRDefault="00B762DA" w:rsidP="00BE3457">
      <w:pPr>
        <w:tabs>
          <w:tab w:val="left" w:pos="1134"/>
        </w:tabs>
        <w:spacing w:after="0" w:line="240" w:lineRule="auto"/>
        <w:ind w:firstLine="709"/>
        <w:jc w:val="both"/>
        <w:rPr>
          <w:rFonts w:ascii="Times New Roman" w:eastAsia="Times New Roman" w:hAnsi="Times New Roman" w:cs="Times New Roman"/>
          <w:sz w:val="28"/>
          <w:szCs w:val="28"/>
          <w:lang w:val="kk-KZ"/>
        </w:rPr>
      </w:pPr>
      <w:r w:rsidRPr="00BE3457">
        <w:rPr>
          <w:rFonts w:ascii="Times New Roman" w:eastAsia="Times New Roman" w:hAnsi="Times New Roman" w:cs="Times New Roman"/>
          <w:sz w:val="28"/>
          <w:szCs w:val="28"/>
          <w:lang w:val="kk-KZ"/>
        </w:rPr>
        <w:t>М</w:t>
      </w:r>
      <w:r w:rsidRPr="00BE3457">
        <w:rPr>
          <w:rFonts w:ascii="Times New Roman" w:eastAsia="Times New Roman" w:hAnsi="Times New Roman" w:cs="Times New Roman"/>
          <w:sz w:val="28"/>
          <w:szCs w:val="28"/>
        </w:rPr>
        <w:t>ерзімінен бұрын босану қаупі бар бір ұрықты жүктілік</w:t>
      </w:r>
      <w:r w:rsidRPr="00BE3457">
        <w:rPr>
          <w:rFonts w:ascii="Times New Roman" w:eastAsia="Times New Roman" w:hAnsi="Times New Roman" w:cs="Times New Roman"/>
          <w:sz w:val="28"/>
          <w:szCs w:val="28"/>
          <w:lang w:val="kk-KZ"/>
        </w:rPr>
        <w:t>ті жүргізу</w:t>
      </w:r>
      <w:r w:rsidRPr="00BE3457">
        <w:rPr>
          <w:rFonts w:ascii="Times New Roman" w:eastAsia="Times New Roman" w:hAnsi="Times New Roman" w:cs="Times New Roman"/>
          <w:sz w:val="28"/>
          <w:szCs w:val="28"/>
        </w:rPr>
        <w:t xml:space="preserve"> тактикасы</w:t>
      </w:r>
      <w:r w:rsidRPr="00BE3457">
        <w:rPr>
          <w:rFonts w:ascii="Times New Roman" w:eastAsia="Times New Roman" w:hAnsi="Times New Roman" w:cs="Times New Roman"/>
          <w:sz w:val="28"/>
          <w:szCs w:val="28"/>
          <w:lang w:val="kk-KZ"/>
        </w:rPr>
        <w:t>:</w:t>
      </w:r>
    </w:p>
    <w:p w14:paraId="3CAAFAD3" w14:textId="178EC5AC" w:rsidR="00935006" w:rsidRPr="00731576" w:rsidRDefault="0062020B" w:rsidP="00BE3457">
      <w:pPr>
        <w:tabs>
          <w:tab w:val="left" w:pos="1134"/>
        </w:tabs>
        <w:spacing w:after="0" w:line="240" w:lineRule="auto"/>
        <w:ind w:firstLine="709"/>
        <w:jc w:val="both"/>
        <w:rPr>
          <w:rFonts w:ascii="Times New Roman" w:eastAsia="Times New Roman" w:hAnsi="Times New Roman" w:cs="Times New Roman"/>
          <w:b/>
          <w:sz w:val="28"/>
          <w:szCs w:val="28"/>
        </w:rPr>
      </w:pPr>
      <w:r w:rsidRPr="00731576">
        <w:rPr>
          <w:rFonts w:ascii="Times New Roman" w:eastAsia="Times New Roman" w:hAnsi="Times New Roman" w:cs="Times New Roman"/>
          <w:sz w:val="28"/>
          <w:szCs w:val="28"/>
        </w:rPr>
        <w:t>1</w:t>
      </w:r>
      <w:r w:rsidR="00924340">
        <w:rPr>
          <w:rFonts w:ascii="Times New Roman" w:eastAsia="Times New Roman" w:hAnsi="Times New Roman" w:cs="Times New Roman"/>
          <w:sz w:val="28"/>
          <w:szCs w:val="28"/>
          <w:lang w:val="kk-KZ"/>
        </w:rPr>
        <w:t>3</w:t>
      </w:r>
      <w:r w:rsidRPr="00731576">
        <w:rPr>
          <w:rFonts w:ascii="Times New Roman" w:eastAsia="Times New Roman" w:hAnsi="Times New Roman" w:cs="Times New Roman"/>
          <w:sz w:val="28"/>
          <w:szCs w:val="28"/>
        </w:rPr>
        <w:t xml:space="preserve"> аптадан </w:t>
      </w:r>
      <w:r w:rsidR="008C05B9">
        <w:rPr>
          <w:rFonts w:ascii="Times New Roman" w:eastAsia="Times New Roman" w:hAnsi="Times New Roman" w:cs="Times New Roman"/>
          <w:sz w:val="28"/>
          <w:szCs w:val="28"/>
          <w:lang w:val="kk-KZ"/>
        </w:rPr>
        <w:t>28</w:t>
      </w:r>
      <w:r w:rsidRPr="00731576">
        <w:rPr>
          <w:rFonts w:ascii="Times New Roman" w:eastAsia="Times New Roman" w:hAnsi="Times New Roman" w:cs="Times New Roman"/>
          <w:sz w:val="28"/>
          <w:szCs w:val="28"/>
        </w:rPr>
        <w:t xml:space="preserve"> аптаға дейін әр 2-3 апта сайын</w:t>
      </w:r>
      <w:r w:rsidR="00924340" w:rsidRPr="00924340">
        <w:rPr>
          <w:rFonts w:ascii="Times New Roman" w:eastAsia="Times New Roman" w:hAnsi="Times New Roman" w:cs="Times New Roman"/>
          <w:sz w:val="28"/>
          <w:szCs w:val="28"/>
        </w:rPr>
        <w:t xml:space="preserve"> </w:t>
      </w:r>
      <w:r w:rsidR="00924340">
        <w:rPr>
          <w:rFonts w:ascii="Times New Roman" w:eastAsia="Times New Roman" w:hAnsi="Times New Roman" w:cs="Times New Roman"/>
          <w:sz w:val="28"/>
          <w:szCs w:val="28"/>
          <w:lang w:val="kk-KZ"/>
        </w:rPr>
        <w:t>ц</w:t>
      </w:r>
      <w:r w:rsidR="00924340" w:rsidRPr="00731576">
        <w:rPr>
          <w:rFonts w:ascii="Times New Roman" w:eastAsia="Times New Roman" w:hAnsi="Times New Roman" w:cs="Times New Roman"/>
          <w:sz w:val="28"/>
          <w:szCs w:val="28"/>
        </w:rPr>
        <w:t>ервикометрияны эластографиямен біріктіріп жүргізу</w:t>
      </w:r>
    </w:p>
    <w:p w14:paraId="06653A16" w14:textId="1057C948" w:rsidR="00935006" w:rsidRDefault="0062020B" w:rsidP="00BE3457">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Жатыр мойнының ұзындығы </w:t>
      </w:r>
      <w:r w:rsidR="00924340">
        <w:rPr>
          <w:rFonts w:ascii="Times New Roman" w:eastAsia="Times New Roman" w:hAnsi="Times New Roman" w:cs="Times New Roman"/>
          <w:sz w:val="28"/>
          <w:szCs w:val="28"/>
          <w:lang w:val="kk-KZ"/>
        </w:rPr>
        <w:t>2,0</w:t>
      </w:r>
      <w:r>
        <w:rPr>
          <w:rFonts w:ascii="Times New Roman" w:eastAsia="Times New Roman" w:hAnsi="Times New Roman" w:cs="Times New Roman"/>
          <w:sz w:val="28"/>
          <w:szCs w:val="28"/>
        </w:rPr>
        <w:t xml:space="preserve"> мм</w:t>
      </w:r>
      <w:r w:rsidR="00924340">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серпімділік контраст индексі (ECI) 5,58-ден жоғары </w:t>
      </w:r>
      <w:r w:rsidR="00924340">
        <w:rPr>
          <w:rFonts w:ascii="Times New Roman" w:eastAsia="Times New Roman" w:hAnsi="Times New Roman" w:cs="Times New Roman"/>
          <w:sz w:val="28"/>
          <w:szCs w:val="28"/>
          <w:lang w:val="kk-KZ"/>
        </w:rPr>
        <w:t>болса</w:t>
      </w:r>
      <w:r w:rsidR="00436C70">
        <w:rPr>
          <w:rFonts w:ascii="Times New Roman" w:eastAsia="Times New Roman" w:hAnsi="Times New Roman" w:cs="Times New Roman"/>
          <w:sz w:val="28"/>
          <w:szCs w:val="28"/>
          <w:lang w:val="kk-KZ"/>
        </w:rPr>
        <w:t>,</w:t>
      </w:r>
      <w:r w:rsidR="00924340">
        <w:rPr>
          <w:rFonts w:ascii="Times New Roman" w:eastAsia="Times New Roman" w:hAnsi="Times New Roman" w:cs="Times New Roman"/>
          <w:sz w:val="28"/>
          <w:szCs w:val="28"/>
          <w:lang w:val="kk-KZ"/>
        </w:rPr>
        <w:t xml:space="preserve"> </w:t>
      </w:r>
      <w:r w:rsidR="00B762DA">
        <w:rPr>
          <w:rFonts w:ascii="Times New Roman" w:eastAsia="Times New Roman" w:hAnsi="Times New Roman" w:cs="Times New Roman"/>
          <w:sz w:val="28"/>
          <w:szCs w:val="28"/>
        </w:rPr>
        <w:t>13-2</w:t>
      </w:r>
      <w:r w:rsidR="008C05B9">
        <w:rPr>
          <w:rFonts w:ascii="Times New Roman" w:eastAsia="Times New Roman" w:hAnsi="Times New Roman" w:cs="Times New Roman"/>
          <w:sz w:val="28"/>
          <w:szCs w:val="28"/>
          <w:lang w:val="kk-KZ"/>
        </w:rPr>
        <w:t>7</w:t>
      </w:r>
      <w:r w:rsidR="00924340">
        <w:rPr>
          <w:rFonts w:ascii="Times New Roman" w:eastAsia="Times New Roman" w:hAnsi="Times New Roman" w:cs="Times New Roman"/>
          <w:sz w:val="28"/>
          <w:szCs w:val="28"/>
          <w:lang w:val="kk-KZ"/>
        </w:rPr>
        <w:t xml:space="preserve"> </w:t>
      </w:r>
      <w:r w:rsidR="00B762DA">
        <w:rPr>
          <w:rFonts w:ascii="Times New Roman" w:eastAsia="Times New Roman" w:hAnsi="Times New Roman" w:cs="Times New Roman"/>
          <w:sz w:val="28"/>
          <w:szCs w:val="28"/>
        </w:rPr>
        <w:t>апта</w:t>
      </w:r>
      <w:r w:rsidR="00924340">
        <w:rPr>
          <w:rFonts w:ascii="Times New Roman" w:eastAsia="Times New Roman" w:hAnsi="Times New Roman" w:cs="Times New Roman"/>
          <w:sz w:val="28"/>
          <w:szCs w:val="28"/>
          <w:lang w:val="kk-KZ"/>
        </w:rPr>
        <w:t xml:space="preserve"> аралығында</w:t>
      </w:r>
      <w:r w:rsidR="00B762D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жатыр мойны </w:t>
      </w:r>
      <w:r w:rsidR="00924340">
        <w:rPr>
          <w:rFonts w:ascii="Times New Roman" w:eastAsia="Times New Roman" w:hAnsi="Times New Roman" w:cs="Times New Roman"/>
          <w:sz w:val="28"/>
          <w:szCs w:val="28"/>
          <w:lang w:val="kk-KZ"/>
        </w:rPr>
        <w:t>с</w:t>
      </w:r>
      <w:r>
        <w:rPr>
          <w:rFonts w:ascii="Times New Roman" w:eastAsia="Times New Roman" w:hAnsi="Times New Roman" w:cs="Times New Roman"/>
          <w:sz w:val="28"/>
          <w:szCs w:val="28"/>
        </w:rPr>
        <w:t xml:space="preserve">ерклажын </w:t>
      </w:r>
      <w:r w:rsidR="00924340">
        <w:rPr>
          <w:rFonts w:ascii="Times New Roman" w:eastAsia="Times New Roman" w:hAnsi="Times New Roman" w:cs="Times New Roman"/>
          <w:sz w:val="28"/>
          <w:szCs w:val="28"/>
          <w:lang w:val="kk-KZ"/>
        </w:rPr>
        <w:t>немесе пессарийді қосып тағайындау</w:t>
      </w:r>
      <w:r>
        <w:rPr>
          <w:rFonts w:ascii="Times New Roman" w:eastAsia="Times New Roman" w:hAnsi="Times New Roman" w:cs="Times New Roman"/>
          <w:sz w:val="28"/>
          <w:szCs w:val="28"/>
        </w:rPr>
        <w:t xml:space="preserve">; </w:t>
      </w:r>
    </w:p>
    <w:p w14:paraId="747211C4" w14:textId="3903AE18" w:rsidR="00935006" w:rsidRDefault="0062020B" w:rsidP="00BE3457">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Жатыр мойнының ұзындығы</w:t>
      </w:r>
      <w:r w:rsidR="00924340">
        <w:rPr>
          <w:rFonts w:ascii="Times New Roman" w:eastAsia="Times New Roman" w:hAnsi="Times New Roman" w:cs="Times New Roman"/>
          <w:sz w:val="28"/>
          <w:szCs w:val="28"/>
          <w:lang w:val="kk-KZ"/>
        </w:rPr>
        <w:t xml:space="preserve"> егер </w:t>
      </w:r>
      <w:r>
        <w:rPr>
          <w:rFonts w:ascii="Times New Roman" w:eastAsia="Times New Roman" w:hAnsi="Times New Roman" w:cs="Times New Roman"/>
          <w:sz w:val="28"/>
          <w:szCs w:val="28"/>
        </w:rPr>
        <w:t xml:space="preserve"> 3,0 мм-ден аз </w:t>
      </w:r>
      <w:r w:rsidR="00924340">
        <w:rPr>
          <w:rFonts w:ascii="Times New Roman" w:eastAsia="Times New Roman" w:hAnsi="Times New Roman" w:cs="Times New Roman"/>
          <w:sz w:val="28"/>
          <w:szCs w:val="28"/>
          <w:lang w:val="kk-KZ"/>
        </w:rPr>
        <w:t>болса</w:t>
      </w:r>
      <w:r>
        <w:rPr>
          <w:rFonts w:ascii="Times New Roman" w:eastAsia="Times New Roman" w:hAnsi="Times New Roman" w:cs="Times New Roman"/>
          <w:sz w:val="28"/>
          <w:szCs w:val="28"/>
        </w:rPr>
        <w:t xml:space="preserve"> және серпімділік контраст индексі (ECI) 5,58-ден жоғары </w:t>
      </w:r>
      <w:r w:rsidR="00924340">
        <w:rPr>
          <w:rFonts w:ascii="Times New Roman" w:eastAsia="Times New Roman" w:hAnsi="Times New Roman" w:cs="Times New Roman"/>
          <w:sz w:val="28"/>
          <w:szCs w:val="28"/>
        </w:rPr>
        <w:t xml:space="preserve">(24-27 апта) </w:t>
      </w:r>
      <w:r>
        <w:rPr>
          <w:rFonts w:ascii="Times New Roman" w:eastAsia="Times New Roman" w:hAnsi="Times New Roman" w:cs="Times New Roman"/>
          <w:sz w:val="28"/>
          <w:szCs w:val="28"/>
        </w:rPr>
        <w:t>акушерлік пессарийді қолдануды көрсетеді;</w:t>
      </w:r>
    </w:p>
    <w:p w14:paraId="13EB83CF" w14:textId="1382BE62" w:rsidR="00935006" w:rsidRDefault="0062020B" w:rsidP="00BE3457">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Жатыр мойнының ұзындығы 3,0 мм-ден аз цервикометрия (13-27 апта) және серпімділік контраст индексі (ECI) 5,58-ден аз эластография динамикалық бақылауды көрсетеді;</w:t>
      </w:r>
    </w:p>
    <w:p w14:paraId="4D2C537F" w14:textId="180BD32E" w:rsidR="00935006" w:rsidRDefault="0062020B" w:rsidP="00BE3457">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lastRenderedPageBreak/>
        <w:t>Жатыр мойнына тігіс салғаннан немесе акушерлік пессари</w:t>
      </w:r>
      <w:r w:rsidR="00425B43">
        <w:rPr>
          <w:rFonts w:ascii="Times New Roman" w:eastAsia="Times New Roman" w:hAnsi="Times New Roman" w:cs="Times New Roman"/>
          <w:sz w:val="28"/>
          <w:szCs w:val="28"/>
          <w:lang w:val="kk-KZ"/>
        </w:rPr>
        <w:t>йді</w:t>
      </w:r>
      <w:r>
        <w:rPr>
          <w:rFonts w:ascii="Times New Roman" w:eastAsia="Times New Roman" w:hAnsi="Times New Roman" w:cs="Times New Roman"/>
          <w:sz w:val="28"/>
          <w:szCs w:val="28"/>
        </w:rPr>
        <w:t xml:space="preserve"> қолданғаннан кейін интравагинальды енгізілетін прогестерон препараттарын тоқтату керек.</w:t>
      </w:r>
    </w:p>
    <w:p w14:paraId="2F996F22" w14:textId="77777777" w:rsidR="00181257" w:rsidRPr="00181257" w:rsidRDefault="00181257" w:rsidP="00765204">
      <w:pPr>
        <w:tabs>
          <w:tab w:val="left" w:pos="1134"/>
        </w:tabs>
        <w:spacing w:after="0" w:line="240" w:lineRule="auto"/>
        <w:ind w:left="-567" w:firstLine="567"/>
        <w:jc w:val="both"/>
        <w:rPr>
          <w:rFonts w:ascii="Times New Roman" w:eastAsia="Times New Roman" w:hAnsi="Times New Roman" w:cs="Times New Roman"/>
          <w:sz w:val="28"/>
          <w:szCs w:val="28"/>
          <w:lang w:val="kk-KZ"/>
        </w:rPr>
      </w:pPr>
    </w:p>
    <w:p w14:paraId="388C0AED" w14:textId="571F9B5E" w:rsidR="00935006" w:rsidRDefault="00BE3457" w:rsidP="00BE3457">
      <w:pPr>
        <w:tabs>
          <w:tab w:val="left" w:pos="1134"/>
        </w:tabs>
        <w:spacing w:after="0" w:line="240" w:lineRule="auto"/>
        <w:ind w:firstLine="709"/>
        <w:jc w:val="both"/>
        <w:rPr>
          <w:rFonts w:ascii="Times New Roman" w:eastAsia="Times New Roman" w:hAnsi="Times New Roman" w:cs="Times New Roman"/>
          <w:sz w:val="24"/>
          <w:szCs w:val="24"/>
        </w:rPr>
      </w:pPr>
      <w:r w:rsidRPr="00BE3457">
        <w:rPr>
          <w:rFonts w:ascii="Times New Roman" w:eastAsia="Times New Roman" w:hAnsi="Times New Roman" w:cs="Times New Roman"/>
          <w:sz w:val="28"/>
          <w:szCs w:val="28"/>
        </w:rPr>
        <w:t>3.4.</w:t>
      </w:r>
      <w:r w:rsidR="007E601F" w:rsidRPr="007E601F">
        <w:rPr>
          <w:rFonts w:ascii="Times New Roman" w:eastAsia="Times New Roman" w:hAnsi="Times New Roman" w:cs="Times New Roman"/>
          <w:sz w:val="28"/>
          <w:szCs w:val="28"/>
          <w:lang w:val="kk-KZ"/>
        </w:rPr>
        <w:t>1</w:t>
      </w:r>
      <w:r w:rsidR="0062020B" w:rsidRPr="00BE3457">
        <w:rPr>
          <w:rFonts w:ascii="Times New Roman" w:eastAsia="Times New Roman" w:hAnsi="Times New Roman" w:cs="Times New Roman"/>
          <w:sz w:val="28"/>
          <w:szCs w:val="28"/>
        </w:rPr>
        <w:t xml:space="preserve"> Жекешелендірілген тәсілді қолдана отырып жатыр мойны жеткіліксіздігін</w:t>
      </w:r>
      <w:r w:rsidR="0062020B">
        <w:rPr>
          <w:rFonts w:ascii="Times New Roman" w:eastAsia="Times New Roman" w:hAnsi="Times New Roman" w:cs="Times New Roman"/>
          <w:b/>
          <w:sz w:val="28"/>
          <w:szCs w:val="28"/>
        </w:rPr>
        <w:t xml:space="preserve"> </w:t>
      </w:r>
      <w:r w:rsidR="0062020B" w:rsidRPr="00BE3457">
        <w:rPr>
          <w:rFonts w:ascii="Times New Roman" w:eastAsia="Times New Roman" w:hAnsi="Times New Roman" w:cs="Times New Roman"/>
          <w:sz w:val="28"/>
          <w:szCs w:val="28"/>
        </w:rPr>
        <w:t>емдік түзету әдістерінің клиникалық тиімділігі</w:t>
      </w:r>
    </w:p>
    <w:p w14:paraId="6F8BED21" w14:textId="77777777" w:rsidR="00935006"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Жүргізілген зерттеу нәтижелері негізінде жатыр мойны жеткіліксіздік қаупі бар әрбір жүкті әйелге цервикометрия мен эластографияны қолдана отырып, жатыр мойнының кешенді ультрадыбыстық бағалау нәтижелеріне сүйенген жеке жүктілікті жүргізу жоспары әзірленді. Мұндай тәсіл оңтайлы жүргізу тактикасын анықтауға және жүктілікті ұзартуға бағытталған дер кезінде жеке алдын алу шараларын жүзеге асыруға мүмкіндік берді.</w:t>
      </w:r>
    </w:p>
    <w:p w14:paraId="6614EC51" w14:textId="77777777" w:rsidR="00935006"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Цервикометрия мен эластографияның біріктірілген диагностикалық әдісін қолдану өздігінен мерзімінен бұрын босану қаупін стратификациялау дәлдігін сенімді арттыру және жатыр мойнының белсенді емдік түзетуін қажет ететін әйелдерді ерте анықтауға мүмкіндік береді. Клиникалық нәтижелерді талдау емдеу мен алдын алу шараларын таңдауда дифференциалды тәсілдің жоғары тиімділігін растайды.</w:t>
      </w:r>
    </w:p>
    <w:p w14:paraId="098C07F1" w14:textId="77777777" w:rsidR="007E601F"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Мерзімінде босанудың ең жоғары жиілігі хирургиялық түзету (цервикальды серкляж) жүргізілген әйелдер тобында </w:t>
      </w:r>
      <w:r w:rsidR="00AB40C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98%, сондай-ақ аралас түзету әдісі (серкляж + акушерлік пессарий орнату) қолданылған топта </w:t>
      </w:r>
      <w:r w:rsidR="00AB40C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96%</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тіркелді. </w:t>
      </w:r>
    </w:p>
    <w:p w14:paraId="4BBADDD4" w14:textId="1F5B3850" w:rsidR="00935006"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Тек пессарий арқылы консервативті түзету жүргізілген топта жүктілікті мерзіміне дейін жеткізу 78% жағдайда мүмкін болды, ал мерзімінен бұрын босану үлесі 22% құрады. Айта кету керек, жалпы алғанда негізгі топтағы мерзімінен бұрын босану көбінесе жүктіліктің кеш мерзімінде (34–36 апта) байқалды, бұл өз кезегінде өте ерте және ерте мерзімінен бұрын босану жиілігін төмендетуге мүмкіндік береді.</w:t>
      </w:r>
    </w:p>
    <w:p w14:paraId="5ADCF843" w14:textId="77777777" w:rsidR="00935006"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Нәтижелерді егжей-тегжейлі талдау мыналарды көрсетті:</w:t>
      </w:r>
    </w:p>
    <w:p w14:paraId="6A2D11E8" w14:textId="77777777" w:rsidR="00935006"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-пессарий орнатылған әйелдердің ішінде жүктілік 46 әйел мерзімінде, ал 14 әйел мерзімінен бұрын аяқталған;</w:t>
      </w:r>
    </w:p>
    <w:p w14:paraId="5E14DCE0" w14:textId="77777777" w:rsidR="00935006"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-хирургиялық емдеуден кейін 16 әйелде босану мерзімінде, ал 4 әйелде мерзімінен бұрын болған;</w:t>
      </w:r>
    </w:p>
    <w:p w14:paraId="616A7748" w14:textId="37FD5D35" w:rsidR="00935006" w:rsidRDefault="0062020B" w:rsidP="00BE3457">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-аралас тәсіл (серкляж + пессарий) қолданылған әйелдердің ішінде мерзімінде босану 64 жағдайда, мерзімінен бұрын босану </w:t>
      </w:r>
      <w:r w:rsidR="00AB40C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6 жағдайда тіркелген.</w:t>
      </w:r>
    </w:p>
    <w:p w14:paraId="02972C79" w14:textId="04FF52DA" w:rsidR="008F10D5" w:rsidRPr="0091535C" w:rsidRDefault="0062020B" w:rsidP="0091535C">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Осылайша, эластография және цервикометрия деректеріне негізделген жүктілікті жүргізудің жекешелендірілген алгоритмін қолдану, сондай-ақ жатыр мойнын түзетудің оңтайлы әдісін (хирургиялық, консервативті немесе біріктірілген) ұтымды таңдау мерзімінен бұрын босану жиілігін едәуір төмендетуге және перинаталдық нәтижелерді жақсартуға мүмкіндік береді.</w:t>
      </w:r>
    </w:p>
    <w:p w14:paraId="5778AB43" w14:textId="114B4B00" w:rsidR="00935006" w:rsidRDefault="008F10D5" w:rsidP="0091535C">
      <w:pPr>
        <w:tabs>
          <w:tab w:val="left" w:pos="1134"/>
        </w:tabs>
        <w:spacing w:after="0" w:line="240" w:lineRule="auto"/>
        <w:jc w:val="both"/>
        <w:rPr>
          <w:rFonts w:ascii="Times New Roman" w:eastAsia="Times New Roman" w:hAnsi="Times New Roman" w:cs="Times New Roman"/>
          <w:sz w:val="28"/>
          <w:szCs w:val="28"/>
          <w:lang w:val="kk-KZ"/>
        </w:rPr>
      </w:pPr>
      <w:r w:rsidRPr="0091535C">
        <w:rPr>
          <w:rFonts w:ascii="Times New Roman" w:eastAsia="Times New Roman" w:hAnsi="Times New Roman" w:cs="Times New Roman"/>
          <w:sz w:val="28"/>
          <w:szCs w:val="28"/>
          <w:lang w:val="kk-KZ"/>
        </w:rPr>
        <w:t xml:space="preserve">   </w:t>
      </w:r>
      <w:r w:rsidR="0062020B" w:rsidRPr="0091535C">
        <w:rPr>
          <w:rFonts w:ascii="Times New Roman" w:eastAsia="Times New Roman" w:hAnsi="Times New Roman" w:cs="Times New Roman"/>
          <w:sz w:val="28"/>
          <w:szCs w:val="28"/>
        </w:rPr>
        <w:t xml:space="preserve"> Жатыр мойны жеткіліксіздікті емдік түзету әдісіне байланысты босану нәтижелері</w:t>
      </w:r>
      <w:r w:rsidR="0091535C">
        <w:rPr>
          <w:rFonts w:ascii="Times New Roman" w:eastAsia="Times New Roman" w:hAnsi="Times New Roman" w:cs="Times New Roman"/>
          <w:sz w:val="28"/>
          <w:szCs w:val="28"/>
          <w:lang w:val="kk-KZ"/>
        </w:rPr>
        <w:t>:</w:t>
      </w:r>
    </w:p>
    <w:p w14:paraId="191A05AB" w14:textId="77777777" w:rsidR="0072684D" w:rsidRPr="0091535C" w:rsidRDefault="0072684D" w:rsidP="0091535C">
      <w:pPr>
        <w:tabs>
          <w:tab w:val="left" w:pos="1134"/>
        </w:tabs>
        <w:spacing w:after="0" w:line="240" w:lineRule="auto"/>
        <w:jc w:val="both"/>
        <w:rPr>
          <w:rFonts w:ascii="Times New Roman" w:eastAsia="Times New Roman" w:hAnsi="Times New Roman" w:cs="Times New Roman"/>
          <w:sz w:val="28"/>
          <w:szCs w:val="28"/>
          <w:lang w:val="kk-KZ"/>
        </w:rPr>
      </w:pPr>
    </w:p>
    <w:p w14:paraId="5A02AC8E" w14:textId="680F2649" w:rsidR="0091535C" w:rsidRDefault="0091535C" w:rsidP="0091535C">
      <w:pPr>
        <w:tabs>
          <w:tab w:val="left" w:pos="1134"/>
        </w:tabs>
        <w:spacing w:after="0" w:line="240" w:lineRule="auto"/>
        <w:jc w:val="both"/>
        <w:rPr>
          <w:rFonts w:ascii="Times New Roman" w:eastAsia="Times New Roman" w:hAnsi="Times New Roman" w:cs="Times New Roman"/>
          <w:sz w:val="28"/>
          <w:szCs w:val="28"/>
        </w:rPr>
      </w:pPr>
    </w:p>
    <w:p w14:paraId="4B4EFE75" w14:textId="6B2F3BDA" w:rsidR="00935006" w:rsidRDefault="0069373A" w:rsidP="00765204">
      <w:pPr>
        <w:tabs>
          <w:tab w:val="left" w:pos="1134"/>
        </w:tabs>
        <w:spacing w:after="0" w:line="240" w:lineRule="auto"/>
        <w:ind w:left="-567" w:firstLine="567"/>
        <w:jc w:val="both"/>
        <w:rPr>
          <w:rFonts w:ascii="Times New Roman" w:eastAsia="Times New Roman" w:hAnsi="Times New Roman" w:cs="Times New Roman"/>
          <w:sz w:val="28"/>
          <w:szCs w:val="28"/>
        </w:rPr>
      </w:pPr>
      <w:r>
        <w:rPr>
          <w:noProof/>
          <w:lang w:val="ru-RU"/>
        </w:rPr>
        <w:lastRenderedPageBreak/>
        <mc:AlternateContent>
          <mc:Choice Requires="wps">
            <w:drawing>
              <wp:anchor distT="0" distB="0" distL="114300" distR="114300" simplePos="0" relativeHeight="251700224" behindDoc="0" locked="0" layoutInCell="1" hidden="0" allowOverlap="1" wp14:anchorId="31EE7D00" wp14:editId="753C459A">
                <wp:simplePos x="0" y="0"/>
                <wp:positionH relativeFrom="column">
                  <wp:posOffset>1501141</wp:posOffset>
                </wp:positionH>
                <wp:positionV relativeFrom="paragraph">
                  <wp:posOffset>123825</wp:posOffset>
                </wp:positionV>
                <wp:extent cx="3067050" cy="333375"/>
                <wp:effectExtent l="0" t="0" r="19050" b="28575"/>
                <wp:wrapNone/>
                <wp:docPr id="2005835255" name="Прямоугольник 2005835255"/>
                <wp:cNvGraphicFramePr/>
                <a:graphic xmlns:a="http://schemas.openxmlformats.org/drawingml/2006/main">
                  <a:graphicData uri="http://schemas.microsoft.com/office/word/2010/wordprocessingShape">
                    <wps:wsp>
                      <wps:cNvSpPr/>
                      <wps:spPr>
                        <a:xfrm>
                          <a:off x="0" y="0"/>
                          <a:ext cx="3067050" cy="333375"/>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090167C" w14:textId="779B3188" w:rsidR="005F5B9C" w:rsidRPr="00924340" w:rsidRDefault="005F5B9C">
                            <w:pPr>
                              <w:spacing w:line="258" w:lineRule="auto"/>
                              <w:jc w:val="center"/>
                              <w:textDirection w:val="btLr"/>
                              <w:rPr>
                                <w:rFonts w:ascii="Times New Roman" w:hAnsi="Times New Roman" w:cs="Times New Roman"/>
                                <w:lang w:val="kk-KZ"/>
                              </w:rPr>
                            </w:pPr>
                            <w:r w:rsidRPr="00924340">
                              <w:rPr>
                                <w:rFonts w:ascii="Times New Roman" w:hAnsi="Times New Roman" w:cs="Times New Roman"/>
                                <w:color w:val="000000"/>
                              </w:rPr>
                              <w:t>Жүктілік нәтижелері</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1EE7D00" id="Прямоугольник 2005835255" o:spid="_x0000_s1051" style="position:absolute;left:0;text-align:left;margin-left:118.2pt;margin-top:9.75pt;width:241.5pt;height:26.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" fillcolor="white [3201]" strokecolor="black [3200]" strokeweight="1pt">
                <v:stroke startarrowwidth="narrow" startarrowlength="short" endarrowwidth="narrow" endarrowlength="short"/>
                <v:textbox inset="2.53958mm,1.2694mm,2.53958mm,1.2694mm">
                  <w:txbxContent>
                    <w:p w14:paraId="4090167C" w14:textId="779B3188" w:rsidR="005F5B9C" w:rsidRPr="00924340" w:rsidRDefault="005F5B9C">
                      <w:pPr>
                        <w:spacing w:line="258" w:lineRule="auto"/>
                        <w:jc w:val="center"/>
                        <w:textDirection w:val="btLr"/>
                        <w:rPr>
                          <w:rFonts w:ascii="Times New Roman" w:hAnsi="Times New Roman" w:cs="Times New Roman"/>
                          <w:lang w:val="kk-KZ"/>
                        </w:rPr>
                      </w:pPr>
                      <w:r w:rsidRPr="00924340">
                        <w:rPr>
                          <w:rFonts w:ascii="Times New Roman" w:hAnsi="Times New Roman" w:cs="Times New Roman"/>
                          <w:color w:val="000000"/>
                        </w:rPr>
                        <w:t>Жүктілік нәтижелері</w:t>
                      </w:r>
                    </w:p>
                  </w:txbxContent>
                </v:textbox>
              </v:rect>
            </w:pict>
          </mc:Fallback>
        </mc:AlternateContent>
      </w:r>
    </w:p>
    <w:p w14:paraId="3084B588" w14:textId="212C17AC" w:rsidR="00935006" w:rsidRDefault="001B1B7E" w:rsidP="0091535C">
      <w:pPr>
        <w:tabs>
          <w:tab w:val="left" w:pos="1134"/>
        </w:tabs>
        <w:spacing w:line="240" w:lineRule="auto"/>
        <w:ind w:left="-567" w:firstLine="567"/>
        <w:jc w:val="center"/>
        <w:rPr>
          <w:rFonts w:ascii="Times New Roman" w:eastAsia="Times New Roman" w:hAnsi="Times New Roman" w:cs="Times New Roman"/>
        </w:rPr>
      </w:pPr>
      <w:r>
        <w:rPr>
          <w:noProof/>
          <w:lang w:val="ru-RU"/>
        </w:rPr>
        <mc:AlternateContent>
          <mc:Choice Requires="wps">
            <w:drawing>
              <wp:anchor distT="0" distB="0" distL="114300" distR="114300" simplePos="0" relativeHeight="251730944" behindDoc="0" locked="0" layoutInCell="1" allowOverlap="1" wp14:anchorId="46E8B7A7" wp14:editId="11748614">
                <wp:simplePos x="0" y="0"/>
                <wp:positionH relativeFrom="column">
                  <wp:posOffset>1257548</wp:posOffset>
                </wp:positionH>
                <wp:positionV relativeFrom="paragraph">
                  <wp:posOffset>268136</wp:posOffset>
                </wp:positionV>
                <wp:extent cx="1450534" cy="390525"/>
                <wp:effectExtent l="0" t="0" r="16510" b="28575"/>
                <wp:wrapNone/>
                <wp:docPr id="1512085404" name="Прямоугольник 49"/>
                <wp:cNvGraphicFramePr/>
                <a:graphic xmlns:a="http://schemas.openxmlformats.org/drawingml/2006/main">
                  <a:graphicData uri="http://schemas.microsoft.com/office/word/2010/wordprocessingShape">
                    <wps:wsp>
                      <wps:cNvSpPr/>
                      <wps:spPr>
                        <a:xfrm>
                          <a:off x="0" y="0"/>
                          <a:ext cx="1450534" cy="3905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0B5ED239" w14:textId="0DE0D1F1" w:rsidR="005F5B9C" w:rsidRPr="0046530F" w:rsidRDefault="005F5B9C" w:rsidP="0046530F">
                            <w:pPr>
                              <w:pStyle w:val="af"/>
                              <w:rPr>
                                <w:rFonts w:ascii="Times New Roman" w:hAnsi="Times New Roman" w:cs="Times New Roman"/>
                                <w:sz w:val="16"/>
                                <w:szCs w:val="16"/>
                                <w:lang w:val="kk-KZ"/>
                              </w:rPr>
                            </w:pPr>
                            <w:r w:rsidRPr="0046530F">
                              <w:rPr>
                                <w:rFonts w:ascii="Times New Roman" w:hAnsi="Times New Roman" w:cs="Times New Roman"/>
                                <w:sz w:val="16"/>
                                <w:szCs w:val="16"/>
                                <w:lang w:val="kk-KZ"/>
                              </w:rPr>
                              <w:t>ТМБ</w:t>
                            </w:r>
                          </w:p>
                          <w:p w14:paraId="09AC63B3" w14:textId="782E111C" w:rsidR="005F5B9C" w:rsidRPr="0046530F" w:rsidRDefault="005F5B9C" w:rsidP="0046530F">
                            <w:pPr>
                              <w:pStyle w:val="af"/>
                              <w:rPr>
                                <w:rFonts w:ascii="Times New Roman" w:hAnsi="Times New Roman" w:cs="Times New Roman"/>
                                <w:sz w:val="16"/>
                                <w:szCs w:val="16"/>
                                <w:lang w:val="kk-KZ"/>
                              </w:rPr>
                            </w:pPr>
                            <w:r w:rsidRPr="0046530F">
                              <w:rPr>
                                <w:rFonts w:ascii="Times New Roman" w:hAnsi="Times New Roman" w:cs="Times New Roman"/>
                                <w:sz w:val="16"/>
                                <w:szCs w:val="16"/>
                                <w:lang w:val="kk-KZ"/>
                              </w:rPr>
                              <w:t>ӨМББ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8B7A7" id="_x0000_s1052" style="position:absolute;left:0;text-align:left;margin-left:99pt;margin-top:21.1pt;width:114.2pt;height:30.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" fillcolor="white [3201]" strokecolor="#70ad47 [3209]" strokeweight="1pt">
                <v:textbox>
                  <w:txbxContent>
                    <w:p w14:paraId="0B5ED239" w14:textId="0DE0D1F1" w:rsidR="005F5B9C" w:rsidRPr="0046530F" w:rsidRDefault="005F5B9C" w:rsidP="0046530F">
                      <w:pPr>
                        <w:pStyle w:val="af"/>
                        <w:rPr>
                          <w:rFonts w:ascii="Times New Roman" w:hAnsi="Times New Roman" w:cs="Times New Roman"/>
                          <w:sz w:val="16"/>
                          <w:szCs w:val="16"/>
                          <w:lang w:val="kk-KZ"/>
                        </w:rPr>
                      </w:pPr>
                      <w:r w:rsidRPr="0046530F">
                        <w:rPr>
                          <w:rFonts w:ascii="Times New Roman" w:hAnsi="Times New Roman" w:cs="Times New Roman"/>
                          <w:sz w:val="16"/>
                          <w:szCs w:val="16"/>
                          <w:lang w:val="kk-KZ"/>
                        </w:rPr>
                        <w:t>ТМБ</w:t>
                      </w:r>
                    </w:p>
                    <w:p w14:paraId="09AC63B3" w14:textId="782E111C" w:rsidR="005F5B9C" w:rsidRPr="0046530F" w:rsidRDefault="005F5B9C" w:rsidP="0046530F">
                      <w:pPr>
                        <w:pStyle w:val="af"/>
                        <w:rPr>
                          <w:rFonts w:ascii="Times New Roman" w:hAnsi="Times New Roman" w:cs="Times New Roman"/>
                          <w:sz w:val="16"/>
                          <w:szCs w:val="16"/>
                          <w:lang w:val="kk-KZ"/>
                        </w:rPr>
                      </w:pPr>
                      <w:r w:rsidRPr="0046530F">
                        <w:rPr>
                          <w:rFonts w:ascii="Times New Roman" w:hAnsi="Times New Roman" w:cs="Times New Roman"/>
                          <w:sz w:val="16"/>
                          <w:szCs w:val="16"/>
                          <w:lang w:val="kk-KZ"/>
                        </w:rPr>
                        <w:t>ӨМББ</w:t>
                      </w:r>
                    </w:p>
                  </w:txbxContent>
                </v:textbox>
              </v:rect>
            </w:pict>
          </mc:Fallback>
        </mc:AlternateContent>
      </w:r>
      <w:r w:rsidR="0046530F">
        <w:rPr>
          <w:noProof/>
          <w:lang w:val="ru-RU"/>
        </w:rPr>
        <mc:AlternateContent>
          <mc:Choice Requires="wps">
            <w:drawing>
              <wp:anchor distT="0" distB="0" distL="114300" distR="114300" simplePos="0" relativeHeight="251698176" behindDoc="0" locked="0" layoutInCell="1" hidden="0" allowOverlap="1" wp14:anchorId="2C86BDD9" wp14:editId="1F3BC022">
                <wp:simplePos x="0" y="0"/>
                <wp:positionH relativeFrom="column">
                  <wp:posOffset>-541971</wp:posOffset>
                </wp:positionH>
                <wp:positionV relativeFrom="paragraph">
                  <wp:posOffset>1314767</wp:posOffset>
                </wp:positionV>
                <wp:extent cx="1676400" cy="561975"/>
                <wp:effectExtent l="4762" t="0" r="23813" b="23812"/>
                <wp:wrapNone/>
                <wp:docPr id="2005835245" name="Прямоугольник 2005835245"/>
                <wp:cNvGraphicFramePr/>
                <a:graphic xmlns:a="http://schemas.openxmlformats.org/drawingml/2006/main">
                  <a:graphicData uri="http://schemas.microsoft.com/office/word/2010/wordprocessingShape">
                    <wps:wsp>
                      <wps:cNvSpPr/>
                      <wps:spPr>
                        <a:xfrm rot="16200000">
                          <a:off x="0" y="0"/>
                          <a:ext cx="1676400" cy="561975"/>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0A8DD25" w14:textId="00832F3F" w:rsidR="005F5B9C" w:rsidRDefault="005F5B9C" w:rsidP="00924340">
                            <w:pPr>
                              <w:pStyle w:val="af"/>
                            </w:pPr>
                            <w:r>
                              <w:rPr>
                                <w:lang w:val="kk-KZ"/>
                              </w:rPr>
                              <w:t>Толық мерзімде</w:t>
                            </w:r>
                            <w:r>
                              <w:t xml:space="preserve"> босану</w:t>
                            </w:r>
                          </w:p>
                          <w:p w14:paraId="4938ADAE" w14:textId="6A280F40" w:rsidR="005F5B9C" w:rsidRDefault="005F5B9C" w:rsidP="00924340">
                            <w:pPr>
                              <w:pStyle w:val="af"/>
                            </w:pPr>
                            <w:r>
                              <w:t xml:space="preserve">Мерзімінен бұрын </w:t>
                            </w:r>
                            <w:r>
                              <w:rPr>
                                <w:lang w:val="kk-KZ"/>
                              </w:rPr>
                              <w:t>босанған</w:t>
                            </w:r>
                            <w:r>
                              <w:t>босану</w:t>
                            </w:r>
                          </w:p>
                          <w:p w14:paraId="1E6BD2DD" w14:textId="77777777" w:rsidR="005F5B9C" w:rsidRDefault="005F5B9C">
                            <w:pPr>
                              <w:spacing w:line="258"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2C86BDD9" id="Прямоугольник 2005835245" o:spid="_x0000_s1053" style="position:absolute;left:0;text-align:left;margin-left:-42.65pt;margin-top:103.5pt;width:132pt;height:44.25pt;rotation:-9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" fillcolor="white [3201]" strokecolor="black [3200]" strokeweight="1pt">
                <v:stroke startarrowwidth="narrow" startarrowlength="short" endarrowwidth="narrow" endarrowlength="short"/>
                <v:textbox inset="2.53958mm,1.2694mm,2.53958mm,1.2694mm">
                  <w:txbxContent>
                    <w:p w14:paraId="60A8DD25" w14:textId="00832F3F" w:rsidR="005F5B9C" w:rsidRDefault="005F5B9C" w:rsidP="00924340">
                      <w:pPr>
                        <w:pStyle w:val="af"/>
                      </w:pPr>
                      <w:r>
                        <w:rPr>
                          <w:lang w:val="kk-KZ"/>
                        </w:rPr>
                        <w:t>Толық мерзімде</w:t>
                      </w:r>
                      <w:r>
                        <w:t xml:space="preserve"> босану</w:t>
                      </w:r>
                    </w:p>
                    <w:p w14:paraId="4938ADAE" w14:textId="6A280F40" w:rsidR="005F5B9C" w:rsidRDefault="005F5B9C" w:rsidP="00924340">
                      <w:pPr>
                        <w:pStyle w:val="af"/>
                      </w:pPr>
                      <w:r>
                        <w:t xml:space="preserve">Мерзімінен бұрын </w:t>
                      </w:r>
                      <w:r>
                        <w:rPr>
                          <w:lang w:val="kk-KZ"/>
                        </w:rPr>
                        <w:t>босанған</w:t>
                      </w:r>
                      <w:r>
                        <w:t>босану</w:t>
                      </w:r>
                    </w:p>
                    <w:p w14:paraId="1E6BD2DD" w14:textId="77777777" w:rsidR="005F5B9C" w:rsidRDefault="005F5B9C">
                      <w:pPr>
                        <w:spacing w:line="258" w:lineRule="auto"/>
                        <w:jc w:val="center"/>
                        <w:textDirection w:val="btLr"/>
                      </w:pPr>
                    </w:p>
                  </w:txbxContent>
                </v:textbox>
              </v:rect>
            </w:pict>
          </mc:Fallback>
        </mc:AlternateContent>
      </w:r>
      <w:r w:rsidR="0069373A">
        <w:rPr>
          <w:noProof/>
          <w:lang w:val="ru-RU"/>
        </w:rPr>
        <mc:AlternateContent>
          <mc:Choice Requires="wps">
            <w:drawing>
              <wp:anchor distT="0" distB="0" distL="114300" distR="114300" simplePos="0" relativeHeight="251702272" behindDoc="0" locked="0" layoutInCell="1" hidden="0" allowOverlap="1" wp14:anchorId="016CDBBD" wp14:editId="56889DF3">
                <wp:simplePos x="0" y="0"/>
                <wp:positionH relativeFrom="column">
                  <wp:posOffset>4063365</wp:posOffset>
                </wp:positionH>
                <wp:positionV relativeFrom="paragraph">
                  <wp:posOffset>2919730</wp:posOffset>
                </wp:positionV>
                <wp:extent cx="1847850" cy="352425"/>
                <wp:effectExtent l="0" t="0" r="19050" b="28575"/>
                <wp:wrapNone/>
                <wp:docPr id="2005835247" name="Прямоугольник 2005835247"/>
                <wp:cNvGraphicFramePr/>
                <a:graphic xmlns:a="http://schemas.openxmlformats.org/drawingml/2006/main">
                  <a:graphicData uri="http://schemas.microsoft.com/office/word/2010/wordprocessingShape">
                    <wps:wsp>
                      <wps:cNvSpPr/>
                      <wps:spPr>
                        <a:xfrm>
                          <a:off x="0" y="0"/>
                          <a:ext cx="1847850" cy="352425"/>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9238145" w14:textId="3DF60C19" w:rsidR="005F5B9C" w:rsidRPr="00A726C8" w:rsidRDefault="005F5B9C">
                            <w:pPr>
                              <w:spacing w:line="258" w:lineRule="auto"/>
                              <w:jc w:val="center"/>
                              <w:textDirection w:val="btLr"/>
                              <w:rPr>
                                <w:lang w:val="kk-KZ"/>
                              </w:rPr>
                            </w:pPr>
                            <w:r>
                              <w:rPr>
                                <w:color w:val="000000"/>
                              </w:rPr>
                              <w:t>Біріктірілген</w:t>
                            </w:r>
                            <w:r>
                              <w:rPr>
                                <w:color w:val="000000"/>
                                <w:lang w:val="kk-KZ"/>
                              </w:rPr>
                              <w:t xml:space="preserve"> әдіс</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016CDBBD" id="Прямоугольник 2005835247" o:spid="_x0000_s1054" style="position:absolute;left:0;text-align:left;margin-left:319.95pt;margin-top:229.9pt;width:145.5pt;height:27.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" fillcolor="white [3201]" strokecolor="black [3200]" strokeweight="1pt">
                <v:stroke startarrowwidth="narrow" startarrowlength="short" endarrowwidth="narrow" endarrowlength="short"/>
                <v:textbox inset="2.53958mm,1.2694mm,2.53958mm,1.2694mm">
                  <w:txbxContent>
                    <w:p w14:paraId="39238145" w14:textId="3DF60C19" w:rsidR="005F5B9C" w:rsidRPr="00A726C8" w:rsidRDefault="005F5B9C">
                      <w:pPr>
                        <w:spacing w:line="258" w:lineRule="auto"/>
                        <w:jc w:val="center"/>
                        <w:textDirection w:val="btLr"/>
                        <w:rPr>
                          <w:lang w:val="kk-KZ"/>
                        </w:rPr>
                      </w:pPr>
                      <w:r>
                        <w:rPr>
                          <w:color w:val="000000"/>
                        </w:rPr>
                        <w:t>Біріктірілген</w:t>
                      </w:r>
                      <w:r>
                        <w:rPr>
                          <w:color w:val="000000"/>
                          <w:lang w:val="kk-KZ"/>
                        </w:rPr>
                        <w:t xml:space="preserve"> әдіс</w:t>
                      </w:r>
                    </w:p>
                  </w:txbxContent>
                </v:textbox>
              </v:rect>
            </w:pict>
          </mc:Fallback>
        </mc:AlternateContent>
      </w:r>
      <w:r w:rsidR="0069373A">
        <w:rPr>
          <w:noProof/>
          <w:lang w:val="ru-RU"/>
        </w:rPr>
        <mc:AlternateContent>
          <mc:Choice Requires="wps">
            <w:drawing>
              <wp:anchor distT="0" distB="0" distL="114300" distR="114300" simplePos="0" relativeHeight="251703296" behindDoc="0" locked="0" layoutInCell="1" hidden="0" allowOverlap="1" wp14:anchorId="71CA8876" wp14:editId="77AF79A0">
                <wp:simplePos x="0" y="0"/>
                <wp:positionH relativeFrom="column">
                  <wp:posOffset>1967866</wp:posOffset>
                </wp:positionH>
                <wp:positionV relativeFrom="paragraph">
                  <wp:posOffset>2948305</wp:posOffset>
                </wp:positionV>
                <wp:extent cx="1981200" cy="285750"/>
                <wp:effectExtent l="0" t="0" r="19050" b="19050"/>
                <wp:wrapNone/>
                <wp:docPr id="2005835256" name="Прямоугольник 2005835256"/>
                <wp:cNvGraphicFramePr/>
                <a:graphic xmlns:a="http://schemas.openxmlformats.org/drawingml/2006/main">
                  <a:graphicData uri="http://schemas.microsoft.com/office/word/2010/wordprocessingShape">
                    <wps:wsp>
                      <wps:cNvSpPr/>
                      <wps:spPr>
                        <a:xfrm>
                          <a:off x="0" y="0"/>
                          <a:ext cx="1981200" cy="28575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43B6194" w14:textId="3D99869C" w:rsidR="005F5B9C" w:rsidRPr="00924340" w:rsidRDefault="005F5B9C">
                            <w:pPr>
                              <w:spacing w:line="258" w:lineRule="auto"/>
                              <w:jc w:val="center"/>
                              <w:textDirection w:val="btLr"/>
                              <w:rPr>
                                <w:lang w:val="kk-KZ"/>
                              </w:rPr>
                            </w:pPr>
                            <w:r>
                              <w:rPr>
                                <w:color w:val="000000"/>
                              </w:rPr>
                              <w:t xml:space="preserve">Серкляж </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71CA8876" id="Прямоугольник 2005835256" o:spid="_x0000_s1055" style="position:absolute;left:0;text-align:left;margin-left:154.95pt;margin-top:232.15pt;width:156pt;height:2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" fillcolor="white [3201]" strokecolor="black [3200]" strokeweight="1pt">
                <v:stroke startarrowwidth="narrow" startarrowlength="short" endarrowwidth="narrow" endarrowlength="short"/>
                <v:textbox inset="2.53958mm,1.2694mm,2.53958mm,1.2694mm">
                  <w:txbxContent>
                    <w:p w14:paraId="343B6194" w14:textId="3D99869C" w:rsidR="005F5B9C" w:rsidRPr="00924340" w:rsidRDefault="005F5B9C">
                      <w:pPr>
                        <w:spacing w:line="258" w:lineRule="auto"/>
                        <w:jc w:val="center"/>
                        <w:textDirection w:val="btLr"/>
                        <w:rPr>
                          <w:lang w:val="kk-KZ"/>
                        </w:rPr>
                      </w:pPr>
                      <w:r>
                        <w:rPr>
                          <w:color w:val="000000"/>
                        </w:rPr>
                        <w:t xml:space="preserve">Серкляж </w:t>
                      </w:r>
                    </w:p>
                  </w:txbxContent>
                </v:textbox>
              </v:rect>
            </w:pict>
          </mc:Fallback>
        </mc:AlternateContent>
      </w:r>
      <w:bookmarkStart w:id="7" w:name="_GoBack"/>
      <w:r w:rsidR="003B727B">
        <w:rPr>
          <w:rFonts w:ascii="Times New Roman" w:eastAsia="Times New Roman" w:hAnsi="Times New Roman" w:cs="Times New Roman"/>
          <w:noProof/>
          <w:sz w:val="28"/>
          <w:szCs w:val="28"/>
          <w:lang w:val="ru-RU"/>
        </w:rPr>
        <w:drawing>
          <wp:inline distT="0" distB="0" distL="0" distR="0" wp14:anchorId="75B2E12B" wp14:editId="02F1F504">
            <wp:extent cx="5638800" cy="3335655"/>
            <wp:effectExtent l="0" t="0" r="0" b="0"/>
            <wp:docPr id="20058352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5639187" cy="3335884"/>
                    </a:xfrm>
                    <a:prstGeom prst="rect">
                      <a:avLst/>
                    </a:prstGeom>
                    <a:ln/>
                  </pic:spPr>
                </pic:pic>
              </a:graphicData>
            </a:graphic>
          </wp:inline>
        </w:drawing>
      </w:r>
      <w:bookmarkEnd w:id="7"/>
    </w:p>
    <w:p w14:paraId="71BC54B7" w14:textId="77777777" w:rsidR="0072684D" w:rsidRDefault="0072684D" w:rsidP="0091535C">
      <w:pPr>
        <w:tabs>
          <w:tab w:val="left" w:pos="1134"/>
        </w:tabs>
        <w:spacing w:after="0" w:line="240" w:lineRule="auto"/>
        <w:ind w:left="-567" w:firstLine="567"/>
        <w:jc w:val="center"/>
        <w:rPr>
          <w:rFonts w:ascii="Times New Roman" w:eastAsia="Times New Roman" w:hAnsi="Times New Roman" w:cs="Times New Roman"/>
          <w:sz w:val="28"/>
          <w:szCs w:val="28"/>
          <w:lang w:val="ru-RU"/>
        </w:rPr>
      </w:pPr>
    </w:p>
    <w:p w14:paraId="32DE1633" w14:textId="1024FF58" w:rsidR="0091535C" w:rsidRDefault="0062020B" w:rsidP="0091535C">
      <w:pPr>
        <w:tabs>
          <w:tab w:val="left" w:pos="1134"/>
        </w:tabs>
        <w:spacing w:after="0" w:line="240" w:lineRule="auto"/>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1</w:t>
      </w:r>
      <w:r w:rsidR="001A2889">
        <w:rPr>
          <w:rFonts w:ascii="Times New Roman" w:eastAsia="Times New Roman" w:hAnsi="Times New Roman" w:cs="Times New Roman"/>
          <w:sz w:val="28"/>
          <w:szCs w:val="28"/>
          <w:lang w:val="ru-RU"/>
        </w:rPr>
        <w:t>4</w:t>
      </w:r>
      <w:r>
        <w:rPr>
          <w:rFonts w:ascii="Times New Roman" w:eastAsia="Times New Roman" w:hAnsi="Times New Roman" w:cs="Times New Roman"/>
          <w:sz w:val="28"/>
          <w:szCs w:val="28"/>
        </w:rPr>
        <w:t>– ЖМЖ түзеткеннен кейін негізгі топтағы әйелдердің жүктілік нәтижелерін бөлу</w:t>
      </w:r>
    </w:p>
    <w:p w14:paraId="27E37771" w14:textId="77777777" w:rsidR="0091535C" w:rsidRDefault="0091535C" w:rsidP="00765204">
      <w:pPr>
        <w:tabs>
          <w:tab w:val="left" w:pos="1134"/>
        </w:tabs>
        <w:spacing w:after="0" w:line="240" w:lineRule="auto"/>
        <w:ind w:left="-567" w:firstLine="567"/>
        <w:jc w:val="center"/>
        <w:rPr>
          <w:rFonts w:ascii="Times New Roman" w:eastAsia="Times New Roman" w:hAnsi="Times New Roman" w:cs="Times New Roman"/>
          <w:sz w:val="28"/>
          <w:szCs w:val="28"/>
        </w:rPr>
      </w:pPr>
    </w:p>
    <w:p w14:paraId="6E34F2E0" w14:textId="1B36AA24" w:rsidR="00935006" w:rsidRPr="0046530F" w:rsidRDefault="0091535C" w:rsidP="0091535C">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ТМБ – толық мерзімде босану,</w:t>
      </w:r>
      <w:r w:rsidR="0046530F">
        <w:rPr>
          <w:rFonts w:ascii="Times New Roman" w:eastAsia="Times New Roman" w:hAnsi="Times New Roman" w:cs="Times New Roman"/>
          <w:sz w:val="28"/>
          <w:szCs w:val="28"/>
          <w:lang w:val="kk-KZ"/>
        </w:rPr>
        <w:t xml:space="preserve"> ӨМББ - </w:t>
      </w:r>
      <w:r w:rsidR="0046530F">
        <w:rPr>
          <w:rFonts w:ascii="Times New Roman" w:eastAsia="Times New Roman" w:hAnsi="Times New Roman" w:cs="Times New Roman"/>
          <w:sz w:val="28"/>
          <w:szCs w:val="28"/>
        </w:rPr>
        <w:t>өздігінен мерзімінен бұрын босану</w:t>
      </w:r>
    </w:p>
    <w:p w14:paraId="0F376461" w14:textId="36AA9831" w:rsidR="006A1260" w:rsidRPr="0091535C" w:rsidRDefault="00897D84" w:rsidP="0091535C">
      <w:pPr>
        <w:pStyle w:val="af"/>
        <w:tabs>
          <w:tab w:val="left" w:pos="1134"/>
        </w:tabs>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62020B" w:rsidRPr="007A0C90">
        <w:rPr>
          <w:rFonts w:ascii="Times New Roman" w:eastAsia="Times New Roman" w:hAnsi="Times New Roman" w:cs="Times New Roman"/>
          <w:sz w:val="28"/>
          <w:szCs w:val="28"/>
        </w:rPr>
        <w:t>Жүргізілген талдауға сәйкес, акушерлік пессари</w:t>
      </w:r>
      <w:r w:rsidR="00A82A6C">
        <w:rPr>
          <w:rFonts w:ascii="Times New Roman" w:eastAsia="Times New Roman" w:hAnsi="Times New Roman" w:cs="Times New Roman"/>
          <w:sz w:val="28"/>
          <w:szCs w:val="28"/>
          <w:lang w:val="kk-KZ"/>
        </w:rPr>
        <w:t>йі</w:t>
      </w:r>
      <w:r w:rsidR="0062020B" w:rsidRPr="007A0C90">
        <w:rPr>
          <w:rFonts w:ascii="Times New Roman" w:eastAsia="Times New Roman" w:hAnsi="Times New Roman" w:cs="Times New Roman"/>
          <w:sz w:val="28"/>
          <w:szCs w:val="28"/>
        </w:rPr>
        <w:t xml:space="preserve"> бар жүкті әйелдердің </w:t>
      </w:r>
      <w:r w:rsidR="003B727B">
        <w:rPr>
          <w:rFonts w:ascii="Times New Roman" w:eastAsia="Times New Roman" w:hAnsi="Times New Roman" w:cs="Times New Roman"/>
          <w:sz w:val="28"/>
          <w:szCs w:val="28"/>
          <w:lang w:val="kk-KZ"/>
        </w:rPr>
        <w:t>46</w:t>
      </w:r>
      <w:r w:rsidR="007A0C90" w:rsidRPr="007A0C90">
        <w:rPr>
          <w:rFonts w:ascii="Times New Roman" w:eastAsia="Times New Roman" w:hAnsi="Times New Roman" w:cs="Times New Roman"/>
          <w:sz w:val="28"/>
          <w:szCs w:val="28"/>
          <w:lang w:val="kk-KZ"/>
        </w:rPr>
        <w:t>-</w:t>
      </w:r>
      <w:r w:rsidR="003B727B">
        <w:rPr>
          <w:rFonts w:ascii="Times New Roman" w:eastAsia="Times New Roman" w:hAnsi="Times New Roman" w:cs="Times New Roman"/>
          <w:sz w:val="28"/>
          <w:szCs w:val="28"/>
          <w:lang w:val="kk-KZ"/>
        </w:rPr>
        <w:t>сы</w:t>
      </w:r>
      <w:r w:rsidR="0062020B" w:rsidRPr="007A0C90">
        <w:rPr>
          <w:rFonts w:ascii="Times New Roman" w:eastAsia="Times New Roman" w:hAnsi="Times New Roman" w:cs="Times New Roman"/>
          <w:sz w:val="28"/>
          <w:szCs w:val="28"/>
        </w:rPr>
        <w:t xml:space="preserve"> жүктілік</w:t>
      </w:r>
      <w:r w:rsidR="003B727B">
        <w:rPr>
          <w:rFonts w:ascii="Times New Roman" w:eastAsia="Times New Roman" w:hAnsi="Times New Roman" w:cs="Times New Roman"/>
          <w:sz w:val="28"/>
          <w:szCs w:val="28"/>
          <w:lang w:val="kk-KZ"/>
        </w:rPr>
        <w:t>тің</w:t>
      </w:r>
      <w:r w:rsidR="0062020B" w:rsidRPr="007A0C90">
        <w:rPr>
          <w:rFonts w:ascii="Times New Roman" w:eastAsia="Times New Roman" w:hAnsi="Times New Roman" w:cs="Times New Roman"/>
          <w:sz w:val="28"/>
          <w:szCs w:val="28"/>
        </w:rPr>
        <w:t xml:space="preserve"> </w:t>
      </w:r>
      <w:r w:rsidR="003B727B">
        <w:rPr>
          <w:rFonts w:ascii="Times New Roman" w:hAnsi="Times New Roman" w:cs="Times New Roman"/>
          <w:sz w:val="28"/>
          <w:szCs w:val="28"/>
          <w:lang w:val="kk-KZ"/>
        </w:rPr>
        <w:t>т</w:t>
      </w:r>
      <w:r w:rsidR="007A0C90" w:rsidRPr="007A0C90">
        <w:rPr>
          <w:rFonts w:ascii="Times New Roman" w:hAnsi="Times New Roman" w:cs="Times New Roman"/>
          <w:sz w:val="28"/>
          <w:szCs w:val="28"/>
          <w:lang w:val="kk-KZ"/>
        </w:rPr>
        <w:t>олық мерзімде</w:t>
      </w:r>
      <w:r w:rsidR="007A0C90" w:rsidRPr="007A0C90">
        <w:rPr>
          <w:rFonts w:ascii="Times New Roman" w:hAnsi="Times New Roman" w:cs="Times New Roman"/>
          <w:sz w:val="28"/>
          <w:szCs w:val="28"/>
        </w:rPr>
        <w:t xml:space="preserve"> </w:t>
      </w:r>
      <w:r w:rsidR="0062020B" w:rsidRPr="007A0C90">
        <w:rPr>
          <w:rFonts w:ascii="Times New Roman" w:eastAsia="Times New Roman" w:hAnsi="Times New Roman" w:cs="Times New Roman"/>
          <w:sz w:val="28"/>
          <w:szCs w:val="28"/>
        </w:rPr>
        <w:t>босан</w:t>
      </w:r>
      <w:r w:rsidR="003B727B">
        <w:rPr>
          <w:rFonts w:ascii="Times New Roman" w:eastAsia="Times New Roman" w:hAnsi="Times New Roman" w:cs="Times New Roman"/>
          <w:sz w:val="28"/>
          <w:szCs w:val="28"/>
          <w:lang w:val="kk-KZ"/>
        </w:rPr>
        <w:t>ды</w:t>
      </w:r>
      <w:r w:rsidR="0062020B" w:rsidRPr="007A0C90">
        <w:rPr>
          <w:rFonts w:ascii="Times New Roman" w:eastAsia="Times New Roman" w:hAnsi="Times New Roman" w:cs="Times New Roman"/>
          <w:sz w:val="28"/>
          <w:szCs w:val="28"/>
        </w:rPr>
        <w:t>, ал 14 -</w:t>
      </w:r>
      <w:r w:rsidR="006A1260">
        <w:rPr>
          <w:rFonts w:ascii="Times New Roman" w:eastAsia="Times New Roman" w:hAnsi="Times New Roman" w:cs="Times New Roman"/>
          <w:sz w:val="28"/>
          <w:szCs w:val="28"/>
          <w:lang w:val="kk-KZ"/>
        </w:rPr>
        <w:t xml:space="preserve"> </w:t>
      </w:r>
      <w:r w:rsidR="0062020B" w:rsidRPr="007A0C90">
        <w:rPr>
          <w:rFonts w:ascii="Times New Roman" w:eastAsia="Times New Roman" w:hAnsi="Times New Roman" w:cs="Times New Roman"/>
          <w:sz w:val="28"/>
          <w:szCs w:val="28"/>
        </w:rPr>
        <w:t xml:space="preserve">мерзімінен бұрын босанумен аяқталғаны анықталды. </w:t>
      </w:r>
      <w:r w:rsidR="0063405A">
        <w:rPr>
          <w:rFonts w:ascii="Times New Roman" w:eastAsia="Times New Roman" w:hAnsi="Times New Roman" w:cs="Times New Roman"/>
          <w:sz w:val="28"/>
          <w:szCs w:val="28"/>
        </w:rPr>
        <w:t>Х</w:t>
      </w:r>
      <w:r w:rsidR="0063405A">
        <w:rPr>
          <w:rFonts w:ascii="Times New Roman" w:eastAsia="Times New Roman" w:hAnsi="Times New Roman" w:cs="Times New Roman"/>
          <w:sz w:val="28"/>
          <w:szCs w:val="28"/>
          <w:lang w:val="kk-KZ"/>
        </w:rPr>
        <w:t>ирургиялық</w:t>
      </w:r>
      <w:r w:rsidR="0062020B" w:rsidRPr="007A0C90">
        <w:rPr>
          <w:rFonts w:ascii="Times New Roman" w:eastAsia="Times New Roman" w:hAnsi="Times New Roman" w:cs="Times New Roman"/>
          <w:sz w:val="28"/>
          <w:szCs w:val="28"/>
        </w:rPr>
        <w:t xml:space="preserve"> емдеуден кейін </w:t>
      </w:r>
      <w:r w:rsidR="003B727B" w:rsidRPr="007A0C90">
        <w:rPr>
          <w:rFonts w:ascii="Times New Roman" w:eastAsia="Times New Roman" w:hAnsi="Times New Roman" w:cs="Times New Roman"/>
          <w:sz w:val="28"/>
          <w:szCs w:val="28"/>
        </w:rPr>
        <w:t>1</w:t>
      </w:r>
      <w:r w:rsidR="003B727B">
        <w:rPr>
          <w:rFonts w:ascii="Times New Roman" w:eastAsia="Times New Roman" w:hAnsi="Times New Roman" w:cs="Times New Roman"/>
          <w:sz w:val="28"/>
          <w:szCs w:val="28"/>
          <w:lang w:val="kk-KZ"/>
        </w:rPr>
        <w:t>6</w:t>
      </w:r>
      <w:r w:rsidR="003B727B" w:rsidRPr="007A0C90">
        <w:rPr>
          <w:rFonts w:ascii="Times New Roman" w:eastAsia="Times New Roman" w:hAnsi="Times New Roman" w:cs="Times New Roman"/>
          <w:sz w:val="28"/>
          <w:szCs w:val="28"/>
        </w:rPr>
        <w:t xml:space="preserve"> жағдайда </w:t>
      </w:r>
      <w:r w:rsidR="0062020B" w:rsidRPr="007A0C90">
        <w:rPr>
          <w:rFonts w:ascii="Times New Roman" w:eastAsia="Times New Roman" w:hAnsi="Times New Roman" w:cs="Times New Roman"/>
          <w:sz w:val="28"/>
          <w:szCs w:val="28"/>
        </w:rPr>
        <w:t xml:space="preserve">жүктілік мерзімінде босанумен аяқталды, </w:t>
      </w:r>
      <w:r w:rsidR="003B727B">
        <w:rPr>
          <w:rFonts w:ascii="Times New Roman" w:eastAsia="Times New Roman" w:hAnsi="Times New Roman" w:cs="Times New Roman"/>
          <w:sz w:val="28"/>
          <w:szCs w:val="28"/>
          <w:lang w:val="kk-KZ"/>
        </w:rPr>
        <w:t xml:space="preserve">тек </w:t>
      </w:r>
      <w:r w:rsidR="0062020B" w:rsidRPr="007A0C90">
        <w:rPr>
          <w:rFonts w:ascii="Times New Roman" w:eastAsia="Times New Roman" w:hAnsi="Times New Roman" w:cs="Times New Roman"/>
          <w:sz w:val="28"/>
          <w:szCs w:val="28"/>
        </w:rPr>
        <w:t xml:space="preserve">4 жағдайда </w:t>
      </w:r>
      <w:r w:rsidR="00AB40C9">
        <w:rPr>
          <w:rFonts w:ascii="Times New Roman" w:eastAsia="Times New Roman" w:hAnsi="Times New Roman" w:cs="Times New Roman"/>
          <w:sz w:val="28"/>
          <w:szCs w:val="28"/>
          <w:lang w:val="kk-KZ"/>
        </w:rPr>
        <w:t>-</w:t>
      </w:r>
      <w:r w:rsidR="0062020B" w:rsidRPr="007A0C90">
        <w:rPr>
          <w:rFonts w:ascii="Times New Roman" w:eastAsia="Times New Roman" w:hAnsi="Times New Roman" w:cs="Times New Roman"/>
          <w:sz w:val="28"/>
          <w:szCs w:val="28"/>
        </w:rPr>
        <w:t xml:space="preserve"> мерзімінен бұрын</w:t>
      </w:r>
      <w:r w:rsidR="003B727B">
        <w:rPr>
          <w:rFonts w:ascii="Times New Roman" w:eastAsia="Times New Roman" w:hAnsi="Times New Roman" w:cs="Times New Roman"/>
          <w:sz w:val="28"/>
          <w:szCs w:val="28"/>
          <w:lang w:val="kk-KZ"/>
        </w:rPr>
        <w:t xml:space="preserve"> босанған әйел болды</w:t>
      </w:r>
      <w:r w:rsidR="0062020B" w:rsidRPr="007A0C90">
        <w:rPr>
          <w:rFonts w:ascii="Times New Roman" w:eastAsia="Times New Roman" w:hAnsi="Times New Roman" w:cs="Times New Roman"/>
          <w:sz w:val="28"/>
          <w:szCs w:val="28"/>
        </w:rPr>
        <w:t>. Жатыр мойнын түзетудің біріктірілген әдісін</w:t>
      </w:r>
      <w:r w:rsidR="003B727B">
        <w:rPr>
          <w:rFonts w:ascii="Times New Roman" w:eastAsia="Times New Roman" w:hAnsi="Times New Roman" w:cs="Times New Roman"/>
          <w:sz w:val="28"/>
          <w:szCs w:val="28"/>
          <w:lang w:val="kk-KZ"/>
        </w:rPr>
        <w:t xml:space="preserve"> (</w:t>
      </w:r>
      <w:r w:rsidR="003B727B" w:rsidRPr="007A0C90">
        <w:rPr>
          <w:rFonts w:ascii="Times New Roman" w:eastAsia="Times New Roman" w:hAnsi="Times New Roman" w:cs="Times New Roman"/>
          <w:sz w:val="28"/>
          <w:szCs w:val="28"/>
        </w:rPr>
        <w:t>акушерлік пессари</w:t>
      </w:r>
      <w:r w:rsidR="00A82A6C">
        <w:rPr>
          <w:rFonts w:ascii="Times New Roman" w:eastAsia="Times New Roman" w:hAnsi="Times New Roman" w:cs="Times New Roman"/>
          <w:sz w:val="28"/>
          <w:szCs w:val="28"/>
          <w:lang w:val="kk-KZ"/>
        </w:rPr>
        <w:t>й</w:t>
      </w:r>
      <w:r w:rsidR="006C4BA3" w:rsidRPr="006C4BA3">
        <w:rPr>
          <w:rFonts w:ascii="Times New Roman" w:eastAsia="Times New Roman" w:hAnsi="Times New Roman" w:cs="Times New Roman"/>
          <w:sz w:val="28"/>
          <w:szCs w:val="28"/>
        </w:rPr>
        <w:t>+серкляж)</w:t>
      </w:r>
      <w:r w:rsidR="0062020B" w:rsidRPr="007A0C90">
        <w:rPr>
          <w:rFonts w:ascii="Times New Roman" w:eastAsia="Times New Roman" w:hAnsi="Times New Roman" w:cs="Times New Roman"/>
          <w:sz w:val="28"/>
          <w:szCs w:val="28"/>
        </w:rPr>
        <w:t xml:space="preserve"> қолданғаннан кейін </w:t>
      </w:r>
      <w:r w:rsidR="003B727B">
        <w:rPr>
          <w:rFonts w:ascii="Times New Roman" w:eastAsia="Times New Roman" w:hAnsi="Times New Roman" w:cs="Times New Roman"/>
          <w:sz w:val="28"/>
          <w:szCs w:val="28"/>
          <w:lang w:val="kk-KZ"/>
        </w:rPr>
        <w:t>64 әйел</w:t>
      </w:r>
      <w:r w:rsidR="0062020B" w:rsidRPr="007A0C90">
        <w:rPr>
          <w:rFonts w:ascii="Times New Roman" w:eastAsia="Times New Roman" w:hAnsi="Times New Roman" w:cs="Times New Roman"/>
          <w:sz w:val="28"/>
          <w:szCs w:val="28"/>
        </w:rPr>
        <w:t xml:space="preserve"> </w:t>
      </w:r>
      <w:r w:rsidR="003B727B">
        <w:rPr>
          <w:rFonts w:ascii="Times New Roman" w:hAnsi="Times New Roman" w:cs="Times New Roman"/>
          <w:sz w:val="28"/>
          <w:szCs w:val="28"/>
          <w:lang w:val="kk-KZ"/>
        </w:rPr>
        <w:t>т</w:t>
      </w:r>
      <w:r w:rsidR="003B727B" w:rsidRPr="007A0C90">
        <w:rPr>
          <w:rFonts w:ascii="Times New Roman" w:hAnsi="Times New Roman" w:cs="Times New Roman"/>
          <w:sz w:val="28"/>
          <w:szCs w:val="28"/>
          <w:lang w:val="kk-KZ"/>
        </w:rPr>
        <w:t>олық мерзімде</w:t>
      </w:r>
      <w:r w:rsidR="003B727B" w:rsidRPr="007A0C90">
        <w:rPr>
          <w:rFonts w:ascii="Times New Roman" w:hAnsi="Times New Roman" w:cs="Times New Roman"/>
          <w:sz w:val="28"/>
          <w:szCs w:val="28"/>
        </w:rPr>
        <w:t xml:space="preserve"> </w:t>
      </w:r>
      <w:r w:rsidR="003B727B" w:rsidRPr="007A0C90">
        <w:rPr>
          <w:rFonts w:ascii="Times New Roman" w:eastAsia="Times New Roman" w:hAnsi="Times New Roman" w:cs="Times New Roman"/>
          <w:sz w:val="28"/>
          <w:szCs w:val="28"/>
        </w:rPr>
        <w:t>босан</w:t>
      </w:r>
      <w:r w:rsidR="003B727B">
        <w:rPr>
          <w:rFonts w:ascii="Times New Roman" w:eastAsia="Times New Roman" w:hAnsi="Times New Roman" w:cs="Times New Roman"/>
          <w:sz w:val="28"/>
          <w:szCs w:val="28"/>
          <w:lang w:val="kk-KZ"/>
        </w:rPr>
        <w:t>ды</w:t>
      </w:r>
      <w:r w:rsidR="0062020B" w:rsidRPr="007A0C90">
        <w:rPr>
          <w:rFonts w:ascii="Times New Roman" w:eastAsia="Times New Roman" w:hAnsi="Times New Roman" w:cs="Times New Roman"/>
          <w:sz w:val="28"/>
          <w:szCs w:val="28"/>
        </w:rPr>
        <w:t xml:space="preserve">, </w:t>
      </w:r>
      <w:r w:rsidR="003B727B">
        <w:rPr>
          <w:rFonts w:ascii="Times New Roman" w:eastAsia="Times New Roman" w:hAnsi="Times New Roman" w:cs="Times New Roman"/>
          <w:sz w:val="28"/>
          <w:szCs w:val="28"/>
          <w:lang w:val="kk-KZ"/>
        </w:rPr>
        <w:t xml:space="preserve">тек </w:t>
      </w:r>
      <w:r w:rsidR="0062020B" w:rsidRPr="007A0C90">
        <w:rPr>
          <w:rFonts w:ascii="Times New Roman" w:eastAsia="Times New Roman" w:hAnsi="Times New Roman" w:cs="Times New Roman"/>
          <w:sz w:val="28"/>
          <w:szCs w:val="28"/>
        </w:rPr>
        <w:t xml:space="preserve">6 </w:t>
      </w:r>
      <w:r w:rsidR="003B727B">
        <w:rPr>
          <w:rFonts w:ascii="Times New Roman" w:eastAsia="Times New Roman" w:hAnsi="Times New Roman" w:cs="Times New Roman"/>
          <w:sz w:val="28"/>
          <w:szCs w:val="28"/>
          <w:lang w:val="kk-KZ"/>
        </w:rPr>
        <w:t>әйел</w:t>
      </w:r>
      <w:r w:rsidR="0062020B" w:rsidRPr="007A0C90">
        <w:rPr>
          <w:rFonts w:ascii="Times New Roman" w:eastAsia="Times New Roman" w:hAnsi="Times New Roman" w:cs="Times New Roman"/>
          <w:sz w:val="28"/>
          <w:szCs w:val="28"/>
        </w:rPr>
        <w:t xml:space="preserve"> мерзімінен бұрын босанды</w:t>
      </w:r>
      <w:r w:rsidR="003B727B">
        <w:rPr>
          <w:rFonts w:ascii="Times New Roman" w:eastAsia="Times New Roman" w:hAnsi="Times New Roman" w:cs="Times New Roman"/>
          <w:sz w:val="28"/>
          <w:szCs w:val="28"/>
          <w:lang w:val="kk-KZ"/>
        </w:rPr>
        <w:t>.</w:t>
      </w:r>
    </w:p>
    <w:p w14:paraId="21F4175C" w14:textId="77777777" w:rsidR="00935006" w:rsidRPr="0091535C" w:rsidRDefault="0062020B" w:rsidP="0091535C">
      <w:pPr>
        <w:tabs>
          <w:tab w:val="left" w:pos="1134"/>
        </w:tabs>
        <w:spacing w:after="0" w:line="240" w:lineRule="auto"/>
        <w:ind w:firstLine="709"/>
        <w:jc w:val="both"/>
        <w:rPr>
          <w:rFonts w:ascii="Times New Roman" w:eastAsia="Times New Roman" w:hAnsi="Times New Roman" w:cs="Times New Roman"/>
          <w:sz w:val="28"/>
          <w:szCs w:val="28"/>
        </w:rPr>
      </w:pPr>
      <w:r w:rsidRPr="0091535C">
        <w:rPr>
          <w:rFonts w:ascii="Times New Roman" w:eastAsia="Times New Roman" w:hAnsi="Times New Roman" w:cs="Times New Roman"/>
          <w:sz w:val="28"/>
          <w:szCs w:val="28"/>
        </w:rPr>
        <w:t>Зерттеудің негізгі нәтижелері:</w:t>
      </w:r>
    </w:p>
    <w:p w14:paraId="2C30E644" w14:textId="77777777" w:rsidR="00935006" w:rsidRDefault="0062020B" w:rsidP="0091535C">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Жатыр мойны икемділігінің төмендеуі шала туылу жиілігінің жоғарылауымен және қолайсыз неонатальды нәтижелермен (туу салмағының төмендігі, респираторлық дистресс синдромы) айтарлықтай байланысты.</w:t>
      </w:r>
    </w:p>
    <w:p w14:paraId="6AFE9372" w14:textId="38FFFA6A" w:rsidR="00935006" w:rsidRDefault="0062020B" w:rsidP="0091535C">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Эластография</w:t>
      </w:r>
      <w:r w:rsidR="00AF33A6" w:rsidRPr="00AF33A6">
        <w:rPr>
          <w:rFonts w:ascii="Times New Roman" w:eastAsia="Times New Roman" w:hAnsi="Times New Roman" w:cs="Times New Roman"/>
          <w:sz w:val="28"/>
          <w:szCs w:val="28"/>
        </w:rPr>
        <w:t>лы</w:t>
      </w:r>
      <w:r w:rsidR="00AF33A6">
        <w:rPr>
          <w:rFonts w:ascii="Times New Roman" w:eastAsia="Times New Roman" w:hAnsi="Times New Roman" w:cs="Times New Roman"/>
          <w:sz w:val="28"/>
          <w:szCs w:val="28"/>
          <w:lang w:val="kk-KZ"/>
        </w:rPr>
        <w:t>қ</w:t>
      </w:r>
      <w:r w:rsidR="00AF33A6" w:rsidRPr="00AF33A6">
        <w:rPr>
          <w:rFonts w:ascii="Times New Roman" w:eastAsia="Times New Roman" w:hAnsi="Times New Roman" w:cs="Times New Roman"/>
          <w:sz w:val="28"/>
          <w:szCs w:val="28"/>
        </w:rPr>
        <w:t xml:space="preserve"> параметрлерд</w:t>
      </w:r>
      <w:r w:rsidR="00AF33A6">
        <w:rPr>
          <w:rFonts w:ascii="Times New Roman" w:eastAsia="Times New Roman" w:hAnsi="Times New Roman" w:cs="Times New Roman"/>
          <w:sz w:val="28"/>
          <w:szCs w:val="28"/>
          <w:lang w:val="kk-KZ"/>
        </w:rPr>
        <w:t>і</w:t>
      </w:r>
      <w:r w:rsidR="00AF33A6" w:rsidRPr="00AF33A6">
        <w:rPr>
          <w:rFonts w:ascii="Times New Roman" w:eastAsia="Times New Roman" w:hAnsi="Times New Roman" w:cs="Times New Roman"/>
          <w:sz w:val="28"/>
          <w:szCs w:val="28"/>
        </w:rPr>
        <w:t xml:space="preserve"> аны</w:t>
      </w:r>
      <w:r w:rsidR="00AF33A6">
        <w:rPr>
          <w:rFonts w:ascii="Times New Roman" w:eastAsia="Times New Roman" w:hAnsi="Times New Roman" w:cs="Times New Roman"/>
          <w:sz w:val="28"/>
          <w:szCs w:val="28"/>
          <w:lang w:val="kk-KZ"/>
        </w:rPr>
        <w:t>қ</w:t>
      </w:r>
      <w:r w:rsidR="00AF33A6" w:rsidRPr="00AF33A6">
        <w:rPr>
          <w:rFonts w:ascii="Times New Roman" w:eastAsia="Times New Roman" w:hAnsi="Times New Roman" w:cs="Times New Roman"/>
          <w:sz w:val="28"/>
          <w:szCs w:val="28"/>
        </w:rPr>
        <w:t xml:space="preserve">тау </w:t>
      </w:r>
      <w:r>
        <w:rPr>
          <w:rFonts w:ascii="Times New Roman" w:eastAsia="Times New Roman" w:hAnsi="Times New Roman" w:cs="Times New Roman"/>
          <w:sz w:val="28"/>
          <w:szCs w:val="28"/>
        </w:rPr>
        <w:t xml:space="preserve"> прогестерон</w:t>
      </w:r>
      <w:r w:rsidR="00AF33A6">
        <w:rPr>
          <w:rFonts w:ascii="Times New Roman" w:eastAsia="Times New Roman" w:hAnsi="Times New Roman" w:cs="Times New Roman"/>
          <w:sz w:val="28"/>
          <w:szCs w:val="28"/>
          <w:lang w:val="kk-KZ"/>
        </w:rPr>
        <w:t xml:space="preserve">мен </w:t>
      </w:r>
      <w:r>
        <w:rPr>
          <w:rFonts w:ascii="Times New Roman" w:eastAsia="Times New Roman" w:hAnsi="Times New Roman" w:cs="Times New Roman"/>
          <w:sz w:val="28"/>
          <w:szCs w:val="28"/>
        </w:rPr>
        <w:t xml:space="preserve">және жатыр мойны </w:t>
      </w:r>
      <w:r w:rsidR="00AF33A6" w:rsidRPr="00AF33A6">
        <w:rPr>
          <w:rFonts w:ascii="Times New Roman" w:eastAsia="Times New Roman" w:hAnsi="Times New Roman" w:cs="Times New Roman"/>
          <w:sz w:val="28"/>
          <w:szCs w:val="28"/>
        </w:rPr>
        <w:t>с</w:t>
      </w:r>
      <w:r>
        <w:rPr>
          <w:rFonts w:ascii="Times New Roman" w:eastAsia="Times New Roman" w:hAnsi="Times New Roman" w:cs="Times New Roman"/>
          <w:sz w:val="28"/>
          <w:szCs w:val="28"/>
        </w:rPr>
        <w:t>ерклажы</w:t>
      </w:r>
      <w:r w:rsidR="00AF33A6">
        <w:rPr>
          <w:rFonts w:ascii="Times New Roman" w:eastAsia="Times New Roman" w:hAnsi="Times New Roman" w:cs="Times New Roman"/>
          <w:sz w:val="28"/>
          <w:szCs w:val="28"/>
          <w:lang w:val="kk-KZ"/>
        </w:rPr>
        <w:t xml:space="preserve">н </w:t>
      </w:r>
      <w:r>
        <w:rPr>
          <w:rFonts w:ascii="Times New Roman" w:eastAsia="Times New Roman" w:hAnsi="Times New Roman" w:cs="Times New Roman"/>
          <w:sz w:val="28"/>
          <w:szCs w:val="28"/>
        </w:rPr>
        <w:t>ерте және мақсатты араласуды басқаратын негізгі болжау құралы болуы мүмкін.</w:t>
      </w:r>
    </w:p>
    <w:p w14:paraId="436B66F6" w14:textId="57E320C5" w:rsidR="00935006" w:rsidRDefault="0062020B" w:rsidP="0091535C">
      <w:pPr>
        <w:tabs>
          <w:tab w:val="left" w:pos="1134"/>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Негізгі және бақылау топтары арасында жатыр мойнының </w:t>
      </w:r>
      <w:r w:rsidR="00AF33A6">
        <w:rPr>
          <w:rFonts w:ascii="Times New Roman" w:eastAsia="Times New Roman" w:hAnsi="Times New Roman" w:cs="Times New Roman"/>
          <w:sz w:val="28"/>
          <w:szCs w:val="28"/>
          <w:lang w:val="kk-KZ"/>
        </w:rPr>
        <w:t>серпім</w:t>
      </w:r>
      <w:r>
        <w:rPr>
          <w:rFonts w:ascii="Times New Roman" w:eastAsia="Times New Roman" w:hAnsi="Times New Roman" w:cs="Times New Roman"/>
          <w:sz w:val="28"/>
          <w:szCs w:val="28"/>
        </w:rPr>
        <w:t>ділігі</w:t>
      </w:r>
      <w:r w:rsidR="00AF33A6">
        <w:rPr>
          <w:rFonts w:ascii="Times New Roman" w:eastAsia="Times New Roman" w:hAnsi="Times New Roman" w:cs="Times New Roman"/>
          <w:sz w:val="28"/>
          <w:szCs w:val="28"/>
          <w:lang w:val="kk-KZ"/>
        </w:rPr>
        <w:t xml:space="preserve"> </w:t>
      </w:r>
      <w:r w:rsidR="00AF33A6">
        <w:rPr>
          <w:rFonts w:ascii="Times New Roman" w:eastAsia="Times New Roman" w:hAnsi="Times New Roman" w:cs="Times New Roman"/>
          <w:sz w:val="28"/>
          <w:szCs w:val="28"/>
        </w:rPr>
        <w:t xml:space="preserve">(ECI, IOS, EOS) </w:t>
      </w:r>
      <w:r>
        <w:rPr>
          <w:rFonts w:ascii="Times New Roman" w:eastAsia="Times New Roman" w:hAnsi="Times New Roman" w:cs="Times New Roman"/>
          <w:sz w:val="28"/>
          <w:szCs w:val="28"/>
        </w:rPr>
        <w:t xml:space="preserve"> мен ұзындығының </w:t>
      </w:r>
      <w:r w:rsidR="00AF33A6">
        <w:rPr>
          <w:rFonts w:ascii="Times New Roman" w:eastAsia="Times New Roman" w:hAnsi="Times New Roman" w:cs="Times New Roman"/>
          <w:sz w:val="28"/>
          <w:szCs w:val="28"/>
          <w:lang w:val="kk-KZ"/>
        </w:rPr>
        <w:t xml:space="preserve">салыстырмалы көрсеткіштері бойынша </w:t>
      </w:r>
      <w:r>
        <w:rPr>
          <w:rFonts w:ascii="Times New Roman" w:eastAsia="Times New Roman" w:hAnsi="Times New Roman" w:cs="Times New Roman"/>
          <w:sz w:val="28"/>
          <w:szCs w:val="28"/>
        </w:rPr>
        <w:t>айтарлықтай айырмашылықтары анықталды.</w:t>
      </w:r>
    </w:p>
    <w:p w14:paraId="0A59D099" w14:textId="77777777" w:rsidR="00935006" w:rsidRDefault="0062020B" w:rsidP="0091535C">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ECI параметрі ЖМЖ пациенттерін анықтау кезінде жоғары болжау дәлдігін (AUC = 0,89) көрсетті.</w:t>
      </w:r>
    </w:p>
    <w:p w14:paraId="32A44045" w14:textId="1E1F2226" w:rsidR="00935006" w:rsidRDefault="0062020B" w:rsidP="0091535C">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Мерзімінен бұрын босануды бақылау ана мен ұрық медицинасындағы негізгі міндеттердің бірі болып табылады, өйткені олар бүкіл әлемде неонатальды</w:t>
      </w:r>
      <w:r w:rsidR="00AF33A6">
        <w:rPr>
          <w:rFonts w:ascii="Times New Roman" w:eastAsia="Times New Roman" w:hAnsi="Times New Roman" w:cs="Times New Roman"/>
          <w:sz w:val="28"/>
          <w:szCs w:val="28"/>
          <w:lang w:val="kk-KZ"/>
        </w:rPr>
        <w:t>қ</w:t>
      </w:r>
      <w:r>
        <w:rPr>
          <w:rFonts w:ascii="Times New Roman" w:eastAsia="Times New Roman" w:hAnsi="Times New Roman" w:cs="Times New Roman"/>
          <w:sz w:val="28"/>
          <w:szCs w:val="28"/>
        </w:rPr>
        <w:t xml:space="preserve"> ауру</w:t>
      </w:r>
      <w:r w:rsidR="00AF33A6">
        <w:rPr>
          <w:rFonts w:ascii="Times New Roman" w:eastAsia="Times New Roman" w:hAnsi="Times New Roman" w:cs="Times New Roman"/>
          <w:sz w:val="28"/>
          <w:szCs w:val="28"/>
          <w:lang w:val="kk-KZ"/>
        </w:rPr>
        <w:t>шаңдық пе</w:t>
      </w:r>
      <w:r>
        <w:rPr>
          <w:rFonts w:ascii="Times New Roman" w:eastAsia="Times New Roman" w:hAnsi="Times New Roman" w:cs="Times New Roman"/>
          <w:sz w:val="28"/>
          <w:szCs w:val="28"/>
        </w:rPr>
        <w:t>н өлім</w:t>
      </w:r>
      <w:r w:rsidR="00AF33A6">
        <w:rPr>
          <w:rFonts w:ascii="Times New Roman" w:eastAsia="Times New Roman" w:hAnsi="Times New Roman" w:cs="Times New Roman"/>
          <w:sz w:val="28"/>
          <w:szCs w:val="28"/>
          <w:lang w:val="kk-KZ"/>
        </w:rPr>
        <w:t>шілдігі</w:t>
      </w:r>
      <w:r>
        <w:rPr>
          <w:rFonts w:ascii="Times New Roman" w:eastAsia="Times New Roman" w:hAnsi="Times New Roman" w:cs="Times New Roman"/>
          <w:sz w:val="28"/>
          <w:szCs w:val="28"/>
        </w:rPr>
        <w:t xml:space="preserve">нің негізгі себептерінің бірі болып </w:t>
      </w:r>
      <w:r w:rsidR="00AF33A6">
        <w:rPr>
          <w:rFonts w:ascii="Times New Roman" w:eastAsia="Times New Roman" w:hAnsi="Times New Roman" w:cs="Times New Roman"/>
          <w:sz w:val="28"/>
          <w:szCs w:val="28"/>
          <w:lang w:val="kk-KZ"/>
        </w:rPr>
        <w:lastRenderedPageBreak/>
        <w:t>табылады</w:t>
      </w:r>
      <w:r>
        <w:rPr>
          <w:rFonts w:ascii="Times New Roman" w:eastAsia="Times New Roman" w:hAnsi="Times New Roman" w:cs="Times New Roman"/>
          <w:sz w:val="28"/>
          <w:szCs w:val="28"/>
        </w:rPr>
        <w:t>. Нәрестелер мен олардың отбасылары үшін мерзімінен бұрын босанудың ұзақ мерзімді салдары ерте араласудың сенімді болжаушыларын табудың маңыздылығын көрсетеді.</w:t>
      </w:r>
    </w:p>
    <w:p w14:paraId="624263DE" w14:textId="61A2CCF3" w:rsidR="00935006" w:rsidRDefault="0062020B" w:rsidP="0091535C">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Жатыр мойнының қаттылығын өлшеу жүктіліктің екінші </w:t>
      </w:r>
      <w:r w:rsidR="00356860">
        <w:rPr>
          <w:rFonts w:ascii="Times New Roman" w:eastAsia="Times New Roman" w:hAnsi="Times New Roman" w:cs="Times New Roman"/>
          <w:sz w:val="28"/>
          <w:szCs w:val="28"/>
          <w:lang w:val="kk-KZ"/>
        </w:rPr>
        <w:t>үшайлығында</w:t>
      </w:r>
      <w:r>
        <w:rPr>
          <w:rFonts w:ascii="Times New Roman" w:eastAsia="Times New Roman" w:hAnsi="Times New Roman" w:cs="Times New Roman"/>
          <w:sz w:val="28"/>
          <w:szCs w:val="28"/>
        </w:rPr>
        <w:t xml:space="preserve"> мерзімінен бұрын босану қаупінің ерте болжаушысы болуы мүмкін деген гипотезаға сүйене отырып, бұл зерттеу болжамды әдіс ретінде жатыр мойны эластографиясының клиникалық пайдалылығын бағалады. Нәтижелер алдыңғы зерттеулердің деректеріне сәйкес келеді және бұл әдісті стандартты акушерлік тәжірибеге біріктірудің жаңа перспективаларын ашады.</w:t>
      </w:r>
    </w:p>
    <w:p w14:paraId="27FE1C75" w14:textId="384022B0" w:rsidR="00935006" w:rsidRDefault="0062020B" w:rsidP="0091535C">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Біздің зерттеуіміз жатыр мойны серпімділігінің төмен мәндері бар,  мерзімінен бұрын босану</w:t>
      </w:r>
      <w:r w:rsidR="00974642">
        <w:rPr>
          <w:rFonts w:ascii="Times New Roman" w:eastAsia="Times New Roman" w:hAnsi="Times New Roman" w:cs="Times New Roman"/>
          <w:sz w:val="28"/>
          <w:szCs w:val="28"/>
          <w:lang w:val="kk-KZ"/>
        </w:rPr>
        <w:t xml:space="preserve"> қаупі</w:t>
      </w:r>
      <w:r>
        <w:rPr>
          <w:rFonts w:ascii="Times New Roman" w:eastAsia="Times New Roman" w:hAnsi="Times New Roman" w:cs="Times New Roman"/>
          <w:sz w:val="28"/>
          <w:szCs w:val="28"/>
        </w:rPr>
        <w:t xml:space="preserve"> жоғары әйелдерде шала босану жиілігі жалпы популяциямен салыстырғанда жоғары екенін растады [137], бұл нәтижелер ұқсас зерттеулермен сәйкес келеді [138].</w:t>
      </w:r>
      <w:r>
        <w:rPr>
          <w:sz w:val="28"/>
          <w:szCs w:val="28"/>
        </w:rPr>
        <w:t xml:space="preserve"> </w:t>
      </w:r>
      <w:r>
        <w:rPr>
          <w:rFonts w:ascii="Times New Roman" w:eastAsia="Times New Roman" w:hAnsi="Times New Roman" w:cs="Times New Roman"/>
          <w:sz w:val="28"/>
          <w:szCs w:val="28"/>
        </w:rPr>
        <w:t>Алайда Johnson және басқалар [139] зерттеуінен айырмашылығы, онда көпбалалы әйелдерде эластографияның прогностикалық потенциалы күмән тудырған болатын, біздің зерттеуімізде алғаш босанған және қайталама босанған пациенттерде болжамның дәлдігі бірдей екені көрсетілді. Бұл эластографияның тепе-теңдікке қарамастан пайдалы әдіс болуы мүмкін екенін көрсетеді.</w:t>
      </w:r>
    </w:p>
    <w:p w14:paraId="5A96820E" w14:textId="389052CA" w:rsidR="00935006" w:rsidRDefault="0062020B" w:rsidP="0091535C">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Сонымен қатар, бұрын эластографиялық шектер шағын үлгілерде зерттелген, ал біздің зерттеуіміз қатысушылардың кең</w:t>
      </w:r>
      <w:r w:rsidR="00B77923">
        <w:rPr>
          <w:rFonts w:ascii="Times New Roman" w:eastAsia="Times New Roman" w:hAnsi="Times New Roman" w:cs="Times New Roman"/>
          <w:sz w:val="28"/>
          <w:szCs w:val="28"/>
          <w:lang w:val="kk-KZ"/>
        </w:rPr>
        <w:t>ейтілген</w:t>
      </w:r>
      <w:r>
        <w:rPr>
          <w:rFonts w:ascii="Times New Roman" w:eastAsia="Times New Roman" w:hAnsi="Times New Roman" w:cs="Times New Roman"/>
          <w:sz w:val="28"/>
          <w:szCs w:val="28"/>
        </w:rPr>
        <w:t xml:space="preserve"> және әртүрлі тобына негізделген [140]. Бұл кеңейтілген үлгі мөлшері жатыр мойны эластографиясының акушерліктегі әмбебап диагностикалық құрал ретіндегі </w:t>
      </w:r>
      <w:r w:rsidR="00B77923">
        <w:rPr>
          <w:rFonts w:ascii="Times New Roman" w:eastAsia="Times New Roman" w:hAnsi="Times New Roman" w:cs="Times New Roman"/>
          <w:sz w:val="28"/>
          <w:szCs w:val="28"/>
          <w:lang w:val="kk-KZ"/>
        </w:rPr>
        <w:t>деңгей</w:t>
      </w:r>
      <w:r>
        <w:rPr>
          <w:rFonts w:ascii="Times New Roman" w:eastAsia="Times New Roman" w:hAnsi="Times New Roman" w:cs="Times New Roman"/>
          <w:sz w:val="28"/>
          <w:szCs w:val="28"/>
        </w:rPr>
        <w:t xml:space="preserve">ін </w:t>
      </w:r>
      <w:r w:rsidR="002E49C3">
        <w:rPr>
          <w:rFonts w:ascii="Times New Roman" w:eastAsia="Times New Roman" w:hAnsi="Times New Roman" w:cs="Times New Roman"/>
          <w:sz w:val="28"/>
          <w:szCs w:val="28"/>
          <w:lang w:val="kk-KZ"/>
        </w:rPr>
        <w:t>жоғарлат</w:t>
      </w:r>
      <w:r>
        <w:rPr>
          <w:rFonts w:ascii="Times New Roman" w:eastAsia="Times New Roman" w:hAnsi="Times New Roman" w:cs="Times New Roman"/>
          <w:sz w:val="28"/>
          <w:szCs w:val="28"/>
        </w:rPr>
        <w:t>ады және алынған мәліметтердің жалпылануын арттырады.</w:t>
      </w:r>
      <w:r>
        <w:rPr>
          <w:sz w:val="28"/>
          <w:szCs w:val="28"/>
        </w:rPr>
        <w:t xml:space="preserve"> </w:t>
      </w:r>
      <w:r>
        <w:rPr>
          <w:rFonts w:ascii="Times New Roman" w:eastAsia="Times New Roman" w:hAnsi="Times New Roman" w:cs="Times New Roman"/>
          <w:sz w:val="28"/>
          <w:szCs w:val="28"/>
        </w:rPr>
        <w:t>Науқастардың әртүрлі топтары арасындағы серпімділік шектерін бағалау белгілі бір популяциялардан тыс әдістің клиникалық қолданылуын растайды.</w:t>
      </w:r>
    </w:p>
    <w:p w14:paraId="5B082CD9" w14:textId="609921F6"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Біздің зерттеуіміз жатыр мойны эластографиясы </w:t>
      </w:r>
      <w:r w:rsidR="0049714D">
        <w:rPr>
          <w:rFonts w:ascii="Times New Roman" w:eastAsia="Times New Roman" w:hAnsi="Times New Roman" w:cs="Times New Roman"/>
          <w:sz w:val="28"/>
          <w:szCs w:val="28"/>
        </w:rPr>
        <w:t xml:space="preserve">жүктіліктің екінші </w:t>
      </w:r>
      <w:r w:rsidR="0049714D">
        <w:rPr>
          <w:rFonts w:ascii="Times New Roman" w:eastAsia="Times New Roman" w:hAnsi="Times New Roman" w:cs="Times New Roman"/>
          <w:sz w:val="28"/>
          <w:szCs w:val="28"/>
          <w:lang w:val="kk-KZ"/>
        </w:rPr>
        <w:t>үшайлығында</w:t>
      </w:r>
      <w:r w:rsidR="0049714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мерзімінен бұрын босану қаупі бар әйелдерді анықтаудың сенімді әдісі екенін дәлелдейді. Атап айтқанда, жатыр мойны </w:t>
      </w:r>
      <w:r w:rsidR="0049714D">
        <w:rPr>
          <w:rFonts w:ascii="Times New Roman" w:eastAsia="Times New Roman" w:hAnsi="Times New Roman" w:cs="Times New Roman"/>
          <w:sz w:val="28"/>
          <w:szCs w:val="28"/>
          <w:lang w:val="kk-KZ"/>
        </w:rPr>
        <w:t>серпім</w:t>
      </w:r>
      <w:r w:rsidR="0049714D">
        <w:rPr>
          <w:rFonts w:ascii="Times New Roman" w:eastAsia="Times New Roman" w:hAnsi="Times New Roman" w:cs="Times New Roman"/>
          <w:sz w:val="28"/>
          <w:szCs w:val="28"/>
        </w:rPr>
        <w:t>ділігі</w:t>
      </w:r>
      <w:r>
        <w:rPr>
          <w:rFonts w:ascii="Times New Roman" w:eastAsia="Times New Roman" w:hAnsi="Times New Roman" w:cs="Times New Roman"/>
          <w:sz w:val="28"/>
          <w:szCs w:val="28"/>
        </w:rPr>
        <w:t>нің ең төмен көрсеткіштері бар емделушілерде мерзімінен бұрын босану жиілігі 30% - дан асты, бұл осы асқынудың патофизиологиясындағы жатыр мойны қаттылығының маңыздылығын көрсетеді.</w:t>
      </w:r>
    </w:p>
    <w:p w14:paraId="63AD71E6" w14:textId="7C37BDF2"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Айта кетуге болады, жатыр мойнының серпімдігілің төмендігі мен мерзімінен бұрын босану ықтималдығы арасындағы нақты байланысқа қарамастан, біздің зерттеуімізде мойынның </w:t>
      </w:r>
      <w:r w:rsidR="0049714D">
        <w:rPr>
          <w:rFonts w:ascii="Times New Roman" w:eastAsia="Times New Roman" w:hAnsi="Times New Roman" w:cs="Times New Roman"/>
          <w:sz w:val="28"/>
          <w:szCs w:val="28"/>
          <w:lang w:val="kk-KZ"/>
        </w:rPr>
        <w:t>серпім</w:t>
      </w:r>
      <w:r w:rsidR="0049714D">
        <w:rPr>
          <w:rFonts w:ascii="Times New Roman" w:eastAsia="Times New Roman" w:hAnsi="Times New Roman" w:cs="Times New Roman"/>
          <w:sz w:val="28"/>
          <w:szCs w:val="28"/>
        </w:rPr>
        <w:t>ділігі</w:t>
      </w:r>
      <w:r>
        <w:rPr>
          <w:rFonts w:ascii="Times New Roman" w:eastAsia="Times New Roman" w:hAnsi="Times New Roman" w:cs="Times New Roman"/>
          <w:sz w:val="28"/>
          <w:szCs w:val="28"/>
        </w:rPr>
        <w:t xml:space="preserve"> жоғары пациенттердің кіші тобы анықталды, олар да мерзімінен бұрын босануға тап болды. Бұл күтпеген нәтиже мерзімінен бұрын босану тек </w:t>
      </w:r>
      <w:r w:rsidR="0049714D">
        <w:rPr>
          <w:rFonts w:ascii="Times New Roman" w:eastAsia="Times New Roman" w:hAnsi="Times New Roman" w:cs="Times New Roman"/>
          <w:sz w:val="28"/>
          <w:szCs w:val="28"/>
          <w:lang w:val="kk-KZ"/>
        </w:rPr>
        <w:t>ж</w:t>
      </w:r>
      <w:r>
        <w:rPr>
          <w:rFonts w:ascii="Times New Roman" w:eastAsia="Times New Roman" w:hAnsi="Times New Roman" w:cs="Times New Roman"/>
          <w:sz w:val="28"/>
          <w:szCs w:val="28"/>
        </w:rPr>
        <w:t>атыр мойнының биомеханикалық қасиеттерінің салдары емес екенін көрсетеді. Мүмкін болатын қосымша факторлар генетикалық бейімділік, қабыну процестері және миометрия белсенділігі болуы мүмкін.</w:t>
      </w:r>
    </w:p>
    <w:p w14:paraId="0FF76212" w14:textId="77777777"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Бұл нәтижелер мерзімінен бұрын босану этиологиясының күрделілігін көрсетеді және эластография пайдалы құрал болғанымен, болжау дәлдігін жақсарту үшін оны басқа диагностикалық әдістермен бірге қолдану керек екенін көрсетеді.</w:t>
      </w:r>
    </w:p>
    <w:p w14:paraId="2079F407" w14:textId="394866B6" w:rsidR="00935006" w:rsidRDefault="007A4111"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lastRenderedPageBreak/>
        <w:t>Ж</w:t>
      </w:r>
      <w:r>
        <w:rPr>
          <w:rFonts w:ascii="Times New Roman" w:eastAsia="Times New Roman" w:hAnsi="Times New Roman" w:cs="Times New Roman"/>
          <w:sz w:val="28"/>
          <w:szCs w:val="28"/>
        </w:rPr>
        <w:t xml:space="preserve">үктіліктің екінші </w:t>
      </w:r>
      <w:r>
        <w:rPr>
          <w:rFonts w:ascii="Times New Roman" w:eastAsia="Times New Roman" w:hAnsi="Times New Roman" w:cs="Times New Roman"/>
          <w:sz w:val="28"/>
          <w:szCs w:val="28"/>
          <w:lang w:val="kk-KZ"/>
        </w:rPr>
        <w:t>үшайлығында</w:t>
      </w:r>
      <w:r>
        <w:rPr>
          <w:rFonts w:ascii="Times New Roman" w:eastAsia="Times New Roman" w:hAnsi="Times New Roman" w:cs="Times New Roman"/>
          <w:sz w:val="28"/>
          <w:szCs w:val="28"/>
        </w:rPr>
        <w:t xml:space="preserve"> мерзімінен бұрын босануды болжаудағы цервикометрия мен эластографияның тиімділігі жатыр мойны </w:t>
      </w:r>
      <w:r>
        <w:rPr>
          <w:rFonts w:ascii="Times New Roman" w:eastAsia="Times New Roman" w:hAnsi="Times New Roman" w:cs="Times New Roman"/>
          <w:sz w:val="28"/>
          <w:szCs w:val="28"/>
          <w:lang w:val="kk-KZ"/>
        </w:rPr>
        <w:t>серпім</w:t>
      </w:r>
      <w:r>
        <w:rPr>
          <w:rFonts w:ascii="Times New Roman" w:eastAsia="Times New Roman" w:hAnsi="Times New Roman" w:cs="Times New Roman"/>
          <w:sz w:val="28"/>
          <w:szCs w:val="28"/>
        </w:rPr>
        <w:t>ділігінің төмендеуі мен туу салмағының төмендігі және респираторлық дистресс синдромы сияқты қолайсыз неонаталдық нәтижелер арасындағы белгіленген байланыспен расталады.</w:t>
      </w:r>
    </w:p>
    <w:p w14:paraId="01937FD2" w14:textId="4B26D8FC" w:rsidR="00935006" w:rsidRPr="00431635" w:rsidRDefault="007A4111" w:rsidP="00431635">
      <w:pPr>
        <w:tabs>
          <w:tab w:val="left" w:pos="1134"/>
        </w:tabs>
        <w:spacing w:after="0" w:line="240" w:lineRule="auto"/>
        <w:ind w:firstLine="709"/>
        <w:jc w:val="both"/>
        <w:rPr>
          <w:rFonts w:ascii="Times New Roman" w:eastAsia="Times New Roman" w:hAnsi="Times New Roman" w:cs="Times New Roman"/>
          <w:sz w:val="28"/>
          <w:szCs w:val="28"/>
        </w:rPr>
      </w:pPr>
      <w:r w:rsidRPr="00431635">
        <w:rPr>
          <w:rFonts w:ascii="Times New Roman" w:eastAsia="Times New Roman" w:hAnsi="Times New Roman" w:cs="Times New Roman"/>
          <w:sz w:val="28"/>
          <w:szCs w:val="28"/>
          <w:lang w:val="kk-KZ"/>
        </w:rPr>
        <w:t xml:space="preserve">Жоғарғы қауіп </w:t>
      </w:r>
      <w:r w:rsidRPr="00431635">
        <w:rPr>
          <w:rFonts w:ascii="Times New Roman" w:eastAsia="Times New Roman" w:hAnsi="Times New Roman" w:cs="Times New Roman"/>
          <w:sz w:val="28"/>
          <w:szCs w:val="28"/>
        </w:rPr>
        <w:t>тобындағы науқастарды ерте анықта</w:t>
      </w:r>
      <w:r w:rsidRPr="00431635">
        <w:rPr>
          <w:rFonts w:ascii="Times New Roman" w:eastAsia="Times New Roman" w:hAnsi="Times New Roman" w:cs="Times New Roman"/>
          <w:sz w:val="28"/>
          <w:szCs w:val="28"/>
          <w:lang w:val="kk-KZ"/>
        </w:rPr>
        <w:t>п</w:t>
      </w:r>
      <w:r w:rsidRPr="00431635">
        <w:rPr>
          <w:rFonts w:ascii="Times New Roman" w:eastAsia="Times New Roman" w:hAnsi="Times New Roman" w:cs="Times New Roman"/>
          <w:sz w:val="28"/>
          <w:szCs w:val="28"/>
        </w:rPr>
        <w:t xml:space="preserve"> прогестерон терапиясы</w:t>
      </w:r>
      <w:r w:rsidRPr="00431635">
        <w:rPr>
          <w:rFonts w:ascii="Times New Roman" w:eastAsia="Times New Roman" w:hAnsi="Times New Roman" w:cs="Times New Roman"/>
          <w:sz w:val="28"/>
          <w:szCs w:val="28"/>
          <w:lang w:val="kk-KZ"/>
        </w:rPr>
        <w:t>н тағайындау</w:t>
      </w:r>
      <w:r w:rsidRPr="00431635">
        <w:rPr>
          <w:rFonts w:ascii="Times New Roman" w:eastAsia="Times New Roman" w:hAnsi="Times New Roman" w:cs="Times New Roman"/>
          <w:sz w:val="28"/>
          <w:szCs w:val="28"/>
        </w:rPr>
        <w:t xml:space="preserve"> немесе жатыр мойны </w:t>
      </w:r>
      <w:r w:rsidRPr="00431635">
        <w:rPr>
          <w:rFonts w:ascii="Times New Roman" w:eastAsia="Times New Roman" w:hAnsi="Times New Roman" w:cs="Times New Roman"/>
          <w:sz w:val="28"/>
          <w:szCs w:val="28"/>
          <w:lang w:val="kk-KZ"/>
        </w:rPr>
        <w:t>с</w:t>
      </w:r>
      <w:r w:rsidRPr="00431635">
        <w:rPr>
          <w:rFonts w:ascii="Times New Roman" w:eastAsia="Times New Roman" w:hAnsi="Times New Roman" w:cs="Times New Roman"/>
          <w:sz w:val="28"/>
          <w:szCs w:val="28"/>
        </w:rPr>
        <w:t>ерклажын қолдану сияқты алдын алу шараларын уақтылы қолдануға мүмкіндік береді, бұл мерзімінен бұрын босану қаупін азайтады және жаңа туған нәрестелердің денсаулығын жақсартады.</w:t>
      </w:r>
    </w:p>
    <w:p w14:paraId="129B5583" w14:textId="77777777" w:rsidR="00935006" w:rsidRPr="00431635"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sidRPr="00431635">
        <w:rPr>
          <w:rFonts w:ascii="Times New Roman" w:eastAsia="Times New Roman" w:hAnsi="Times New Roman" w:cs="Times New Roman"/>
          <w:sz w:val="28"/>
          <w:szCs w:val="28"/>
        </w:rPr>
        <w:t>Осылайша, қазіргі перспективалық зерттеу жатыр мойны эластографиясы жүктілікті басқару тактикасын жақсартуға және неонатальды нәтижелерді арттыруға қабілетті мерзімінен бұрын босануды болжаудың перспективалы, инвазивті емес әдісі екенін дәлелдейді. Эластография акушерлік тәжірибеде негізгі құрал бола алады, бұл дәрігерлерге жоғары қауіпті науқастарды ертерек анықтауға және терапевтік тәсілдерді жекелендіруге көмектеседі. Халықаралық деңгейдегі қосымша зерттеулер әдістің клиникалық маңыздылығын растауға ғана емес, сонымен қатар мерзімінен бұрын босанудың алдын алу стратегияларын оңтайландыруға мүмкіндік береді, бұл сайып келгенде жаһандық мерзімінен бұрын босану жылдамдығын төмендетеді және бүкіл әлемде жаңа туған нәрестелердің денсаулығын жақсартады.</w:t>
      </w:r>
    </w:p>
    <w:p w14:paraId="5A0024E8" w14:textId="77777777" w:rsidR="007126F1" w:rsidRPr="00431635" w:rsidRDefault="0062020B" w:rsidP="00431635">
      <w:pPr>
        <w:tabs>
          <w:tab w:val="left" w:pos="1134"/>
        </w:tabs>
        <w:spacing w:after="0" w:line="240" w:lineRule="auto"/>
        <w:ind w:firstLine="709"/>
        <w:jc w:val="both"/>
        <w:rPr>
          <w:rFonts w:ascii="Times New Roman" w:eastAsia="Times New Roman" w:hAnsi="Times New Roman" w:cs="Times New Roman"/>
          <w:sz w:val="28"/>
          <w:szCs w:val="28"/>
          <w:lang w:val="kk-KZ"/>
        </w:rPr>
      </w:pPr>
      <w:r w:rsidRPr="00431635">
        <w:rPr>
          <w:rFonts w:ascii="Times New Roman" w:eastAsia="Times New Roman" w:hAnsi="Times New Roman" w:cs="Times New Roman"/>
          <w:sz w:val="28"/>
          <w:szCs w:val="28"/>
        </w:rPr>
        <w:t xml:space="preserve">Бұл зерттеу екінші </w:t>
      </w:r>
      <w:r w:rsidR="004A39F7" w:rsidRPr="00431635">
        <w:rPr>
          <w:rFonts w:ascii="Times New Roman" w:eastAsia="Times New Roman" w:hAnsi="Times New Roman" w:cs="Times New Roman"/>
          <w:sz w:val="28"/>
          <w:szCs w:val="28"/>
        </w:rPr>
        <w:t>ү</w:t>
      </w:r>
      <w:r w:rsidR="004A39F7" w:rsidRPr="00431635">
        <w:rPr>
          <w:rFonts w:ascii="Times New Roman" w:eastAsia="Times New Roman" w:hAnsi="Times New Roman" w:cs="Times New Roman"/>
          <w:sz w:val="28"/>
          <w:szCs w:val="28"/>
          <w:lang w:val="kk-KZ"/>
        </w:rPr>
        <w:t>шайлығында</w:t>
      </w:r>
      <w:r w:rsidRPr="00431635">
        <w:rPr>
          <w:rFonts w:ascii="Times New Roman" w:eastAsia="Times New Roman" w:hAnsi="Times New Roman" w:cs="Times New Roman"/>
          <w:sz w:val="28"/>
          <w:szCs w:val="28"/>
        </w:rPr>
        <w:t xml:space="preserve"> мерзімінен бұрын босану қаупін анықтауда цервикометрия мен эластографияны біріктіріп қолданудың болжамды мәнін бағалауға негіз қалайды. Нәтижелер тәуекел топтарын ерте анықтау әдістерін жетілдіруге және қолайсыз перинаталдық нәтижелерді болжауды жақсартуға ықпал етуі мүмкін. </w:t>
      </w:r>
    </w:p>
    <w:p w14:paraId="6C2C3B3C" w14:textId="566E973A" w:rsidR="00935006" w:rsidRPr="00431635"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sidRPr="00431635">
        <w:rPr>
          <w:rFonts w:ascii="Times New Roman" w:eastAsia="Times New Roman" w:hAnsi="Times New Roman" w:cs="Times New Roman"/>
          <w:bCs/>
          <w:sz w:val="28"/>
          <w:szCs w:val="28"/>
        </w:rPr>
        <w:t>Негізгі қорытындылар</w:t>
      </w:r>
      <w:r w:rsidRPr="00431635">
        <w:rPr>
          <w:rFonts w:ascii="Times New Roman" w:eastAsia="Times New Roman" w:hAnsi="Times New Roman" w:cs="Times New Roman"/>
          <w:sz w:val="28"/>
          <w:szCs w:val="28"/>
        </w:rPr>
        <w:t>:</w:t>
      </w:r>
    </w:p>
    <w:p w14:paraId="77E95E6C" w14:textId="77777777" w:rsidR="00935006" w:rsidRPr="00431635"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sidRPr="00431635">
        <w:rPr>
          <w:rFonts w:ascii="Times New Roman" w:eastAsia="Times New Roman" w:hAnsi="Times New Roman" w:cs="Times New Roman"/>
          <w:sz w:val="28"/>
          <w:szCs w:val="28"/>
        </w:rPr>
        <w:t>- жатыр мойнының ұзындығы мен серпемділік контраст индексі (ECI) көрсеткіштері бойынша негізгі және бақылау топтары арасындағы айтарлықтай айырмашылықтар.</w:t>
      </w:r>
    </w:p>
    <w:p w14:paraId="4ED853F0" w14:textId="3C02F434" w:rsidR="00935006" w:rsidRPr="00431635"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sidRPr="00431635">
        <w:rPr>
          <w:rFonts w:ascii="Times New Roman" w:eastAsia="Times New Roman" w:hAnsi="Times New Roman" w:cs="Times New Roman"/>
          <w:sz w:val="28"/>
          <w:szCs w:val="28"/>
        </w:rPr>
        <w:t>-</w:t>
      </w:r>
      <w:r w:rsidR="007126F1" w:rsidRPr="00431635">
        <w:rPr>
          <w:rFonts w:ascii="Times New Roman" w:eastAsia="Times New Roman" w:hAnsi="Times New Roman" w:cs="Times New Roman"/>
          <w:sz w:val="28"/>
          <w:szCs w:val="28"/>
        </w:rPr>
        <w:t xml:space="preserve"> жатыр мойны эластографиясы (</w:t>
      </w:r>
      <w:r w:rsidRPr="00431635">
        <w:rPr>
          <w:rFonts w:ascii="Times New Roman" w:eastAsia="Times New Roman" w:hAnsi="Times New Roman" w:cs="Times New Roman"/>
          <w:sz w:val="28"/>
          <w:szCs w:val="28"/>
        </w:rPr>
        <w:t>ECI</w:t>
      </w:r>
      <w:r w:rsidR="007126F1" w:rsidRPr="00431635">
        <w:rPr>
          <w:rFonts w:ascii="Times New Roman" w:eastAsia="Times New Roman" w:hAnsi="Times New Roman" w:cs="Times New Roman"/>
          <w:sz w:val="28"/>
          <w:szCs w:val="28"/>
        </w:rPr>
        <w:t>)</w:t>
      </w:r>
      <w:r w:rsidRPr="00431635">
        <w:rPr>
          <w:rFonts w:ascii="Times New Roman" w:eastAsia="Times New Roman" w:hAnsi="Times New Roman" w:cs="Times New Roman"/>
          <w:sz w:val="28"/>
          <w:szCs w:val="28"/>
        </w:rPr>
        <w:t xml:space="preserve"> </w:t>
      </w:r>
      <w:r w:rsidR="007126F1" w:rsidRPr="00431635">
        <w:rPr>
          <w:rFonts w:ascii="Times New Roman" w:eastAsia="Times New Roman" w:hAnsi="Times New Roman" w:cs="Times New Roman"/>
          <w:sz w:val="28"/>
          <w:szCs w:val="28"/>
        </w:rPr>
        <w:t>н</w:t>
      </w:r>
      <w:r w:rsidR="007126F1" w:rsidRPr="00431635">
        <w:rPr>
          <w:rFonts w:ascii="Times New Roman" w:eastAsia="Times New Roman" w:hAnsi="Times New Roman" w:cs="Times New Roman"/>
          <w:sz w:val="28"/>
          <w:szCs w:val="28"/>
          <w:lang w:val="kk-KZ"/>
        </w:rPr>
        <w:t>ә</w:t>
      </w:r>
      <w:r w:rsidR="007126F1" w:rsidRPr="00431635">
        <w:rPr>
          <w:rFonts w:ascii="Times New Roman" w:eastAsia="Times New Roman" w:hAnsi="Times New Roman" w:cs="Times New Roman"/>
          <w:sz w:val="28"/>
          <w:szCs w:val="28"/>
        </w:rPr>
        <w:t>тижелер</w:t>
      </w:r>
      <w:r w:rsidRPr="00431635">
        <w:rPr>
          <w:rFonts w:ascii="Times New Roman" w:eastAsia="Times New Roman" w:hAnsi="Times New Roman" w:cs="Times New Roman"/>
          <w:sz w:val="28"/>
          <w:szCs w:val="28"/>
        </w:rPr>
        <w:t xml:space="preserve">і жоғары болжамдық дәлдікке ие (AUC=1,000) </w:t>
      </w:r>
      <w:r w:rsidR="007126F1" w:rsidRPr="00431635">
        <w:rPr>
          <w:rFonts w:ascii="Times New Roman" w:eastAsia="Times New Roman" w:hAnsi="Times New Roman" w:cs="Times New Roman"/>
          <w:sz w:val="28"/>
          <w:szCs w:val="28"/>
        </w:rPr>
        <w:t xml:space="preserve">жатыр мойны </w:t>
      </w:r>
      <w:r w:rsidR="007126F1" w:rsidRPr="00431635">
        <w:rPr>
          <w:rFonts w:ascii="Times New Roman" w:eastAsia="Times New Roman" w:hAnsi="Times New Roman" w:cs="Times New Roman"/>
          <w:sz w:val="28"/>
          <w:szCs w:val="28"/>
          <w:lang w:val="kk-KZ"/>
        </w:rPr>
        <w:t xml:space="preserve">жеткіліксіздігі </w:t>
      </w:r>
      <w:r w:rsidRPr="00431635">
        <w:rPr>
          <w:rFonts w:ascii="Times New Roman" w:eastAsia="Times New Roman" w:hAnsi="Times New Roman" w:cs="Times New Roman"/>
          <w:sz w:val="28"/>
          <w:szCs w:val="28"/>
        </w:rPr>
        <w:t xml:space="preserve">бар </w:t>
      </w:r>
      <w:r w:rsidR="007126F1" w:rsidRPr="00431635">
        <w:rPr>
          <w:rFonts w:ascii="Times New Roman" w:eastAsia="Times New Roman" w:hAnsi="Times New Roman" w:cs="Times New Roman"/>
          <w:sz w:val="28"/>
          <w:szCs w:val="28"/>
          <w:lang w:val="kk-KZ"/>
        </w:rPr>
        <w:t>жүкті әйелдерді</w:t>
      </w:r>
      <w:r w:rsidRPr="00431635">
        <w:rPr>
          <w:rFonts w:ascii="Times New Roman" w:eastAsia="Times New Roman" w:hAnsi="Times New Roman" w:cs="Times New Roman"/>
          <w:sz w:val="28"/>
          <w:szCs w:val="28"/>
        </w:rPr>
        <w:t xml:space="preserve"> анықтау.</w:t>
      </w:r>
    </w:p>
    <w:p w14:paraId="5C18FE05" w14:textId="6282FE02" w:rsidR="00935006" w:rsidRPr="00431635"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sidRPr="00431635">
        <w:rPr>
          <w:rFonts w:ascii="Times New Roman" w:eastAsia="Times New Roman" w:hAnsi="Times New Roman" w:cs="Times New Roman"/>
          <w:sz w:val="28"/>
          <w:szCs w:val="28"/>
        </w:rPr>
        <w:t xml:space="preserve">- акушерлік түсіретін пессарийдің және/немесе </w:t>
      </w:r>
      <w:r w:rsidR="00532BFB" w:rsidRPr="00431635">
        <w:rPr>
          <w:rFonts w:ascii="Times New Roman" w:eastAsia="Times New Roman" w:hAnsi="Times New Roman" w:cs="Times New Roman"/>
          <w:sz w:val="28"/>
          <w:szCs w:val="28"/>
        </w:rPr>
        <w:t>с</w:t>
      </w:r>
      <w:r w:rsidR="00532BFB" w:rsidRPr="00431635">
        <w:rPr>
          <w:rFonts w:ascii="Times New Roman" w:eastAsia="Times New Roman" w:hAnsi="Times New Roman" w:cs="Times New Roman"/>
          <w:sz w:val="28"/>
          <w:szCs w:val="28"/>
          <w:lang w:val="kk-KZ"/>
        </w:rPr>
        <w:t>еркляждың</w:t>
      </w:r>
      <w:r w:rsidRPr="00431635">
        <w:rPr>
          <w:rFonts w:ascii="Times New Roman" w:eastAsia="Times New Roman" w:hAnsi="Times New Roman" w:cs="Times New Roman"/>
          <w:sz w:val="28"/>
          <w:szCs w:val="28"/>
        </w:rPr>
        <w:t xml:space="preserve"> прогестерон препараттарымен үйлесуі 51,3% құрады, көрсеткіштердің айырмашылығы статистикалық маңызды (p&lt;0,05)</w:t>
      </w:r>
    </w:p>
    <w:p w14:paraId="45D5EBDE" w14:textId="34DC1BB5" w:rsidR="00935006" w:rsidRPr="00431635"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sidRPr="00431635">
        <w:rPr>
          <w:rFonts w:ascii="Times New Roman" w:eastAsia="Times New Roman" w:hAnsi="Times New Roman" w:cs="Times New Roman"/>
          <w:sz w:val="28"/>
          <w:szCs w:val="28"/>
        </w:rPr>
        <w:t xml:space="preserve">Негізгі топтағы науқастардағы жүктіліктің барысын талдау ерте диагностиканың және </w:t>
      </w:r>
      <w:r w:rsidR="00CA293C" w:rsidRPr="00431635">
        <w:rPr>
          <w:rFonts w:ascii="Times New Roman" w:eastAsia="Times New Roman" w:hAnsi="Times New Roman" w:cs="Times New Roman"/>
          <w:sz w:val="28"/>
          <w:szCs w:val="28"/>
        </w:rPr>
        <w:t xml:space="preserve">жатыр мойны </w:t>
      </w:r>
      <w:r w:rsidR="00CA293C" w:rsidRPr="00431635">
        <w:rPr>
          <w:rFonts w:ascii="Times New Roman" w:eastAsia="Times New Roman" w:hAnsi="Times New Roman" w:cs="Times New Roman"/>
          <w:sz w:val="28"/>
          <w:szCs w:val="28"/>
          <w:lang w:val="kk-KZ"/>
        </w:rPr>
        <w:t>жеткіліксіздігі</w:t>
      </w:r>
      <w:r w:rsidRPr="00431635">
        <w:rPr>
          <w:rFonts w:ascii="Times New Roman" w:eastAsia="Times New Roman" w:hAnsi="Times New Roman" w:cs="Times New Roman"/>
          <w:sz w:val="28"/>
          <w:szCs w:val="28"/>
        </w:rPr>
        <w:t xml:space="preserve"> уақтылы түзетудің гестация нәтижелеріне оң әсерін көрсетті. Әйелдердің көпшілігінде 84% жүктілік мерзімінен бұрын босанумен аяқталды, бұл іс-шараның жоғары тиімділігін көрсетеді. Мерзімінен бұрын босану науқастың тек 16,0% - ы, негізінен акушерлік тарихы ауыр және мерзімінен бұрын босану қаупі жоғары кіші топта тіркелді. Бұл деректер пренатальды скринингтің маңыздылығын және </w:t>
      </w:r>
      <w:r w:rsidR="00CA293C" w:rsidRPr="00431635">
        <w:rPr>
          <w:rFonts w:ascii="Times New Roman" w:eastAsia="Times New Roman" w:hAnsi="Times New Roman" w:cs="Times New Roman"/>
          <w:sz w:val="28"/>
          <w:szCs w:val="28"/>
        </w:rPr>
        <w:t xml:space="preserve">жатыр </w:t>
      </w:r>
      <w:r w:rsidR="00CA293C" w:rsidRPr="00431635">
        <w:rPr>
          <w:rFonts w:ascii="Times New Roman" w:eastAsia="Times New Roman" w:hAnsi="Times New Roman" w:cs="Times New Roman"/>
          <w:sz w:val="28"/>
          <w:szCs w:val="28"/>
        </w:rPr>
        <w:lastRenderedPageBreak/>
        <w:t xml:space="preserve">мойны </w:t>
      </w:r>
      <w:r w:rsidR="00CA293C" w:rsidRPr="00431635">
        <w:rPr>
          <w:rFonts w:ascii="Times New Roman" w:eastAsia="Times New Roman" w:hAnsi="Times New Roman" w:cs="Times New Roman"/>
          <w:sz w:val="28"/>
          <w:szCs w:val="28"/>
          <w:lang w:val="kk-KZ"/>
        </w:rPr>
        <w:t>жеткіліксіздігі</w:t>
      </w:r>
      <w:r w:rsidRPr="00431635">
        <w:rPr>
          <w:rFonts w:ascii="Times New Roman" w:eastAsia="Times New Roman" w:hAnsi="Times New Roman" w:cs="Times New Roman"/>
          <w:sz w:val="28"/>
          <w:szCs w:val="28"/>
        </w:rPr>
        <w:t xml:space="preserve"> даму қаупі бар әйелдерде жүктілікті басқаруға жеке көзқарасты көрсетеді.</w:t>
      </w:r>
    </w:p>
    <w:p w14:paraId="3AC68CA0" w14:textId="77777777" w:rsidR="00935006" w:rsidRPr="00431635"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sidRPr="00431635">
        <w:rPr>
          <w:rFonts w:ascii="Times New Roman" w:eastAsia="Times New Roman" w:hAnsi="Times New Roman" w:cs="Times New Roman"/>
          <w:sz w:val="28"/>
          <w:szCs w:val="28"/>
        </w:rPr>
        <w:t>Біз жатыр мойны эластографиясы мерзімінен бұрын босану қаупін бағалаудың пайдалы құралы екенін растадық. Нәтижелер мерзімінен бұрын босану жиілігін және онымен байланысты асқынуларды азайту үшін ерте және мақсатты араласуға мүмкіндік беретін стандартты пренатальды емтиханға эластографияны енгізу қажеттілігін растайды.</w:t>
      </w:r>
    </w:p>
    <w:p w14:paraId="6E0D9BF5" w14:textId="77777777"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Үлкен және гетерогенді когорттағы эластографияның жоғары болжамдық дәлдігі бұл әдістің клиникалық құндылығын арттырады және оны кеңірек қолдану перспективаларын ашады.</w:t>
      </w:r>
    </w:p>
    <w:p w14:paraId="1B24EAEF" w14:textId="77777777"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 эластографияны басқа биомаркерлермен және қауіп факторларымен бірге қарастыратын жақсартылған болжамды модельдерді әзірлеу қажеттілігін көрсетеді.</w:t>
      </w:r>
    </w:p>
    <w:p w14:paraId="7255A013" w14:textId="77777777"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Жатыр мойнының серпімділігі жоғары емделушілерде мерзімінен бұрын босанудың күтпеген жағдайларын анықтау мерзімінен бұрын босанудың қосымша даму механизмдерін одан әрі зерттеу қажеттілігін көрсетеді. Болашақ зерттеулер болжау дәлдігін жақсарту үшін қабыну процестерінің, гормоналды факторлардың және генетикалық маркерлердің рөліне назар аударуы керек.</w:t>
      </w:r>
    </w:p>
    <w:p w14:paraId="59EADD28" w14:textId="77777777"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Клиникалық маңыздылығынан басқа, жатыр мойны эластографиясы жүкті әйелдерге өздерінің жеке қауіптерін жақсы түсінуге көмектеседі, бұл саналы шешімдер қабылдауға және жүктілікті басқаруға белсенді қатысуға ықпал етеді.</w:t>
      </w:r>
    </w:p>
    <w:p w14:paraId="223322DF" w14:textId="3B4B5FEB"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Эластографияның болашақ дамуы және оның акушерлікте әлеуетті қолданылуы, мысалы, босанудың басталуын болжау немесе терапияның тиімділігін бақылау ана мен ұрық медицинасында жаңа жетістіктерге әкелуі мүмкін.</w:t>
      </w:r>
    </w:p>
    <w:p w14:paraId="4DFE2947" w14:textId="62888223" w:rsidR="00935006" w:rsidRDefault="0062020B" w:rsidP="00431635">
      <w:pPr>
        <w:tabs>
          <w:tab w:val="left" w:pos="1134"/>
        </w:tabs>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8"/>
          <w:szCs w:val="28"/>
        </w:rPr>
        <w:t>Осылайша, бұл зерттеу акушерліктегі эластографияның революциялық әлеуетін растайды. Мерзімінен бұрын босану қаупін бағалаудың бұл инвазивті емес және дәл әдісі аналар мен жаңа туған нәрестелердің денсаулығын айтарлықтай жақсарта алады.</w:t>
      </w:r>
    </w:p>
    <w:p w14:paraId="4EC123D5" w14:textId="6EAD73F9" w:rsidR="00CE432C" w:rsidRDefault="00CE432C" w:rsidP="00431635">
      <w:pPr>
        <w:tabs>
          <w:tab w:val="left" w:pos="1134"/>
        </w:tabs>
        <w:spacing w:after="0" w:line="240" w:lineRule="auto"/>
        <w:rPr>
          <w:rFonts w:ascii="Times New Roman" w:eastAsia="Times New Roman" w:hAnsi="Times New Roman" w:cs="Times New Roman"/>
          <w:b/>
          <w:sz w:val="28"/>
          <w:szCs w:val="28"/>
          <w:lang w:val="kk-KZ"/>
        </w:rPr>
      </w:pPr>
    </w:p>
    <w:p w14:paraId="0F471291" w14:textId="19A865F8" w:rsidR="007E601F" w:rsidRDefault="007E601F" w:rsidP="00431635">
      <w:pPr>
        <w:tabs>
          <w:tab w:val="left" w:pos="1134"/>
        </w:tabs>
        <w:spacing w:after="0" w:line="240" w:lineRule="auto"/>
        <w:rPr>
          <w:rFonts w:ascii="Times New Roman" w:eastAsia="Times New Roman" w:hAnsi="Times New Roman" w:cs="Times New Roman"/>
          <w:b/>
          <w:sz w:val="28"/>
          <w:szCs w:val="28"/>
          <w:lang w:val="kk-KZ"/>
        </w:rPr>
      </w:pPr>
    </w:p>
    <w:p w14:paraId="6C5CAD36" w14:textId="67F4B6AC" w:rsidR="007E601F" w:rsidRDefault="007E601F" w:rsidP="00431635">
      <w:pPr>
        <w:tabs>
          <w:tab w:val="left" w:pos="1134"/>
        </w:tabs>
        <w:spacing w:after="0" w:line="240" w:lineRule="auto"/>
        <w:rPr>
          <w:rFonts w:ascii="Times New Roman" w:eastAsia="Times New Roman" w:hAnsi="Times New Roman" w:cs="Times New Roman"/>
          <w:b/>
          <w:sz w:val="28"/>
          <w:szCs w:val="28"/>
          <w:lang w:val="kk-KZ"/>
        </w:rPr>
      </w:pPr>
    </w:p>
    <w:p w14:paraId="3210DD58" w14:textId="5C0B26F0" w:rsidR="007E601F" w:rsidRDefault="007E601F" w:rsidP="00431635">
      <w:pPr>
        <w:tabs>
          <w:tab w:val="left" w:pos="1134"/>
        </w:tabs>
        <w:spacing w:after="0" w:line="240" w:lineRule="auto"/>
        <w:rPr>
          <w:rFonts w:ascii="Times New Roman" w:eastAsia="Times New Roman" w:hAnsi="Times New Roman" w:cs="Times New Roman"/>
          <w:b/>
          <w:sz w:val="28"/>
          <w:szCs w:val="28"/>
          <w:lang w:val="kk-KZ"/>
        </w:rPr>
      </w:pPr>
    </w:p>
    <w:p w14:paraId="32E19F54" w14:textId="36991AAA" w:rsidR="007E601F" w:rsidRDefault="007E601F" w:rsidP="00431635">
      <w:pPr>
        <w:tabs>
          <w:tab w:val="left" w:pos="1134"/>
        </w:tabs>
        <w:spacing w:after="0" w:line="240" w:lineRule="auto"/>
        <w:rPr>
          <w:rFonts w:ascii="Times New Roman" w:eastAsia="Times New Roman" w:hAnsi="Times New Roman" w:cs="Times New Roman"/>
          <w:b/>
          <w:sz w:val="28"/>
          <w:szCs w:val="28"/>
          <w:lang w:val="kk-KZ"/>
        </w:rPr>
      </w:pPr>
    </w:p>
    <w:p w14:paraId="2AA0B8B6" w14:textId="73392957" w:rsidR="007E601F" w:rsidRDefault="007E601F" w:rsidP="00431635">
      <w:pPr>
        <w:tabs>
          <w:tab w:val="left" w:pos="1134"/>
        </w:tabs>
        <w:spacing w:after="0" w:line="240" w:lineRule="auto"/>
        <w:rPr>
          <w:rFonts w:ascii="Times New Roman" w:eastAsia="Times New Roman" w:hAnsi="Times New Roman" w:cs="Times New Roman"/>
          <w:b/>
          <w:sz w:val="28"/>
          <w:szCs w:val="28"/>
          <w:lang w:val="kk-KZ"/>
        </w:rPr>
      </w:pPr>
    </w:p>
    <w:p w14:paraId="02A93B0B" w14:textId="1EF23BB8" w:rsidR="007E601F" w:rsidRDefault="007E601F" w:rsidP="00431635">
      <w:pPr>
        <w:tabs>
          <w:tab w:val="left" w:pos="1134"/>
        </w:tabs>
        <w:spacing w:after="0" w:line="240" w:lineRule="auto"/>
        <w:rPr>
          <w:rFonts w:ascii="Times New Roman" w:eastAsia="Times New Roman" w:hAnsi="Times New Roman" w:cs="Times New Roman"/>
          <w:b/>
          <w:sz w:val="28"/>
          <w:szCs w:val="28"/>
          <w:lang w:val="kk-KZ"/>
        </w:rPr>
      </w:pPr>
    </w:p>
    <w:p w14:paraId="4DE9D5B0" w14:textId="77777777" w:rsidR="00D5176F" w:rsidRDefault="00D5176F" w:rsidP="00431635">
      <w:pPr>
        <w:tabs>
          <w:tab w:val="left" w:pos="1134"/>
        </w:tabs>
        <w:spacing w:after="0" w:line="240" w:lineRule="auto"/>
        <w:rPr>
          <w:rFonts w:ascii="Times New Roman" w:eastAsia="Times New Roman" w:hAnsi="Times New Roman" w:cs="Times New Roman"/>
          <w:b/>
          <w:sz w:val="28"/>
          <w:szCs w:val="28"/>
          <w:lang w:val="kk-KZ"/>
        </w:rPr>
      </w:pPr>
    </w:p>
    <w:p w14:paraId="29D0C3F0" w14:textId="731127F2" w:rsidR="007E601F" w:rsidRDefault="007E601F" w:rsidP="00431635">
      <w:pPr>
        <w:tabs>
          <w:tab w:val="left" w:pos="1134"/>
        </w:tabs>
        <w:spacing w:after="0" w:line="240" w:lineRule="auto"/>
        <w:rPr>
          <w:rFonts w:ascii="Times New Roman" w:eastAsia="Times New Roman" w:hAnsi="Times New Roman" w:cs="Times New Roman"/>
          <w:b/>
          <w:sz w:val="28"/>
          <w:szCs w:val="28"/>
          <w:lang w:val="kk-KZ"/>
        </w:rPr>
      </w:pPr>
    </w:p>
    <w:p w14:paraId="74366FCA" w14:textId="58186FD8" w:rsidR="007E601F" w:rsidRDefault="007E601F" w:rsidP="00431635">
      <w:pPr>
        <w:tabs>
          <w:tab w:val="left" w:pos="1134"/>
        </w:tabs>
        <w:spacing w:after="0" w:line="240" w:lineRule="auto"/>
        <w:rPr>
          <w:rFonts w:ascii="Times New Roman" w:eastAsia="Times New Roman" w:hAnsi="Times New Roman" w:cs="Times New Roman"/>
          <w:b/>
          <w:sz w:val="28"/>
          <w:szCs w:val="28"/>
          <w:lang w:val="kk-KZ"/>
        </w:rPr>
      </w:pPr>
    </w:p>
    <w:p w14:paraId="3C879067" w14:textId="37BB9E94" w:rsidR="00FC007C" w:rsidRDefault="00FC007C" w:rsidP="00431635">
      <w:pPr>
        <w:tabs>
          <w:tab w:val="left" w:pos="1134"/>
        </w:tabs>
        <w:spacing w:after="0" w:line="240" w:lineRule="auto"/>
        <w:rPr>
          <w:rFonts w:ascii="Times New Roman" w:eastAsia="Times New Roman" w:hAnsi="Times New Roman" w:cs="Times New Roman"/>
          <w:b/>
          <w:sz w:val="28"/>
          <w:szCs w:val="28"/>
          <w:lang w:val="kk-KZ"/>
        </w:rPr>
      </w:pPr>
    </w:p>
    <w:p w14:paraId="33BF6178" w14:textId="500AF9EE" w:rsidR="00FC007C" w:rsidRDefault="00FC007C" w:rsidP="00431635">
      <w:pPr>
        <w:tabs>
          <w:tab w:val="left" w:pos="1134"/>
        </w:tabs>
        <w:spacing w:after="0" w:line="240" w:lineRule="auto"/>
        <w:rPr>
          <w:rFonts w:ascii="Times New Roman" w:eastAsia="Times New Roman" w:hAnsi="Times New Roman" w:cs="Times New Roman"/>
          <w:b/>
          <w:sz w:val="28"/>
          <w:szCs w:val="28"/>
          <w:lang w:val="kk-KZ"/>
        </w:rPr>
      </w:pPr>
    </w:p>
    <w:p w14:paraId="50230849" w14:textId="6B01B6C7" w:rsidR="00FC007C" w:rsidRDefault="00FC007C" w:rsidP="00431635">
      <w:pPr>
        <w:tabs>
          <w:tab w:val="left" w:pos="1134"/>
        </w:tabs>
        <w:spacing w:after="0" w:line="240" w:lineRule="auto"/>
        <w:rPr>
          <w:rFonts w:ascii="Times New Roman" w:eastAsia="Times New Roman" w:hAnsi="Times New Roman" w:cs="Times New Roman"/>
          <w:b/>
          <w:sz w:val="28"/>
          <w:szCs w:val="28"/>
          <w:lang w:val="kk-KZ"/>
        </w:rPr>
      </w:pPr>
    </w:p>
    <w:p w14:paraId="3BCDDD77" w14:textId="63B5EABB" w:rsidR="00FC007C" w:rsidRDefault="00FC007C" w:rsidP="00431635">
      <w:pPr>
        <w:tabs>
          <w:tab w:val="left" w:pos="1134"/>
        </w:tabs>
        <w:spacing w:after="0" w:line="240" w:lineRule="auto"/>
        <w:rPr>
          <w:rFonts w:ascii="Times New Roman" w:eastAsia="Times New Roman" w:hAnsi="Times New Roman" w:cs="Times New Roman"/>
          <w:b/>
          <w:sz w:val="28"/>
          <w:szCs w:val="28"/>
          <w:lang w:val="kk-KZ"/>
        </w:rPr>
      </w:pPr>
    </w:p>
    <w:p w14:paraId="54FAF33B" w14:textId="77777777" w:rsidR="00FC007C" w:rsidRDefault="00FC007C" w:rsidP="00431635">
      <w:pPr>
        <w:tabs>
          <w:tab w:val="left" w:pos="1134"/>
        </w:tabs>
        <w:spacing w:after="0" w:line="240" w:lineRule="auto"/>
        <w:rPr>
          <w:rFonts w:ascii="Times New Roman" w:eastAsia="Times New Roman" w:hAnsi="Times New Roman" w:cs="Times New Roman"/>
          <w:b/>
          <w:sz w:val="28"/>
          <w:szCs w:val="28"/>
          <w:lang w:val="kk-KZ"/>
        </w:rPr>
      </w:pPr>
    </w:p>
    <w:p w14:paraId="0E6EE54A" w14:textId="26215066" w:rsidR="003B4B45" w:rsidRPr="00FC007C" w:rsidRDefault="00FC007C" w:rsidP="00FC007C">
      <w:pPr>
        <w:tabs>
          <w:tab w:val="left" w:pos="1134"/>
        </w:tabs>
        <w:spacing w:after="0" w:line="240" w:lineRule="auto"/>
        <w:ind w:firstLine="851"/>
        <w:jc w:val="both"/>
        <w:rPr>
          <w:rFonts w:ascii="Times New Roman" w:eastAsia="Times New Roman" w:hAnsi="Times New Roman" w:cs="Times New Roman"/>
          <w:bCs/>
          <w:sz w:val="28"/>
          <w:szCs w:val="28"/>
          <w:lang w:val="kk-KZ"/>
        </w:rPr>
      </w:pPr>
      <w:r w:rsidRPr="00FC007C">
        <w:rPr>
          <w:rFonts w:ascii="Times New Roman" w:eastAsia="Times New Roman" w:hAnsi="Times New Roman" w:cs="Times New Roman"/>
          <w:bCs/>
          <w:sz w:val="28"/>
          <w:szCs w:val="28"/>
        </w:rPr>
        <w:lastRenderedPageBreak/>
        <w:t>Талқылау</w:t>
      </w:r>
    </w:p>
    <w:p w14:paraId="410D5EB1" w14:textId="2ACED5C6" w:rsidR="007E601F" w:rsidRDefault="003B4B45" w:rsidP="00431635">
      <w:pPr>
        <w:tabs>
          <w:tab w:val="left" w:pos="1134"/>
        </w:tabs>
        <w:spacing w:after="0" w:line="240" w:lineRule="auto"/>
        <w:ind w:firstLine="709"/>
        <w:jc w:val="both"/>
        <w:rPr>
          <w:rFonts w:ascii="Times New Roman" w:eastAsia="Gungsuh" w:hAnsi="Times New Roman" w:cs="Times New Roman"/>
          <w:sz w:val="28"/>
          <w:szCs w:val="28"/>
        </w:rPr>
      </w:pPr>
      <w:r>
        <w:rPr>
          <w:rFonts w:ascii="Times New Roman" w:eastAsia="Times New Roman" w:hAnsi="Times New Roman" w:cs="Times New Roman"/>
          <w:b/>
          <w:sz w:val="28"/>
          <w:szCs w:val="28"/>
          <w:lang w:val="kk-KZ"/>
        </w:rPr>
        <w:t xml:space="preserve"> </w:t>
      </w:r>
      <w:r w:rsidR="0062020B" w:rsidRPr="005C1A72">
        <w:rPr>
          <w:rFonts w:ascii="Times New Roman" w:eastAsia="Gungsuh" w:hAnsi="Times New Roman" w:cs="Times New Roman"/>
          <w:sz w:val="28"/>
          <w:szCs w:val="28"/>
        </w:rPr>
        <w:t xml:space="preserve">Алматы қаласындағы популяциялық зерттеу (2019–2022, n=53 088) нәтижелері бойынша, </w:t>
      </w:r>
      <w:r w:rsidR="00672698">
        <w:rPr>
          <w:rFonts w:ascii="Times New Roman" w:eastAsia="Gungsuh" w:hAnsi="Times New Roman" w:cs="Times New Roman"/>
          <w:sz w:val="28"/>
          <w:szCs w:val="28"/>
          <w:lang w:val="kk-KZ"/>
        </w:rPr>
        <w:t xml:space="preserve">жүктіліктің жағымсыз нәтижелері </w:t>
      </w:r>
      <w:r w:rsidR="0062020B" w:rsidRPr="005C1A72">
        <w:rPr>
          <w:rFonts w:ascii="Times New Roman" w:eastAsia="Gungsuh" w:hAnsi="Times New Roman" w:cs="Times New Roman"/>
          <w:sz w:val="28"/>
          <w:szCs w:val="28"/>
        </w:rPr>
        <w:t xml:space="preserve">7,6% құрады: мерзімінен бұрын босанулар </w:t>
      </w:r>
      <w:r w:rsidR="00AB40C9">
        <w:rPr>
          <w:rFonts w:ascii="Times New Roman" w:eastAsia="Gungsuh" w:hAnsi="Times New Roman" w:cs="Times New Roman"/>
          <w:sz w:val="28"/>
          <w:szCs w:val="28"/>
          <w:lang w:val="kk-KZ"/>
        </w:rPr>
        <w:t>-</w:t>
      </w:r>
      <w:r w:rsidR="0062020B" w:rsidRPr="005C1A72">
        <w:rPr>
          <w:rFonts w:ascii="Times New Roman" w:eastAsia="Gungsuh" w:hAnsi="Times New Roman" w:cs="Times New Roman"/>
          <w:sz w:val="28"/>
          <w:szCs w:val="28"/>
        </w:rPr>
        <w:t xml:space="preserve"> 4,2%; төмен салмақпен туғандар </w:t>
      </w:r>
      <w:r w:rsidR="00AB40C9">
        <w:rPr>
          <w:rFonts w:ascii="Times New Roman" w:eastAsia="Gungsuh" w:hAnsi="Times New Roman" w:cs="Times New Roman"/>
          <w:sz w:val="28"/>
          <w:szCs w:val="28"/>
          <w:lang w:val="kk-KZ"/>
        </w:rPr>
        <w:t>-</w:t>
      </w:r>
      <w:r w:rsidR="0062020B" w:rsidRPr="005C1A72">
        <w:rPr>
          <w:rFonts w:ascii="Times New Roman" w:eastAsia="Gungsuh" w:hAnsi="Times New Roman" w:cs="Times New Roman"/>
          <w:sz w:val="28"/>
          <w:szCs w:val="28"/>
        </w:rPr>
        <w:t xml:space="preserve"> 3,9%; төмен Апгар баллы </w:t>
      </w:r>
      <w:r w:rsidR="00AB40C9">
        <w:rPr>
          <w:rFonts w:ascii="Times New Roman" w:eastAsia="Gungsuh" w:hAnsi="Times New Roman" w:cs="Times New Roman"/>
          <w:sz w:val="28"/>
          <w:szCs w:val="28"/>
          <w:lang w:val="kk-KZ"/>
        </w:rPr>
        <w:t>-</w:t>
      </w:r>
      <w:r w:rsidR="0062020B" w:rsidRPr="005C1A72">
        <w:rPr>
          <w:rFonts w:ascii="Times New Roman" w:eastAsia="Gungsuh" w:hAnsi="Times New Roman" w:cs="Times New Roman"/>
          <w:sz w:val="28"/>
          <w:szCs w:val="28"/>
        </w:rPr>
        <w:t xml:space="preserve"> 2,8%; өлі туылу </w:t>
      </w:r>
      <w:r w:rsidR="00AB40C9">
        <w:rPr>
          <w:rFonts w:ascii="Times New Roman" w:eastAsia="Gungsuh" w:hAnsi="Times New Roman" w:cs="Times New Roman"/>
          <w:sz w:val="28"/>
          <w:szCs w:val="28"/>
          <w:lang w:val="kk-KZ"/>
        </w:rPr>
        <w:t>-</w:t>
      </w:r>
      <w:r w:rsidR="0062020B" w:rsidRPr="005C1A72">
        <w:rPr>
          <w:rFonts w:ascii="Times New Roman" w:eastAsia="Gungsuh" w:hAnsi="Times New Roman" w:cs="Times New Roman"/>
          <w:sz w:val="28"/>
          <w:szCs w:val="28"/>
        </w:rPr>
        <w:t xml:space="preserve"> 0,3%. ЖҚН қаупінің жасқа байланысты U-тәрізді тәуелділігі анықталды: ең төменгі көрсеткіштер 25–29 жас аралығында, ал тәуекел &lt;20 және ≥40 жаста артты.</w:t>
      </w:r>
    </w:p>
    <w:p w14:paraId="08C2D816" w14:textId="6A4A578B" w:rsidR="00935006" w:rsidRPr="003B4B45" w:rsidRDefault="0062020B" w:rsidP="00431635">
      <w:pPr>
        <w:tabs>
          <w:tab w:val="left" w:pos="1134"/>
        </w:tabs>
        <w:spacing w:after="0" w:line="240" w:lineRule="auto"/>
        <w:ind w:firstLine="709"/>
        <w:jc w:val="both"/>
        <w:rPr>
          <w:rFonts w:ascii="Times New Roman" w:eastAsia="Times New Roman" w:hAnsi="Times New Roman" w:cs="Times New Roman"/>
          <w:b/>
          <w:sz w:val="28"/>
          <w:szCs w:val="28"/>
        </w:rPr>
      </w:pPr>
      <w:r w:rsidRPr="005C1A72">
        <w:rPr>
          <w:rFonts w:ascii="Times New Roman" w:eastAsia="Gungsuh" w:hAnsi="Times New Roman" w:cs="Times New Roman"/>
          <w:sz w:val="28"/>
          <w:szCs w:val="28"/>
        </w:rPr>
        <w:t xml:space="preserve"> Үйленбеген күй ЖҚН-нің барлық компоненттерінің ықтималдығын арттырса, паритет 1–3 босануда қорғаныш әсерін көрсетіп, өте жоғары паритетте тәуекелді ұлғайтты. 2021 жылы минималды деңгейде болатын уақытша және апта ішіндегі (</w:t>
      </w:r>
      <w:r w:rsidR="00AB40C9">
        <w:rPr>
          <w:rFonts w:ascii="Times New Roman" w:eastAsia="Gungsuh" w:hAnsi="Times New Roman" w:cs="Times New Roman"/>
          <w:sz w:val="28"/>
          <w:szCs w:val="28"/>
          <w:lang w:val="kk-KZ"/>
        </w:rPr>
        <w:t>төмен</w:t>
      </w:r>
      <w:r w:rsidRPr="005C1A72">
        <w:rPr>
          <w:rFonts w:ascii="Times New Roman" w:eastAsia="Gungsuh" w:hAnsi="Times New Roman" w:cs="Times New Roman"/>
          <w:sz w:val="28"/>
          <w:szCs w:val="28"/>
        </w:rPr>
        <w:t xml:space="preserve"> </w:t>
      </w:r>
      <w:r w:rsidR="00AB40C9">
        <w:rPr>
          <w:rFonts w:ascii="Times New Roman" w:eastAsia="Gungsuh" w:hAnsi="Times New Roman" w:cs="Times New Roman"/>
          <w:sz w:val="28"/>
          <w:szCs w:val="28"/>
          <w:lang w:val="kk-KZ"/>
        </w:rPr>
        <w:t>-</w:t>
      </w:r>
      <w:r w:rsidRPr="005C1A72">
        <w:rPr>
          <w:rFonts w:ascii="Times New Roman" w:eastAsia="Gungsuh" w:hAnsi="Times New Roman" w:cs="Times New Roman"/>
          <w:sz w:val="28"/>
          <w:szCs w:val="28"/>
        </w:rPr>
        <w:t xml:space="preserve"> жексенбі, </w:t>
      </w:r>
      <w:r w:rsidR="00AB40C9">
        <w:rPr>
          <w:rFonts w:ascii="Times New Roman" w:eastAsia="Gungsuh" w:hAnsi="Times New Roman" w:cs="Times New Roman"/>
          <w:sz w:val="28"/>
          <w:szCs w:val="28"/>
          <w:lang w:val="kk-KZ"/>
        </w:rPr>
        <w:t>жоғары</w:t>
      </w:r>
      <w:r w:rsidRPr="005C1A72">
        <w:rPr>
          <w:rFonts w:ascii="Times New Roman" w:eastAsia="Gungsuh" w:hAnsi="Times New Roman" w:cs="Times New Roman"/>
          <w:sz w:val="28"/>
          <w:szCs w:val="28"/>
        </w:rPr>
        <w:t xml:space="preserve"> </w:t>
      </w:r>
      <w:r w:rsidR="00AB40C9">
        <w:rPr>
          <w:rFonts w:ascii="Times New Roman" w:eastAsia="Gungsuh" w:hAnsi="Times New Roman" w:cs="Times New Roman"/>
          <w:sz w:val="28"/>
          <w:szCs w:val="28"/>
          <w:lang w:val="kk-KZ"/>
        </w:rPr>
        <w:t>-</w:t>
      </w:r>
      <w:r w:rsidRPr="005C1A72">
        <w:rPr>
          <w:rFonts w:ascii="Times New Roman" w:eastAsia="Gungsuh" w:hAnsi="Times New Roman" w:cs="Times New Roman"/>
          <w:sz w:val="28"/>
          <w:szCs w:val="28"/>
        </w:rPr>
        <w:t xml:space="preserve"> дүйсенбі) ауытқулар байқалды. Сондай-ақ, перинаталдық орталық пен №2 акушерлік үй арасындағы нәтижелер профиліндегі айырмашылықтар тіркелді. Босанудың түрі мерзімінен бұрын босану, төмен салмақ пен төмен Апгар жиілігіне маңызды әсер етті, ал өлі туылу көрсеткіштері бойынша айырмашылықтар статистикалық мәнді болмады.</w:t>
      </w:r>
    </w:p>
    <w:p w14:paraId="3327BDA9" w14:textId="45D8AECC"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МББ қауіп факторлары (ретроспективті зерттеу, N=1500). МББ-дың ең маңызды болжау: мерзімінен бұрын босану тарихы, ЖМЖ, жатырдың ауытқулары, көп жүктілік, амниотикалық сұйықтық көлемінің бұзылуы (полигидрамниоз/люминесценция), ұрықтың өсуінің тежелуі, гипертензиялық жағдайлар, анемия және асимптоматикалық бактериурия. МББ құрылымында 58,8% </w:t>
      </w:r>
      <w:r w:rsidR="00AB40C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стихиялы, 41,2% </w:t>
      </w:r>
      <w:r w:rsidR="00AB40C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медициналық индукцияланған; соңғысы негізгі неонаталдық нозологиялар мен өлім-жітім бойынша айырмашылықтар болмаған кезде антропометриялық көрсеткіштердің төмендеуімен және Апгар ұпайларымен сипатталады. Әр түрлі болжаулар мен жүргізу тәсілдері бар категориялар ретінде ӨБМББ мен жасанды түрде шақырылған МББ-ды бөлек есепке алу қажеттілігі негізделген.</w:t>
      </w:r>
    </w:p>
    <w:p w14:paraId="26558354" w14:textId="77777777" w:rsidR="007E601F" w:rsidRPr="007E601F" w:rsidRDefault="0062020B" w:rsidP="00431635">
      <w:pPr>
        <w:tabs>
          <w:tab w:val="left" w:pos="1134"/>
        </w:tabs>
        <w:spacing w:after="0" w:line="240" w:lineRule="auto"/>
        <w:ind w:firstLine="709"/>
        <w:jc w:val="both"/>
        <w:rPr>
          <w:rFonts w:ascii="Times New Roman" w:eastAsia="Gungsuh" w:hAnsi="Times New Roman" w:cs="Times New Roman"/>
          <w:sz w:val="28"/>
          <w:szCs w:val="28"/>
        </w:rPr>
      </w:pPr>
      <w:r w:rsidRPr="00672698">
        <w:rPr>
          <w:rFonts w:ascii="Times New Roman" w:eastAsia="Gungsuh" w:hAnsi="Times New Roman" w:cs="Times New Roman"/>
          <w:sz w:val="28"/>
          <w:szCs w:val="28"/>
        </w:rPr>
        <w:t>Біріктірілген У</w:t>
      </w:r>
      <w:r w:rsidR="000A6994">
        <w:rPr>
          <w:rFonts w:ascii="Times New Roman" w:eastAsia="Gungsuh" w:hAnsi="Times New Roman" w:cs="Times New Roman"/>
          <w:sz w:val="28"/>
          <w:szCs w:val="28"/>
          <w:lang w:val="kk-KZ"/>
        </w:rPr>
        <w:t>ДЗ</w:t>
      </w:r>
      <w:r w:rsidR="00021246">
        <w:rPr>
          <w:rFonts w:ascii="Times New Roman" w:eastAsia="Gungsuh" w:hAnsi="Times New Roman" w:cs="Times New Roman"/>
          <w:sz w:val="28"/>
          <w:szCs w:val="28"/>
          <w:lang w:val="kk-KZ"/>
        </w:rPr>
        <w:t xml:space="preserve"> </w:t>
      </w:r>
      <w:r w:rsidRPr="00672698">
        <w:rPr>
          <w:rFonts w:ascii="Times New Roman" w:eastAsia="Gungsuh" w:hAnsi="Times New Roman" w:cs="Times New Roman"/>
          <w:sz w:val="28"/>
          <w:szCs w:val="28"/>
        </w:rPr>
        <w:t xml:space="preserve">тәсілдің перспективалық валидациясы (N=250). Цервикометрия мен e-cervix эластографиясының үйлесімі  </w:t>
      </w:r>
      <w:r w:rsidR="00021246">
        <w:rPr>
          <w:rFonts w:ascii="Times New Roman" w:eastAsia="Times New Roman" w:hAnsi="Times New Roman" w:cs="Times New Roman"/>
          <w:sz w:val="28"/>
          <w:szCs w:val="28"/>
          <w:lang w:val="kk-KZ"/>
        </w:rPr>
        <w:t>жүктіліктің</w:t>
      </w:r>
      <w:r w:rsidR="00672698">
        <w:rPr>
          <w:rFonts w:ascii="Times New Roman" w:eastAsia="Times New Roman" w:hAnsi="Times New Roman" w:cs="Times New Roman"/>
          <w:sz w:val="28"/>
          <w:szCs w:val="28"/>
        </w:rPr>
        <w:t xml:space="preserve"> екінші </w:t>
      </w:r>
      <w:r w:rsidR="00672698">
        <w:rPr>
          <w:rFonts w:ascii="Times New Roman" w:eastAsia="Times New Roman" w:hAnsi="Times New Roman" w:cs="Times New Roman"/>
          <w:sz w:val="28"/>
          <w:szCs w:val="28"/>
          <w:lang w:val="kk-KZ"/>
        </w:rPr>
        <w:t>үшайлығында</w:t>
      </w:r>
      <w:r w:rsidR="00672698">
        <w:rPr>
          <w:rFonts w:ascii="Times New Roman" w:eastAsia="Times New Roman" w:hAnsi="Times New Roman" w:cs="Times New Roman"/>
          <w:sz w:val="28"/>
          <w:szCs w:val="28"/>
        </w:rPr>
        <w:t xml:space="preserve"> </w:t>
      </w:r>
      <w:r w:rsidR="00E053BB">
        <w:rPr>
          <w:rFonts w:ascii="Times New Roman" w:eastAsia="Times New Roman" w:hAnsi="Times New Roman" w:cs="Times New Roman"/>
          <w:sz w:val="28"/>
          <w:szCs w:val="28"/>
          <w:lang w:val="kk-KZ"/>
        </w:rPr>
        <w:t>Ө</w:t>
      </w:r>
      <w:r w:rsidR="00672698" w:rsidRPr="00672698">
        <w:rPr>
          <w:rFonts w:ascii="Times New Roman" w:eastAsia="Gungsuh" w:hAnsi="Times New Roman" w:cs="Times New Roman"/>
          <w:sz w:val="28"/>
          <w:szCs w:val="28"/>
        </w:rPr>
        <w:t xml:space="preserve">МББ </w:t>
      </w:r>
      <w:r w:rsidR="00672698">
        <w:rPr>
          <w:rFonts w:ascii="Times New Roman" w:eastAsia="Gungsuh" w:hAnsi="Times New Roman" w:cs="Times New Roman"/>
          <w:sz w:val="28"/>
          <w:szCs w:val="28"/>
          <w:lang w:val="kk-KZ"/>
        </w:rPr>
        <w:t xml:space="preserve"> </w:t>
      </w:r>
      <w:r w:rsidRPr="00672698">
        <w:rPr>
          <w:rFonts w:ascii="Times New Roman" w:eastAsia="Gungsuh" w:hAnsi="Times New Roman" w:cs="Times New Roman"/>
          <w:sz w:val="28"/>
          <w:szCs w:val="28"/>
        </w:rPr>
        <w:t>ерте анықтау және стратификациялау үшін жоғары диагностикалық құндылықты көрсетеді. Серпімділік контрастының индексі (ECI) ең жоғары ЖМЖ дискриминациясын қамтамасыз етеді (ROC-AUC 1,00-ге дейін; шегі ≈ 5,58; жоғары сезімталдық пен ерекшелік). Жатыр мой</w:t>
      </w:r>
      <w:r w:rsidR="001864CB">
        <w:rPr>
          <w:rFonts w:ascii="Times New Roman" w:eastAsia="Gungsuh" w:hAnsi="Times New Roman" w:cs="Times New Roman"/>
          <w:sz w:val="28"/>
          <w:szCs w:val="28"/>
          <w:lang w:val="kk-KZ"/>
        </w:rPr>
        <w:t>нының</w:t>
      </w:r>
      <w:r w:rsidRPr="00672698">
        <w:rPr>
          <w:rFonts w:ascii="Times New Roman" w:eastAsia="Gungsuh" w:hAnsi="Times New Roman" w:cs="Times New Roman"/>
          <w:sz w:val="28"/>
          <w:szCs w:val="28"/>
        </w:rPr>
        <w:t xml:space="preserve"> қысқаруы қолайсыз эластографиялық профильмен (үлкен гетерогенділік/қаттылық) жүреді.</w:t>
      </w:r>
      <w:r w:rsidR="007E601F" w:rsidRPr="007E601F">
        <w:rPr>
          <w:rFonts w:ascii="Times New Roman" w:eastAsia="Gungsuh" w:hAnsi="Times New Roman" w:cs="Times New Roman"/>
          <w:sz w:val="28"/>
          <w:szCs w:val="28"/>
        </w:rPr>
        <w:t>ю</w:t>
      </w:r>
    </w:p>
    <w:p w14:paraId="16A3DD21" w14:textId="53D17A81" w:rsidR="00935006" w:rsidRPr="00672698"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sidRPr="00672698">
        <w:rPr>
          <w:rFonts w:ascii="Times New Roman" w:eastAsia="Gungsuh" w:hAnsi="Times New Roman" w:cs="Times New Roman"/>
          <w:sz w:val="28"/>
          <w:szCs w:val="28"/>
        </w:rPr>
        <w:t xml:space="preserve"> Жеке түзетуді қолдану (прогестерон, пессарий, көрсеткіштер бойынша </w:t>
      </w:r>
      <w:r w:rsidR="00672698">
        <w:rPr>
          <w:rFonts w:ascii="Times New Roman" w:eastAsia="Gungsuh" w:hAnsi="Times New Roman" w:cs="Times New Roman"/>
          <w:sz w:val="28"/>
          <w:szCs w:val="28"/>
          <w:lang w:val="kk-KZ"/>
        </w:rPr>
        <w:t>с</w:t>
      </w:r>
      <w:r w:rsidRPr="00672698">
        <w:rPr>
          <w:rFonts w:ascii="Times New Roman" w:eastAsia="Gungsuh" w:hAnsi="Times New Roman" w:cs="Times New Roman"/>
          <w:sz w:val="28"/>
          <w:szCs w:val="28"/>
        </w:rPr>
        <w:t>ерклаж</w:t>
      </w:r>
      <w:r w:rsidR="00672698">
        <w:rPr>
          <w:rFonts w:ascii="Times New Roman" w:eastAsia="Gungsuh" w:hAnsi="Times New Roman" w:cs="Times New Roman"/>
          <w:sz w:val="28"/>
          <w:szCs w:val="28"/>
          <w:lang w:val="kk-KZ"/>
        </w:rPr>
        <w:t xml:space="preserve"> қою</w:t>
      </w:r>
      <w:r w:rsidRPr="00672698">
        <w:rPr>
          <w:rFonts w:ascii="Times New Roman" w:eastAsia="Gungsuh" w:hAnsi="Times New Roman" w:cs="Times New Roman"/>
          <w:sz w:val="28"/>
          <w:szCs w:val="28"/>
        </w:rPr>
        <w:t xml:space="preserve">) </w:t>
      </w:r>
      <w:r w:rsidR="00672698">
        <w:rPr>
          <w:rFonts w:ascii="Times New Roman" w:eastAsia="Gungsuh" w:hAnsi="Times New Roman" w:cs="Times New Roman"/>
          <w:sz w:val="28"/>
          <w:szCs w:val="28"/>
          <w:lang w:val="kk-KZ"/>
        </w:rPr>
        <w:t>каупі</w:t>
      </w:r>
      <w:r w:rsidRPr="00672698">
        <w:rPr>
          <w:rFonts w:ascii="Times New Roman" w:eastAsia="Gungsuh" w:hAnsi="Times New Roman" w:cs="Times New Roman"/>
          <w:sz w:val="28"/>
          <w:szCs w:val="28"/>
        </w:rPr>
        <w:t xml:space="preserve"> жоғары әйелдердің 84%  толық мерзімді нәтижемен байланысты болады; </w:t>
      </w:r>
      <w:r w:rsidR="00672698">
        <w:rPr>
          <w:rFonts w:ascii="Times New Roman" w:eastAsia="Gungsuh" w:hAnsi="Times New Roman" w:cs="Times New Roman"/>
          <w:sz w:val="28"/>
          <w:szCs w:val="28"/>
          <w:lang w:val="kk-KZ"/>
        </w:rPr>
        <w:t xml:space="preserve">тек </w:t>
      </w:r>
      <w:r w:rsidRPr="00672698">
        <w:rPr>
          <w:rFonts w:ascii="Times New Roman" w:eastAsia="Gungsuh" w:hAnsi="Times New Roman" w:cs="Times New Roman"/>
          <w:sz w:val="28"/>
          <w:szCs w:val="28"/>
        </w:rPr>
        <w:t xml:space="preserve">МББ 16% </w:t>
      </w:r>
      <w:r w:rsidR="001D7A46">
        <w:rPr>
          <w:rFonts w:ascii="Times New Roman" w:eastAsia="Gungsuh" w:hAnsi="Times New Roman" w:cs="Times New Roman"/>
          <w:sz w:val="28"/>
          <w:szCs w:val="28"/>
          <w:lang w:val="kk-KZ"/>
        </w:rPr>
        <w:t xml:space="preserve">ғана </w:t>
      </w:r>
      <w:r w:rsidRPr="00672698">
        <w:rPr>
          <w:rFonts w:ascii="Times New Roman" w:eastAsia="Gungsuh" w:hAnsi="Times New Roman" w:cs="Times New Roman"/>
          <w:sz w:val="28"/>
          <w:szCs w:val="28"/>
        </w:rPr>
        <w:t>,</w:t>
      </w:r>
      <w:r w:rsidR="001D7A46">
        <w:rPr>
          <w:rFonts w:ascii="Times New Roman" w:eastAsia="Gungsuh" w:hAnsi="Times New Roman" w:cs="Times New Roman"/>
          <w:sz w:val="28"/>
          <w:szCs w:val="28"/>
          <w:lang w:val="kk-KZ"/>
        </w:rPr>
        <w:t xml:space="preserve"> ол</w:t>
      </w:r>
      <w:r w:rsidRPr="00672698">
        <w:rPr>
          <w:rFonts w:ascii="Times New Roman" w:eastAsia="Gungsuh" w:hAnsi="Times New Roman" w:cs="Times New Roman"/>
          <w:sz w:val="28"/>
          <w:szCs w:val="28"/>
        </w:rPr>
        <w:t xml:space="preserve"> негізінен 34 аптадан кейін байқалады.</w:t>
      </w:r>
    </w:p>
    <w:p w14:paraId="27670193" w14:textId="58CC936B"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Стихиялық </w:t>
      </w:r>
      <w:r w:rsidR="00E053BB">
        <w:rPr>
          <w:rFonts w:ascii="Times New Roman" w:eastAsia="Times New Roman" w:hAnsi="Times New Roman" w:cs="Times New Roman"/>
          <w:sz w:val="28"/>
          <w:szCs w:val="28"/>
          <w:lang w:val="kk-KZ"/>
        </w:rPr>
        <w:t>Ө</w:t>
      </w:r>
      <w:r>
        <w:rPr>
          <w:rFonts w:ascii="Times New Roman" w:eastAsia="Times New Roman" w:hAnsi="Times New Roman" w:cs="Times New Roman"/>
          <w:sz w:val="28"/>
          <w:szCs w:val="28"/>
        </w:rPr>
        <w:t>МББ болжау моделі (п</w:t>
      </w:r>
      <w:r w:rsidR="00E053BB">
        <w:rPr>
          <w:rFonts w:ascii="Times New Roman" w:eastAsia="Times New Roman" w:hAnsi="Times New Roman" w:cs="Times New Roman"/>
          <w:sz w:val="28"/>
          <w:szCs w:val="28"/>
          <w:lang w:val="kk-KZ"/>
        </w:rPr>
        <w:t>ро</w:t>
      </w:r>
      <w:r>
        <w:rPr>
          <w:rFonts w:ascii="Times New Roman" w:eastAsia="Times New Roman" w:hAnsi="Times New Roman" w:cs="Times New Roman"/>
          <w:sz w:val="28"/>
          <w:szCs w:val="28"/>
        </w:rPr>
        <w:t>спектив</w:t>
      </w:r>
      <w:r w:rsidR="00E053BB">
        <w:rPr>
          <w:rFonts w:ascii="Times New Roman" w:eastAsia="Times New Roman" w:hAnsi="Times New Roman" w:cs="Times New Roman"/>
          <w:sz w:val="28"/>
          <w:szCs w:val="28"/>
          <w:lang w:val="kk-KZ"/>
        </w:rPr>
        <w:t>ті</w:t>
      </w:r>
      <w:r>
        <w:rPr>
          <w:rFonts w:ascii="Times New Roman" w:eastAsia="Times New Roman" w:hAnsi="Times New Roman" w:cs="Times New Roman"/>
          <w:sz w:val="28"/>
          <w:szCs w:val="28"/>
        </w:rPr>
        <w:t xml:space="preserve"> когорт</w:t>
      </w:r>
      <w:r w:rsidR="00E053BB">
        <w:rPr>
          <w:rFonts w:ascii="Times New Roman" w:eastAsia="Times New Roman" w:hAnsi="Times New Roman" w:cs="Times New Roman"/>
          <w:sz w:val="28"/>
          <w:szCs w:val="28"/>
          <w:lang w:val="kk-KZ"/>
        </w:rPr>
        <w:t>ты зерттеу</w:t>
      </w:r>
      <w:r>
        <w:rPr>
          <w:rFonts w:ascii="Times New Roman" w:eastAsia="Times New Roman" w:hAnsi="Times New Roman" w:cs="Times New Roman"/>
          <w:sz w:val="28"/>
          <w:szCs w:val="28"/>
        </w:rPr>
        <w:t>, N=240; 1</w:t>
      </w:r>
      <w:r w:rsidR="00E053BB">
        <w:rPr>
          <w:rFonts w:ascii="Times New Roman" w:eastAsia="Times New Roman" w:hAnsi="Times New Roman" w:cs="Times New Roman"/>
          <w:sz w:val="28"/>
          <w:szCs w:val="28"/>
          <w:lang w:val="kk-KZ"/>
        </w:rPr>
        <w:t>3</w:t>
      </w:r>
      <w:r>
        <w:rPr>
          <w:rFonts w:ascii="Times New Roman" w:eastAsia="Times New Roman" w:hAnsi="Times New Roman" w:cs="Times New Roman"/>
          <w:sz w:val="28"/>
          <w:szCs w:val="28"/>
        </w:rPr>
        <w:t>-2</w:t>
      </w:r>
      <w:r w:rsidR="00E053BB">
        <w:rPr>
          <w:rFonts w:ascii="Times New Roman" w:eastAsia="Times New Roman" w:hAnsi="Times New Roman" w:cs="Times New Roman"/>
          <w:sz w:val="28"/>
          <w:szCs w:val="28"/>
          <w:lang w:val="kk-KZ"/>
        </w:rPr>
        <w:t>7</w:t>
      </w:r>
      <w:r>
        <w:rPr>
          <w:rFonts w:ascii="Times New Roman" w:eastAsia="Times New Roman" w:hAnsi="Times New Roman" w:cs="Times New Roman"/>
          <w:sz w:val="28"/>
          <w:szCs w:val="28"/>
        </w:rPr>
        <w:t xml:space="preserve"> апта.). Жатыр мойнының объективті ультрадыбыстық параметрлері негізінде көп факторлы логистикалық модель құрылды. Жатыр мойын ұзындығы мен </w:t>
      </w:r>
      <w:r w:rsidR="00E053BB">
        <w:rPr>
          <w:rFonts w:ascii="Times New Roman" w:eastAsia="Times New Roman" w:hAnsi="Times New Roman" w:cs="Times New Roman"/>
          <w:sz w:val="28"/>
          <w:szCs w:val="28"/>
        </w:rPr>
        <w:t xml:space="preserve">жатыр мойны </w:t>
      </w:r>
      <w:r w:rsidR="00E053BB">
        <w:rPr>
          <w:rFonts w:ascii="Times New Roman" w:eastAsia="Times New Roman" w:hAnsi="Times New Roman" w:cs="Times New Roman"/>
          <w:sz w:val="28"/>
          <w:szCs w:val="28"/>
          <w:lang w:val="kk-KZ"/>
        </w:rPr>
        <w:t>серпімділігін анықтау, оған</w:t>
      </w:r>
      <w:r>
        <w:rPr>
          <w:rFonts w:ascii="Times New Roman" w:eastAsia="Times New Roman" w:hAnsi="Times New Roman" w:cs="Times New Roman"/>
          <w:sz w:val="28"/>
          <w:szCs w:val="28"/>
        </w:rPr>
        <w:t xml:space="preserve"> қосымша  ішкі/сыртқы </w:t>
      </w:r>
      <w:r w:rsidR="009E2F68">
        <w:rPr>
          <w:rFonts w:ascii="Times New Roman" w:eastAsia="Times New Roman" w:hAnsi="Times New Roman" w:cs="Times New Roman"/>
          <w:sz w:val="28"/>
          <w:szCs w:val="28"/>
        </w:rPr>
        <w:t>е</w:t>
      </w:r>
      <w:r w:rsidR="009E2F68">
        <w:rPr>
          <w:rFonts w:ascii="Times New Roman" w:eastAsia="Times New Roman" w:hAnsi="Times New Roman" w:cs="Times New Roman"/>
          <w:sz w:val="28"/>
          <w:szCs w:val="28"/>
          <w:lang w:val="kk-KZ"/>
        </w:rPr>
        <w:t>рнеудің</w:t>
      </w:r>
      <w:r>
        <w:rPr>
          <w:rFonts w:ascii="Times New Roman" w:eastAsia="Times New Roman" w:hAnsi="Times New Roman" w:cs="Times New Roman"/>
          <w:sz w:val="28"/>
          <w:szCs w:val="28"/>
        </w:rPr>
        <w:t xml:space="preserve"> қаттылық көрсеткіштері және олардың арақатынасы</w:t>
      </w:r>
      <w:r w:rsidR="00E053BB">
        <w:rPr>
          <w:rFonts w:ascii="Times New Roman" w:eastAsia="Times New Roman" w:hAnsi="Times New Roman" w:cs="Times New Roman"/>
          <w:sz w:val="28"/>
          <w:szCs w:val="28"/>
          <w:lang w:val="kk-KZ"/>
        </w:rPr>
        <w:t>н зерттеуге мүмкіндік болды</w:t>
      </w:r>
      <w:r>
        <w:rPr>
          <w:rFonts w:ascii="Times New Roman" w:eastAsia="Times New Roman" w:hAnsi="Times New Roman" w:cs="Times New Roman"/>
          <w:sz w:val="28"/>
          <w:szCs w:val="28"/>
        </w:rPr>
        <w:t xml:space="preserve">. Диагностикалық </w:t>
      </w:r>
      <w:r w:rsidR="001D7A46">
        <w:rPr>
          <w:rFonts w:ascii="Times New Roman" w:eastAsia="Times New Roman" w:hAnsi="Times New Roman" w:cs="Times New Roman"/>
          <w:sz w:val="28"/>
          <w:szCs w:val="28"/>
          <w:lang w:val="kk-KZ"/>
        </w:rPr>
        <w:t xml:space="preserve">тест </w:t>
      </w:r>
      <w:r>
        <w:rPr>
          <w:rFonts w:ascii="Times New Roman" w:eastAsia="Times New Roman" w:hAnsi="Times New Roman" w:cs="Times New Roman"/>
          <w:sz w:val="28"/>
          <w:szCs w:val="28"/>
        </w:rPr>
        <w:t>ROC-AUC</w:t>
      </w:r>
      <w:r w:rsidR="00E053BB" w:rsidRPr="00E053B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0,83; оңтайлы шегі теңдестірілген </w:t>
      </w:r>
      <w:r>
        <w:rPr>
          <w:rFonts w:ascii="Times New Roman" w:eastAsia="Times New Roman" w:hAnsi="Times New Roman" w:cs="Times New Roman"/>
          <w:sz w:val="28"/>
          <w:szCs w:val="28"/>
        </w:rPr>
        <w:lastRenderedPageBreak/>
        <w:t>сезімталды</w:t>
      </w:r>
      <w:r w:rsidR="00E053BB">
        <w:rPr>
          <w:rFonts w:ascii="Times New Roman" w:eastAsia="Times New Roman" w:hAnsi="Times New Roman" w:cs="Times New Roman"/>
          <w:sz w:val="28"/>
          <w:szCs w:val="28"/>
          <w:lang w:val="kk-KZ"/>
        </w:rPr>
        <w:t>ғ</w:t>
      </w:r>
      <w:r w:rsidR="00E053BB" w:rsidRPr="00E053BB">
        <w:rPr>
          <w:rFonts w:ascii="Times New Roman" w:eastAsia="Times New Roman" w:hAnsi="Times New Roman" w:cs="Times New Roman"/>
          <w:sz w:val="28"/>
          <w:szCs w:val="28"/>
        </w:rPr>
        <w:t xml:space="preserve">ы </w:t>
      </w:r>
      <w:r w:rsidR="00E053BB">
        <w:rPr>
          <w:rFonts w:ascii="Times New Roman" w:eastAsia="Times New Roman" w:hAnsi="Times New Roman" w:cs="Times New Roman"/>
          <w:sz w:val="28"/>
          <w:szCs w:val="28"/>
          <w:lang w:val="kk-KZ"/>
        </w:rPr>
        <w:t>-</w:t>
      </w:r>
      <w:r w:rsidR="00E053BB" w:rsidRPr="00E053BB">
        <w:rPr>
          <w:rFonts w:ascii="Times New Roman" w:eastAsia="Times New Roman" w:hAnsi="Times New Roman" w:cs="Times New Roman"/>
          <w:sz w:val="28"/>
          <w:szCs w:val="28"/>
        </w:rPr>
        <w:t>75%</w:t>
      </w:r>
      <w:r w:rsidR="00E053B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ерекшелі</w:t>
      </w:r>
      <w:r w:rsidR="00E053BB">
        <w:rPr>
          <w:rFonts w:ascii="Times New Roman" w:eastAsia="Times New Roman" w:hAnsi="Times New Roman" w:cs="Times New Roman"/>
          <w:sz w:val="28"/>
          <w:szCs w:val="28"/>
          <w:lang w:val="kk-KZ"/>
        </w:rPr>
        <w:t xml:space="preserve">гі </w:t>
      </w:r>
      <w:r>
        <w:rPr>
          <w:rFonts w:ascii="Times New Roman" w:eastAsia="Times New Roman" w:hAnsi="Times New Roman" w:cs="Times New Roman"/>
          <w:sz w:val="28"/>
          <w:szCs w:val="28"/>
        </w:rPr>
        <w:t>-76%. Модель электронды калькуляторларына және клиникалық шешімдерді қолдау жүйелеріне интеграциялауға жарамды.</w:t>
      </w:r>
    </w:p>
    <w:p w14:paraId="35B41BED" w14:textId="4B64DCD9"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Практикалық </w:t>
      </w:r>
      <w:r w:rsidR="001D7A46">
        <w:rPr>
          <w:rFonts w:ascii="Times New Roman" w:eastAsia="Times New Roman" w:hAnsi="Times New Roman" w:cs="Times New Roman"/>
          <w:sz w:val="28"/>
          <w:szCs w:val="28"/>
          <w:lang w:val="kk-KZ"/>
        </w:rPr>
        <w:t>маңызы</w:t>
      </w:r>
      <w:r>
        <w:rPr>
          <w:rFonts w:ascii="Times New Roman" w:eastAsia="Times New Roman" w:hAnsi="Times New Roman" w:cs="Times New Roman"/>
          <w:sz w:val="28"/>
          <w:szCs w:val="28"/>
        </w:rPr>
        <w:t xml:space="preserve">. Тәсілдерді (прогестерон, пессарий, </w:t>
      </w:r>
      <w:r w:rsidR="001D7A46">
        <w:rPr>
          <w:rFonts w:ascii="Times New Roman" w:eastAsia="Times New Roman" w:hAnsi="Times New Roman" w:cs="Times New Roman"/>
          <w:sz w:val="28"/>
          <w:szCs w:val="28"/>
          <w:lang w:val="kk-KZ"/>
        </w:rPr>
        <w:t>с</w:t>
      </w:r>
      <w:r>
        <w:rPr>
          <w:rFonts w:ascii="Times New Roman" w:eastAsia="Times New Roman" w:hAnsi="Times New Roman" w:cs="Times New Roman"/>
          <w:sz w:val="28"/>
          <w:szCs w:val="28"/>
        </w:rPr>
        <w:t>ерклаж) маршруттау және таңдау үшін шекті бағдарларды пайдалана отырып, 18-24 апта мерзімінде МББ  ерте стратификациялау алгоритмдеріне біріктірілген бағалауды (CL + ECI) қосу ұсынылады. ӨМББ бөлек есепке алу профилактиканың атаулылығын және перинаталдық мониторингтің сапасын арттырады.</w:t>
      </w:r>
    </w:p>
    <w:p w14:paraId="2DF94783" w14:textId="485F7E33" w:rsidR="00CE432C" w:rsidRPr="004308CF" w:rsidRDefault="0062020B" w:rsidP="00431635">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Қорытынды. Қазақстан үшін алғаш рет МББ болжау үшін II </w:t>
      </w:r>
      <w:r w:rsidR="00721CCB">
        <w:rPr>
          <w:rFonts w:ascii="Times New Roman" w:eastAsia="Times New Roman" w:hAnsi="Times New Roman" w:cs="Times New Roman"/>
          <w:sz w:val="28"/>
          <w:szCs w:val="28"/>
        </w:rPr>
        <w:t>ү</w:t>
      </w:r>
      <w:r w:rsidR="00721CCB">
        <w:rPr>
          <w:rFonts w:ascii="Times New Roman" w:eastAsia="Times New Roman" w:hAnsi="Times New Roman" w:cs="Times New Roman"/>
          <w:sz w:val="28"/>
          <w:szCs w:val="28"/>
          <w:lang w:val="kk-KZ"/>
        </w:rPr>
        <w:t>шайлықта</w:t>
      </w:r>
      <w:r>
        <w:rPr>
          <w:rFonts w:ascii="Times New Roman" w:eastAsia="Times New Roman" w:hAnsi="Times New Roman" w:cs="Times New Roman"/>
          <w:sz w:val="28"/>
          <w:szCs w:val="28"/>
        </w:rPr>
        <w:t xml:space="preserve"> жатыр мойны цервикометриясы мен эластографиясының интеграциясының жоғары клиникалық</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тиімділігін көрсетеді, ол популяциялық және клиникалық деректермен, сондай-ақ күнделікті практикаға енгізуге дайын тәуекелдің сандық моделімен расталды.</w:t>
      </w:r>
    </w:p>
    <w:p w14:paraId="5EC39002" w14:textId="77777777" w:rsidR="00CE432C" w:rsidRDefault="00CE432C" w:rsidP="00765204">
      <w:pPr>
        <w:tabs>
          <w:tab w:val="left" w:pos="1134"/>
        </w:tabs>
        <w:spacing w:line="240" w:lineRule="auto"/>
        <w:ind w:left="-567" w:firstLine="567"/>
        <w:jc w:val="center"/>
        <w:rPr>
          <w:rFonts w:ascii="Times New Roman" w:eastAsia="Times New Roman" w:hAnsi="Times New Roman" w:cs="Times New Roman"/>
          <w:b/>
          <w:sz w:val="28"/>
          <w:szCs w:val="28"/>
          <w:lang w:val="kk-KZ"/>
        </w:rPr>
      </w:pPr>
    </w:p>
    <w:p w14:paraId="1617742F" w14:textId="6B88E914" w:rsidR="00431635" w:rsidRDefault="00431635" w:rsidP="00431635">
      <w:pPr>
        <w:tabs>
          <w:tab w:val="left" w:pos="1134"/>
        </w:tabs>
        <w:spacing w:line="240" w:lineRule="auto"/>
        <w:rPr>
          <w:rFonts w:ascii="Times New Roman" w:eastAsia="Times New Roman" w:hAnsi="Times New Roman" w:cs="Times New Roman"/>
          <w:b/>
          <w:sz w:val="28"/>
          <w:szCs w:val="28"/>
        </w:rPr>
      </w:pPr>
    </w:p>
    <w:p w14:paraId="7E628538" w14:textId="248DF616" w:rsidR="00431635" w:rsidRDefault="00431635" w:rsidP="00431635">
      <w:pPr>
        <w:tabs>
          <w:tab w:val="left" w:pos="1134"/>
        </w:tabs>
        <w:spacing w:line="240" w:lineRule="auto"/>
        <w:rPr>
          <w:rFonts w:ascii="Times New Roman" w:eastAsia="Times New Roman" w:hAnsi="Times New Roman" w:cs="Times New Roman"/>
          <w:b/>
          <w:sz w:val="28"/>
          <w:szCs w:val="28"/>
        </w:rPr>
      </w:pPr>
    </w:p>
    <w:p w14:paraId="75266D6D" w14:textId="1B82EC9A" w:rsidR="007E601F" w:rsidRDefault="007E601F" w:rsidP="00431635">
      <w:pPr>
        <w:tabs>
          <w:tab w:val="left" w:pos="1134"/>
        </w:tabs>
        <w:spacing w:line="240" w:lineRule="auto"/>
        <w:rPr>
          <w:rFonts w:ascii="Times New Roman" w:eastAsia="Times New Roman" w:hAnsi="Times New Roman" w:cs="Times New Roman"/>
          <w:b/>
          <w:sz w:val="28"/>
          <w:szCs w:val="28"/>
        </w:rPr>
      </w:pPr>
    </w:p>
    <w:p w14:paraId="08BBA059" w14:textId="1F5075A9" w:rsidR="007E601F" w:rsidRDefault="007E601F" w:rsidP="00431635">
      <w:pPr>
        <w:tabs>
          <w:tab w:val="left" w:pos="1134"/>
        </w:tabs>
        <w:spacing w:line="240" w:lineRule="auto"/>
        <w:rPr>
          <w:rFonts w:ascii="Times New Roman" w:eastAsia="Times New Roman" w:hAnsi="Times New Roman" w:cs="Times New Roman"/>
          <w:b/>
          <w:sz w:val="28"/>
          <w:szCs w:val="28"/>
        </w:rPr>
      </w:pPr>
    </w:p>
    <w:p w14:paraId="6CBEAA09" w14:textId="1FA5EF2D" w:rsidR="007E601F" w:rsidRDefault="007E601F" w:rsidP="00431635">
      <w:pPr>
        <w:tabs>
          <w:tab w:val="left" w:pos="1134"/>
        </w:tabs>
        <w:spacing w:line="240" w:lineRule="auto"/>
        <w:rPr>
          <w:rFonts w:ascii="Times New Roman" w:eastAsia="Times New Roman" w:hAnsi="Times New Roman" w:cs="Times New Roman"/>
          <w:b/>
          <w:sz w:val="28"/>
          <w:szCs w:val="28"/>
        </w:rPr>
      </w:pPr>
    </w:p>
    <w:p w14:paraId="3BD54174" w14:textId="581274EA" w:rsidR="007E601F" w:rsidRDefault="007E601F" w:rsidP="00431635">
      <w:pPr>
        <w:tabs>
          <w:tab w:val="left" w:pos="1134"/>
        </w:tabs>
        <w:spacing w:line="240" w:lineRule="auto"/>
        <w:rPr>
          <w:rFonts w:ascii="Times New Roman" w:eastAsia="Times New Roman" w:hAnsi="Times New Roman" w:cs="Times New Roman"/>
          <w:b/>
          <w:sz w:val="28"/>
          <w:szCs w:val="28"/>
        </w:rPr>
      </w:pPr>
    </w:p>
    <w:p w14:paraId="571C0DF2" w14:textId="0961A188" w:rsidR="007E601F" w:rsidRDefault="007E601F" w:rsidP="00431635">
      <w:pPr>
        <w:tabs>
          <w:tab w:val="left" w:pos="1134"/>
        </w:tabs>
        <w:spacing w:line="240" w:lineRule="auto"/>
        <w:rPr>
          <w:rFonts w:ascii="Times New Roman" w:eastAsia="Times New Roman" w:hAnsi="Times New Roman" w:cs="Times New Roman"/>
          <w:b/>
          <w:sz w:val="28"/>
          <w:szCs w:val="28"/>
        </w:rPr>
      </w:pPr>
    </w:p>
    <w:p w14:paraId="017E8200" w14:textId="57F02290" w:rsidR="007E601F" w:rsidRDefault="007E601F" w:rsidP="00431635">
      <w:pPr>
        <w:tabs>
          <w:tab w:val="left" w:pos="1134"/>
        </w:tabs>
        <w:spacing w:line="240" w:lineRule="auto"/>
        <w:rPr>
          <w:rFonts w:ascii="Times New Roman" w:eastAsia="Times New Roman" w:hAnsi="Times New Roman" w:cs="Times New Roman"/>
          <w:b/>
          <w:sz w:val="28"/>
          <w:szCs w:val="28"/>
        </w:rPr>
      </w:pPr>
    </w:p>
    <w:p w14:paraId="326AC35B" w14:textId="5AC2658C" w:rsidR="007E601F" w:rsidRDefault="007E601F" w:rsidP="00431635">
      <w:pPr>
        <w:tabs>
          <w:tab w:val="left" w:pos="1134"/>
        </w:tabs>
        <w:spacing w:line="240" w:lineRule="auto"/>
        <w:rPr>
          <w:rFonts w:ascii="Times New Roman" w:eastAsia="Times New Roman" w:hAnsi="Times New Roman" w:cs="Times New Roman"/>
          <w:b/>
          <w:sz w:val="28"/>
          <w:szCs w:val="28"/>
        </w:rPr>
      </w:pPr>
    </w:p>
    <w:p w14:paraId="6EBE9595" w14:textId="5793D802" w:rsidR="007E601F" w:rsidRDefault="007E601F" w:rsidP="00431635">
      <w:pPr>
        <w:tabs>
          <w:tab w:val="left" w:pos="1134"/>
        </w:tabs>
        <w:spacing w:line="240" w:lineRule="auto"/>
        <w:rPr>
          <w:rFonts w:ascii="Times New Roman" w:eastAsia="Times New Roman" w:hAnsi="Times New Roman" w:cs="Times New Roman"/>
          <w:b/>
          <w:sz w:val="28"/>
          <w:szCs w:val="28"/>
        </w:rPr>
      </w:pPr>
    </w:p>
    <w:p w14:paraId="5DD29B7E" w14:textId="3BC17AB1" w:rsidR="007E601F" w:rsidRDefault="007E601F" w:rsidP="00431635">
      <w:pPr>
        <w:tabs>
          <w:tab w:val="left" w:pos="1134"/>
        </w:tabs>
        <w:spacing w:line="240" w:lineRule="auto"/>
        <w:rPr>
          <w:rFonts w:ascii="Times New Roman" w:eastAsia="Times New Roman" w:hAnsi="Times New Roman" w:cs="Times New Roman"/>
          <w:b/>
          <w:sz w:val="28"/>
          <w:szCs w:val="28"/>
        </w:rPr>
      </w:pPr>
    </w:p>
    <w:p w14:paraId="088CA76E" w14:textId="4B092CC8" w:rsidR="007E601F" w:rsidRDefault="007E601F" w:rsidP="00431635">
      <w:pPr>
        <w:tabs>
          <w:tab w:val="left" w:pos="1134"/>
        </w:tabs>
        <w:spacing w:line="240" w:lineRule="auto"/>
        <w:rPr>
          <w:rFonts w:ascii="Times New Roman" w:eastAsia="Times New Roman" w:hAnsi="Times New Roman" w:cs="Times New Roman"/>
          <w:b/>
          <w:sz w:val="28"/>
          <w:szCs w:val="28"/>
        </w:rPr>
      </w:pPr>
    </w:p>
    <w:p w14:paraId="3A07E26D" w14:textId="229EF5D8" w:rsidR="007E601F" w:rsidRDefault="007E601F" w:rsidP="00431635">
      <w:pPr>
        <w:tabs>
          <w:tab w:val="left" w:pos="1134"/>
        </w:tabs>
        <w:spacing w:line="240" w:lineRule="auto"/>
        <w:rPr>
          <w:rFonts w:ascii="Times New Roman" w:eastAsia="Times New Roman" w:hAnsi="Times New Roman" w:cs="Times New Roman"/>
          <w:b/>
          <w:sz w:val="28"/>
          <w:szCs w:val="28"/>
        </w:rPr>
      </w:pPr>
    </w:p>
    <w:p w14:paraId="474A2D05" w14:textId="76D79B7D" w:rsidR="007E601F" w:rsidRDefault="007E601F" w:rsidP="00431635">
      <w:pPr>
        <w:tabs>
          <w:tab w:val="left" w:pos="1134"/>
        </w:tabs>
        <w:spacing w:line="240" w:lineRule="auto"/>
        <w:rPr>
          <w:rFonts w:ascii="Times New Roman" w:eastAsia="Times New Roman" w:hAnsi="Times New Roman" w:cs="Times New Roman"/>
          <w:b/>
          <w:sz w:val="28"/>
          <w:szCs w:val="28"/>
        </w:rPr>
      </w:pPr>
    </w:p>
    <w:p w14:paraId="4874F3E9" w14:textId="327AB5F8" w:rsidR="007E601F" w:rsidRDefault="007E601F" w:rsidP="00431635">
      <w:pPr>
        <w:tabs>
          <w:tab w:val="left" w:pos="1134"/>
        </w:tabs>
        <w:spacing w:line="240" w:lineRule="auto"/>
        <w:rPr>
          <w:rFonts w:ascii="Times New Roman" w:eastAsia="Times New Roman" w:hAnsi="Times New Roman" w:cs="Times New Roman"/>
          <w:b/>
          <w:sz w:val="28"/>
          <w:szCs w:val="28"/>
        </w:rPr>
      </w:pPr>
    </w:p>
    <w:p w14:paraId="28A3C6BC" w14:textId="60A4173B" w:rsidR="007E601F" w:rsidRDefault="007E601F" w:rsidP="00431635">
      <w:pPr>
        <w:tabs>
          <w:tab w:val="left" w:pos="1134"/>
        </w:tabs>
        <w:spacing w:line="240" w:lineRule="auto"/>
        <w:rPr>
          <w:rFonts w:ascii="Times New Roman" w:eastAsia="Times New Roman" w:hAnsi="Times New Roman" w:cs="Times New Roman"/>
          <w:b/>
          <w:sz w:val="28"/>
          <w:szCs w:val="28"/>
        </w:rPr>
      </w:pPr>
    </w:p>
    <w:p w14:paraId="121C260D" w14:textId="2710B3FA" w:rsidR="00D5176F" w:rsidRDefault="00D5176F" w:rsidP="00431635">
      <w:pPr>
        <w:tabs>
          <w:tab w:val="left" w:pos="1134"/>
        </w:tabs>
        <w:spacing w:line="240" w:lineRule="auto"/>
        <w:rPr>
          <w:rFonts w:ascii="Times New Roman" w:eastAsia="Times New Roman" w:hAnsi="Times New Roman" w:cs="Times New Roman"/>
          <w:b/>
          <w:sz w:val="28"/>
          <w:szCs w:val="28"/>
        </w:rPr>
      </w:pPr>
    </w:p>
    <w:p w14:paraId="46D55676" w14:textId="26956E4B" w:rsidR="00D5176F" w:rsidRDefault="00D5176F" w:rsidP="00431635">
      <w:pPr>
        <w:tabs>
          <w:tab w:val="left" w:pos="1134"/>
        </w:tabs>
        <w:spacing w:line="240" w:lineRule="auto"/>
        <w:rPr>
          <w:rFonts w:ascii="Times New Roman" w:eastAsia="Times New Roman" w:hAnsi="Times New Roman" w:cs="Times New Roman"/>
          <w:b/>
          <w:sz w:val="28"/>
          <w:szCs w:val="28"/>
        </w:rPr>
      </w:pPr>
    </w:p>
    <w:p w14:paraId="4DB4F15C" w14:textId="47611215" w:rsidR="00D5176F" w:rsidRDefault="00D5176F" w:rsidP="00431635">
      <w:pPr>
        <w:tabs>
          <w:tab w:val="left" w:pos="1134"/>
        </w:tabs>
        <w:spacing w:line="240" w:lineRule="auto"/>
        <w:rPr>
          <w:rFonts w:ascii="Times New Roman" w:eastAsia="Times New Roman" w:hAnsi="Times New Roman" w:cs="Times New Roman"/>
          <w:b/>
          <w:sz w:val="28"/>
          <w:szCs w:val="28"/>
        </w:rPr>
      </w:pPr>
    </w:p>
    <w:p w14:paraId="71FF7A2E" w14:textId="77777777" w:rsidR="00D5176F" w:rsidRDefault="00D5176F" w:rsidP="00431635">
      <w:pPr>
        <w:tabs>
          <w:tab w:val="left" w:pos="1134"/>
        </w:tabs>
        <w:spacing w:line="240" w:lineRule="auto"/>
        <w:rPr>
          <w:rFonts w:ascii="Times New Roman" w:eastAsia="Times New Roman" w:hAnsi="Times New Roman" w:cs="Times New Roman"/>
          <w:b/>
          <w:sz w:val="28"/>
          <w:szCs w:val="28"/>
        </w:rPr>
      </w:pPr>
    </w:p>
    <w:p w14:paraId="6A1D3EA8" w14:textId="335C8631" w:rsidR="007E601F" w:rsidRDefault="007E601F" w:rsidP="00431635">
      <w:pPr>
        <w:tabs>
          <w:tab w:val="left" w:pos="1134"/>
        </w:tabs>
        <w:spacing w:line="240" w:lineRule="auto"/>
        <w:rPr>
          <w:rFonts w:ascii="Times New Roman" w:eastAsia="Times New Roman" w:hAnsi="Times New Roman" w:cs="Times New Roman"/>
          <w:b/>
          <w:sz w:val="28"/>
          <w:szCs w:val="28"/>
        </w:rPr>
      </w:pPr>
    </w:p>
    <w:p w14:paraId="2C7F4326" w14:textId="4AC0E9D7" w:rsidR="00935006" w:rsidRPr="00C5157C" w:rsidRDefault="0062020B" w:rsidP="0072684D">
      <w:pPr>
        <w:tabs>
          <w:tab w:val="left" w:pos="1134"/>
        </w:tabs>
        <w:spacing w:after="0" w:line="240" w:lineRule="auto"/>
        <w:ind w:left="-567"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ҚОРЫТЫНДЫ</w:t>
      </w:r>
    </w:p>
    <w:p w14:paraId="77A70A99" w14:textId="77777777" w:rsidR="0072684D" w:rsidRPr="00C5157C" w:rsidRDefault="0072684D" w:rsidP="0072684D">
      <w:pPr>
        <w:tabs>
          <w:tab w:val="left" w:pos="1134"/>
        </w:tabs>
        <w:spacing w:after="0" w:line="240" w:lineRule="auto"/>
        <w:ind w:left="-567" w:firstLine="567"/>
        <w:jc w:val="center"/>
        <w:rPr>
          <w:rFonts w:ascii="Times New Roman" w:eastAsia="Times New Roman" w:hAnsi="Times New Roman" w:cs="Times New Roman"/>
          <w:b/>
          <w:sz w:val="28"/>
          <w:szCs w:val="28"/>
        </w:rPr>
      </w:pPr>
    </w:p>
    <w:p w14:paraId="69B5FB89" w14:textId="474458DC" w:rsidR="00935006" w:rsidRPr="009F5836" w:rsidRDefault="0062020B" w:rsidP="0072684D">
      <w:pPr>
        <w:tabs>
          <w:tab w:val="left" w:pos="1134"/>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1. </w:t>
      </w:r>
      <w:r w:rsidR="00CE432C">
        <w:rPr>
          <w:rFonts w:ascii="Times New Roman" w:eastAsia="Times New Roman" w:hAnsi="Times New Roman" w:cs="Times New Roman"/>
          <w:sz w:val="28"/>
          <w:szCs w:val="28"/>
          <w:lang w:val="kk-KZ"/>
        </w:rPr>
        <w:t>Жүктіліктің жағымсыз нәтижелері</w:t>
      </w:r>
      <w:r>
        <w:rPr>
          <w:rFonts w:ascii="Times New Roman" w:eastAsia="Times New Roman" w:hAnsi="Times New Roman" w:cs="Times New Roman"/>
          <w:sz w:val="28"/>
          <w:szCs w:val="28"/>
        </w:rPr>
        <w:t xml:space="preserve">, мерзімінен бұрын босану, </w:t>
      </w:r>
      <w:r w:rsidR="00CE432C">
        <w:rPr>
          <w:rFonts w:ascii="Times New Roman" w:eastAsia="Times New Roman" w:hAnsi="Times New Roman" w:cs="Times New Roman"/>
          <w:sz w:val="28"/>
          <w:szCs w:val="28"/>
          <w:lang w:val="kk-KZ"/>
        </w:rPr>
        <w:t xml:space="preserve">нәрестелердің </w:t>
      </w:r>
      <w:r>
        <w:rPr>
          <w:rFonts w:ascii="Times New Roman" w:eastAsia="Times New Roman" w:hAnsi="Times New Roman" w:cs="Times New Roman"/>
          <w:sz w:val="28"/>
          <w:szCs w:val="28"/>
        </w:rPr>
        <w:t>ту</w:t>
      </w:r>
      <w:r w:rsidR="00CE432C">
        <w:rPr>
          <w:rFonts w:ascii="Times New Roman" w:eastAsia="Times New Roman" w:hAnsi="Times New Roman" w:cs="Times New Roman"/>
          <w:sz w:val="28"/>
          <w:szCs w:val="28"/>
          <w:lang w:val="kk-KZ"/>
        </w:rPr>
        <w:t>ыл</w:t>
      </w:r>
      <w:r>
        <w:rPr>
          <w:rFonts w:ascii="Times New Roman" w:eastAsia="Times New Roman" w:hAnsi="Times New Roman" w:cs="Times New Roman"/>
          <w:sz w:val="28"/>
          <w:szCs w:val="28"/>
        </w:rPr>
        <w:t>у кезінде</w:t>
      </w:r>
      <w:r w:rsidR="00CE432C">
        <w:rPr>
          <w:rFonts w:ascii="Times New Roman" w:eastAsia="Times New Roman" w:hAnsi="Times New Roman" w:cs="Times New Roman"/>
          <w:sz w:val="28"/>
          <w:szCs w:val="28"/>
          <w:lang w:val="kk-KZ"/>
        </w:rPr>
        <w:t>гі</w:t>
      </w:r>
      <w:r>
        <w:rPr>
          <w:rFonts w:ascii="Times New Roman" w:eastAsia="Times New Roman" w:hAnsi="Times New Roman" w:cs="Times New Roman"/>
          <w:sz w:val="28"/>
          <w:szCs w:val="28"/>
        </w:rPr>
        <w:t xml:space="preserve"> төмен </w:t>
      </w:r>
      <w:r w:rsidR="00CE432C">
        <w:rPr>
          <w:rFonts w:ascii="Times New Roman" w:eastAsia="Times New Roman" w:hAnsi="Times New Roman" w:cs="Times New Roman"/>
          <w:sz w:val="28"/>
          <w:szCs w:val="28"/>
          <w:lang w:val="kk-KZ"/>
        </w:rPr>
        <w:t>салмағы</w:t>
      </w:r>
      <w:r>
        <w:rPr>
          <w:rFonts w:ascii="Times New Roman" w:eastAsia="Times New Roman" w:hAnsi="Times New Roman" w:cs="Times New Roman"/>
          <w:sz w:val="28"/>
          <w:szCs w:val="28"/>
        </w:rPr>
        <w:t xml:space="preserve">, Апгар шкаласы бойынша төмен балл және </w:t>
      </w:r>
      <w:r w:rsidR="00CE432C">
        <w:rPr>
          <w:rFonts w:ascii="Times New Roman" w:eastAsia="Times New Roman" w:hAnsi="Times New Roman" w:cs="Times New Roman"/>
          <w:sz w:val="28"/>
          <w:szCs w:val="28"/>
          <w:lang w:val="kk-KZ"/>
        </w:rPr>
        <w:t>нәрестелердің</w:t>
      </w:r>
      <w:r w:rsidR="00CE432C">
        <w:rPr>
          <w:rFonts w:ascii="Times New Roman" w:eastAsia="Times New Roman" w:hAnsi="Times New Roman" w:cs="Times New Roman"/>
          <w:sz w:val="28"/>
          <w:szCs w:val="28"/>
        </w:rPr>
        <w:t xml:space="preserve"> </w:t>
      </w:r>
      <w:r w:rsidR="00CE432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өлі туылу жиілігі сәйкесінше 7,6%, 4,2%, 3,9%, 2,8% және 0,3% болды.</w:t>
      </w:r>
      <w:r w:rsidR="00CE432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Анасының жасы </w:t>
      </w:r>
      <w:r w:rsidR="00CE432C">
        <w:rPr>
          <w:rFonts w:ascii="Times New Roman" w:eastAsia="Times New Roman" w:hAnsi="Times New Roman" w:cs="Times New Roman"/>
          <w:sz w:val="28"/>
          <w:szCs w:val="28"/>
          <w:lang w:val="kk-KZ"/>
        </w:rPr>
        <w:t>бойынша жүктіліктің жағымсыз нәтижелері</w:t>
      </w:r>
      <w:r>
        <w:rPr>
          <w:rFonts w:ascii="Times New Roman" w:eastAsia="Times New Roman" w:hAnsi="Times New Roman" w:cs="Times New Roman"/>
          <w:sz w:val="28"/>
          <w:szCs w:val="28"/>
        </w:rPr>
        <w:t xml:space="preserve"> </w:t>
      </w:r>
      <w:r w:rsidR="00CE432C">
        <w:rPr>
          <w:rFonts w:ascii="Times New Roman" w:eastAsia="Times New Roman" w:hAnsi="Times New Roman" w:cs="Times New Roman"/>
          <w:sz w:val="28"/>
          <w:szCs w:val="28"/>
          <w:lang w:val="kk-KZ"/>
        </w:rPr>
        <w:t>м</w:t>
      </w:r>
      <w:r>
        <w:rPr>
          <w:rFonts w:ascii="Times New Roman" w:eastAsia="Times New Roman" w:hAnsi="Times New Roman" w:cs="Times New Roman"/>
          <w:sz w:val="28"/>
          <w:szCs w:val="28"/>
        </w:rPr>
        <w:t>ен оның құрамдас бөліктері үшін айқын қауіп факторы ретінде анықталды. Ең жоғары салыстырмалы қауіп (М</w:t>
      </w:r>
      <w:r w:rsidR="00CE432C">
        <w:rPr>
          <w:rFonts w:ascii="Times New Roman" w:eastAsia="Times New Roman" w:hAnsi="Times New Roman" w:cs="Times New Roman"/>
          <w:sz w:val="28"/>
          <w:szCs w:val="28"/>
          <w:lang w:val="kk-KZ"/>
        </w:rPr>
        <w:t>үмкіндік қатынас бойынша</w:t>
      </w:r>
      <w:r>
        <w:rPr>
          <w:rFonts w:ascii="Times New Roman" w:eastAsia="Times New Roman" w:hAnsi="Times New Roman" w:cs="Times New Roman"/>
          <w:sz w:val="28"/>
          <w:szCs w:val="28"/>
        </w:rPr>
        <w:t>)</w:t>
      </w:r>
      <w:r w:rsidR="00CE432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 45 жас және одан үлкен </w:t>
      </w:r>
      <w:r w:rsidR="009F5836">
        <w:rPr>
          <w:rFonts w:ascii="Times New Roman" w:eastAsia="Times New Roman" w:hAnsi="Times New Roman" w:cs="Times New Roman"/>
          <w:sz w:val="28"/>
          <w:szCs w:val="28"/>
          <w:lang w:val="kk-KZ"/>
        </w:rPr>
        <w:t xml:space="preserve">жастағы </w:t>
      </w:r>
      <w:r>
        <w:rPr>
          <w:rFonts w:ascii="Times New Roman" w:eastAsia="Times New Roman" w:hAnsi="Times New Roman" w:cs="Times New Roman"/>
          <w:sz w:val="28"/>
          <w:szCs w:val="28"/>
        </w:rPr>
        <w:t>әйелдер арасында байқалды:</w:t>
      </w:r>
      <w:r w:rsidR="009F583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МҚ= 2,12 (1,60–2,81)</w:t>
      </w:r>
      <w:r w:rsidR="009F5836">
        <w:rPr>
          <w:rFonts w:ascii="Times New Roman" w:eastAsia="Times New Roman" w:hAnsi="Times New Roman" w:cs="Times New Roman"/>
          <w:sz w:val="28"/>
          <w:szCs w:val="28"/>
          <w:lang w:val="kk-KZ"/>
        </w:rPr>
        <w:t xml:space="preserve"> </w:t>
      </w:r>
      <w:r w:rsidR="009F5836">
        <w:rPr>
          <w:rFonts w:ascii="Times New Roman" w:eastAsia="Times New Roman" w:hAnsi="Times New Roman" w:cs="Times New Roman"/>
          <w:sz w:val="28"/>
          <w:szCs w:val="28"/>
        </w:rPr>
        <w:t>95%</w:t>
      </w:r>
      <w:r w:rsidR="009F5836">
        <w:rPr>
          <w:rFonts w:ascii="Times New Roman" w:eastAsia="Times New Roman" w:hAnsi="Times New Roman" w:cs="Times New Roman"/>
          <w:sz w:val="28"/>
          <w:szCs w:val="28"/>
          <w:lang w:val="kk-KZ"/>
        </w:rPr>
        <w:t>СИ</w:t>
      </w:r>
      <w:r>
        <w:rPr>
          <w:rFonts w:ascii="Times New Roman" w:eastAsia="Times New Roman" w:hAnsi="Times New Roman" w:cs="Times New Roman"/>
          <w:sz w:val="28"/>
          <w:szCs w:val="28"/>
        </w:rPr>
        <w:t>.</w:t>
      </w:r>
      <w:r w:rsidR="009F5836">
        <w:rPr>
          <w:rFonts w:ascii="Times New Roman" w:eastAsia="Times New Roman" w:hAnsi="Times New Roman" w:cs="Times New Roman"/>
          <w:sz w:val="28"/>
          <w:szCs w:val="28"/>
          <w:lang w:val="kk-KZ"/>
        </w:rPr>
        <w:t xml:space="preserve"> Отбасылық жағдайларына қарай зер</w:t>
      </w:r>
      <w:r w:rsidR="00422279">
        <w:rPr>
          <w:rFonts w:ascii="Times New Roman" w:eastAsia="Times New Roman" w:hAnsi="Times New Roman" w:cs="Times New Roman"/>
          <w:sz w:val="28"/>
          <w:szCs w:val="28"/>
          <w:lang w:val="kk-KZ"/>
        </w:rPr>
        <w:t>ттегенде</w:t>
      </w:r>
      <w:r w:rsidR="009F5836">
        <w:rPr>
          <w:rFonts w:ascii="Times New Roman" w:eastAsia="Times New Roman" w:hAnsi="Times New Roman" w:cs="Times New Roman"/>
          <w:sz w:val="28"/>
          <w:szCs w:val="28"/>
          <w:lang w:val="kk-KZ"/>
        </w:rPr>
        <w:t xml:space="preserve">  жүктіліктің жағымсыз нәтижелері</w:t>
      </w:r>
      <w:r w:rsidR="009F5836">
        <w:rPr>
          <w:rFonts w:ascii="Times New Roman" w:eastAsia="Times New Roman" w:hAnsi="Times New Roman" w:cs="Times New Roman"/>
          <w:sz w:val="28"/>
          <w:szCs w:val="28"/>
        </w:rPr>
        <w:t xml:space="preserve"> </w:t>
      </w:r>
      <w:r w:rsidR="00422279">
        <w:rPr>
          <w:rFonts w:ascii="Times New Roman" w:eastAsia="Times New Roman" w:hAnsi="Times New Roman" w:cs="Times New Roman"/>
          <w:sz w:val="28"/>
          <w:szCs w:val="28"/>
        </w:rPr>
        <w:t>ү</w:t>
      </w:r>
      <w:r w:rsidR="00422279">
        <w:rPr>
          <w:rFonts w:ascii="Times New Roman" w:eastAsia="Times New Roman" w:hAnsi="Times New Roman" w:cs="Times New Roman"/>
          <w:sz w:val="28"/>
          <w:szCs w:val="28"/>
          <w:lang w:val="kk-KZ"/>
        </w:rPr>
        <w:t>йленбеген</w:t>
      </w:r>
      <w:r>
        <w:rPr>
          <w:rFonts w:ascii="Times New Roman" w:eastAsia="Times New Roman" w:hAnsi="Times New Roman" w:cs="Times New Roman"/>
          <w:sz w:val="28"/>
          <w:szCs w:val="28"/>
        </w:rPr>
        <w:t xml:space="preserve"> әйелдерд</w:t>
      </w:r>
      <w:r w:rsidR="009F5836">
        <w:rPr>
          <w:rFonts w:ascii="Times New Roman" w:eastAsia="Times New Roman" w:hAnsi="Times New Roman" w:cs="Times New Roman"/>
          <w:sz w:val="28"/>
          <w:szCs w:val="28"/>
          <w:lang w:val="kk-KZ"/>
        </w:rPr>
        <w:t xml:space="preserve">е </w:t>
      </w:r>
      <w:r>
        <w:rPr>
          <w:rFonts w:ascii="Times New Roman" w:eastAsia="Times New Roman" w:hAnsi="Times New Roman" w:cs="Times New Roman"/>
          <w:sz w:val="28"/>
          <w:szCs w:val="28"/>
        </w:rPr>
        <w:t xml:space="preserve">МҚ = 1,41; 95% сенімділік </w:t>
      </w:r>
      <w:r w:rsidR="009F5836">
        <w:rPr>
          <w:rFonts w:ascii="Times New Roman" w:eastAsia="Times New Roman" w:hAnsi="Times New Roman" w:cs="Times New Roman"/>
          <w:sz w:val="28"/>
          <w:szCs w:val="28"/>
          <w:lang w:val="kk-KZ"/>
        </w:rPr>
        <w:t>интервал</w:t>
      </w:r>
      <w:r>
        <w:rPr>
          <w:rFonts w:ascii="Times New Roman" w:eastAsia="Times New Roman" w:hAnsi="Times New Roman" w:cs="Times New Roman"/>
          <w:sz w:val="28"/>
          <w:szCs w:val="28"/>
        </w:rPr>
        <w:t>: 1,28–1,56) немесе оның кез келген компонентінің даму ықтималдығы жоғары болды ( p&lt;0,05).</w:t>
      </w:r>
      <w:r w:rsidR="009F5836" w:rsidRPr="009F5836">
        <w:rPr>
          <w:rFonts w:ascii="Times New Roman" w:eastAsia="Times New Roman" w:hAnsi="Times New Roman" w:cs="Times New Roman"/>
          <w:sz w:val="28"/>
          <w:szCs w:val="28"/>
        </w:rPr>
        <w:t xml:space="preserve"> </w:t>
      </w:r>
      <w:r w:rsidR="009F5836">
        <w:rPr>
          <w:rFonts w:ascii="Times New Roman" w:eastAsia="Times New Roman" w:hAnsi="Times New Roman" w:cs="Times New Roman"/>
          <w:sz w:val="28"/>
          <w:szCs w:val="28"/>
          <w:lang w:val="kk-KZ"/>
        </w:rPr>
        <w:t>П</w:t>
      </w:r>
      <w:r w:rsidR="009F5836">
        <w:rPr>
          <w:rFonts w:ascii="Times New Roman" w:eastAsia="Times New Roman" w:hAnsi="Times New Roman" w:cs="Times New Roman"/>
          <w:sz w:val="28"/>
          <w:szCs w:val="28"/>
        </w:rPr>
        <w:t>аритет</w:t>
      </w:r>
      <w:r w:rsidR="009F5836">
        <w:rPr>
          <w:rFonts w:ascii="Times New Roman" w:eastAsia="Times New Roman" w:hAnsi="Times New Roman" w:cs="Times New Roman"/>
          <w:sz w:val="28"/>
          <w:szCs w:val="28"/>
          <w:lang w:val="kk-KZ"/>
        </w:rPr>
        <w:t xml:space="preserve"> бойынша жүктіліктің жағымсыз нәтижелері</w:t>
      </w:r>
      <w:r w:rsidR="009F5836">
        <w:rPr>
          <w:rFonts w:ascii="Times New Roman" w:eastAsia="Times New Roman" w:hAnsi="Times New Roman" w:cs="Times New Roman"/>
          <w:sz w:val="28"/>
          <w:szCs w:val="28"/>
        </w:rPr>
        <w:t xml:space="preserve"> </w:t>
      </w:r>
      <w:r w:rsidR="009F5836">
        <w:rPr>
          <w:rFonts w:ascii="Times New Roman" w:eastAsia="Times New Roman" w:hAnsi="Times New Roman" w:cs="Times New Roman"/>
          <w:sz w:val="28"/>
          <w:szCs w:val="28"/>
          <w:lang w:val="kk-KZ"/>
        </w:rPr>
        <w:t>м</w:t>
      </w:r>
      <w:r w:rsidR="009F5836">
        <w:rPr>
          <w:rFonts w:ascii="Times New Roman" w:eastAsia="Times New Roman" w:hAnsi="Times New Roman" w:cs="Times New Roman"/>
          <w:sz w:val="28"/>
          <w:szCs w:val="28"/>
        </w:rPr>
        <w:t>ен</w:t>
      </w:r>
      <w:r>
        <w:rPr>
          <w:rFonts w:ascii="Times New Roman" w:eastAsia="Times New Roman" w:hAnsi="Times New Roman" w:cs="Times New Roman"/>
          <w:sz w:val="28"/>
          <w:szCs w:val="28"/>
        </w:rPr>
        <w:t xml:space="preserve"> оның барлық компоненттері  арасында кері тәуелділік байқалды</w:t>
      </w:r>
      <w:r w:rsidR="009F5836">
        <w:rPr>
          <w:rFonts w:ascii="Times New Roman" w:eastAsia="Times New Roman" w:hAnsi="Times New Roman" w:cs="Times New Roman"/>
          <w:sz w:val="28"/>
          <w:szCs w:val="28"/>
          <w:lang w:val="kk-KZ"/>
        </w:rPr>
        <w:t>. Т</w:t>
      </w:r>
      <w:r>
        <w:rPr>
          <w:rFonts w:ascii="Times New Roman" w:eastAsia="Times New Roman" w:hAnsi="Times New Roman" w:cs="Times New Roman"/>
          <w:sz w:val="28"/>
          <w:szCs w:val="28"/>
        </w:rPr>
        <w:t xml:space="preserve">ек </w:t>
      </w:r>
      <w:r w:rsidR="009F5836">
        <w:rPr>
          <w:rFonts w:ascii="Times New Roman" w:eastAsia="Times New Roman" w:hAnsi="Times New Roman" w:cs="Times New Roman"/>
          <w:sz w:val="28"/>
          <w:szCs w:val="28"/>
          <w:lang w:val="kk-KZ"/>
        </w:rPr>
        <w:t>нәрестелердің</w:t>
      </w:r>
      <w:r w:rsidR="009F5836">
        <w:rPr>
          <w:rFonts w:ascii="Times New Roman" w:eastAsia="Times New Roman" w:hAnsi="Times New Roman" w:cs="Times New Roman"/>
          <w:sz w:val="28"/>
          <w:szCs w:val="28"/>
        </w:rPr>
        <w:t xml:space="preserve"> </w:t>
      </w:r>
      <w:r w:rsidR="009F583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өлі туылуға қатысты </w:t>
      </w:r>
      <w:r w:rsidR="009F5836">
        <w:rPr>
          <w:rFonts w:ascii="Times New Roman" w:eastAsia="Times New Roman" w:hAnsi="Times New Roman" w:cs="Times New Roman"/>
          <w:sz w:val="28"/>
          <w:szCs w:val="28"/>
          <w:lang w:val="kk-KZ"/>
        </w:rPr>
        <w:t xml:space="preserve">жағдайларында </w:t>
      </w:r>
      <w:r>
        <w:rPr>
          <w:rFonts w:ascii="Times New Roman" w:eastAsia="Times New Roman" w:hAnsi="Times New Roman" w:cs="Times New Roman"/>
          <w:sz w:val="28"/>
          <w:szCs w:val="28"/>
        </w:rPr>
        <w:t xml:space="preserve"> байланыс керісінше болды</w:t>
      </w:r>
      <w:r w:rsidR="009F5836">
        <w:rPr>
          <w:rFonts w:ascii="Times New Roman" w:eastAsia="Times New Roman" w:hAnsi="Times New Roman" w:cs="Times New Roman"/>
          <w:sz w:val="28"/>
          <w:szCs w:val="28"/>
          <w:lang w:val="kk-KZ"/>
        </w:rPr>
        <w:t>.  Босану п</w:t>
      </w:r>
      <w:r>
        <w:rPr>
          <w:rFonts w:ascii="Times New Roman" w:eastAsia="Times New Roman" w:hAnsi="Times New Roman" w:cs="Times New Roman"/>
          <w:sz w:val="28"/>
          <w:szCs w:val="28"/>
        </w:rPr>
        <w:t>аритет</w:t>
      </w:r>
      <w:r w:rsidR="009F5836">
        <w:rPr>
          <w:rFonts w:ascii="Times New Roman" w:eastAsia="Times New Roman" w:hAnsi="Times New Roman" w:cs="Times New Roman"/>
          <w:sz w:val="28"/>
          <w:szCs w:val="28"/>
          <w:lang w:val="kk-KZ"/>
        </w:rPr>
        <w:t>і</w:t>
      </w:r>
      <w:r>
        <w:rPr>
          <w:rFonts w:ascii="Times New Roman" w:eastAsia="Times New Roman" w:hAnsi="Times New Roman" w:cs="Times New Roman"/>
          <w:sz w:val="28"/>
          <w:szCs w:val="28"/>
        </w:rPr>
        <w:t xml:space="preserve"> артқан сайын</w:t>
      </w:r>
      <w:r w:rsidR="009F5836">
        <w:rPr>
          <w:rFonts w:ascii="Times New Roman" w:eastAsia="Times New Roman" w:hAnsi="Times New Roman" w:cs="Times New Roman"/>
          <w:sz w:val="28"/>
          <w:szCs w:val="28"/>
          <w:lang w:val="kk-KZ"/>
        </w:rPr>
        <w:t xml:space="preserve"> нәрестелердің</w:t>
      </w:r>
      <w:r>
        <w:rPr>
          <w:rFonts w:ascii="Times New Roman" w:eastAsia="Times New Roman" w:hAnsi="Times New Roman" w:cs="Times New Roman"/>
          <w:sz w:val="28"/>
          <w:szCs w:val="28"/>
        </w:rPr>
        <w:t xml:space="preserve"> өлі туылу қаупі де арт</w:t>
      </w:r>
      <w:r w:rsidR="009F5836">
        <w:rPr>
          <w:rFonts w:ascii="Times New Roman" w:eastAsia="Times New Roman" w:hAnsi="Times New Roman" w:cs="Times New Roman"/>
          <w:sz w:val="28"/>
          <w:szCs w:val="28"/>
          <w:lang w:val="kk-KZ"/>
        </w:rPr>
        <w:t>қан</w:t>
      </w:r>
      <w:r>
        <w:rPr>
          <w:rFonts w:ascii="Times New Roman" w:eastAsia="Times New Roman" w:hAnsi="Times New Roman" w:cs="Times New Roman"/>
          <w:sz w:val="28"/>
          <w:szCs w:val="28"/>
        </w:rPr>
        <w:t>.</w:t>
      </w:r>
      <w:r w:rsidR="009F583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Пандемия жылдары </w:t>
      </w:r>
      <w:r w:rsidR="009F5836">
        <w:rPr>
          <w:rFonts w:ascii="Times New Roman" w:eastAsia="Times New Roman" w:hAnsi="Times New Roman" w:cs="Times New Roman"/>
          <w:sz w:val="28"/>
          <w:szCs w:val="28"/>
          <w:lang w:val="kk-KZ"/>
        </w:rPr>
        <w:t>жүктіліктің жағымсыз нәтижелері</w:t>
      </w:r>
      <w:r w:rsidR="009F5836">
        <w:rPr>
          <w:rFonts w:ascii="Times New Roman" w:eastAsia="Times New Roman" w:hAnsi="Times New Roman" w:cs="Times New Roman"/>
          <w:sz w:val="28"/>
          <w:szCs w:val="28"/>
        </w:rPr>
        <w:t xml:space="preserve"> </w:t>
      </w:r>
      <w:r w:rsidR="009F5836">
        <w:rPr>
          <w:rFonts w:ascii="Times New Roman" w:eastAsia="Times New Roman" w:hAnsi="Times New Roman" w:cs="Times New Roman"/>
          <w:sz w:val="28"/>
          <w:szCs w:val="28"/>
          <w:lang w:val="kk-KZ"/>
        </w:rPr>
        <w:t>м</w:t>
      </w:r>
      <w:r w:rsidR="009F5836">
        <w:rPr>
          <w:rFonts w:ascii="Times New Roman" w:eastAsia="Times New Roman" w:hAnsi="Times New Roman" w:cs="Times New Roman"/>
          <w:sz w:val="28"/>
          <w:szCs w:val="28"/>
        </w:rPr>
        <w:t xml:space="preserve">ен </w:t>
      </w:r>
      <w:r>
        <w:rPr>
          <w:rFonts w:ascii="Times New Roman" w:eastAsia="Times New Roman" w:hAnsi="Times New Roman" w:cs="Times New Roman"/>
          <w:sz w:val="28"/>
          <w:szCs w:val="28"/>
        </w:rPr>
        <w:t xml:space="preserve"> оның компоненттерінің даму ықтималдығы төмен болғаны анықталды.</w:t>
      </w:r>
    </w:p>
    <w:p w14:paraId="0F19E5F4" w14:textId="3CB2171C"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Мерзімінен бұрын босанудың клиникалық қауіп факторларының көп факторлы регрессиялық талдауы болжаушыларды анықтады: полигидрамнио</w:t>
      </w:r>
      <w:r w:rsidR="0046077C">
        <w:rPr>
          <w:rFonts w:ascii="Times New Roman" w:eastAsia="Times New Roman" w:hAnsi="Times New Roman" w:cs="Times New Roman"/>
          <w:sz w:val="28"/>
          <w:szCs w:val="28"/>
          <w:lang w:val="kk-KZ"/>
        </w:rPr>
        <w:t>н</w:t>
      </w:r>
      <w:r>
        <w:rPr>
          <w:rFonts w:ascii="Times New Roman" w:eastAsia="Times New Roman" w:hAnsi="Times New Roman" w:cs="Times New Roman"/>
          <w:sz w:val="28"/>
          <w:szCs w:val="28"/>
        </w:rPr>
        <w:t xml:space="preserve"> ( 11,0; р&lt;0,001), </w:t>
      </w:r>
      <w:r w:rsidR="003303DC">
        <w:rPr>
          <w:rFonts w:ascii="Times New Roman" w:eastAsia="Times New Roman" w:hAnsi="Times New Roman" w:cs="Times New Roman"/>
          <w:sz w:val="28"/>
          <w:szCs w:val="28"/>
          <w:lang w:val="kk-KZ"/>
        </w:rPr>
        <w:t>көпұрықты жүктілік</w:t>
      </w:r>
      <w:r>
        <w:rPr>
          <w:rFonts w:ascii="Times New Roman" w:eastAsia="Times New Roman" w:hAnsi="Times New Roman" w:cs="Times New Roman"/>
          <w:sz w:val="28"/>
          <w:szCs w:val="28"/>
        </w:rPr>
        <w:t xml:space="preserve"> (8,37; р&lt;0,001), </w:t>
      </w:r>
      <w:r w:rsidR="003303DC">
        <w:rPr>
          <w:rFonts w:ascii="Times New Roman" w:eastAsia="Times New Roman" w:hAnsi="Times New Roman" w:cs="Times New Roman"/>
          <w:sz w:val="28"/>
          <w:szCs w:val="28"/>
          <w:lang w:val="kk-KZ"/>
        </w:rPr>
        <w:t>жатыр мойны жеткіліксіздігі</w:t>
      </w:r>
      <w:r>
        <w:rPr>
          <w:rFonts w:ascii="Times New Roman" w:eastAsia="Times New Roman" w:hAnsi="Times New Roman" w:cs="Times New Roman"/>
          <w:sz w:val="28"/>
          <w:szCs w:val="28"/>
        </w:rPr>
        <w:t xml:space="preserve"> (6,15; р&lt;0,001), анамнезінде </w:t>
      </w:r>
      <w:r w:rsidR="003303DC">
        <w:rPr>
          <w:rFonts w:ascii="Times New Roman" w:eastAsia="Times New Roman" w:hAnsi="Times New Roman" w:cs="Times New Roman"/>
          <w:sz w:val="28"/>
          <w:szCs w:val="28"/>
          <w:lang w:val="kk-KZ"/>
        </w:rPr>
        <w:t>м</w:t>
      </w:r>
      <w:r w:rsidR="003303DC">
        <w:rPr>
          <w:rFonts w:ascii="Times New Roman" w:eastAsia="Times New Roman" w:hAnsi="Times New Roman" w:cs="Times New Roman"/>
          <w:sz w:val="28"/>
          <w:szCs w:val="28"/>
        </w:rPr>
        <w:t>ерзімінен бұрын босанудың</w:t>
      </w:r>
      <w:r w:rsidR="003303DC">
        <w:rPr>
          <w:rFonts w:ascii="Times New Roman" w:eastAsia="Times New Roman" w:hAnsi="Times New Roman" w:cs="Times New Roman"/>
          <w:sz w:val="28"/>
          <w:szCs w:val="28"/>
          <w:lang w:val="kk-KZ"/>
        </w:rPr>
        <w:t xml:space="preserve"> болуы</w:t>
      </w:r>
      <w:r w:rsidR="003303D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( 6,08; р&lt;0,001), олигогидрамнио</w:t>
      </w:r>
      <w:r w:rsidR="003303DC">
        <w:rPr>
          <w:rFonts w:ascii="Times New Roman" w:eastAsia="Times New Roman" w:hAnsi="Times New Roman" w:cs="Times New Roman"/>
          <w:sz w:val="28"/>
          <w:szCs w:val="28"/>
          <w:lang w:val="kk-KZ"/>
        </w:rPr>
        <w:t>н</w:t>
      </w:r>
      <w:r>
        <w:rPr>
          <w:rFonts w:ascii="Times New Roman" w:eastAsia="Times New Roman" w:hAnsi="Times New Roman" w:cs="Times New Roman"/>
          <w:sz w:val="28"/>
          <w:szCs w:val="28"/>
        </w:rPr>
        <w:t xml:space="preserve"> (4,32; р&lt;0,001), </w:t>
      </w:r>
      <w:r>
        <w:rPr>
          <w:rFonts w:ascii="Times New Roman" w:eastAsia="Times New Roman" w:hAnsi="Times New Roman" w:cs="Times New Roman"/>
          <w:sz w:val="26"/>
          <w:szCs w:val="26"/>
        </w:rPr>
        <w:t>ҰЖДК</w:t>
      </w:r>
      <w:r w:rsidR="003303DC">
        <w:rPr>
          <w:rFonts w:ascii="Times New Roman" w:eastAsia="Times New Roman" w:hAnsi="Times New Roman" w:cs="Times New Roman"/>
          <w:sz w:val="26"/>
          <w:szCs w:val="26"/>
          <w:lang w:val="kk-KZ"/>
        </w:rPr>
        <w:t xml:space="preserve"> </w:t>
      </w:r>
      <w:r>
        <w:rPr>
          <w:rFonts w:ascii="Times New Roman" w:eastAsia="Times New Roman" w:hAnsi="Times New Roman" w:cs="Times New Roman"/>
          <w:sz w:val="28"/>
          <w:szCs w:val="28"/>
        </w:rPr>
        <w:t xml:space="preserve">(3,71; р&lt;0,001). Медициналық себептер бойынша және </w:t>
      </w:r>
      <w:r w:rsidR="003303DC">
        <w:rPr>
          <w:rFonts w:ascii="Times New Roman" w:eastAsia="Times New Roman" w:hAnsi="Times New Roman" w:cs="Times New Roman"/>
          <w:sz w:val="28"/>
          <w:szCs w:val="28"/>
        </w:rPr>
        <w:t xml:space="preserve">өздігінен </w:t>
      </w:r>
      <w:r>
        <w:rPr>
          <w:rFonts w:ascii="Times New Roman" w:eastAsia="Times New Roman" w:hAnsi="Times New Roman" w:cs="Times New Roman"/>
          <w:sz w:val="28"/>
          <w:szCs w:val="28"/>
        </w:rPr>
        <w:t xml:space="preserve">мерзімінен бұрын босанудың стратификацияланған қауіп факторларының көпфакторлы регрессиялық талдауы </w:t>
      </w:r>
      <w:r w:rsidR="003303DC">
        <w:rPr>
          <w:rFonts w:ascii="Times New Roman" w:eastAsia="Times New Roman" w:hAnsi="Times New Roman" w:cs="Times New Roman"/>
          <w:sz w:val="28"/>
          <w:szCs w:val="28"/>
          <w:lang w:val="kk-KZ"/>
        </w:rPr>
        <w:t>жатыр мойны жеткіліксіздігі</w:t>
      </w:r>
      <w:r>
        <w:rPr>
          <w:rFonts w:ascii="Times New Roman" w:eastAsia="Times New Roman" w:hAnsi="Times New Roman" w:cs="Times New Roman"/>
          <w:sz w:val="28"/>
          <w:szCs w:val="28"/>
        </w:rPr>
        <w:t xml:space="preserve"> </w:t>
      </w:r>
      <w:r w:rsidR="003303DC">
        <w:rPr>
          <w:rFonts w:ascii="Times New Roman" w:eastAsia="Times New Roman" w:hAnsi="Times New Roman" w:cs="Times New Roman"/>
          <w:sz w:val="28"/>
          <w:szCs w:val="28"/>
          <w:lang w:val="kk-KZ"/>
        </w:rPr>
        <w:t>мен</w:t>
      </w:r>
      <w:r>
        <w:rPr>
          <w:rFonts w:ascii="Times New Roman" w:eastAsia="Times New Roman" w:hAnsi="Times New Roman" w:cs="Times New Roman"/>
          <w:sz w:val="28"/>
          <w:szCs w:val="28"/>
        </w:rPr>
        <w:t xml:space="preserve"> полигидрамнио</w:t>
      </w:r>
      <w:r w:rsidR="003303DC">
        <w:rPr>
          <w:rFonts w:ascii="Times New Roman" w:eastAsia="Times New Roman" w:hAnsi="Times New Roman" w:cs="Times New Roman"/>
          <w:sz w:val="28"/>
          <w:szCs w:val="28"/>
          <w:lang w:val="kk-KZ"/>
        </w:rPr>
        <w:t>нның</w:t>
      </w:r>
      <w:r>
        <w:rPr>
          <w:rFonts w:ascii="Times New Roman" w:eastAsia="Times New Roman" w:hAnsi="Times New Roman" w:cs="Times New Roman"/>
          <w:sz w:val="28"/>
          <w:szCs w:val="28"/>
        </w:rPr>
        <w:t xml:space="preserve"> болуы өздігінен </w:t>
      </w:r>
      <w:r w:rsidR="003303DC">
        <w:rPr>
          <w:rFonts w:ascii="Times New Roman" w:eastAsia="Times New Roman" w:hAnsi="Times New Roman" w:cs="Times New Roman"/>
          <w:sz w:val="28"/>
          <w:szCs w:val="28"/>
        </w:rPr>
        <w:t xml:space="preserve">мерзімінен бұрын босанудың </w:t>
      </w:r>
      <w:r w:rsidR="003303DC">
        <w:rPr>
          <w:rFonts w:ascii="Times New Roman" w:eastAsia="Times New Roman" w:hAnsi="Times New Roman" w:cs="Times New Roman"/>
          <w:sz w:val="28"/>
          <w:szCs w:val="28"/>
          <w:lang w:val="kk-KZ"/>
        </w:rPr>
        <w:t xml:space="preserve">басты қауіп факторлары болып шықты </w:t>
      </w:r>
      <w:r>
        <w:rPr>
          <w:rFonts w:ascii="Times New Roman" w:eastAsia="Times New Roman" w:hAnsi="Times New Roman" w:cs="Times New Roman"/>
          <w:sz w:val="28"/>
          <w:szCs w:val="28"/>
        </w:rPr>
        <w:t>(</w:t>
      </w:r>
      <w:r w:rsidR="003303DC">
        <w:rPr>
          <w:rFonts w:ascii="Times New Roman" w:eastAsia="Times New Roman" w:hAnsi="Times New Roman" w:cs="Times New Roman"/>
          <w:sz w:val="28"/>
          <w:szCs w:val="28"/>
        </w:rPr>
        <w:t>1,28</w:t>
      </w:r>
      <w:r w:rsidR="003303DC">
        <w:rPr>
          <w:rFonts w:ascii="Times New Roman" w:eastAsia="Times New Roman" w:hAnsi="Times New Roman" w:cs="Times New Roman"/>
          <w:sz w:val="28"/>
          <w:szCs w:val="28"/>
          <w:lang w:val="kk-KZ"/>
        </w:rPr>
        <w:t>;</w:t>
      </w:r>
      <w:r w:rsidR="003303D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p=0,002</w:t>
      </w:r>
      <w:r w:rsidR="003303DC" w:rsidRPr="003303D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гипертензиялық жағдайлар (6,7; p&lt;0,001), анемия (1,46; p&lt;0,05), коагулопатия (3,32; р&lt;0,001), су </w:t>
      </w:r>
      <w:r w:rsidR="003303DC" w:rsidRPr="003303DC">
        <w:rPr>
          <w:rFonts w:ascii="Times New Roman" w:eastAsia="Times New Roman" w:hAnsi="Times New Roman" w:cs="Times New Roman"/>
          <w:sz w:val="28"/>
          <w:szCs w:val="28"/>
        </w:rPr>
        <w:t>азды</w:t>
      </w:r>
      <w:r w:rsidR="003303DC">
        <w:rPr>
          <w:rFonts w:ascii="Times New Roman" w:eastAsia="Times New Roman" w:hAnsi="Times New Roman" w:cs="Times New Roman"/>
          <w:sz w:val="28"/>
          <w:szCs w:val="28"/>
          <w:lang w:val="kk-KZ"/>
        </w:rPr>
        <w:t>қ</w:t>
      </w:r>
      <w:r>
        <w:rPr>
          <w:rFonts w:ascii="Times New Roman" w:eastAsia="Times New Roman" w:hAnsi="Times New Roman" w:cs="Times New Roman"/>
          <w:sz w:val="28"/>
          <w:szCs w:val="28"/>
        </w:rPr>
        <w:t xml:space="preserve"> (3,51; </w:t>
      </w:r>
      <w:r w:rsidR="003303DC">
        <w:rPr>
          <w:rFonts w:ascii="Times New Roman" w:eastAsia="Times New Roman" w:hAnsi="Times New Roman" w:cs="Times New Roman"/>
          <w:sz w:val="28"/>
          <w:szCs w:val="28"/>
        </w:rPr>
        <w:t xml:space="preserve">p </w:t>
      </w:r>
      <w:r>
        <w:rPr>
          <w:rFonts w:ascii="Times New Roman" w:eastAsia="Times New Roman" w:hAnsi="Times New Roman" w:cs="Times New Roman"/>
          <w:sz w:val="28"/>
          <w:szCs w:val="28"/>
        </w:rPr>
        <w:t>&lt;0,001)</w:t>
      </w:r>
      <w:r w:rsidR="003303D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және </w:t>
      </w:r>
      <w:r w:rsidR="003303DC">
        <w:rPr>
          <w:rFonts w:ascii="Times New Roman" w:eastAsia="Times New Roman" w:hAnsi="Times New Roman" w:cs="Times New Roman"/>
          <w:sz w:val="28"/>
          <w:szCs w:val="28"/>
          <w:lang w:val="kk-KZ"/>
        </w:rPr>
        <w:t>жыныс жолдарының жұқпалы аурулары</w:t>
      </w:r>
      <w:r>
        <w:rPr>
          <w:rFonts w:ascii="Times New Roman" w:eastAsia="Times New Roman" w:hAnsi="Times New Roman" w:cs="Times New Roman"/>
          <w:sz w:val="28"/>
          <w:szCs w:val="28"/>
        </w:rPr>
        <w:t xml:space="preserve"> (2,6; </w:t>
      </w:r>
      <w:r w:rsidR="003303DC">
        <w:rPr>
          <w:rFonts w:ascii="Times New Roman" w:eastAsia="Times New Roman" w:hAnsi="Times New Roman" w:cs="Times New Roman"/>
          <w:sz w:val="28"/>
          <w:szCs w:val="28"/>
        </w:rPr>
        <w:t xml:space="preserve">p </w:t>
      </w:r>
      <w:r>
        <w:rPr>
          <w:rFonts w:ascii="Times New Roman" w:eastAsia="Times New Roman" w:hAnsi="Times New Roman" w:cs="Times New Roman"/>
          <w:sz w:val="28"/>
          <w:szCs w:val="28"/>
        </w:rPr>
        <w:t>&lt;0,001)</w:t>
      </w:r>
      <w:r w:rsidR="003303D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және ЭКҰ (1,74; </w:t>
      </w:r>
      <w:r w:rsidR="003303DC">
        <w:rPr>
          <w:rFonts w:ascii="Times New Roman" w:eastAsia="Times New Roman" w:hAnsi="Times New Roman" w:cs="Times New Roman"/>
          <w:sz w:val="28"/>
          <w:szCs w:val="28"/>
        </w:rPr>
        <w:t xml:space="preserve">p </w:t>
      </w:r>
      <w:r>
        <w:rPr>
          <w:rFonts w:ascii="Times New Roman" w:eastAsia="Times New Roman" w:hAnsi="Times New Roman" w:cs="Times New Roman"/>
          <w:sz w:val="28"/>
          <w:szCs w:val="28"/>
        </w:rPr>
        <w:t xml:space="preserve">&lt;0,05) болуы медициналық көрсеткіштер </w:t>
      </w:r>
      <w:r w:rsidR="003303DC">
        <w:rPr>
          <w:rFonts w:ascii="Times New Roman" w:eastAsia="Times New Roman" w:hAnsi="Times New Roman" w:cs="Times New Roman"/>
          <w:sz w:val="28"/>
          <w:szCs w:val="28"/>
          <w:lang w:val="kk-KZ"/>
        </w:rPr>
        <w:t>қауіпті</w:t>
      </w:r>
      <w:r>
        <w:rPr>
          <w:rFonts w:ascii="Times New Roman" w:eastAsia="Times New Roman" w:hAnsi="Times New Roman" w:cs="Times New Roman"/>
          <w:sz w:val="28"/>
          <w:szCs w:val="28"/>
        </w:rPr>
        <w:t xml:space="preserve"> арттырады.</w:t>
      </w:r>
    </w:p>
    <w:p w14:paraId="6F976E4C" w14:textId="344AB3E0"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Ж</w:t>
      </w:r>
      <w:r w:rsidR="003303DC">
        <w:rPr>
          <w:rFonts w:ascii="Times New Roman" w:eastAsia="Times New Roman" w:hAnsi="Times New Roman" w:cs="Times New Roman"/>
          <w:sz w:val="28"/>
          <w:szCs w:val="28"/>
          <w:lang w:val="kk-KZ"/>
        </w:rPr>
        <w:t>атыр мойны жеткіліксіздігі</w:t>
      </w:r>
      <w:r>
        <w:rPr>
          <w:rFonts w:ascii="Times New Roman" w:eastAsia="Times New Roman" w:hAnsi="Times New Roman" w:cs="Times New Roman"/>
          <w:sz w:val="28"/>
          <w:szCs w:val="28"/>
        </w:rPr>
        <w:t xml:space="preserve"> бар және </w:t>
      </w:r>
      <w:r w:rsidR="003303DC">
        <w:rPr>
          <w:rFonts w:ascii="Times New Roman" w:eastAsia="Times New Roman" w:hAnsi="Times New Roman" w:cs="Times New Roman"/>
          <w:sz w:val="28"/>
          <w:szCs w:val="28"/>
          <w:lang w:val="kk-KZ"/>
        </w:rPr>
        <w:t>жатыр мойны жеткіліксіздігі жоқ</w:t>
      </w:r>
      <w:r>
        <w:rPr>
          <w:rFonts w:ascii="Times New Roman" w:eastAsia="Times New Roman" w:hAnsi="Times New Roman" w:cs="Times New Roman"/>
          <w:sz w:val="28"/>
          <w:szCs w:val="28"/>
        </w:rPr>
        <w:t xml:space="preserve"> жүкті әйелдердің клиникалық қауіп факторларын салыстырмалы талдау статистикалық маңызды айырмашылықтарды анықтады: жиі хирургиялық араласу (44%), жүктіліктің I </w:t>
      </w:r>
      <w:r w:rsidR="003303DC">
        <w:rPr>
          <w:rFonts w:ascii="Times New Roman" w:eastAsia="Times New Roman" w:hAnsi="Times New Roman" w:cs="Times New Roman"/>
          <w:sz w:val="28"/>
          <w:szCs w:val="28"/>
          <w:lang w:val="kk-KZ"/>
        </w:rPr>
        <w:t>үшайлығында</w:t>
      </w:r>
      <w:r w:rsidR="007F69F0">
        <w:rPr>
          <w:rFonts w:ascii="Times New Roman" w:eastAsia="Times New Roman" w:hAnsi="Times New Roman" w:cs="Times New Roman"/>
          <w:sz w:val="28"/>
          <w:szCs w:val="28"/>
          <w:lang w:val="kk-KZ"/>
        </w:rPr>
        <w:t xml:space="preserve"> </w:t>
      </w:r>
      <w:r w:rsidR="003303DC">
        <w:rPr>
          <w:rFonts w:ascii="Times New Roman" w:eastAsia="Times New Roman" w:hAnsi="Times New Roman" w:cs="Times New Roman"/>
          <w:sz w:val="28"/>
          <w:szCs w:val="28"/>
          <w:lang w:val="kk-KZ"/>
        </w:rPr>
        <w:t>өздігінен болған</w:t>
      </w:r>
      <w:r>
        <w:rPr>
          <w:rFonts w:ascii="Times New Roman" w:eastAsia="Times New Roman" w:hAnsi="Times New Roman" w:cs="Times New Roman"/>
          <w:sz w:val="28"/>
          <w:szCs w:val="28"/>
        </w:rPr>
        <w:t xml:space="preserve"> түсік</w:t>
      </w:r>
      <w:r w:rsidR="003303DC">
        <w:rPr>
          <w:rFonts w:ascii="Times New Roman" w:eastAsia="Times New Roman" w:hAnsi="Times New Roman" w:cs="Times New Roman"/>
          <w:sz w:val="28"/>
          <w:szCs w:val="28"/>
          <w:lang w:val="kk-KZ"/>
        </w:rPr>
        <w:t>тер</w:t>
      </w:r>
      <w:r>
        <w:rPr>
          <w:rFonts w:ascii="Times New Roman" w:eastAsia="Times New Roman" w:hAnsi="Times New Roman" w:cs="Times New Roman"/>
          <w:sz w:val="28"/>
          <w:szCs w:val="28"/>
        </w:rPr>
        <w:t xml:space="preserve"> (42%), </w:t>
      </w:r>
      <w:r w:rsidR="003303DC">
        <w:rPr>
          <w:rFonts w:ascii="Times New Roman" w:eastAsia="Times New Roman" w:hAnsi="Times New Roman" w:cs="Times New Roman"/>
          <w:sz w:val="28"/>
          <w:szCs w:val="28"/>
          <w:lang w:val="kk-KZ"/>
        </w:rPr>
        <w:t>медикаментозды</w:t>
      </w:r>
      <w:r>
        <w:rPr>
          <w:rFonts w:ascii="Times New Roman" w:eastAsia="Times New Roman" w:hAnsi="Times New Roman" w:cs="Times New Roman"/>
          <w:sz w:val="28"/>
          <w:szCs w:val="28"/>
        </w:rPr>
        <w:t xml:space="preserve"> түсік</w:t>
      </w:r>
      <w:r w:rsidR="007F69F0">
        <w:rPr>
          <w:rFonts w:ascii="Times New Roman" w:eastAsia="Times New Roman" w:hAnsi="Times New Roman" w:cs="Times New Roman"/>
          <w:sz w:val="28"/>
          <w:szCs w:val="28"/>
          <w:lang w:val="kk-KZ"/>
        </w:rPr>
        <w:t>тер</w:t>
      </w:r>
      <w:r>
        <w:rPr>
          <w:rFonts w:ascii="Times New Roman" w:eastAsia="Times New Roman" w:hAnsi="Times New Roman" w:cs="Times New Roman"/>
          <w:sz w:val="28"/>
          <w:szCs w:val="28"/>
        </w:rPr>
        <w:t xml:space="preserve"> (28%), </w:t>
      </w:r>
      <w:r w:rsidR="007F69F0">
        <w:rPr>
          <w:rFonts w:ascii="Times New Roman" w:eastAsia="Times New Roman" w:hAnsi="Times New Roman" w:cs="Times New Roman"/>
          <w:sz w:val="28"/>
          <w:szCs w:val="28"/>
          <w:lang w:val="kk-KZ"/>
        </w:rPr>
        <w:t>жалған толғақтар</w:t>
      </w:r>
      <w:r>
        <w:rPr>
          <w:rFonts w:ascii="Times New Roman" w:eastAsia="Times New Roman" w:hAnsi="Times New Roman" w:cs="Times New Roman"/>
          <w:sz w:val="28"/>
          <w:szCs w:val="28"/>
        </w:rPr>
        <w:t xml:space="preserve"> (22%), дамымайтын жүктілік (26%). Ауырлатылған акушерлік-гинекологиялық анамнез факторлары </w:t>
      </w:r>
      <w:r w:rsidR="007F69F0">
        <w:rPr>
          <w:rFonts w:ascii="Times New Roman" w:eastAsia="Times New Roman" w:hAnsi="Times New Roman" w:cs="Times New Roman"/>
          <w:sz w:val="28"/>
          <w:szCs w:val="28"/>
          <w:lang w:val="kk-KZ"/>
        </w:rPr>
        <w:t>бойынша (негізгі топқа қарсы бақылау тобында)</w:t>
      </w:r>
      <w:r>
        <w:rPr>
          <w:rFonts w:ascii="Times New Roman" w:eastAsia="Times New Roman" w:hAnsi="Times New Roman" w:cs="Times New Roman"/>
          <w:sz w:val="28"/>
          <w:szCs w:val="28"/>
        </w:rPr>
        <w:t>: өздігінен</w:t>
      </w:r>
      <w:r w:rsidR="007F69F0">
        <w:rPr>
          <w:rFonts w:ascii="Times New Roman" w:eastAsia="Times New Roman" w:hAnsi="Times New Roman" w:cs="Times New Roman"/>
          <w:sz w:val="28"/>
          <w:szCs w:val="28"/>
          <w:lang w:val="kk-KZ"/>
        </w:rPr>
        <w:t xml:space="preserve"> болған кеш</w:t>
      </w:r>
      <w:r>
        <w:rPr>
          <w:rFonts w:ascii="Times New Roman" w:eastAsia="Times New Roman" w:hAnsi="Times New Roman" w:cs="Times New Roman"/>
          <w:sz w:val="28"/>
          <w:szCs w:val="28"/>
        </w:rPr>
        <w:t xml:space="preserve"> түсік түсіру (74,1% қарсы 25,9%, p=0,023), </w:t>
      </w:r>
      <w:r w:rsidR="007F69F0">
        <w:rPr>
          <w:rFonts w:ascii="Times New Roman" w:eastAsia="Times New Roman" w:hAnsi="Times New Roman" w:cs="Times New Roman"/>
          <w:sz w:val="28"/>
          <w:szCs w:val="28"/>
          <w:lang w:val="kk-KZ"/>
        </w:rPr>
        <w:t>іштей шетінеген</w:t>
      </w:r>
      <w:r>
        <w:rPr>
          <w:rFonts w:ascii="Times New Roman" w:eastAsia="Times New Roman" w:hAnsi="Times New Roman" w:cs="Times New Roman"/>
          <w:sz w:val="28"/>
          <w:szCs w:val="28"/>
        </w:rPr>
        <w:t xml:space="preserve"> жүктілік (21,3% қарсы 10%, p=0,019), жатырдан тыс жүктілік (19,3% қарсы 6%, p=0,003), мерзімінен бұрын босану (88,2% қарсы 11,8%, p=0,001), жалған толғақ/жүктілікті тоқтату қаупі (48,7% қарсы 15%, p=0,001). Бұл ретте медициналық түсік түсіру жиілігі 13 (35,1%), p = 0,791-ге қарсы (24 (64,9%) айтарлықтай айырмашылықтарды көрсеткен жоқ.</w:t>
      </w:r>
    </w:p>
    <w:p w14:paraId="1F6F3D57" w14:textId="412F26B9"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4. Жатыр мойнының ұзындығын (Cervix L) серпімділік параметрлерімен (ECI, IOS, EOS) салыстырған кезде, </w:t>
      </w:r>
      <w:r w:rsidR="007F69F0">
        <w:rPr>
          <w:rFonts w:ascii="Times New Roman" w:eastAsia="Times New Roman" w:hAnsi="Times New Roman" w:cs="Times New Roman"/>
          <w:sz w:val="28"/>
          <w:szCs w:val="28"/>
          <w:lang w:val="kk-KZ"/>
        </w:rPr>
        <w:t>жатыр мойны жеткіліксіздігі</w:t>
      </w:r>
      <w:r>
        <w:rPr>
          <w:rFonts w:ascii="Times New Roman" w:eastAsia="Times New Roman" w:hAnsi="Times New Roman" w:cs="Times New Roman"/>
          <w:sz w:val="28"/>
          <w:szCs w:val="28"/>
        </w:rPr>
        <w:t xml:space="preserve"> жоғары мәндерімен байланысты екендігі анықталды</w:t>
      </w:r>
      <w:r w:rsidR="00850065">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(p&lt;0,001)</w:t>
      </w:r>
      <w:r w:rsidR="007F69F0">
        <w:rPr>
          <w:rFonts w:ascii="Times New Roman" w:eastAsia="Times New Roman" w:hAnsi="Times New Roman" w:cs="Times New Roman"/>
          <w:sz w:val="28"/>
          <w:szCs w:val="28"/>
          <w:lang w:val="kk-KZ"/>
        </w:rPr>
        <w:t>. Жатыр мойны жеткіліксіздігі</w:t>
      </w:r>
      <w:r>
        <w:rPr>
          <w:rFonts w:ascii="Times New Roman" w:eastAsia="Times New Roman" w:hAnsi="Times New Roman" w:cs="Times New Roman"/>
          <w:sz w:val="28"/>
          <w:szCs w:val="28"/>
        </w:rPr>
        <w:t xml:space="preserve"> бар емделушілерде гетерогенділіктің жоғарылауын және серпімділіктің төмендеуін көрсетеді. ROC талдауы жатыр мойны эластографиясының жоғары тиімділігін көрсетті, әсіресе</w:t>
      </w:r>
      <w:r w:rsidR="007F69F0">
        <w:rPr>
          <w:rFonts w:ascii="Times New Roman" w:eastAsia="Times New Roman" w:hAnsi="Times New Roman" w:cs="Times New Roman"/>
          <w:sz w:val="28"/>
          <w:szCs w:val="28"/>
          <w:lang w:val="kk-KZ"/>
        </w:rPr>
        <w:t>, м</w:t>
      </w:r>
      <w:r w:rsidR="007F69F0">
        <w:rPr>
          <w:rFonts w:ascii="Times New Roman" w:eastAsia="Times New Roman" w:hAnsi="Times New Roman" w:cs="Times New Roman"/>
          <w:sz w:val="28"/>
          <w:szCs w:val="28"/>
        </w:rPr>
        <w:t xml:space="preserve">ерзімінен бұрын босануды </w:t>
      </w:r>
      <w:r>
        <w:rPr>
          <w:rFonts w:ascii="Times New Roman" w:eastAsia="Times New Roman" w:hAnsi="Times New Roman" w:cs="Times New Roman"/>
          <w:sz w:val="28"/>
          <w:szCs w:val="28"/>
        </w:rPr>
        <w:t>болжауындағы ECI параметр</w:t>
      </w:r>
      <w:r w:rsidR="007F69F0">
        <w:rPr>
          <w:rFonts w:ascii="Times New Roman" w:eastAsia="Times New Roman" w:hAnsi="Times New Roman" w:cs="Times New Roman"/>
          <w:sz w:val="28"/>
          <w:szCs w:val="28"/>
          <w:lang w:val="kk-KZ"/>
        </w:rPr>
        <w:t>лер</w:t>
      </w:r>
      <w:r>
        <w:rPr>
          <w:rFonts w:ascii="Times New Roman" w:eastAsia="Times New Roman" w:hAnsi="Times New Roman" w:cs="Times New Roman"/>
          <w:sz w:val="28"/>
          <w:szCs w:val="28"/>
        </w:rPr>
        <w:t>і</w:t>
      </w:r>
      <w:r w:rsidR="00101992" w:rsidRPr="00101992">
        <w:rPr>
          <w:rFonts w:ascii="Times New Roman" w:eastAsia="Times New Roman" w:hAnsi="Times New Roman" w:cs="Times New Roman"/>
          <w:sz w:val="28"/>
          <w:szCs w:val="28"/>
        </w:rPr>
        <w:t>не</w:t>
      </w:r>
      <w:r>
        <w:rPr>
          <w:rFonts w:ascii="Times New Roman" w:eastAsia="Times New Roman" w:hAnsi="Times New Roman" w:cs="Times New Roman"/>
          <w:sz w:val="28"/>
          <w:szCs w:val="28"/>
        </w:rPr>
        <w:t xml:space="preserve"> (AUC = </w:t>
      </w:r>
      <w:r w:rsidR="00101992" w:rsidRPr="00101992">
        <w:rPr>
          <w:rFonts w:ascii="Times New Roman" w:eastAsia="Times New Roman" w:hAnsi="Times New Roman" w:cs="Times New Roman"/>
          <w:sz w:val="28"/>
          <w:szCs w:val="28"/>
        </w:rPr>
        <w:t>0,89</w:t>
      </w:r>
      <w:r>
        <w:rPr>
          <w:rFonts w:ascii="Times New Roman" w:eastAsia="Times New Roman" w:hAnsi="Times New Roman" w:cs="Times New Roman"/>
          <w:sz w:val="28"/>
          <w:szCs w:val="28"/>
        </w:rPr>
        <w:t xml:space="preserve">): cut-off </w:t>
      </w:r>
      <w:r w:rsidR="007F69F0" w:rsidRPr="007F69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5,58 болды, бұл көрсеткіштен асып кетсе, жоғары  қаупі болжанды. </w:t>
      </w:r>
    </w:p>
    <w:p w14:paraId="09910375" w14:textId="77777777" w:rsidR="00935006" w:rsidRDefault="0062020B" w:rsidP="00431635">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Іске асыру сипаттамасы: объективті (цервикометрия, жатыр мойны эластографиясы, жүктілік мерзімі) және субъективті (анамнез, симптомдар, қауіп факторлары) деректерді кешенді талдау негізінде болжамды модельдер мен ағымдағы клиникалық жағдайлардың нәтижелеріне негізделген өздігінен мерзімінен бұрын босану қаупі бар жүкті әйелдердің дербестендірілген алдын алу және клиникалық маршруттау алгоритмі әзірленді.</w:t>
      </w:r>
    </w:p>
    <w:p w14:paraId="1B3E529C" w14:textId="77777777" w:rsidR="00935006" w:rsidRDefault="00935006" w:rsidP="00431635">
      <w:pPr>
        <w:tabs>
          <w:tab w:val="left" w:pos="1134"/>
        </w:tabs>
        <w:spacing w:line="240" w:lineRule="auto"/>
        <w:ind w:firstLine="709"/>
        <w:rPr>
          <w:rFonts w:ascii="Times New Roman" w:eastAsia="Times New Roman" w:hAnsi="Times New Roman" w:cs="Times New Roman"/>
          <w:b/>
          <w:lang w:val="kk-KZ"/>
        </w:rPr>
      </w:pPr>
    </w:p>
    <w:p w14:paraId="6A3F137B" w14:textId="77777777" w:rsidR="003E4849" w:rsidRDefault="003E4849" w:rsidP="00431635">
      <w:pPr>
        <w:tabs>
          <w:tab w:val="left" w:pos="1134"/>
        </w:tabs>
        <w:spacing w:line="240" w:lineRule="auto"/>
        <w:ind w:firstLine="709"/>
        <w:rPr>
          <w:rFonts w:ascii="Times New Roman" w:eastAsia="Times New Roman" w:hAnsi="Times New Roman" w:cs="Times New Roman"/>
          <w:b/>
          <w:lang w:val="kk-KZ"/>
        </w:rPr>
      </w:pPr>
    </w:p>
    <w:p w14:paraId="44E8CBC6" w14:textId="77777777" w:rsidR="003E4849" w:rsidRDefault="003E4849" w:rsidP="00765204">
      <w:pPr>
        <w:tabs>
          <w:tab w:val="left" w:pos="1134"/>
        </w:tabs>
        <w:spacing w:line="240" w:lineRule="auto"/>
        <w:ind w:left="-567" w:firstLine="567"/>
        <w:rPr>
          <w:rFonts w:ascii="Times New Roman" w:eastAsia="Times New Roman" w:hAnsi="Times New Roman" w:cs="Times New Roman"/>
          <w:b/>
          <w:lang w:val="kk-KZ"/>
        </w:rPr>
      </w:pPr>
    </w:p>
    <w:p w14:paraId="3554BE82" w14:textId="77777777" w:rsidR="003E4849" w:rsidRDefault="003E4849" w:rsidP="00765204">
      <w:pPr>
        <w:tabs>
          <w:tab w:val="left" w:pos="1134"/>
        </w:tabs>
        <w:spacing w:line="240" w:lineRule="auto"/>
        <w:ind w:left="-567" w:firstLine="567"/>
        <w:rPr>
          <w:rFonts w:ascii="Times New Roman" w:eastAsia="Times New Roman" w:hAnsi="Times New Roman" w:cs="Times New Roman"/>
          <w:b/>
          <w:lang w:val="kk-KZ"/>
        </w:rPr>
      </w:pPr>
    </w:p>
    <w:p w14:paraId="7432CD3C" w14:textId="77777777" w:rsidR="003E4849" w:rsidRDefault="003E4849" w:rsidP="00765204">
      <w:pPr>
        <w:tabs>
          <w:tab w:val="left" w:pos="1134"/>
        </w:tabs>
        <w:spacing w:line="240" w:lineRule="auto"/>
        <w:ind w:left="-567" w:firstLine="567"/>
        <w:rPr>
          <w:rFonts w:ascii="Times New Roman" w:eastAsia="Times New Roman" w:hAnsi="Times New Roman" w:cs="Times New Roman"/>
          <w:b/>
          <w:lang w:val="kk-KZ"/>
        </w:rPr>
      </w:pPr>
    </w:p>
    <w:p w14:paraId="62035A52" w14:textId="77777777" w:rsidR="003E4849" w:rsidRDefault="003E4849" w:rsidP="00765204">
      <w:pPr>
        <w:tabs>
          <w:tab w:val="left" w:pos="1134"/>
        </w:tabs>
        <w:spacing w:line="240" w:lineRule="auto"/>
        <w:ind w:left="-567" w:firstLine="567"/>
        <w:rPr>
          <w:rFonts w:ascii="Times New Roman" w:eastAsia="Times New Roman" w:hAnsi="Times New Roman" w:cs="Times New Roman"/>
          <w:b/>
          <w:lang w:val="kk-KZ"/>
        </w:rPr>
      </w:pPr>
    </w:p>
    <w:p w14:paraId="47C4F706" w14:textId="77777777" w:rsidR="003E4849" w:rsidRDefault="003E4849" w:rsidP="00765204">
      <w:pPr>
        <w:tabs>
          <w:tab w:val="left" w:pos="1134"/>
        </w:tabs>
        <w:spacing w:line="240" w:lineRule="auto"/>
        <w:ind w:left="-567" w:firstLine="567"/>
        <w:rPr>
          <w:rFonts w:ascii="Times New Roman" w:eastAsia="Times New Roman" w:hAnsi="Times New Roman" w:cs="Times New Roman"/>
          <w:b/>
          <w:lang w:val="kk-KZ"/>
        </w:rPr>
      </w:pPr>
    </w:p>
    <w:p w14:paraId="17E2731B" w14:textId="77777777" w:rsidR="003E4849" w:rsidRDefault="003E4849" w:rsidP="00765204">
      <w:pPr>
        <w:tabs>
          <w:tab w:val="left" w:pos="1134"/>
        </w:tabs>
        <w:spacing w:line="240" w:lineRule="auto"/>
        <w:ind w:left="-567" w:firstLine="567"/>
        <w:rPr>
          <w:rFonts w:ascii="Times New Roman" w:eastAsia="Times New Roman" w:hAnsi="Times New Roman" w:cs="Times New Roman"/>
          <w:b/>
          <w:lang w:val="kk-KZ"/>
        </w:rPr>
      </w:pPr>
    </w:p>
    <w:p w14:paraId="6FF7AA09" w14:textId="77777777" w:rsidR="008F10D5" w:rsidRDefault="008F10D5" w:rsidP="00765204">
      <w:pPr>
        <w:tabs>
          <w:tab w:val="left" w:pos="1134"/>
        </w:tabs>
        <w:spacing w:line="240" w:lineRule="auto"/>
        <w:ind w:left="-567" w:firstLine="567"/>
        <w:rPr>
          <w:rFonts w:ascii="Times New Roman" w:eastAsia="Times New Roman" w:hAnsi="Times New Roman" w:cs="Times New Roman"/>
          <w:b/>
          <w:lang w:val="kk-KZ"/>
        </w:rPr>
      </w:pPr>
    </w:p>
    <w:p w14:paraId="290C7243" w14:textId="70B718BC" w:rsidR="003E4849" w:rsidRDefault="003E4849" w:rsidP="00765204">
      <w:pPr>
        <w:tabs>
          <w:tab w:val="left" w:pos="1134"/>
        </w:tabs>
        <w:spacing w:line="240" w:lineRule="auto"/>
        <w:ind w:left="-567" w:firstLine="567"/>
        <w:rPr>
          <w:rFonts w:ascii="Times New Roman" w:eastAsia="Times New Roman" w:hAnsi="Times New Roman" w:cs="Times New Roman"/>
          <w:b/>
          <w:lang w:val="kk-KZ"/>
        </w:rPr>
      </w:pPr>
    </w:p>
    <w:p w14:paraId="3B3CC6AE" w14:textId="0D3B3FBF"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35094CF1" w14:textId="127C66E7"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498474E6" w14:textId="58DF0036"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7E180C94" w14:textId="77FB84E3"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0725FD51" w14:textId="7ADCDF04"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066484C2" w14:textId="4172DFCA"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6F0024D7" w14:textId="3A991207"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1D55679E" w14:textId="3752D776"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0020A522" w14:textId="7938D012"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1393346F" w14:textId="3E3EB052"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05FF19ED" w14:textId="414D7CF2"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54BF354B" w14:textId="28EA8CC2"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4926A58C" w14:textId="4726E935"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3ACD7005" w14:textId="702F6F46" w:rsidR="009710E5" w:rsidRDefault="009710E5" w:rsidP="00765204">
      <w:pPr>
        <w:tabs>
          <w:tab w:val="left" w:pos="1134"/>
        </w:tabs>
        <w:spacing w:line="240" w:lineRule="auto"/>
        <w:ind w:left="-567" w:firstLine="567"/>
        <w:rPr>
          <w:rFonts w:ascii="Times New Roman" w:eastAsia="Times New Roman" w:hAnsi="Times New Roman" w:cs="Times New Roman"/>
          <w:b/>
          <w:lang w:val="kk-KZ"/>
        </w:rPr>
      </w:pPr>
    </w:p>
    <w:p w14:paraId="3AE248D5" w14:textId="4786ACB2" w:rsidR="00CE432C" w:rsidRPr="00CE3331" w:rsidRDefault="00FC007C" w:rsidP="0072684D">
      <w:pPr>
        <w:tabs>
          <w:tab w:val="left" w:pos="1134"/>
        </w:tabs>
        <w:spacing w:after="0" w:line="240" w:lineRule="auto"/>
        <w:ind w:firstLine="709"/>
        <w:jc w:val="both"/>
        <w:rPr>
          <w:rFonts w:ascii="Times New Roman" w:eastAsia="Times New Roman" w:hAnsi="Times New Roman" w:cs="Times New Roman"/>
          <w:b/>
          <w:bCs/>
          <w:sz w:val="28"/>
          <w:szCs w:val="28"/>
        </w:rPr>
      </w:pPr>
      <w:r w:rsidRPr="00CE3331">
        <w:rPr>
          <w:rFonts w:ascii="Times New Roman" w:eastAsia="Times New Roman" w:hAnsi="Times New Roman" w:cs="Times New Roman"/>
          <w:b/>
          <w:bCs/>
          <w:sz w:val="28"/>
          <w:szCs w:val="28"/>
        </w:rPr>
        <w:lastRenderedPageBreak/>
        <w:t>Зерттеу нәтижелерін қолдану саласы</w:t>
      </w:r>
    </w:p>
    <w:p w14:paraId="1610E43B" w14:textId="77777777" w:rsidR="00CE432C" w:rsidRPr="00CE432C" w:rsidRDefault="00CE432C" w:rsidP="0072684D">
      <w:pPr>
        <w:tabs>
          <w:tab w:val="left" w:pos="1134"/>
        </w:tabs>
        <w:spacing w:after="0" w:line="240" w:lineRule="auto"/>
        <w:ind w:firstLine="709"/>
        <w:jc w:val="both"/>
        <w:rPr>
          <w:rFonts w:ascii="Times New Roman" w:eastAsia="Times New Roman" w:hAnsi="Times New Roman" w:cs="Times New Roman"/>
          <w:bCs/>
          <w:sz w:val="28"/>
          <w:szCs w:val="28"/>
        </w:rPr>
      </w:pPr>
      <w:r w:rsidRPr="00CE432C">
        <w:rPr>
          <w:rFonts w:ascii="Times New Roman" w:eastAsia="Times New Roman" w:hAnsi="Times New Roman" w:cs="Times New Roman"/>
          <w:bCs/>
          <w:sz w:val="28"/>
          <w:szCs w:val="28"/>
        </w:rPr>
        <w:t>Диссертациялық зерттеудің нәтижелерін қолдануға болады:</w:t>
      </w:r>
    </w:p>
    <w:p w14:paraId="21105E89" w14:textId="77777777" w:rsidR="00CE432C" w:rsidRPr="00CE432C" w:rsidRDefault="00CE432C" w:rsidP="0072684D">
      <w:pPr>
        <w:tabs>
          <w:tab w:val="left" w:pos="1134"/>
        </w:tabs>
        <w:spacing w:after="0" w:line="240" w:lineRule="auto"/>
        <w:ind w:firstLine="709"/>
        <w:jc w:val="both"/>
        <w:rPr>
          <w:rFonts w:ascii="Times New Roman" w:eastAsia="Times New Roman" w:hAnsi="Times New Roman" w:cs="Times New Roman"/>
          <w:bCs/>
          <w:sz w:val="28"/>
          <w:szCs w:val="28"/>
        </w:rPr>
      </w:pPr>
      <w:r w:rsidRPr="00CE432C">
        <w:rPr>
          <w:rFonts w:ascii="Times New Roman" w:eastAsia="Times New Roman" w:hAnsi="Times New Roman" w:cs="Times New Roman"/>
          <w:bCs/>
          <w:sz w:val="28"/>
          <w:szCs w:val="28"/>
        </w:rPr>
        <w:t>1. Клиникалық тәжірибеде - трансвагинальды цервикометрия және жатыр мойнының ультрадыбыстық эластографиясы әдістерін қолдана отырып, жалғыз жүктілігі бар әйелдерде өздігінен мерзімінен бұрын босануды ерте анықтау және алдын алу үшін;</w:t>
      </w:r>
    </w:p>
    <w:p w14:paraId="0C0782F7" w14:textId="77777777" w:rsidR="00CE432C" w:rsidRPr="00CE432C" w:rsidRDefault="00CE432C" w:rsidP="0072684D">
      <w:pPr>
        <w:tabs>
          <w:tab w:val="left" w:pos="1134"/>
        </w:tabs>
        <w:spacing w:after="0" w:line="240" w:lineRule="auto"/>
        <w:ind w:firstLine="709"/>
        <w:jc w:val="both"/>
        <w:rPr>
          <w:rFonts w:ascii="Times New Roman" w:eastAsia="Times New Roman" w:hAnsi="Times New Roman" w:cs="Times New Roman"/>
          <w:bCs/>
          <w:sz w:val="28"/>
          <w:szCs w:val="28"/>
        </w:rPr>
      </w:pPr>
      <w:r w:rsidRPr="00CE432C">
        <w:rPr>
          <w:rFonts w:ascii="Times New Roman" w:eastAsia="Times New Roman" w:hAnsi="Times New Roman" w:cs="Times New Roman"/>
          <w:bCs/>
          <w:sz w:val="28"/>
          <w:szCs w:val="28"/>
        </w:rPr>
        <w:t>2. Перинаталдық көмек жүйесінде - акушерлік-гинекологиялық бейіндегі мекемелерде ТР бойынша жоғары қауіпті жүкті топтарды жүргізу бойынша клиникалық хаттамаларды әзірлеу және енгізу кезінде;</w:t>
      </w:r>
    </w:p>
    <w:p w14:paraId="1738055D" w14:textId="77777777" w:rsidR="00CE432C" w:rsidRPr="00CE432C" w:rsidRDefault="00CE432C" w:rsidP="0072684D">
      <w:pPr>
        <w:tabs>
          <w:tab w:val="left" w:pos="1134"/>
        </w:tabs>
        <w:spacing w:after="0" w:line="240" w:lineRule="auto"/>
        <w:ind w:firstLine="709"/>
        <w:jc w:val="both"/>
        <w:rPr>
          <w:rFonts w:ascii="Times New Roman" w:eastAsia="Times New Roman" w:hAnsi="Times New Roman" w:cs="Times New Roman"/>
          <w:bCs/>
          <w:sz w:val="28"/>
          <w:szCs w:val="28"/>
        </w:rPr>
      </w:pPr>
      <w:r w:rsidRPr="00CE432C">
        <w:rPr>
          <w:rFonts w:ascii="Times New Roman" w:eastAsia="Times New Roman" w:hAnsi="Times New Roman" w:cs="Times New Roman"/>
          <w:bCs/>
          <w:sz w:val="28"/>
          <w:szCs w:val="28"/>
        </w:rPr>
        <w:t>3. Ғылыми зерттеулерде - тәуекел факторларын және ЖМЖ және т. б. патогенетикалық механизмдерін одан әрі зерттеу, сондай-ақ заманауи биофизикалық әдістерді қолдана отырып болжамды модельдер құру;</w:t>
      </w:r>
    </w:p>
    <w:p w14:paraId="5B328D23" w14:textId="77777777" w:rsidR="00CE432C" w:rsidRPr="00CE432C" w:rsidRDefault="00CE432C" w:rsidP="0072684D">
      <w:pPr>
        <w:tabs>
          <w:tab w:val="left" w:pos="1134"/>
        </w:tabs>
        <w:spacing w:after="0" w:line="240" w:lineRule="auto"/>
        <w:ind w:firstLine="709"/>
        <w:jc w:val="both"/>
        <w:rPr>
          <w:rFonts w:ascii="Times New Roman" w:eastAsia="Times New Roman" w:hAnsi="Times New Roman" w:cs="Times New Roman"/>
          <w:bCs/>
          <w:sz w:val="28"/>
          <w:szCs w:val="28"/>
        </w:rPr>
      </w:pPr>
      <w:r w:rsidRPr="00CE432C">
        <w:rPr>
          <w:rFonts w:ascii="Times New Roman" w:eastAsia="Times New Roman" w:hAnsi="Times New Roman" w:cs="Times New Roman"/>
          <w:bCs/>
          <w:sz w:val="28"/>
          <w:szCs w:val="28"/>
        </w:rPr>
        <w:t>4. Білім беру саласында - Акушерлік және гинекология, Қоғамдық денсаулық сақтау саласында, эпидемиология, ана мен бала медицинасы бойынша білім беру бағдарламалары шеңберінде мамандар даярлау кезінде;</w:t>
      </w:r>
    </w:p>
    <w:p w14:paraId="3D5D5513" w14:textId="1E129C5B" w:rsidR="00CE432C" w:rsidRPr="005F091F" w:rsidRDefault="00CE432C" w:rsidP="0072684D">
      <w:pPr>
        <w:tabs>
          <w:tab w:val="left" w:pos="1134"/>
        </w:tabs>
        <w:spacing w:after="0" w:line="240" w:lineRule="auto"/>
        <w:ind w:firstLine="709"/>
        <w:jc w:val="both"/>
        <w:rPr>
          <w:rFonts w:ascii="Times New Roman" w:eastAsia="Times New Roman" w:hAnsi="Times New Roman" w:cs="Times New Roman"/>
          <w:bCs/>
          <w:sz w:val="28"/>
          <w:szCs w:val="28"/>
          <w:lang w:val="kk-KZ"/>
        </w:rPr>
      </w:pPr>
      <w:r w:rsidRPr="00CE432C">
        <w:rPr>
          <w:rFonts w:ascii="Times New Roman" w:eastAsia="Times New Roman" w:hAnsi="Times New Roman" w:cs="Times New Roman"/>
          <w:bCs/>
          <w:sz w:val="28"/>
          <w:szCs w:val="28"/>
        </w:rPr>
        <w:t>5. Денсаулық сақтауды цифрландыруда - әзірлеу үшін алгоритм</w:t>
      </w:r>
      <w:r w:rsidR="005F091F">
        <w:rPr>
          <w:rFonts w:ascii="Times New Roman" w:eastAsia="Times New Roman" w:hAnsi="Times New Roman" w:cs="Times New Roman"/>
          <w:bCs/>
          <w:sz w:val="28"/>
          <w:szCs w:val="28"/>
          <w:lang w:val="kk-KZ"/>
        </w:rPr>
        <w:t>.</w:t>
      </w:r>
    </w:p>
    <w:p w14:paraId="4095A02E" w14:textId="77777777" w:rsidR="00CE432C" w:rsidRPr="00CE432C" w:rsidRDefault="00CE432C" w:rsidP="0072684D">
      <w:pPr>
        <w:tabs>
          <w:tab w:val="left" w:pos="1134"/>
        </w:tabs>
        <w:spacing w:after="0" w:line="240" w:lineRule="auto"/>
        <w:ind w:firstLine="709"/>
        <w:jc w:val="both"/>
        <w:rPr>
          <w:rFonts w:ascii="Times New Roman" w:eastAsia="Times New Roman" w:hAnsi="Times New Roman" w:cs="Times New Roman"/>
          <w:b/>
          <w:sz w:val="28"/>
          <w:szCs w:val="28"/>
        </w:rPr>
      </w:pPr>
    </w:p>
    <w:p w14:paraId="65EBF17E" w14:textId="77777777" w:rsidR="00935006" w:rsidRDefault="00935006" w:rsidP="0072684D">
      <w:pPr>
        <w:tabs>
          <w:tab w:val="left" w:pos="1134"/>
        </w:tabs>
        <w:spacing w:after="0" w:line="240" w:lineRule="auto"/>
        <w:ind w:firstLine="709"/>
        <w:jc w:val="both"/>
        <w:rPr>
          <w:rFonts w:ascii="Times New Roman" w:eastAsia="Times New Roman" w:hAnsi="Times New Roman" w:cs="Times New Roman"/>
          <w:b/>
          <w:sz w:val="28"/>
          <w:szCs w:val="28"/>
        </w:rPr>
      </w:pPr>
    </w:p>
    <w:p w14:paraId="279C617E" w14:textId="77777777" w:rsidR="00935006" w:rsidRDefault="00935006" w:rsidP="0072684D">
      <w:pPr>
        <w:tabs>
          <w:tab w:val="left" w:pos="1134"/>
        </w:tabs>
        <w:spacing w:after="0" w:line="240" w:lineRule="auto"/>
        <w:ind w:firstLine="709"/>
        <w:jc w:val="both"/>
        <w:rPr>
          <w:rFonts w:ascii="Times New Roman" w:eastAsia="Times New Roman" w:hAnsi="Times New Roman" w:cs="Times New Roman"/>
          <w:b/>
          <w:sz w:val="28"/>
          <w:szCs w:val="28"/>
        </w:rPr>
      </w:pPr>
    </w:p>
    <w:p w14:paraId="3554D5C6" w14:textId="77777777" w:rsidR="00935006" w:rsidRDefault="00935006" w:rsidP="00431635">
      <w:pPr>
        <w:tabs>
          <w:tab w:val="left" w:pos="1134"/>
        </w:tabs>
        <w:spacing w:line="240" w:lineRule="auto"/>
        <w:ind w:firstLine="709"/>
        <w:jc w:val="both"/>
        <w:rPr>
          <w:rFonts w:ascii="Times New Roman" w:eastAsia="Times New Roman" w:hAnsi="Times New Roman" w:cs="Times New Roman"/>
          <w:b/>
          <w:sz w:val="28"/>
          <w:szCs w:val="28"/>
        </w:rPr>
      </w:pPr>
    </w:p>
    <w:p w14:paraId="1299CCD9" w14:textId="77777777" w:rsidR="00935006" w:rsidRDefault="00935006" w:rsidP="00431635">
      <w:pPr>
        <w:tabs>
          <w:tab w:val="left" w:pos="1134"/>
        </w:tabs>
        <w:spacing w:line="240" w:lineRule="auto"/>
        <w:ind w:firstLine="709"/>
        <w:jc w:val="both"/>
        <w:rPr>
          <w:rFonts w:ascii="Times New Roman" w:eastAsia="Times New Roman" w:hAnsi="Times New Roman" w:cs="Times New Roman"/>
          <w:b/>
          <w:sz w:val="28"/>
          <w:szCs w:val="28"/>
          <w:lang w:val="kk-KZ"/>
        </w:rPr>
      </w:pPr>
    </w:p>
    <w:p w14:paraId="62F53A45" w14:textId="45A7C64D" w:rsidR="00A7758B" w:rsidRDefault="00A7758B" w:rsidP="00431635">
      <w:pPr>
        <w:tabs>
          <w:tab w:val="left" w:pos="1134"/>
        </w:tabs>
        <w:spacing w:line="240" w:lineRule="auto"/>
        <w:ind w:firstLine="709"/>
        <w:jc w:val="both"/>
        <w:rPr>
          <w:rFonts w:ascii="Times New Roman" w:eastAsia="Times New Roman" w:hAnsi="Times New Roman" w:cs="Times New Roman"/>
          <w:b/>
          <w:sz w:val="28"/>
          <w:szCs w:val="28"/>
          <w:lang w:val="kk-KZ"/>
        </w:rPr>
      </w:pPr>
    </w:p>
    <w:p w14:paraId="506F63B8" w14:textId="3F9B1E24" w:rsidR="00431635" w:rsidRDefault="00431635" w:rsidP="00431635">
      <w:pPr>
        <w:tabs>
          <w:tab w:val="left" w:pos="1134"/>
        </w:tabs>
        <w:spacing w:line="240" w:lineRule="auto"/>
        <w:ind w:firstLine="709"/>
        <w:jc w:val="both"/>
        <w:rPr>
          <w:rFonts w:ascii="Times New Roman" w:eastAsia="Times New Roman" w:hAnsi="Times New Roman" w:cs="Times New Roman"/>
          <w:b/>
          <w:sz w:val="28"/>
          <w:szCs w:val="28"/>
          <w:lang w:val="kk-KZ"/>
        </w:rPr>
      </w:pPr>
    </w:p>
    <w:p w14:paraId="3CE030AE" w14:textId="094C40D0" w:rsidR="00431635" w:rsidRDefault="00431635" w:rsidP="00431635">
      <w:pPr>
        <w:tabs>
          <w:tab w:val="left" w:pos="1134"/>
        </w:tabs>
        <w:spacing w:line="240" w:lineRule="auto"/>
        <w:ind w:firstLine="709"/>
        <w:jc w:val="both"/>
        <w:rPr>
          <w:rFonts w:ascii="Times New Roman" w:eastAsia="Times New Roman" w:hAnsi="Times New Roman" w:cs="Times New Roman"/>
          <w:b/>
          <w:sz w:val="28"/>
          <w:szCs w:val="28"/>
          <w:lang w:val="kk-KZ"/>
        </w:rPr>
      </w:pPr>
    </w:p>
    <w:p w14:paraId="4D5F190B" w14:textId="5A54103E" w:rsidR="00431635" w:rsidRDefault="00431635" w:rsidP="00431635">
      <w:pPr>
        <w:tabs>
          <w:tab w:val="left" w:pos="1134"/>
        </w:tabs>
        <w:spacing w:line="240" w:lineRule="auto"/>
        <w:ind w:firstLine="709"/>
        <w:jc w:val="both"/>
        <w:rPr>
          <w:rFonts w:ascii="Times New Roman" w:eastAsia="Times New Roman" w:hAnsi="Times New Roman" w:cs="Times New Roman"/>
          <w:b/>
          <w:sz w:val="28"/>
          <w:szCs w:val="28"/>
          <w:lang w:val="kk-KZ"/>
        </w:rPr>
      </w:pPr>
    </w:p>
    <w:p w14:paraId="66000931" w14:textId="619E497F" w:rsidR="00431635" w:rsidRDefault="00431635" w:rsidP="00431635">
      <w:pPr>
        <w:tabs>
          <w:tab w:val="left" w:pos="1134"/>
        </w:tabs>
        <w:spacing w:line="240" w:lineRule="auto"/>
        <w:ind w:firstLine="709"/>
        <w:jc w:val="both"/>
        <w:rPr>
          <w:rFonts w:ascii="Times New Roman" w:eastAsia="Times New Roman" w:hAnsi="Times New Roman" w:cs="Times New Roman"/>
          <w:b/>
          <w:sz w:val="28"/>
          <w:szCs w:val="28"/>
          <w:lang w:val="kk-KZ"/>
        </w:rPr>
      </w:pPr>
    </w:p>
    <w:p w14:paraId="1076804E" w14:textId="6ED1692C" w:rsidR="00431635" w:rsidRDefault="00431635" w:rsidP="00431635">
      <w:pPr>
        <w:tabs>
          <w:tab w:val="left" w:pos="1134"/>
        </w:tabs>
        <w:spacing w:line="240" w:lineRule="auto"/>
        <w:ind w:firstLine="709"/>
        <w:jc w:val="both"/>
        <w:rPr>
          <w:rFonts w:ascii="Times New Roman" w:eastAsia="Times New Roman" w:hAnsi="Times New Roman" w:cs="Times New Roman"/>
          <w:b/>
          <w:sz w:val="28"/>
          <w:szCs w:val="28"/>
          <w:lang w:val="kk-KZ"/>
        </w:rPr>
      </w:pPr>
    </w:p>
    <w:p w14:paraId="72BCA6DB" w14:textId="77777777" w:rsidR="00431635" w:rsidRDefault="00431635" w:rsidP="00431635">
      <w:pPr>
        <w:tabs>
          <w:tab w:val="left" w:pos="1134"/>
        </w:tabs>
        <w:spacing w:line="240" w:lineRule="auto"/>
        <w:ind w:firstLine="709"/>
        <w:jc w:val="both"/>
        <w:rPr>
          <w:rFonts w:ascii="Times New Roman" w:eastAsia="Times New Roman" w:hAnsi="Times New Roman" w:cs="Times New Roman"/>
          <w:b/>
          <w:sz w:val="28"/>
          <w:szCs w:val="28"/>
          <w:lang w:val="kk-KZ"/>
        </w:rPr>
      </w:pPr>
    </w:p>
    <w:p w14:paraId="692F6368" w14:textId="77777777" w:rsidR="00A7758B" w:rsidRDefault="00A7758B" w:rsidP="00431635">
      <w:pPr>
        <w:tabs>
          <w:tab w:val="left" w:pos="1134"/>
        </w:tabs>
        <w:spacing w:line="240" w:lineRule="auto"/>
        <w:ind w:firstLine="709"/>
        <w:jc w:val="both"/>
        <w:rPr>
          <w:rFonts w:ascii="Times New Roman" w:eastAsia="Times New Roman" w:hAnsi="Times New Roman" w:cs="Times New Roman"/>
          <w:b/>
          <w:sz w:val="28"/>
          <w:szCs w:val="28"/>
          <w:lang w:val="kk-KZ"/>
        </w:rPr>
      </w:pPr>
    </w:p>
    <w:p w14:paraId="1F860DAC" w14:textId="77777777" w:rsidR="00A7758B" w:rsidRDefault="00A7758B" w:rsidP="00431635">
      <w:pPr>
        <w:tabs>
          <w:tab w:val="left" w:pos="1134"/>
        </w:tabs>
        <w:spacing w:line="240" w:lineRule="auto"/>
        <w:ind w:firstLine="709"/>
        <w:jc w:val="both"/>
        <w:rPr>
          <w:rFonts w:ascii="Times New Roman" w:eastAsia="Times New Roman" w:hAnsi="Times New Roman" w:cs="Times New Roman"/>
          <w:b/>
          <w:sz w:val="28"/>
          <w:szCs w:val="28"/>
          <w:lang w:val="kk-KZ"/>
        </w:rPr>
      </w:pPr>
    </w:p>
    <w:p w14:paraId="1C8CEFEA" w14:textId="77777777" w:rsidR="00A7758B" w:rsidRDefault="00A7758B" w:rsidP="00431635">
      <w:pPr>
        <w:tabs>
          <w:tab w:val="left" w:pos="1134"/>
        </w:tabs>
        <w:spacing w:line="240" w:lineRule="auto"/>
        <w:ind w:firstLine="709"/>
        <w:jc w:val="both"/>
        <w:rPr>
          <w:rFonts w:ascii="Times New Roman" w:eastAsia="Times New Roman" w:hAnsi="Times New Roman" w:cs="Times New Roman"/>
          <w:b/>
          <w:sz w:val="28"/>
          <w:szCs w:val="28"/>
          <w:lang w:val="kk-KZ"/>
        </w:rPr>
      </w:pPr>
    </w:p>
    <w:p w14:paraId="501DB415" w14:textId="154505A0" w:rsidR="003E4849" w:rsidRPr="003E4849" w:rsidRDefault="003E4849" w:rsidP="00431635">
      <w:pPr>
        <w:tabs>
          <w:tab w:val="left" w:pos="1134"/>
        </w:tabs>
        <w:spacing w:line="240" w:lineRule="auto"/>
        <w:ind w:firstLine="709"/>
        <w:jc w:val="both"/>
        <w:rPr>
          <w:rFonts w:ascii="Times New Roman" w:eastAsia="Times New Roman" w:hAnsi="Times New Roman" w:cs="Times New Roman"/>
          <w:b/>
          <w:sz w:val="28"/>
          <w:szCs w:val="28"/>
          <w:lang w:val="kk-KZ"/>
        </w:rPr>
      </w:pPr>
    </w:p>
    <w:p w14:paraId="2AD06C68" w14:textId="77777777" w:rsidR="009710E5" w:rsidRDefault="009710E5" w:rsidP="00765204">
      <w:pPr>
        <w:tabs>
          <w:tab w:val="left" w:pos="1134"/>
        </w:tabs>
        <w:spacing w:line="240" w:lineRule="auto"/>
        <w:ind w:left="-567" w:firstLine="567"/>
        <w:jc w:val="center"/>
        <w:rPr>
          <w:rFonts w:ascii="Times New Roman" w:eastAsia="Times New Roman" w:hAnsi="Times New Roman" w:cs="Times New Roman"/>
          <w:b/>
          <w:sz w:val="28"/>
          <w:szCs w:val="28"/>
        </w:rPr>
      </w:pPr>
    </w:p>
    <w:p w14:paraId="732F6A74" w14:textId="77777777" w:rsidR="0072684D" w:rsidRDefault="0072684D" w:rsidP="00431635">
      <w:pPr>
        <w:spacing w:after="0" w:line="240" w:lineRule="auto"/>
        <w:ind w:firstLine="709"/>
        <w:jc w:val="center"/>
        <w:rPr>
          <w:rFonts w:ascii="Times New Roman" w:hAnsi="Times New Roman" w:cs="Times New Roman"/>
          <w:b/>
          <w:bCs/>
          <w:sz w:val="28"/>
          <w:szCs w:val="28"/>
          <w:lang w:val="kk-KZ"/>
        </w:rPr>
      </w:pPr>
    </w:p>
    <w:p w14:paraId="7D7F890E" w14:textId="77777777" w:rsidR="0072684D" w:rsidRDefault="0072684D" w:rsidP="00431635">
      <w:pPr>
        <w:spacing w:after="0" w:line="240" w:lineRule="auto"/>
        <w:ind w:firstLine="709"/>
        <w:jc w:val="center"/>
        <w:rPr>
          <w:rFonts w:ascii="Times New Roman" w:hAnsi="Times New Roman" w:cs="Times New Roman"/>
          <w:b/>
          <w:bCs/>
          <w:sz w:val="28"/>
          <w:szCs w:val="28"/>
          <w:lang w:val="kk-KZ"/>
        </w:rPr>
      </w:pPr>
    </w:p>
    <w:p w14:paraId="17A276D6" w14:textId="77777777" w:rsidR="0072684D" w:rsidRDefault="0072684D" w:rsidP="00431635">
      <w:pPr>
        <w:spacing w:after="0" w:line="240" w:lineRule="auto"/>
        <w:ind w:firstLine="709"/>
        <w:jc w:val="center"/>
        <w:rPr>
          <w:rFonts w:ascii="Times New Roman" w:hAnsi="Times New Roman" w:cs="Times New Roman"/>
          <w:b/>
          <w:bCs/>
          <w:sz w:val="28"/>
          <w:szCs w:val="28"/>
          <w:lang w:val="kk-KZ"/>
        </w:rPr>
      </w:pPr>
    </w:p>
    <w:p w14:paraId="2B96723F" w14:textId="77777777" w:rsidR="0072684D" w:rsidRDefault="0072684D" w:rsidP="00431635">
      <w:pPr>
        <w:spacing w:after="0" w:line="240" w:lineRule="auto"/>
        <w:ind w:firstLine="709"/>
        <w:jc w:val="center"/>
        <w:rPr>
          <w:rFonts w:ascii="Times New Roman" w:hAnsi="Times New Roman" w:cs="Times New Roman"/>
          <w:b/>
          <w:bCs/>
          <w:sz w:val="28"/>
          <w:szCs w:val="28"/>
          <w:lang w:val="kk-KZ"/>
        </w:rPr>
      </w:pPr>
    </w:p>
    <w:p w14:paraId="347CB2E6" w14:textId="37957A63" w:rsidR="00A3421A" w:rsidRDefault="00431635" w:rsidP="000C5C2E">
      <w:pPr>
        <w:spacing w:after="0" w:line="240" w:lineRule="auto"/>
        <w:ind w:firstLine="709"/>
        <w:jc w:val="center"/>
        <w:rPr>
          <w:rFonts w:ascii="Times New Roman" w:hAnsi="Times New Roman" w:cs="Times New Roman"/>
          <w:b/>
          <w:bCs/>
          <w:sz w:val="28"/>
          <w:szCs w:val="28"/>
          <w:lang w:val="kk-KZ"/>
        </w:rPr>
      </w:pPr>
      <w:r w:rsidRPr="00726E91">
        <w:rPr>
          <w:rFonts w:ascii="Times New Roman" w:hAnsi="Times New Roman" w:cs="Times New Roman"/>
          <w:b/>
          <w:bCs/>
          <w:sz w:val="28"/>
          <w:szCs w:val="28"/>
          <w:lang w:val="kk-KZ"/>
        </w:rPr>
        <w:lastRenderedPageBreak/>
        <w:t>ПАЙДАЛАНЫЛҒАН ӘДЕБИЕТТЕР</w:t>
      </w:r>
      <w:r>
        <w:rPr>
          <w:rFonts w:ascii="Times New Roman" w:hAnsi="Times New Roman" w:cs="Times New Roman"/>
          <w:b/>
          <w:bCs/>
          <w:sz w:val="28"/>
          <w:szCs w:val="28"/>
          <w:lang w:val="kk-KZ"/>
        </w:rPr>
        <w:t xml:space="preserve"> ТІЗІМІ</w:t>
      </w:r>
    </w:p>
    <w:p w14:paraId="1505AC93" w14:textId="77777777" w:rsidR="000C5C2E" w:rsidRPr="00A3421A" w:rsidRDefault="000C5C2E" w:rsidP="000C5C2E">
      <w:pPr>
        <w:spacing w:after="0" w:line="240" w:lineRule="auto"/>
        <w:ind w:firstLine="709"/>
        <w:jc w:val="center"/>
        <w:rPr>
          <w:rFonts w:ascii="Times New Roman" w:hAnsi="Times New Roman" w:cs="Times New Roman"/>
          <w:b/>
          <w:bCs/>
          <w:sz w:val="28"/>
          <w:szCs w:val="28"/>
          <w:lang w:val="kk-KZ"/>
        </w:rPr>
      </w:pPr>
    </w:p>
    <w:p w14:paraId="25606E1B" w14:textId="77777777" w:rsidR="00F82238" w:rsidRDefault="00F82238" w:rsidP="00F82238">
      <w:pPr>
        <w:pStyle w:val="a8"/>
        <w:numPr>
          <w:ilvl w:val="0"/>
          <w:numId w:val="18"/>
        </w:numPr>
        <w:spacing w:after="0" w:line="240" w:lineRule="auto"/>
        <w:rPr>
          <w:rFonts w:ascii="Times New Roman" w:hAnsi="Times New Roman" w:cs="Times New Roman"/>
          <w:sz w:val="28"/>
          <w:szCs w:val="28"/>
          <w:lang/>
        </w:rPr>
      </w:pPr>
      <w:r>
        <w:rPr>
          <w:rFonts w:ascii="Times New Roman" w:hAnsi="Times New Roman" w:cs="Times New Roman"/>
          <w:sz w:val="28"/>
          <w:szCs w:val="28"/>
          <w:lang/>
        </w:rPr>
        <w:t xml:space="preserve"> </w:t>
      </w:r>
      <w:r w:rsidR="00A3421A" w:rsidRPr="00F82238">
        <w:rPr>
          <w:rFonts w:ascii="Times New Roman" w:hAnsi="Times New Roman" w:cs="Times New Roman"/>
          <w:sz w:val="28"/>
          <w:szCs w:val="28"/>
          <w:lang/>
        </w:rPr>
        <w:t xml:space="preserve">Barros F. C., Bhutta Z. A., Bixby H., </w:t>
      </w:r>
      <w:r w:rsidR="00A3421A" w:rsidRPr="00F82238">
        <w:rPr>
          <w:rFonts w:ascii="Times New Roman" w:hAnsi="Times New Roman" w:cs="Times New Roman"/>
          <w:i/>
          <w:iCs/>
          <w:sz w:val="28"/>
          <w:szCs w:val="28"/>
          <w:lang/>
        </w:rPr>
        <w:t>et al</w:t>
      </w:r>
      <w:r w:rsidR="00A3421A" w:rsidRPr="00F82238">
        <w:rPr>
          <w:rFonts w:ascii="Times New Roman" w:hAnsi="Times New Roman" w:cs="Times New Roman"/>
          <w:sz w:val="28"/>
          <w:szCs w:val="28"/>
          <w:lang/>
        </w:rPr>
        <w:t xml:space="preserve">. Reducing the global burden of preterm birth through knowledge transfer and exchange: a research agenda for engaging effectively with policymakers. </w:t>
      </w:r>
      <w:r w:rsidR="00A3421A" w:rsidRPr="00F82238">
        <w:rPr>
          <w:rFonts w:ascii="Times New Roman" w:hAnsi="Times New Roman" w:cs="Times New Roman"/>
          <w:i/>
          <w:iCs/>
          <w:sz w:val="28"/>
          <w:szCs w:val="28"/>
          <w:lang/>
        </w:rPr>
        <w:t>Reproductive Health</w:t>
      </w:r>
      <w:r w:rsidR="00A3421A" w:rsidRPr="00F82238">
        <w:rPr>
          <w:rFonts w:ascii="Times New Roman" w:hAnsi="Times New Roman" w:cs="Times New Roman"/>
          <w:sz w:val="28"/>
          <w:szCs w:val="28"/>
          <w:lang/>
        </w:rPr>
        <w:t>. 2016; Vol.13(Suppl 1): P.26. DOI: 10.1186/s12978-016-0146-8.</w:t>
      </w:r>
      <w:r w:rsidR="00A3421A" w:rsidRPr="00F82238">
        <w:rPr>
          <w:rFonts w:ascii="Times New Roman" w:hAnsi="Times New Roman" w:cs="Times New Roman"/>
          <w:sz w:val="28"/>
          <w:szCs w:val="28"/>
          <w:lang w:val="kk-KZ"/>
        </w:rPr>
        <w:t xml:space="preserve"> </w:t>
      </w:r>
      <w:r w:rsidR="00A3421A" w:rsidRPr="00F82238">
        <w:rPr>
          <w:rFonts w:ascii="Times New Roman" w:hAnsi="Times New Roman" w:cs="Times New Roman"/>
          <w:sz w:val="28"/>
          <w:szCs w:val="28"/>
          <w:lang/>
        </w:rPr>
        <w:t>PMID: 27334681.</w:t>
      </w:r>
    </w:p>
    <w:p w14:paraId="56D3DEE4" w14:textId="77777777" w:rsidR="00267030" w:rsidRDefault="00A3421A" w:rsidP="00F82238">
      <w:pPr>
        <w:pStyle w:val="a8"/>
        <w:numPr>
          <w:ilvl w:val="0"/>
          <w:numId w:val="18"/>
        </w:numPr>
        <w:spacing w:after="0" w:line="240" w:lineRule="auto"/>
        <w:rPr>
          <w:rFonts w:ascii="Times New Roman" w:hAnsi="Times New Roman" w:cs="Times New Roman"/>
          <w:sz w:val="28"/>
          <w:szCs w:val="28"/>
          <w:lang/>
        </w:rPr>
      </w:pPr>
      <w:r w:rsidRPr="00F82238">
        <w:rPr>
          <w:rFonts w:ascii="Times New Roman" w:hAnsi="Times New Roman" w:cs="Times New Roman"/>
          <w:sz w:val="28"/>
          <w:szCs w:val="28"/>
          <w:lang/>
        </w:rPr>
        <w:t xml:space="preserve">Torchin H., Ancel P.-Y. Epidemiology and risk factors of preterm birth. </w:t>
      </w:r>
      <w:r w:rsidRPr="00F82238">
        <w:rPr>
          <w:rFonts w:ascii="Times New Roman" w:hAnsi="Times New Roman" w:cs="Times New Roman"/>
          <w:i/>
          <w:iCs/>
          <w:sz w:val="28"/>
          <w:szCs w:val="28"/>
          <w:lang/>
        </w:rPr>
        <w:t>Journal de Gynécologie Obstétrique et Biologie de la Reproduction (Paris).</w:t>
      </w:r>
      <w:r w:rsidRPr="00F82238">
        <w:rPr>
          <w:rFonts w:ascii="Times New Roman" w:hAnsi="Times New Roman" w:cs="Times New Roman"/>
          <w:sz w:val="28"/>
          <w:szCs w:val="28"/>
          <w:lang/>
        </w:rPr>
        <w:t xml:space="preserve"> 2016; Vol.45(No.10): P.1213–1230. DOI: 10.1016/j.jgyn.2016.09.013. </w:t>
      </w:r>
    </w:p>
    <w:p w14:paraId="4B3DC147" w14:textId="3A2C76BC" w:rsidR="00F82238" w:rsidRDefault="00A3421A" w:rsidP="00267030">
      <w:pPr>
        <w:pStyle w:val="a8"/>
        <w:spacing w:after="0" w:line="240" w:lineRule="auto"/>
        <w:ind w:left="360"/>
        <w:rPr>
          <w:rFonts w:ascii="Times New Roman" w:hAnsi="Times New Roman" w:cs="Times New Roman"/>
          <w:sz w:val="28"/>
          <w:szCs w:val="28"/>
          <w:lang/>
        </w:rPr>
      </w:pPr>
      <w:r w:rsidRPr="00F82238">
        <w:rPr>
          <w:rFonts w:ascii="Times New Roman" w:hAnsi="Times New Roman" w:cs="Times New Roman"/>
          <w:sz w:val="28"/>
          <w:szCs w:val="28"/>
          <w:lang/>
        </w:rPr>
        <w:t>PMID: 27720576.</w:t>
      </w:r>
    </w:p>
    <w:p w14:paraId="494A1AD5" w14:textId="77777777" w:rsidR="00F82238" w:rsidRDefault="00A3421A" w:rsidP="00F82238">
      <w:pPr>
        <w:pStyle w:val="a8"/>
        <w:numPr>
          <w:ilvl w:val="0"/>
          <w:numId w:val="18"/>
        </w:numPr>
        <w:spacing w:after="0" w:line="240" w:lineRule="auto"/>
        <w:rPr>
          <w:rFonts w:ascii="Times New Roman" w:hAnsi="Times New Roman" w:cs="Times New Roman"/>
          <w:sz w:val="28"/>
          <w:szCs w:val="28"/>
          <w:lang/>
        </w:rPr>
      </w:pPr>
      <w:r w:rsidRPr="00F82238">
        <w:rPr>
          <w:rFonts w:ascii="Times New Roman" w:hAnsi="Times New Roman" w:cs="Times New Roman"/>
          <w:sz w:val="28"/>
          <w:szCs w:val="28"/>
          <w:lang/>
        </w:rPr>
        <w:t xml:space="preserve">Ohuma E.O., Moller A.-B., Bradley E., Chakwera S., Hussain-Alkhateeb L., Lewin A., et al. National, regional, and global estimates of preterm birth in 2020, with trends from 2010: a systematic analysis. </w:t>
      </w:r>
      <w:r w:rsidRPr="00F82238">
        <w:rPr>
          <w:rFonts w:ascii="Times New Roman" w:hAnsi="Times New Roman" w:cs="Times New Roman"/>
          <w:i/>
          <w:iCs/>
          <w:sz w:val="28"/>
          <w:szCs w:val="28"/>
          <w:lang/>
        </w:rPr>
        <w:t xml:space="preserve">The Lancet. </w:t>
      </w:r>
      <w:r w:rsidRPr="00F82238">
        <w:rPr>
          <w:rFonts w:ascii="Times New Roman" w:hAnsi="Times New Roman" w:cs="Times New Roman"/>
          <w:sz w:val="28"/>
          <w:szCs w:val="28"/>
          <w:lang/>
        </w:rPr>
        <w:t>2023; Vol.402(No.10409): P.1261–1271. DOI: 10.1016/S0140-6736(23)00878-4. PMID: 37805217.</w:t>
      </w:r>
    </w:p>
    <w:p w14:paraId="324B6794" w14:textId="77777777" w:rsidR="00F82238" w:rsidRDefault="00A3421A" w:rsidP="00F82238">
      <w:pPr>
        <w:pStyle w:val="a8"/>
        <w:numPr>
          <w:ilvl w:val="0"/>
          <w:numId w:val="18"/>
        </w:numPr>
        <w:spacing w:after="0" w:line="240" w:lineRule="auto"/>
        <w:rPr>
          <w:rFonts w:ascii="Times New Roman" w:hAnsi="Times New Roman" w:cs="Times New Roman"/>
          <w:sz w:val="28"/>
          <w:szCs w:val="28"/>
          <w:lang/>
        </w:rPr>
      </w:pPr>
      <w:r w:rsidRPr="00F82238">
        <w:rPr>
          <w:rFonts w:ascii="Times New Roman" w:hAnsi="Times New Roman" w:cs="Times New Roman"/>
          <w:sz w:val="28"/>
          <w:szCs w:val="28"/>
          <w:lang/>
        </w:rPr>
        <w:t xml:space="preserve">Honest H., Forbes C. A., Durée K. H., Norman G., Duffy S. B., Tsourapas A., Roberts T. E., Barton P. M., Jowett S. M., Hyde C. J., Khan K. S. Screening to prevent spontaneous preterm birth: systematic reviews of accuracy and effectiveness literature with economic modelling. </w:t>
      </w:r>
      <w:r w:rsidRPr="00267030">
        <w:rPr>
          <w:rFonts w:ascii="Times New Roman" w:hAnsi="Times New Roman" w:cs="Times New Roman"/>
          <w:i/>
          <w:iCs/>
          <w:sz w:val="28"/>
          <w:szCs w:val="28"/>
          <w:lang/>
        </w:rPr>
        <w:t xml:space="preserve">Health Technology Assessment. </w:t>
      </w:r>
      <w:r w:rsidRPr="00F82238">
        <w:rPr>
          <w:rFonts w:ascii="Times New Roman" w:hAnsi="Times New Roman" w:cs="Times New Roman"/>
          <w:sz w:val="28"/>
          <w:szCs w:val="28"/>
          <w:lang/>
        </w:rPr>
        <w:t>2009; Vol.13(No.53): P.1–300. DOI: 10.3310/hta13300. PMID: 19925413.</w:t>
      </w:r>
    </w:p>
    <w:p w14:paraId="0758192B" w14:textId="77777777" w:rsidR="00F82238" w:rsidRDefault="00A3421A" w:rsidP="00F82238">
      <w:pPr>
        <w:pStyle w:val="a8"/>
        <w:numPr>
          <w:ilvl w:val="0"/>
          <w:numId w:val="18"/>
        </w:numPr>
        <w:spacing w:after="0" w:line="240" w:lineRule="auto"/>
        <w:rPr>
          <w:rFonts w:ascii="Times New Roman" w:hAnsi="Times New Roman" w:cs="Times New Roman"/>
          <w:sz w:val="28"/>
          <w:szCs w:val="28"/>
          <w:lang/>
        </w:rPr>
      </w:pPr>
      <w:r w:rsidRPr="00F82238">
        <w:rPr>
          <w:rFonts w:ascii="Times New Roman" w:hAnsi="Times New Roman" w:cs="Times New Roman"/>
          <w:sz w:val="28"/>
          <w:szCs w:val="28"/>
          <w:lang/>
        </w:rPr>
        <w:t xml:space="preserve">Omar A.I., Mohamed A.D., Farah M.G., Mahad I.A., Mohamed S.A., Dimbil A.H., Mohamud N.S., Abshir F.A. Maternal Risk Factors Associated with Preterm Births among Pregnant Women in Mogadishu, Somalia. </w:t>
      </w:r>
      <w:r w:rsidRPr="00F82238">
        <w:rPr>
          <w:rFonts w:ascii="Times New Roman" w:hAnsi="Times New Roman" w:cs="Times New Roman"/>
          <w:i/>
          <w:iCs/>
          <w:sz w:val="28"/>
          <w:szCs w:val="28"/>
          <w:lang/>
        </w:rPr>
        <w:t>Children (Basel)</w:t>
      </w:r>
      <w:r w:rsidRPr="00F82238">
        <w:rPr>
          <w:rFonts w:ascii="Times New Roman" w:hAnsi="Times New Roman" w:cs="Times New Roman"/>
          <w:sz w:val="28"/>
          <w:szCs w:val="28"/>
          <w:lang/>
        </w:rPr>
        <w:t>. 2022; Vol.9(No.10): P.1518. DOI: 10.3390/children9101518. PMID: 36291454.</w:t>
      </w:r>
    </w:p>
    <w:p w14:paraId="3C743479" w14:textId="77777777" w:rsidR="00F82238" w:rsidRDefault="00A3421A" w:rsidP="00F82238">
      <w:pPr>
        <w:pStyle w:val="a8"/>
        <w:numPr>
          <w:ilvl w:val="0"/>
          <w:numId w:val="18"/>
        </w:numPr>
        <w:spacing w:after="0" w:line="240" w:lineRule="auto"/>
        <w:rPr>
          <w:rFonts w:ascii="Times New Roman" w:hAnsi="Times New Roman" w:cs="Times New Roman"/>
          <w:sz w:val="28"/>
          <w:szCs w:val="28"/>
          <w:lang/>
        </w:rPr>
      </w:pPr>
      <w:r w:rsidRPr="00F82238">
        <w:rPr>
          <w:rFonts w:ascii="Times New Roman" w:hAnsi="Times New Roman" w:cs="Times New Roman"/>
          <w:sz w:val="28"/>
          <w:szCs w:val="28"/>
          <w:lang/>
        </w:rPr>
        <w:t xml:space="preserve">Marat A.A., Ukybassova T. The risk factors and pattern of preterm birth in the fetal residents of the Republic of Kazakhstan. </w:t>
      </w:r>
      <w:r w:rsidRPr="00F82238">
        <w:rPr>
          <w:rFonts w:ascii="Times New Roman" w:hAnsi="Times New Roman" w:cs="Times New Roman"/>
          <w:i/>
          <w:iCs/>
          <w:sz w:val="28"/>
          <w:szCs w:val="28"/>
          <w:lang/>
        </w:rPr>
        <w:t xml:space="preserve">Akusherstvo i Ginekologiya. </w:t>
      </w:r>
      <w:r w:rsidRPr="00F82238">
        <w:rPr>
          <w:rFonts w:ascii="Times New Roman" w:hAnsi="Times New Roman" w:cs="Times New Roman"/>
          <w:sz w:val="28"/>
          <w:szCs w:val="28"/>
          <w:lang/>
        </w:rPr>
        <w:t>2018; No.12: P.50–54. DOI: 10.18565/aig.2018.12.50-54.</w:t>
      </w:r>
    </w:p>
    <w:p w14:paraId="58BF0A97" w14:textId="77777777" w:rsidR="007F0623" w:rsidRDefault="00A3421A" w:rsidP="009A71C2">
      <w:pPr>
        <w:pStyle w:val="a8"/>
        <w:numPr>
          <w:ilvl w:val="0"/>
          <w:numId w:val="18"/>
        </w:numPr>
        <w:spacing w:after="0" w:line="240" w:lineRule="auto"/>
        <w:rPr>
          <w:rFonts w:ascii="Times New Roman" w:hAnsi="Times New Roman" w:cs="Times New Roman"/>
          <w:sz w:val="28"/>
          <w:szCs w:val="28"/>
          <w:lang/>
        </w:rPr>
      </w:pPr>
      <w:r w:rsidRPr="00F82238">
        <w:rPr>
          <w:rFonts w:ascii="Times New Roman" w:hAnsi="Times New Roman" w:cs="Times New Roman"/>
          <w:sz w:val="28"/>
          <w:szCs w:val="28"/>
          <w:lang/>
        </w:rPr>
        <w:t xml:space="preserve">Beck S., Wojdyla D., Say L., Betrán A. P., Merialdi M., Requejo J. H., Rubens C., Menon R., Van Look P. F. A. The worldwide incidence of preterm birth: a systematic review of maternal mortality and morbidity. </w:t>
      </w:r>
      <w:r w:rsidRPr="00F82238">
        <w:rPr>
          <w:rFonts w:ascii="Times New Roman" w:hAnsi="Times New Roman" w:cs="Times New Roman"/>
          <w:i/>
          <w:iCs/>
          <w:sz w:val="28"/>
          <w:szCs w:val="28"/>
          <w:lang/>
        </w:rPr>
        <w:t xml:space="preserve">Bulletin of the World Health Organization. </w:t>
      </w:r>
      <w:r w:rsidRPr="00F82238">
        <w:rPr>
          <w:rFonts w:ascii="Times New Roman" w:hAnsi="Times New Roman" w:cs="Times New Roman"/>
          <w:sz w:val="28"/>
          <w:szCs w:val="28"/>
          <w:lang/>
        </w:rPr>
        <w:t>2010; Vol.88(No.1): P.31–38.</w:t>
      </w:r>
    </w:p>
    <w:p w14:paraId="4787EF32" w14:textId="340628AF" w:rsidR="009A71C2" w:rsidRDefault="00A3421A" w:rsidP="007F0623">
      <w:pPr>
        <w:pStyle w:val="a8"/>
        <w:spacing w:after="0" w:line="240" w:lineRule="auto"/>
        <w:ind w:left="360"/>
        <w:rPr>
          <w:rFonts w:ascii="Times New Roman" w:hAnsi="Times New Roman" w:cs="Times New Roman"/>
          <w:sz w:val="28"/>
          <w:szCs w:val="28"/>
          <w:lang/>
        </w:rPr>
      </w:pPr>
      <w:r w:rsidRPr="009A71C2">
        <w:rPr>
          <w:rFonts w:ascii="Times New Roman" w:hAnsi="Times New Roman" w:cs="Times New Roman"/>
          <w:sz w:val="28"/>
          <w:szCs w:val="28"/>
          <w:lang/>
        </w:rPr>
        <w:t>DOI:</w:t>
      </w:r>
      <w:r w:rsidR="009A71C2">
        <w:rPr>
          <w:rFonts w:ascii="Times New Roman" w:hAnsi="Times New Roman" w:cs="Times New Roman"/>
          <w:sz w:val="28"/>
          <w:szCs w:val="28"/>
          <w:lang/>
        </w:rPr>
        <w:t xml:space="preserve"> </w:t>
      </w:r>
      <w:r w:rsidRPr="009A71C2">
        <w:rPr>
          <w:rFonts w:ascii="Times New Roman" w:hAnsi="Times New Roman" w:cs="Times New Roman"/>
          <w:sz w:val="28"/>
          <w:szCs w:val="28"/>
          <w:lang/>
        </w:rPr>
        <w:t>10.2471/BLT.08.062554. PMID: 20428351.</w:t>
      </w:r>
    </w:p>
    <w:p w14:paraId="14CF2FFC" w14:textId="77777777" w:rsidR="007F0623" w:rsidRDefault="00A3421A" w:rsidP="007F0623">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Bernstein P.S. </w:t>
      </w:r>
      <w:r w:rsidRPr="009A71C2">
        <w:rPr>
          <w:rFonts w:ascii="Times New Roman" w:hAnsi="Times New Roman" w:cs="Times New Roman"/>
          <w:i/>
          <w:iCs/>
          <w:sz w:val="28"/>
          <w:szCs w:val="28"/>
          <w:lang/>
        </w:rPr>
        <w:t>Autumn in New York — Confronting Preterm Delivery in the 21st Century: From Molecular Intervention to Community Action.</w:t>
      </w:r>
      <w:r w:rsidRPr="009A71C2">
        <w:rPr>
          <w:rFonts w:ascii="Times New Roman" w:hAnsi="Times New Roman" w:cs="Times New Roman"/>
          <w:sz w:val="28"/>
          <w:szCs w:val="28"/>
          <w:lang/>
        </w:rPr>
        <w:t xml:space="preserve"> Medscape Ob/Gyn. 2000; Vol.5(No.2). Available from: </w:t>
      </w:r>
      <w:hyperlink r:id="rId24" w:history="1">
        <w:r w:rsidR="007F0623" w:rsidRPr="00311282">
          <w:rPr>
            <w:rStyle w:val="af9"/>
            <w:rFonts w:ascii="Times New Roman" w:hAnsi="Times New Roman" w:cs="Times New Roman"/>
            <w:sz w:val="28"/>
            <w:szCs w:val="28"/>
            <w:lang/>
          </w:rPr>
          <w:t>https://www.medscape.com/viewarticle/408935.</w:t>
        </w:r>
        <w:r w:rsidR="007F0623" w:rsidRPr="00C5157C">
          <w:rPr>
            <w:rStyle w:val="af9"/>
            <w:rFonts w:ascii="Times New Roman" w:hAnsi="Times New Roman" w:cs="Times New Roman"/>
            <w:sz w:val="28"/>
            <w:szCs w:val="28"/>
            <w:lang w:val="en-US"/>
          </w:rPr>
          <w:t xml:space="preserve"> </w:t>
        </w:r>
        <w:r w:rsidR="007F0623" w:rsidRPr="00311282">
          <w:rPr>
            <w:rStyle w:val="af9"/>
            <w:rFonts w:ascii="Times New Roman" w:hAnsi="Times New Roman" w:cs="Times New Roman"/>
            <w:sz w:val="28"/>
            <w:szCs w:val="28"/>
            <w:lang/>
          </w:rPr>
          <w:t>Accessed 2025 Oct 28</w:t>
        </w:r>
      </w:hyperlink>
      <w:r w:rsidRPr="009A71C2">
        <w:rPr>
          <w:rFonts w:ascii="Times New Roman" w:hAnsi="Times New Roman" w:cs="Times New Roman"/>
          <w:sz w:val="28"/>
          <w:szCs w:val="28"/>
          <w:lang/>
        </w:rPr>
        <w:t>.</w:t>
      </w:r>
    </w:p>
    <w:p w14:paraId="1A85FD33" w14:textId="5B2E285C" w:rsidR="009A71C2" w:rsidRPr="007F0623" w:rsidRDefault="00A3421A" w:rsidP="007D27E8">
      <w:pPr>
        <w:pStyle w:val="a8"/>
        <w:spacing w:after="0" w:line="240" w:lineRule="auto"/>
        <w:ind w:left="360"/>
        <w:rPr>
          <w:rFonts w:ascii="Times New Roman" w:hAnsi="Times New Roman" w:cs="Times New Roman"/>
          <w:sz w:val="28"/>
          <w:szCs w:val="28"/>
          <w:lang/>
        </w:rPr>
      </w:pPr>
      <w:r w:rsidRPr="007F0623">
        <w:rPr>
          <w:rFonts w:ascii="Times New Roman" w:hAnsi="Times New Roman" w:cs="Times New Roman"/>
          <w:sz w:val="28"/>
          <w:szCs w:val="28"/>
          <w:lang/>
        </w:rPr>
        <w:t>(</w:t>
      </w:r>
      <w:r w:rsidRPr="007F0623">
        <w:rPr>
          <w:rFonts w:ascii="Times New Roman" w:hAnsi="Times New Roman" w:cs="Times New Roman"/>
          <w:i/>
          <w:iCs/>
          <w:sz w:val="28"/>
          <w:szCs w:val="28"/>
          <w:lang/>
        </w:rPr>
        <w:t>DOI not available.</w:t>
      </w:r>
      <w:r w:rsidRPr="007F0623">
        <w:rPr>
          <w:rFonts w:ascii="Times New Roman" w:hAnsi="Times New Roman" w:cs="Times New Roman"/>
          <w:sz w:val="28"/>
          <w:szCs w:val="28"/>
          <w:lang/>
        </w:rPr>
        <w:t>)</w:t>
      </w:r>
    </w:p>
    <w:p w14:paraId="186D5B48" w14:textId="77777777" w:rsidR="009A71C2"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Lawn J.E., Blencowe H., Oza S., You D., Lee A.C., Waiswa P., </w:t>
      </w:r>
      <w:r w:rsidRPr="00D931C7">
        <w:rPr>
          <w:rFonts w:ascii="Times New Roman" w:hAnsi="Times New Roman" w:cs="Times New Roman"/>
          <w:i/>
          <w:iCs/>
          <w:sz w:val="28"/>
          <w:szCs w:val="28"/>
          <w:lang/>
        </w:rPr>
        <w:t>et al.</w:t>
      </w:r>
      <w:r w:rsidRPr="009A71C2">
        <w:rPr>
          <w:rFonts w:ascii="Times New Roman" w:hAnsi="Times New Roman" w:cs="Times New Roman"/>
          <w:sz w:val="28"/>
          <w:szCs w:val="28"/>
          <w:lang/>
        </w:rPr>
        <w:t xml:space="preserve"> </w:t>
      </w:r>
      <w:r w:rsidRPr="00D931C7">
        <w:rPr>
          <w:rFonts w:ascii="Times New Roman" w:hAnsi="Times New Roman" w:cs="Times New Roman"/>
          <w:sz w:val="28"/>
          <w:szCs w:val="28"/>
          <w:lang/>
        </w:rPr>
        <w:t>Born too soon: global epidemiology of preterm birth and drivers for change.</w:t>
      </w:r>
      <w:r w:rsidRPr="009A71C2">
        <w:rPr>
          <w:rFonts w:ascii="Times New Roman" w:hAnsi="Times New Roman" w:cs="Times New Roman"/>
          <w:sz w:val="28"/>
          <w:szCs w:val="28"/>
          <w:lang/>
        </w:rPr>
        <w:t xml:space="preserve"> </w:t>
      </w:r>
      <w:r w:rsidRPr="00D931C7">
        <w:rPr>
          <w:rFonts w:ascii="Times New Roman" w:hAnsi="Times New Roman" w:cs="Times New Roman"/>
          <w:i/>
          <w:iCs/>
          <w:sz w:val="28"/>
          <w:szCs w:val="28"/>
          <w:lang/>
        </w:rPr>
        <w:t xml:space="preserve">Lancet Global Health. </w:t>
      </w:r>
      <w:r w:rsidRPr="009A71C2">
        <w:rPr>
          <w:rFonts w:ascii="Times New Roman" w:hAnsi="Times New Roman" w:cs="Times New Roman"/>
          <w:sz w:val="28"/>
          <w:szCs w:val="28"/>
          <w:lang/>
        </w:rPr>
        <w:t>2014; Vol.2(No.9): P.e553–e562. DOI: 10.1016/S2214-109X(14)70063-4. PMID: 25434870.</w:t>
      </w:r>
    </w:p>
    <w:p w14:paraId="185F48DB" w14:textId="77777777" w:rsidR="00FE37FE"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Tsuruta D., Shinohara H., Itoh T., Hatanaka Y., Miyazaki K. Fetal growth restriction as the initial finding of pre-eclampsia is a clinical predictor of maternal </w:t>
      </w:r>
      <w:r w:rsidRPr="009A71C2">
        <w:rPr>
          <w:rFonts w:ascii="Times New Roman" w:hAnsi="Times New Roman" w:cs="Times New Roman"/>
          <w:sz w:val="28"/>
          <w:szCs w:val="28"/>
          <w:lang/>
        </w:rPr>
        <w:lastRenderedPageBreak/>
        <w:t xml:space="preserve">and neonatal prognoses: a single-center retrospective study. </w:t>
      </w:r>
      <w:r w:rsidRPr="009A71C2">
        <w:rPr>
          <w:rFonts w:ascii="Times New Roman" w:hAnsi="Times New Roman" w:cs="Times New Roman"/>
          <w:i/>
          <w:iCs/>
          <w:sz w:val="28"/>
          <w:szCs w:val="28"/>
          <w:lang/>
        </w:rPr>
        <w:t xml:space="preserve">BMC Pregnancy and Childbirth. </w:t>
      </w:r>
      <w:r w:rsidRPr="009A71C2">
        <w:rPr>
          <w:rFonts w:ascii="Times New Roman" w:hAnsi="Times New Roman" w:cs="Times New Roman"/>
          <w:sz w:val="28"/>
          <w:szCs w:val="28"/>
          <w:lang/>
        </w:rPr>
        <w:t xml:space="preserve">2021; Vol.21: P.678. DOI: 10.1186/s12884-021-04152-2. </w:t>
      </w:r>
    </w:p>
    <w:p w14:paraId="7FB72262" w14:textId="2C962D94" w:rsidR="009A71C2" w:rsidRDefault="00A3421A" w:rsidP="00FE37FE">
      <w:pPr>
        <w:pStyle w:val="a8"/>
        <w:spacing w:after="0" w:line="240" w:lineRule="auto"/>
        <w:ind w:left="360"/>
        <w:rPr>
          <w:rFonts w:ascii="Times New Roman" w:hAnsi="Times New Roman" w:cs="Times New Roman"/>
          <w:sz w:val="28"/>
          <w:szCs w:val="28"/>
          <w:lang/>
        </w:rPr>
      </w:pPr>
      <w:r w:rsidRPr="009A71C2">
        <w:rPr>
          <w:rFonts w:ascii="Times New Roman" w:hAnsi="Times New Roman" w:cs="Times New Roman"/>
          <w:sz w:val="28"/>
          <w:szCs w:val="28"/>
          <w:lang/>
        </w:rPr>
        <w:t>PMID: 34535396.</w:t>
      </w:r>
    </w:p>
    <w:p w14:paraId="23C08AB6" w14:textId="77777777" w:rsidR="00FE37FE"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Soleimani F., Zaheri F., Abdi F. Long-Term Neurodevelopmental Outcomes After Preterm Birth. </w:t>
      </w:r>
      <w:r w:rsidRPr="009A71C2">
        <w:rPr>
          <w:rFonts w:ascii="Times New Roman" w:hAnsi="Times New Roman" w:cs="Times New Roman"/>
          <w:i/>
          <w:iCs/>
          <w:sz w:val="28"/>
          <w:szCs w:val="28"/>
          <w:lang/>
        </w:rPr>
        <w:t>Iran Red Crescent Med J</w:t>
      </w:r>
      <w:r w:rsidRPr="009A71C2">
        <w:rPr>
          <w:rFonts w:ascii="Times New Roman" w:hAnsi="Times New Roman" w:cs="Times New Roman"/>
          <w:sz w:val="28"/>
          <w:szCs w:val="28"/>
          <w:lang/>
        </w:rPr>
        <w:t xml:space="preserve">. 2014; Vol.16(No.6): P.e17965. </w:t>
      </w:r>
    </w:p>
    <w:p w14:paraId="1CE2D806" w14:textId="50F36041" w:rsidR="009A71C2" w:rsidRDefault="00A3421A" w:rsidP="00FE37FE">
      <w:pPr>
        <w:pStyle w:val="a8"/>
        <w:spacing w:after="0" w:line="240" w:lineRule="auto"/>
        <w:ind w:left="360"/>
        <w:rPr>
          <w:rFonts w:ascii="Times New Roman" w:hAnsi="Times New Roman" w:cs="Times New Roman"/>
          <w:sz w:val="28"/>
          <w:szCs w:val="28"/>
          <w:lang/>
        </w:rPr>
      </w:pPr>
      <w:r w:rsidRPr="009A71C2">
        <w:rPr>
          <w:rFonts w:ascii="Times New Roman" w:hAnsi="Times New Roman" w:cs="Times New Roman"/>
          <w:sz w:val="28"/>
          <w:szCs w:val="28"/>
          <w:lang/>
        </w:rPr>
        <w:t>DOI: 10.5812/ircmj.17965. PMID: 25068052.</w:t>
      </w:r>
    </w:p>
    <w:p w14:paraId="1EE180FD" w14:textId="77777777" w:rsidR="009A71C2"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Gette F., Aziz Ali S., Ho M. S. P., Richter L. L., Chan E. S., Yang C. L., Kieran E., Mammen C., Roberts A., Kang K. T., Wong J., Rassekh S. R., Castaldo M., Harris K. C., Lee J., Lam C. K. L., Chan N. H., Lisonkova S., Ting J. Y. Long-term health outcomes of preterm birth: a narrative review. </w:t>
      </w:r>
      <w:r w:rsidRPr="009A71C2">
        <w:rPr>
          <w:rFonts w:ascii="Times New Roman" w:hAnsi="Times New Roman" w:cs="Times New Roman"/>
          <w:i/>
          <w:iCs/>
          <w:sz w:val="28"/>
          <w:szCs w:val="28"/>
          <w:lang/>
        </w:rPr>
        <w:t>Frontiers in Pediatrics.</w:t>
      </w:r>
      <w:r w:rsidRPr="009A71C2">
        <w:rPr>
          <w:rFonts w:ascii="Times New Roman" w:hAnsi="Times New Roman" w:cs="Times New Roman"/>
          <w:sz w:val="28"/>
          <w:szCs w:val="28"/>
          <w:lang/>
        </w:rPr>
        <w:t xml:space="preserve"> 2025; Vol.13: P.1565897. DOI:</w:t>
      </w:r>
      <w:r w:rsidR="003E4B74" w:rsidRPr="009A71C2">
        <w:rPr>
          <w:rFonts w:ascii="Times New Roman" w:hAnsi="Times New Roman" w:cs="Times New Roman"/>
          <w:sz w:val="28"/>
          <w:szCs w:val="28"/>
          <w:lang/>
        </w:rPr>
        <w:t xml:space="preserve"> </w:t>
      </w:r>
      <w:r w:rsidRPr="009A71C2">
        <w:rPr>
          <w:rFonts w:ascii="Times New Roman" w:hAnsi="Times New Roman" w:cs="Times New Roman"/>
          <w:sz w:val="28"/>
          <w:szCs w:val="28"/>
          <w:lang/>
        </w:rPr>
        <w:t>10.3389/fped.2025.1565897. PMID: 40336800.</w:t>
      </w:r>
    </w:p>
    <w:p w14:paraId="25ED6700" w14:textId="5EC89B1C" w:rsidR="009A71C2"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Behrman R. E., Butler A. S. (Editors). </w:t>
      </w:r>
      <w:r w:rsidRPr="009A71C2">
        <w:rPr>
          <w:rFonts w:ascii="Times New Roman" w:hAnsi="Times New Roman" w:cs="Times New Roman"/>
          <w:i/>
          <w:iCs/>
          <w:sz w:val="28"/>
          <w:szCs w:val="28"/>
          <w:lang/>
        </w:rPr>
        <w:t>Preterm Birth: Causes, Consequences, and Prevention.</w:t>
      </w:r>
      <w:r w:rsidRPr="009A71C2">
        <w:rPr>
          <w:rFonts w:ascii="Times New Roman" w:hAnsi="Times New Roman" w:cs="Times New Roman"/>
          <w:sz w:val="28"/>
          <w:szCs w:val="28"/>
          <w:lang/>
        </w:rPr>
        <w:t xml:space="preserve"> Washington (DC): National Academies Press (US); 2007; P.398–423. DOI:</w:t>
      </w:r>
      <w:r w:rsidR="00FE37FE">
        <w:rPr>
          <w:rFonts w:ascii="Times New Roman" w:hAnsi="Times New Roman" w:cs="Times New Roman"/>
          <w:sz w:val="28"/>
          <w:szCs w:val="28"/>
          <w:lang/>
        </w:rPr>
        <w:t xml:space="preserve"> </w:t>
      </w:r>
      <w:r w:rsidRPr="009A71C2">
        <w:rPr>
          <w:rFonts w:ascii="Times New Roman" w:hAnsi="Times New Roman" w:cs="Times New Roman"/>
          <w:sz w:val="28"/>
          <w:szCs w:val="28"/>
          <w:lang/>
        </w:rPr>
        <w:t>10.17226/11622.</w:t>
      </w:r>
    </w:p>
    <w:p w14:paraId="33F61AAC" w14:textId="77777777" w:rsidR="009A71C2"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Conner S. N., Harris H. R., Berkowitz G. S., </w:t>
      </w:r>
      <w:r w:rsidRPr="009A71C2">
        <w:rPr>
          <w:rFonts w:ascii="Times New Roman" w:hAnsi="Times New Roman" w:cs="Times New Roman"/>
          <w:i/>
          <w:iCs/>
          <w:sz w:val="28"/>
          <w:szCs w:val="28"/>
          <w:lang/>
        </w:rPr>
        <w:t>et al</w:t>
      </w:r>
      <w:r w:rsidRPr="009A71C2">
        <w:rPr>
          <w:rFonts w:ascii="Times New Roman" w:hAnsi="Times New Roman" w:cs="Times New Roman"/>
          <w:sz w:val="28"/>
          <w:szCs w:val="28"/>
          <w:lang/>
        </w:rPr>
        <w:t xml:space="preserve">. Loop electrosurgical excision procedure and risk of preterm birth: a meta-analysis. </w:t>
      </w:r>
      <w:r w:rsidRPr="004947F3">
        <w:rPr>
          <w:rFonts w:ascii="Times New Roman" w:hAnsi="Times New Roman" w:cs="Times New Roman"/>
          <w:i/>
          <w:iCs/>
          <w:sz w:val="28"/>
          <w:szCs w:val="28"/>
          <w:lang/>
        </w:rPr>
        <w:t xml:space="preserve">Obstetrics &amp; Gynecology. </w:t>
      </w:r>
      <w:r w:rsidRPr="009A71C2">
        <w:rPr>
          <w:rFonts w:ascii="Times New Roman" w:hAnsi="Times New Roman" w:cs="Times New Roman"/>
          <w:sz w:val="28"/>
          <w:szCs w:val="28"/>
          <w:lang/>
        </w:rPr>
        <w:t>2014; Vol.123(No.4): P.725–735. DOI: 10.1097/AOG.0000000000000170. PMID: 24676976.</w:t>
      </w:r>
    </w:p>
    <w:p w14:paraId="11740433" w14:textId="77E16E41" w:rsidR="007046DB" w:rsidRPr="007046DB" w:rsidRDefault="00A3421A" w:rsidP="007046DB">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Jenkins S. M., Mikes B. A. Preterm Labor. StatPearls [Internet]. 2025 Jan.</w:t>
      </w:r>
      <w:r w:rsidRPr="00C5157C">
        <w:rPr>
          <w:rFonts w:ascii="Times New Roman" w:hAnsi="Times New Roman" w:cs="Times New Roman"/>
          <w:sz w:val="28"/>
          <w:szCs w:val="28"/>
          <w:lang w:val="en-US"/>
        </w:rPr>
        <w:t xml:space="preserve"> </w:t>
      </w:r>
      <w:r w:rsidRPr="009A71C2">
        <w:rPr>
          <w:rFonts w:ascii="Times New Roman" w:hAnsi="Times New Roman" w:cs="Times New Roman"/>
          <w:sz w:val="28"/>
          <w:szCs w:val="28"/>
          <w:lang/>
        </w:rPr>
        <w:t>URL:</w:t>
      </w:r>
      <w:hyperlink r:id="rId25" w:history="1">
        <w:r w:rsidRPr="009A71C2">
          <w:rPr>
            <w:rFonts w:ascii="Times New Roman" w:hAnsi="Times New Roman" w:cs="Times New Roman"/>
            <w:color w:val="0000FF"/>
            <w:sz w:val="28"/>
            <w:szCs w:val="28"/>
            <w:u w:val="single"/>
            <w:lang/>
          </w:rPr>
          <w:t>https://www.ncbi.nlm.nih.gov/books/NBK536939/</w:t>
        </w:r>
      </w:hyperlink>
    </w:p>
    <w:p w14:paraId="5B81EB7A" w14:textId="77777777" w:rsidR="009A71C2"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Lee K. N., Jeong H., Cho G. J., Oh M. J., Lee K. Y. Long-term outcomes according to birth weight after full-term pregnancy: A nationwide cohort study. </w:t>
      </w:r>
      <w:r w:rsidRPr="009A71C2">
        <w:rPr>
          <w:rFonts w:ascii="Times New Roman" w:hAnsi="Times New Roman" w:cs="Times New Roman"/>
          <w:i/>
          <w:iCs/>
          <w:sz w:val="28"/>
          <w:szCs w:val="28"/>
          <w:lang/>
        </w:rPr>
        <w:t>Scientific Reports</w:t>
      </w:r>
      <w:r w:rsidRPr="009A71C2">
        <w:rPr>
          <w:rFonts w:ascii="Times New Roman" w:hAnsi="Times New Roman" w:cs="Times New Roman"/>
          <w:sz w:val="28"/>
          <w:szCs w:val="28"/>
          <w:lang/>
        </w:rPr>
        <w:t>. 2025; Vol.15: P.33293. DOI: 10.1038/s41598-025-10239-z. PMID: 41006415.</w:t>
      </w:r>
    </w:p>
    <w:p w14:paraId="250DE095" w14:textId="77777777" w:rsidR="009A71C2"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Sweet D. G., Carnielli V., Greisen G., et al. European Consensus Guidelines on the Management of Respiratory Distress Syndrome – 2019. </w:t>
      </w:r>
      <w:r w:rsidRPr="009A71C2">
        <w:rPr>
          <w:rFonts w:ascii="Times New Roman" w:hAnsi="Times New Roman" w:cs="Times New Roman"/>
          <w:i/>
          <w:iCs/>
          <w:sz w:val="28"/>
          <w:szCs w:val="28"/>
          <w:lang/>
        </w:rPr>
        <w:t>Neonatology</w:t>
      </w:r>
      <w:r w:rsidRPr="009A71C2">
        <w:rPr>
          <w:rFonts w:ascii="Times New Roman" w:hAnsi="Times New Roman" w:cs="Times New Roman"/>
          <w:sz w:val="28"/>
          <w:szCs w:val="28"/>
          <w:lang/>
        </w:rPr>
        <w:t>. 2019; Vol.115(No.4): P.432–450. DOI: 10.1159/000499361. PMID: 31013399.</w:t>
      </w:r>
    </w:p>
    <w:p w14:paraId="02CBC36C" w14:textId="77777777" w:rsidR="009A71C2"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Исенова С. Ш., Базарбаева А. А., Исина Г. М., Нурланова Г. К., Кабыл Б. К., Султанмуратова Д. Д., Кенжегалиева А. Б. Прогностическая значимость факторов риска преждевременных родов: ретроспективное когортное исследование. </w:t>
      </w:r>
      <w:r w:rsidRPr="004947F3">
        <w:rPr>
          <w:rFonts w:ascii="Times New Roman" w:hAnsi="Times New Roman" w:cs="Times New Roman"/>
          <w:i/>
          <w:iCs/>
          <w:sz w:val="28"/>
          <w:szCs w:val="28"/>
          <w:lang/>
        </w:rPr>
        <w:t xml:space="preserve">Репродуктивная медицина </w:t>
      </w:r>
      <w:r w:rsidRPr="009A71C2">
        <w:rPr>
          <w:rFonts w:ascii="Times New Roman" w:hAnsi="Times New Roman" w:cs="Times New Roman"/>
          <w:sz w:val="28"/>
          <w:szCs w:val="28"/>
          <w:lang/>
        </w:rPr>
        <w:t>(Центральная Азия). 2025; Vol.1(No.1): P.1–8. DOI: 10.37800/RM.1.2025.461</w:t>
      </w:r>
    </w:p>
    <w:p w14:paraId="2D51C92B" w14:textId="77777777" w:rsidR="009A71C2"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Божбанбаева Н. С., Сулейменова И. Е., Саиранкызы С., Айдарова А. А., Нармұхамбет М. Т. Выживаемость недоношенных и их долгосрочные исходы: обзор литературы. </w:t>
      </w:r>
      <w:r w:rsidRPr="00AD5DE5">
        <w:rPr>
          <w:rFonts w:ascii="Times New Roman" w:hAnsi="Times New Roman" w:cs="Times New Roman"/>
          <w:i/>
          <w:iCs/>
          <w:sz w:val="28"/>
          <w:szCs w:val="28"/>
          <w:lang/>
        </w:rPr>
        <w:t>Репродуктивная медицина</w:t>
      </w:r>
      <w:r w:rsidRPr="009A71C2">
        <w:rPr>
          <w:rFonts w:ascii="Times New Roman" w:hAnsi="Times New Roman" w:cs="Times New Roman"/>
          <w:sz w:val="28"/>
          <w:szCs w:val="28"/>
          <w:lang/>
        </w:rPr>
        <w:t xml:space="preserve"> (Центральная Азия). 2025; Vol.3(No.1): P.1–8. DOI: 10.37800/RM.3.2025.516</w:t>
      </w:r>
    </w:p>
    <w:p w14:paraId="27756CAD" w14:textId="77777777" w:rsidR="009A71C2"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Institute of Medicine (US) Committee on Understanding Premature Birth and Assuring Healthy Outcomes; Behrman R. E., Butler A. S. (Editors). Preterm Birth: Causes, Consequences, and Prevention. Washington (DC): National Academies Press (US); 2007. Chapter 12. DOI: 10.17226/11622.</w:t>
      </w:r>
    </w:p>
    <w:p w14:paraId="3CDDDB0F" w14:textId="77777777" w:rsidR="002010CD"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Legro R. S., Kunselman A. R. The Pregnancy in Polycystic Ovary Syndrome Study. </w:t>
      </w:r>
      <w:r w:rsidRPr="002010CD">
        <w:rPr>
          <w:rFonts w:ascii="Times New Roman" w:hAnsi="Times New Roman" w:cs="Times New Roman"/>
          <w:i/>
          <w:iCs/>
          <w:sz w:val="28"/>
          <w:szCs w:val="28"/>
          <w:lang/>
        </w:rPr>
        <w:t>Fertil Steril</w:t>
      </w:r>
      <w:r w:rsidRPr="009A71C2">
        <w:rPr>
          <w:rFonts w:ascii="Times New Roman" w:hAnsi="Times New Roman" w:cs="Times New Roman"/>
          <w:sz w:val="28"/>
          <w:szCs w:val="28"/>
          <w:lang/>
        </w:rPr>
        <w:t xml:space="preserve">. 2006; Vol.86(No.5): P.1184–1189. </w:t>
      </w:r>
    </w:p>
    <w:p w14:paraId="6BD63DC6" w14:textId="324FDCFE" w:rsidR="009A71C2" w:rsidRDefault="00A3421A" w:rsidP="00AD5DE5">
      <w:pPr>
        <w:pStyle w:val="a8"/>
        <w:spacing w:after="0" w:line="240" w:lineRule="auto"/>
        <w:ind w:left="360"/>
        <w:rPr>
          <w:rFonts w:ascii="Times New Roman" w:hAnsi="Times New Roman" w:cs="Times New Roman"/>
          <w:sz w:val="28"/>
          <w:szCs w:val="28"/>
          <w:lang/>
        </w:rPr>
      </w:pPr>
      <w:r w:rsidRPr="009A71C2">
        <w:rPr>
          <w:rFonts w:ascii="Times New Roman" w:hAnsi="Times New Roman" w:cs="Times New Roman"/>
          <w:sz w:val="28"/>
          <w:szCs w:val="28"/>
          <w:lang/>
        </w:rPr>
        <w:t>DOI: 10.1016/j.fertnstert.2006.04.030</w:t>
      </w:r>
    </w:p>
    <w:p w14:paraId="128A0BF0" w14:textId="48428AD6" w:rsidR="009A71C2"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lastRenderedPageBreak/>
        <w:t xml:space="preserve">Legro R. S., Kunselman A. R. The Pregnancy in Polycystic Ovary Syndrome Study. </w:t>
      </w:r>
      <w:r w:rsidRPr="002010CD">
        <w:rPr>
          <w:rFonts w:ascii="Times New Roman" w:hAnsi="Times New Roman" w:cs="Times New Roman"/>
          <w:i/>
          <w:iCs/>
          <w:sz w:val="28"/>
          <w:szCs w:val="28"/>
          <w:lang/>
        </w:rPr>
        <w:t>Fertil Steril</w:t>
      </w:r>
      <w:r w:rsidRPr="009A71C2">
        <w:rPr>
          <w:rFonts w:ascii="Times New Roman" w:hAnsi="Times New Roman" w:cs="Times New Roman"/>
          <w:sz w:val="28"/>
          <w:szCs w:val="28"/>
          <w:lang/>
        </w:rPr>
        <w:t>. 2006; Vol.86(No.5): P.1184–1189. DOI:10.1016/j.fertnstert.2006.04.030</w:t>
      </w:r>
    </w:p>
    <w:p w14:paraId="09D8DFC1" w14:textId="77777777" w:rsidR="009A71C2"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sz w:val="28"/>
          <w:szCs w:val="28"/>
          <w:lang/>
        </w:rPr>
        <w:t xml:space="preserve">Кабыл Б. К., Исенова С. Ш., Нурланова Г. К., Бурибаева Ж. К., Адилова К. М., Аязбай К. М., Толенова Ж. А., Махамбет А. О. Предикторы и факторы риска спонтанных преждевременных родов: анамнестические характеристики, ультразвуковые и биомаркеры (обзор литературы). </w:t>
      </w:r>
      <w:r w:rsidRPr="002010CD">
        <w:rPr>
          <w:rFonts w:ascii="Times New Roman" w:hAnsi="Times New Roman" w:cs="Times New Roman"/>
          <w:i/>
          <w:iCs/>
          <w:sz w:val="28"/>
          <w:szCs w:val="28"/>
          <w:lang/>
        </w:rPr>
        <w:t>Репродуктивная медицина</w:t>
      </w:r>
      <w:r w:rsidRPr="009A71C2">
        <w:rPr>
          <w:rFonts w:ascii="Times New Roman" w:hAnsi="Times New Roman" w:cs="Times New Roman"/>
          <w:sz w:val="28"/>
          <w:szCs w:val="28"/>
          <w:lang/>
        </w:rPr>
        <w:t xml:space="preserve"> (Центральная Азия). 2023; Vol.3(No.56): P.63–71. DOI: 10.37800/RM.3.2023.63-71</w:t>
      </w:r>
    </w:p>
    <w:p w14:paraId="6C67837C" w14:textId="77777777" w:rsidR="00DD2FF6" w:rsidRPr="00DD2FF6"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color w:val="000000"/>
          <w:sz w:val="28"/>
          <w:szCs w:val="28"/>
          <w:lang/>
        </w:rPr>
        <w:t xml:space="preserve">Nakamura A., O’Doherty M. G., Koupil I., Elhakeem A., Štasny O., De Stavola B. L., </w:t>
      </w:r>
      <w:r w:rsidRPr="009A71C2">
        <w:rPr>
          <w:rFonts w:ascii="Times New Roman" w:hAnsi="Times New Roman" w:cs="Times New Roman"/>
          <w:i/>
          <w:iCs/>
          <w:color w:val="000000"/>
          <w:sz w:val="28"/>
          <w:szCs w:val="28"/>
          <w:lang/>
        </w:rPr>
        <w:t>et al.</w:t>
      </w:r>
      <w:r w:rsidRPr="009A71C2">
        <w:rPr>
          <w:rFonts w:ascii="Times New Roman" w:hAnsi="Times New Roman" w:cs="Times New Roman"/>
          <w:color w:val="000000"/>
          <w:sz w:val="28"/>
          <w:szCs w:val="28"/>
          <w:lang/>
        </w:rPr>
        <w:t xml:space="preserve"> Maternal education and offspring birth weight for gestational age: the mediating effect of smoking during pregnancy. </w:t>
      </w:r>
      <w:r w:rsidRPr="009A71C2">
        <w:rPr>
          <w:rFonts w:ascii="Times New Roman" w:hAnsi="Times New Roman" w:cs="Times New Roman"/>
          <w:i/>
          <w:iCs/>
          <w:color w:val="000000"/>
          <w:sz w:val="28"/>
          <w:szCs w:val="28"/>
          <w:lang/>
        </w:rPr>
        <w:t>European Journal of Public Health.</w:t>
      </w:r>
      <w:r w:rsidRPr="009A71C2">
        <w:rPr>
          <w:rFonts w:ascii="Times New Roman" w:hAnsi="Times New Roman" w:cs="Times New Roman"/>
          <w:color w:val="000000"/>
          <w:sz w:val="28"/>
          <w:szCs w:val="28"/>
          <w:lang/>
        </w:rPr>
        <w:t xml:space="preserve"> 2020; Vol.30(No.5): P.1001–1006. DOI: 10.1093/eurpub/ckaa076. </w:t>
      </w:r>
    </w:p>
    <w:p w14:paraId="47BF044F" w14:textId="27B1D5E5" w:rsidR="009A71C2" w:rsidRPr="009A71C2" w:rsidRDefault="00A3421A" w:rsidP="00DD2FF6">
      <w:pPr>
        <w:pStyle w:val="a8"/>
        <w:spacing w:after="0" w:line="240" w:lineRule="auto"/>
        <w:ind w:left="360"/>
        <w:rPr>
          <w:rFonts w:ascii="Times New Roman" w:hAnsi="Times New Roman" w:cs="Times New Roman"/>
          <w:sz w:val="28"/>
          <w:szCs w:val="28"/>
          <w:lang/>
        </w:rPr>
      </w:pPr>
      <w:r w:rsidRPr="009A71C2">
        <w:rPr>
          <w:rFonts w:ascii="Times New Roman" w:hAnsi="Times New Roman" w:cs="Times New Roman"/>
          <w:color w:val="000000"/>
          <w:sz w:val="28"/>
          <w:szCs w:val="28"/>
          <w:lang/>
        </w:rPr>
        <w:t>PMID: 32678857.</w:t>
      </w:r>
    </w:p>
    <w:p w14:paraId="69F99ABB" w14:textId="77777777" w:rsidR="00DD2FF6" w:rsidRPr="00DD2FF6" w:rsidRDefault="00A3421A" w:rsidP="009A71C2">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color w:val="000000"/>
          <w:sz w:val="28"/>
          <w:szCs w:val="28"/>
          <w:lang/>
        </w:rPr>
        <w:t xml:space="preserve">Langhoff-Roos J., Kesmodel U., Jacobsson B., Rasmussen S., Vogel I. Spontaneous preterm delivery in primiparous women at low risk in Denmark: population based study. </w:t>
      </w:r>
      <w:r w:rsidRPr="009A71C2">
        <w:rPr>
          <w:rFonts w:ascii="Times New Roman" w:hAnsi="Times New Roman" w:cs="Times New Roman"/>
          <w:i/>
          <w:iCs/>
          <w:color w:val="000000"/>
          <w:sz w:val="28"/>
          <w:szCs w:val="28"/>
          <w:lang/>
        </w:rPr>
        <w:t>BMJ</w:t>
      </w:r>
      <w:r w:rsidRPr="009A71C2">
        <w:rPr>
          <w:rFonts w:ascii="Times New Roman" w:hAnsi="Times New Roman" w:cs="Times New Roman"/>
          <w:color w:val="000000"/>
          <w:sz w:val="28"/>
          <w:szCs w:val="28"/>
          <w:lang/>
        </w:rPr>
        <w:t>. 2006; Vol.332(No.7547): P.937–939.</w:t>
      </w:r>
    </w:p>
    <w:p w14:paraId="36133FDE" w14:textId="665BC74C" w:rsidR="009A71C2" w:rsidRPr="009A71C2" w:rsidRDefault="00A3421A" w:rsidP="00DD2FF6">
      <w:pPr>
        <w:pStyle w:val="a8"/>
        <w:spacing w:after="0" w:line="240" w:lineRule="auto"/>
        <w:ind w:left="360"/>
        <w:rPr>
          <w:rFonts w:ascii="Times New Roman" w:hAnsi="Times New Roman" w:cs="Times New Roman"/>
          <w:sz w:val="28"/>
          <w:szCs w:val="28"/>
          <w:lang/>
        </w:rPr>
      </w:pPr>
      <w:r w:rsidRPr="009A71C2">
        <w:rPr>
          <w:rFonts w:ascii="Times New Roman" w:hAnsi="Times New Roman" w:cs="Times New Roman"/>
          <w:color w:val="000000"/>
          <w:sz w:val="28"/>
          <w:szCs w:val="28"/>
          <w:lang/>
        </w:rPr>
        <w:t>DOI: 10.1136/bmj.38751.524132.2F. PMID: 16497733.</w:t>
      </w:r>
    </w:p>
    <w:p w14:paraId="5FE7A854" w14:textId="77777777" w:rsidR="00DD2FF6" w:rsidRPr="00DD2FF6" w:rsidRDefault="00A3421A" w:rsidP="003E384D">
      <w:pPr>
        <w:pStyle w:val="a8"/>
        <w:numPr>
          <w:ilvl w:val="0"/>
          <w:numId w:val="18"/>
        </w:numPr>
        <w:spacing w:after="0" w:line="240" w:lineRule="auto"/>
        <w:rPr>
          <w:rFonts w:ascii="Times New Roman" w:hAnsi="Times New Roman" w:cs="Times New Roman"/>
          <w:sz w:val="28"/>
          <w:szCs w:val="28"/>
          <w:lang/>
        </w:rPr>
      </w:pPr>
      <w:r w:rsidRPr="009A71C2">
        <w:rPr>
          <w:rFonts w:ascii="Times New Roman" w:hAnsi="Times New Roman" w:cs="Times New Roman"/>
          <w:color w:val="000000"/>
          <w:sz w:val="28"/>
          <w:szCs w:val="28"/>
          <w:lang/>
        </w:rPr>
        <w:t xml:space="preserve">Hogue C. J., Menon R., Dunlop A. L., Kramer M. R. Racial disparities in preterm birth rates and short inter-pregnancy interval: An overview. </w:t>
      </w:r>
      <w:r w:rsidRPr="009A71C2">
        <w:rPr>
          <w:rFonts w:ascii="Times New Roman" w:hAnsi="Times New Roman" w:cs="Times New Roman"/>
          <w:i/>
          <w:iCs/>
          <w:color w:val="000000"/>
          <w:sz w:val="28"/>
          <w:szCs w:val="28"/>
          <w:lang/>
        </w:rPr>
        <w:t>Acta Obstetricia et Gynecologica Scandinavica. </w:t>
      </w:r>
      <w:r w:rsidRPr="009A71C2">
        <w:rPr>
          <w:rFonts w:ascii="Times New Roman" w:hAnsi="Times New Roman" w:cs="Times New Roman"/>
          <w:color w:val="000000"/>
          <w:sz w:val="28"/>
          <w:szCs w:val="28"/>
          <w:lang/>
        </w:rPr>
        <w:t>2011; Vol.90(No.12): P.1317–1324.</w:t>
      </w:r>
    </w:p>
    <w:p w14:paraId="2D7F2ABE" w14:textId="0A43A398" w:rsidR="003E384D" w:rsidRPr="003E384D" w:rsidRDefault="00A3421A" w:rsidP="00DD2FF6">
      <w:pPr>
        <w:pStyle w:val="a8"/>
        <w:spacing w:after="0" w:line="240" w:lineRule="auto"/>
        <w:ind w:left="360"/>
        <w:rPr>
          <w:rFonts w:ascii="Times New Roman" w:hAnsi="Times New Roman" w:cs="Times New Roman"/>
          <w:sz w:val="28"/>
          <w:szCs w:val="28"/>
          <w:lang/>
        </w:rPr>
      </w:pPr>
      <w:r w:rsidRPr="003E384D">
        <w:rPr>
          <w:rFonts w:ascii="Times New Roman" w:hAnsi="Times New Roman" w:cs="Times New Roman"/>
          <w:color w:val="000000"/>
          <w:sz w:val="28"/>
          <w:szCs w:val="28"/>
          <w:lang/>
        </w:rPr>
        <w:t>DOI: 10.1111/j.1600-0412.2011.01081.x. PMID: 21306339.</w:t>
      </w:r>
    </w:p>
    <w:p w14:paraId="74DEBCFD" w14:textId="77777777" w:rsidR="003E384D" w:rsidRPr="003E384D" w:rsidRDefault="00A3421A" w:rsidP="003E384D">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t xml:space="preserve">Cobo T., Kacerovsky M., Jacobsson B. Risk factors for spontaneous preterm delivery. </w:t>
      </w:r>
      <w:r w:rsidRPr="003E384D">
        <w:rPr>
          <w:rFonts w:ascii="Times New Roman" w:hAnsi="Times New Roman" w:cs="Times New Roman"/>
          <w:i/>
          <w:iCs/>
          <w:color w:val="000000"/>
          <w:sz w:val="28"/>
          <w:szCs w:val="28"/>
          <w:lang/>
        </w:rPr>
        <w:t>International Journal of Gynaecology &amp; Obstetrics. </w:t>
      </w:r>
      <w:r w:rsidRPr="003E384D">
        <w:rPr>
          <w:rFonts w:ascii="Times New Roman" w:hAnsi="Times New Roman" w:cs="Times New Roman"/>
          <w:color w:val="000000"/>
          <w:sz w:val="28"/>
          <w:szCs w:val="28"/>
          <w:lang/>
        </w:rPr>
        <w:t>2020; Vol.150(No.1): P.17–23. DOI: 10.1002/ijgo.13184. PMID: 31929502.</w:t>
      </w:r>
    </w:p>
    <w:p w14:paraId="7989136A" w14:textId="77777777" w:rsidR="00DD2FF6" w:rsidRPr="00DD2FF6" w:rsidRDefault="00A3421A" w:rsidP="003E384D">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t xml:space="preserve">Koullali B., Oudijk M. A., Nijman T. A. J., Mol B. W. J., Pajkrt E. Risk assessment and management to prevent preterm birth. </w:t>
      </w:r>
      <w:r w:rsidRPr="003E384D">
        <w:rPr>
          <w:rFonts w:ascii="Times New Roman" w:hAnsi="Times New Roman" w:cs="Times New Roman"/>
          <w:i/>
          <w:iCs/>
          <w:color w:val="000000"/>
          <w:sz w:val="28"/>
          <w:szCs w:val="28"/>
          <w:lang/>
        </w:rPr>
        <w:t>Seminars in Fetal &amp; Neonatal Medicine</w:t>
      </w:r>
      <w:r w:rsidRPr="003E384D">
        <w:rPr>
          <w:rFonts w:ascii="Times New Roman" w:hAnsi="Times New Roman" w:cs="Times New Roman"/>
          <w:color w:val="000000"/>
          <w:sz w:val="28"/>
          <w:szCs w:val="28"/>
          <w:lang/>
        </w:rPr>
        <w:t>. 2016; Vol.21(No.2): P.80–88.</w:t>
      </w:r>
    </w:p>
    <w:p w14:paraId="388CCBDB" w14:textId="160283DB" w:rsidR="003E384D" w:rsidRPr="003E384D" w:rsidRDefault="00A3421A" w:rsidP="00DD2FF6">
      <w:pPr>
        <w:pStyle w:val="a8"/>
        <w:spacing w:after="0" w:line="240" w:lineRule="auto"/>
        <w:ind w:left="360"/>
        <w:rPr>
          <w:rFonts w:ascii="Times New Roman" w:hAnsi="Times New Roman" w:cs="Times New Roman"/>
          <w:sz w:val="28"/>
          <w:szCs w:val="28"/>
          <w:lang/>
        </w:rPr>
      </w:pPr>
      <w:r w:rsidRPr="003E384D">
        <w:rPr>
          <w:rFonts w:ascii="Times New Roman" w:hAnsi="Times New Roman" w:cs="Times New Roman"/>
          <w:color w:val="000000"/>
          <w:sz w:val="28"/>
          <w:szCs w:val="28"/>
          <w:lang/>
        </w:rPr>
        <w:t>DOI: 10.1016/j.siny.2016.01.005. PMID: 26800787.</w:t>
      </w:r>
    </w:p>
    <w:p w14:paraId="705A4EA3" w14:textId="77777777" w:rsidR="00DD2FF6" w:rsidRPr="00DD2FF6" w:rsidRDefault="00A3421A" w:rsidP="003E384D">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t xml:space="preserve">Glover A. V., Manuck T. A. Screening for spontaneous preterm birth and resultant therapies to reduce neonatal morbidity and mortality: a review. </w:t>
      </w:r>
      <w:r w:rsidRPr="003E384D">
        <w:rPr>
          <w:rFonts w:ascii="Times New Roman" w:hAnsi="Times New Roman" w:cs="Times New Roman"/>
          <w:i/>
          <w:iCs/>
          <w:color w:val="000000"/>
          <w:sz w:val="28"/>
          <w:szCs w:val="28"/>
          <w:lang/>
        </w:rPr>
        <w:t>Seminars in Fetal &amp; Neonatal Medicine. </w:t>
      </w:r>
      <w:r w:rsidRPr="003E384D">
        <w:rPr>
          <w:rFonts w:ascii="Times New Roman" w:hAnsi="Times New Roman" w:cs="Times New Roman"/>
          <w:color w:val="000000"/>
          <w:sz w:val="28"/>
          <w:szCs w:val="28"/>
          <w:lang/>
        </w:rPr>
        <w:t>2018; Vol.23(No.2): P.126–132.</w:t>
      </w:r>
    </w:p>
    <w:p w14:paraId="6A21E648" w14:textId="2A433BCF" w:rsidR="003E384D" w:rsidRPr="003E384D" w:rsidRDefault="00A3421A" w:rsidP="00DD2FF6">
      <w:pPr>
        <w:pStyle w:val="a8"/>
        <w:spacing w:after="0" w:line="240" w:lineRule="auto"/>
        <w:ind w:left="360"/>
        <w:rPr>
          <w:rFonts w:ascii="Times New Roman" w:hAnsi="Times New Roman" w:cs="Times New Roman"/>
          <w:sz w:val="28"/>
          <w:szCs w:val="28"/>
          <w:lang/>
        </w:rPr>
      </w:pPr>
      <w:r w:rsidRPr="003E384D">
        <w:rPr>
          <w:rFonts w:ascii="Times New Roman" w:hAnsi="Times New Roman" w:cs="Times New Roman"/>
          <w:color w:val="000000"/>
          <w:sz w:val="28"/>
          <w:szCs w:val="28"/>
          <w:lang/>
        </w:rPr>
        <w:t>DOI: 10.1016/j.siny.2017.11.007. PMID: 29229486.</w:t>
      </w:r>
    </w:p>
    <w:p w14:paraId="0A1F84F8" w14:textId="77777777" w:rsidR="003E384D" w:rsidRPr="003E384D" w:rsidRDefault="00A3421A" w:rsidP="003E384D">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t xml:space="preserve">Phillips C., Velji Z., Hanly C., Metcalfe A. Risk of recurrent spontaneous preterm birth: a systematic review and meta-analysis. </w:t>
      </w:r>
      <w:r w:rsidRPr="003E384D">
        <w:rPr>
          <w:rFonts w:ascii="Times New Roman" w:hAnsi="Times New Roman" w:cs="Times New Roman"/>
          <w:i/>
          <w:iCs/>
          <w:color w:val="000000"/>
          <w:sz w:val="28"/>
          <w:szCs w:val="28"/>
          <w:lang/>
        </w:rPr>
        <w:t>BMJ Open.</w:t>
      </w:r>
      <w:r w:rsidRPr="003E384D">
        <w:rPr>
          <w:rFonts w:ascii="Times New Roman" w:hAnsi="Times New Roman" w:cs="Times New Roman"/>
          <w:color w:val="000000"/>
          <w:sz w:val="28"/>
          <w:szCs w:val="28"/>
          <w:lang/>
        </w:rPr>
        <w:t> 2017; Vol.7(No.6): P.e015402. DOI: 10.1136/bmjopen-2016-015402. PMID: 28698309.</w:t>
      </w:r>
    </w:p>
    <w:p w14:paraId="063E1540" w14:textId="77777777" w:rsidR="00DD2FF6" w:rsidRPr="00DD2FF6" w:rsidRDefault="00A3421A" w:rsidP="003E384D">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t xml:space="preserve">Omani-Samani R., Mansournia M. A., Sepidarkish M., Almasi-Hashiani A., Safiri S., Vesali S., Maroufizadeh S. Cross-sectional study of associations between prior spontaneous abortions and preterm delivery. </w:t>
      </w:r>
      <w:r w:rsidRPr="003E384D">
        <w:rPr>
          <w:rFonts w:ascii="Times New Roman" w:hAnsi="Times New Roman" w:cs="Times New Roman"/>
          <w:i/>
          <w:iCs/>
          <w:color w:val="000000"/>
          <w:sz w:val="28"/>
          <w:szCs w:val="28"/>
          <w:lang/>
        </w:rPr>
        <w:t>International Journal of Gynaecology &amp; Obstetrics. </w:t>
      </w:r>
      <w:r w:rsidRPr="003E384D">
        <w:rPr>
          <w:rFonts w:ascii="Times New Roman" w:hAnsi="Times New Roman" w:cs="Times New Roman"/>
          <w:color w:val="000000"/>
          <w:sz w:val="28"/>
          <w:szCs w:val="28"/>
          <w:lang/>
        </w:rPr>
        <w:t>2017; Vol.140(No.1): P.81–86. </w:t>
      </w:r>
    </w:p>
    <w:p w14:paraId="62F48B19" w14:textId="318CEBC8" w:rsidR="003E384D" w:rsidRPr="003E384D" w:rsidRDefault="00A3421A" w:rsidP="00DD2FF6">
      <w:pPr>
        <w:pStyle w:val="a8"/>
        <w:spacing w:after="0" w:line="240" w:lineRule="auto"/>
        <w:ind w:left="360"/>
        <w:rPr>
          <w:rFonts w:ascii="Times New Roman" w:hAnsi="Times New Roman" w:cs="Times New Roman"/>
          <w:sz w:val="28"/>
          <w:szCs w:val="28"/>
          <w:lang/>
        </w:rPr>
      </w:pPr>
      <w:r w:rsidRPr="003E384D">
        <w:rPr>
          <w:rFonts w:ascii="Times New Roman" w:hAnsi="Times New Roman" w:cs="Times New Roman"/>
          <w:color w:val="000000"/>
          <w:sz w:val="28"/>
          <w:szCs w:val="28"/>
          <w:lang/>
        </w:rPr>
        <w:t>DOI: 10.1002/ijgo.12348. PMID: 29023747.</w:t>
      </w:r>
    </w:p>
    <w:p w14:paraId="5BE38FC7" w14:textId="77777777" w:rsidR="003E384D" w:rsidRPr="003E384D" w:rsidRDefault="00A3421A" w:rsidP="003E384D">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t xml:space="preserve">Ke L., Lin W., Liu Y., Ou W., Lin Z. Association of induced abortion with preterm birth risk in first-time mothers. </w:t>
      </w:r>
      <w:r w:rsidRPr="003E384D">
        <w:rPr>
          <w:rFonts w:ascii="Times New Roman" w:hAnsi="Times New Roman" w:cs="Times New Roman"/>
          <w:i/>
          <w:iCs/>
          <w:color w:val="000000"/>
          <w:sz w:val="28"/>
          <w:szCs w:val="28"/>
          <w:lang/>
        </w:rPr>
        <w:t>Scientific Reports. </w:t>
      </w:r>
      <w:r w:rsidRPr="003E384D">
        <w:rPr>
          <w:rFonts w:ascii="Times New Roman" w:hAnsi="Times New Roman" w:cs="Times New Roman"/>
          <w:color w:val="000000"/>
          <w:sz w:val="28"/>
          <w:szCs w:val="28"/>
          <w:lang/>
        </w:rPr>
        <w:t>2018; Vol.8: P.5353. DOI: 10.1038/s41598-018-23695-7. PMID: 29593276.</w:t>
      </w:r>
    </w:p>
    <w:p w14:paraId="736D32CD" w14:textId="77777777" w:rsidR="003276BE" w:rsidRPr="003276BE" w:rsidRDefault="00A3421A" w:rsidP="003E384D">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lastRenderedPageBreak/>
        <w:t xml:space="preserve">Yu J. Y., Jiang B., Zhang X. J., Wei S. S., He W. C. History of induced abortion and the risk of preterm birth: a retrospective cohort study. </w:t>
      </w:r>
      <w:r w:rsidRPr="003E384D">
        <w:rPr>
          <w:rFonts w:ascii="Times New Roman" w:hAnsi="Times New Roman" w:cs="Times New Roman"/>
          <w:i/>
          <w:iCs/>
          <w:color w:val="000000"/>
          <w:sz w:val="28"/>
          <w:szCs w:val="28"/>
          <w:lang/>
        </w:rPr>
        <w:t>Scientific Reports.</w:t>
      </w:r>
      <w:r w:rsidRPr="003E384D">
        <w:rPr>
          <w:rFonts w:ascii="Times New Roman" w:hAnsi="Times New Roman" w:cs="Times New Roman"/>
          <w:color w:val="000000"/>
          <w:sz w:val="28"/>
          <w:szCs w:val="28"/>
          <w:lang/>
        </w:rPr>
        <w:t> 2023; Vol.13(No.1): P.3710. DOI: 10.1038/s41598-023-3710.</w:t>
      </w:r>
    </w:p>
    <w:p w14:paraId="255C2EE8" w14:textId="000C5032" w:rsidR="003E384D" w:rsidRPr="003E384D" w:rsidRDefault="00A3421A" w:rsidP="007046DB">
      <w:pPr>
        <w:pStyle w:val="a8"/>
        <w:spacing w:after="0" w:line="240" w:lineRule="auto"/>
        <w:ind w:left="360"/>
        <w:rPr>
          <w:rFonts w:ascii="Times New Roman" w:hAnsi="Times New Roman" w:cs="Times New Roman"/>
          <w:sz w:val="28"/>
          <w:szCs w:val="28"/>
          <w:lang/>
        </w:rPr>
      </w:pPr>
      <w:r w:rsidRPr="003E384D">
        <w:rPr>
          <w:rFonts w:ascii="Times New Roman" w:hAnsi="Times New Roman" w:cs="Times New Roman"/>
          <w:color w:val="000000"/>
          <w:sz w:val="28"/>
          <w:szCs w:val="28"/>
          <w:lang/>
        </w:rPr>
        <w:t>PMID: 37121908.</w:t>
      </w:r>
    </w:p>
    <w:p w14:paraId="65352842" w14:textId="77777777" w:rsidR="003E384D" w:rsidRPr="003E384D" w:rsidRDefault="00A3421A" w:rsidP="003E384D">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t xml:space="preserve">Kyrgiou M., Athanasiou A., Paraskevaidi M., et al. Adverse obstetric outcomes after local treatment for cervical preinvasive and early invasive disease according to cone depth: systematic review and meta-analysis // </w:t>
      </w:r>
      <w:r w:rsidRPr="003E384D">
        <w:rPr>
          <w:rFonts w:ascii="Times New Roman" w:hAnsi="Times New Roman" w:cs="Times New Roman"/>
          <w:i/>
          <w:iCs/>
          <w:color w:val="000000"/>
          <w:sz w:val="28"/>
          <w:szCs w:val="28"/>
          <w:lang/>
        </w:rPr>
        <w:t>BMJ</w:t>
      </w:r>
      <w:r w:rsidRPr="003E384D">
        <w:rPr>
          <w:rFonts w:ascii="Times New Roman" w:hAnsi="Times New Roman" w:cs="Times New Roman"/>
          <w:color w:val="000000"/>
          <w:sz w:val="28"/>
          <w:szCs w:val="28"/>
          <w:lang/>
        </w:rPr>
        <w:t>. 2016; Vol.354</w:t>
      </w:r>
      <w:r w:rsidRPr="00C5157C">
        <w:rPr>
          <w:rFonts w:ascii="Times New Roman" w:hAnsi="Times New Roman" w:cs="Times New Roman"/>
          <w:color w:val="000000"/>
          <w:sz w:val="28"/>
          <w:szCs w:val="28"/>
          <w:lang w:val="en-US"/>
        </w:rPr>
        <w:t xml:space="preserve">. </w:t>
      </w:r>
      <w:r w:rsidRPr="003E384D">
        <w:rPr>
          <w:rFonts w:ascii="Times New Roman" w:hAnsi="Times New Roman" w:cs="Times New Roman"/>
          <w:color w:val="000000"/>
          <w:sz w:val="28"/>
          <w:szCs w:val="28"/>
          <w:lang w:val="en-GB"/>
        </w:rPr>
        <w:t>P.i3633</w:t>
      </w:r>
      <w:r w:rsidRPr="003E384D">
        <w:rPr>
          <w:rFonts w:ascii="Times New Roman" w:hAnsi="Times New Roman" w:cs="Times New Roman"/>
          <w:color w:val="000000"/>
          <w:sz w:val="28"/>
          <w:szCs w:val="28"/>
          <w:lang/>
        </w:rPr>
        <w:t>. </w:t>
      </w:r>
      <w:hyperlink r:id="rId26" w:tgtFrame="_new" w:history="1">
        <w:r w:rsidRPr="003E384D">
          <w:rPr>
            <w:rFonts w:ascii="Times New Roman" w:hAnsi="Times New Roman" w:cs="Times New Roman"/>
            <w:color w:val="0000FF"/>
            <w:sz w:val="28"/>
            <w:szCs w:val="28"/>
            <w:u w:val="single"/>
            <w:lang/>
          </w:rPr>
          <w:t>https://doi.org/10.1136/BMJ.I3633</w:t>
        </w:r>
      </w:hyperlink>
    </w:p>
    <w:p w14:paraId="34558422" w14:textId="77777777" w:rsidR="003E384D" w:rsidRPr="003E384D" w:rsidRDefault="00A3421A" w:rsidP="003E384D">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t>Landman A. J. E. M. C., Don E. E., Vissers G., Ket H. C. J., Oudijk M. A., De Groot C. J. M., Huirne J. A. F., de Boer M. A. The risk of preterm birth in women with uterine fibroids: A systematic review and meta-analysis //</w:t>
      </w:r>
      <w:r w:rsidRPr="003276BE">
        <w:rPr>
          <w:rFonts w:ascii="Times New Roman" w:hAnsi="Times New Roman" w:cs="Times New Roman"/>
          <w:i/>
          <w:iCs/>
          <w:color w:val="000000"/>
          <w:sz w:val="28"/>
          <w:szCs w:val="28"/>
          <w:lang/>
        </w:rPr>
        <w:t xml:space="preserve"> PLoS One</w:t>
      </w:r>
      <w:r w:rsidRPr="003E384D">
        <w:rPr>
          <w:rFonts w:ascii="Times New Roman" w:hAnsi="Times New Roman" w:cs="Times New Roman"/>
          <w:color w:val="000000"/>
          <w:sz w:val="28"/>
          <w:szCs w:val="28"/>
          <w:lang/>
        </w:rPr>
        <w:t>. 2022; Vol.17(No.6): P.e0269478. </w:t>
      </w:r>
      <w:hyperlink r:id="rId27" w:tgtFrame="_new" w:history="1">
        <w:r w:rsidRPr="003E384D">
          <w:rPr>
            <w:rFonts w:ascii="Times New Roman" w:hAnsi="Times New Roman" w:cs="Times New Roman"/>
            <w:color w:val="0000FF"/>
            <w:sz w:val="28"/>
            <w:szCs w:val="28"/>
            <w:u w:val="single"/>
            <w:lang/>
          </w:rPr>
          <w:t>https://doi.org/10.1371/JOURNAL.PONE.0269478</w:t>
        </w:r>
      </w:hyperlink>
    </w:p>
    <w:p w14:paraId="4D22511E" w14:textId="77777777" w:rsidR="003E384D" w:rsidRPr="003E384D" w:rsidRDefault="00A3421A" w:rsidP="003E384D">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t xml:space="preserve">Brotman R. M., He X., Gajer P., et al. Association between cigarette smoking and the vaginal microbiota: A pilot study. </w:t>
      </w:r>
      <w:r w:rsidRPr="003E384D">
        <w:rPr>
          <w:rFonts w:ascii="Times New Roman" w:hAnsi="Times New Roman" w:cs="Times New Roman"/>
          <w:i/>
          <w:iCs/>
          <w:color w:val="000000"/>
          <w:sz w:val="28"/>
          <w:szCs w:val="28"/>
          <w:lang/>
        </w:rPr>
        <w:t>BMC Infectious Diseases.</w:t>
      </w:r>
      <w:r w:rsidRPr="003E384D">
        <w:rPr>
          <w:rFonts w:ascii="Times New Roman" w:hAnsi="Times New Roman" w:cs="Times New Roman"/>
          <w:color w:val="000000"/>
          <w:sz w:val="28"/>
          <w:szCs w:val="28"/>
          <w:lang/>
        </w:rPr>
        <w:t> 2014; Vol.14: P.471. DOI:10.1186/1471-2334-14-471. PMID: 25238707.</w:t>
      </w:r>
    </w:p>
    <w:p w14:paraId="10EB3A6D" w14:textId="77777777" w:rsidR="003276BE" w:rsidRPr="003276BE" w:rsidRDefault="00A3421A" w:rsidP="003E384D">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t xml:space="preserve">Frey H. A., Klebanoff M. A. The epidemiology, etiology, and costs of preterm birth // Semin. </w:t>
      </w:r>
      <w:r w:rsidRPr="003276BE">
        <w:rPr>
          <w:rFonts w:ascii="Times New Roman" w:hAnsi="Times New Roman" w:cs="Times New Roman"/>
          <w:i/>
          <w:iCs/>
          <w:color w:val="000000"/>
          <w:sz w:val="28"/>
          <w:szCs w:val="28"/>
          <w:lang/>
        </w:rPr>
        <w:t>Fetal Neonatal Med</w:t>
      </w:r>
      <w:r w:rsidRPr="003E384D">
        <w:rPr>
          <w:rFonts w:ascii="Times New Roman" w:hAnsi="Times New Roman" w:cs="Times New Roman"/>
          <w:color w:val="000000"/>
          <w:sz w:val="28"/>
          <w:szCs w:val="28"/>
          <w:lang/>
        </w:rPr>
        <w:t>. 2016; Vol.2(No.21): P.68–73.</w:t>
      </w:r>
    </w:p>
    <w:p w14:paraId="448C34C8" w14:textId="6670D012" w:rsidR="003E384D" w:rsidRPr="003E384D" w:rsidRDefault="00A3421A" w:rsidP="003276BE">
      <w:pPr>
        <w:pStyle w:val="a8"/>
        <w:spacing w:after="0" w:line="240" w:lineRule="auto"/>
        <w:ind w:left="360"/>
        <w:rPr>
          <w:rFonts w:ascii="Times New Roman" w:hAnsi="Times New Roman" w:cs="Times New Roman"/>
          <w:sz w:val="28"/>
          <w:szCs w:val="28"/>
          <w:lang/>
        </w:rPr>
      </w:pPr>
      <w:r w:rsidRPr="003E384D">
        <w:rPr>
          <w:rFonts w:ascii="Times New Roman" w:hAnsi="Times New Roman" w:cs="Times New Roman"/>
          <w:color w:val="000000"/>
          <w:sz w:val="28"/>
          <w:szCs w:val="28"/>
          <w:lang/>
        </w:rPr>
        <w:t>DOI: 10.1016/j.siny.2015.12.011. PMID: 26794420.</w:t>
      </w:r>
    </w:p>
    <w:p w14:paraId="1119176E" w14:textId="77777777" w:rsidR="003276BE" w:rsidRPr="003276BE" w:rsidRDefault="00A3421A" w:rsidP="003E384D">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t xml:space="preserve">Staneva A., Bogossian F., Pritchard M., Wittkowski A. The effects of maternal depression, anxiety, and perceived stress during pregnancy on preterm birth: A systematic review. </w:t>
      </w:r>
      <w:r w:rsidRPr="003E384D">
        <w:rPr>
          <w:rFonts w:ascii="Times New Roman" w:hAnsi="Times New Roman" w:cs="Times New Roman"/>
          <w:i/>
          <w:iCs/>
          <w:color w:val="000000"/>
          <w:sz w:val="28"/>
          <w:szCs w:val="28"/>
          <w:lang/>
        </w:rPr>
        <w:t>Women and Birth. </w:t>
      </w:r>
      <w:r w:rsidRPr="003E384D">
        <w:rPr>
          <w:rFonts w:ascii="Times New Roman" w:hAnsi="Times New Roman" w:cs="Times New Roman"/>
          <w:color w:val="000000"/>
          <w:sz w:val="28"/>
          <w:szCs w:val="28"/>
          <w:lang/>
        </w:rPr>
        <w:t xml:space="preserve">2015; Vol.28(No.3): P.179–193. </w:t>
      </w:r>
    </w:p>
    <w:p w14:paraId="4EA1A732" w14:textId="53236CFD" w:rsidR="003E384D" w:rsidRPr="003E384D" w:rsidRDefault="00A3421A" w:rsidP="003276BE">
      <w:pPr>
        <w:pStyle w:val="a8"/>
        <w:spacing w:after="0" w:line="240" w:lineRule="auto"/>
        <w:ind w:left="360"/>
        <w:rPr>
          <w:rFonts w:ascii="Times New Roman" w:hAnsi="Times New Roman" w:cs="Times New Roman"/>
          <w:sz w:val="28"/>
          <w:szCs w:val="28"/>
          <w:lang/>
        </w:rPr>
      </w:pPr>
      <w:r w:rsidRPr="003E384D">
        <w:rPr>
          <w:rFonts w:ascii="Times New Roman" w:hAnsi="Times New Roman" w:cs="Times New Roman"/>
          <w:color w:val="000000"/>
          <w:sz w:val="28"/>
          <w:szCs w:val="28"/>
          <w:lang/>
        </w:rPr>
        <w:t>DOI: 10.1016/j.wombi.2015.02.003. PMID: 25978725.</w:t>
      </w:r>
    </w:p>
    <w:p w14:paraId="31A99E1C" w14:textId="77777777" w:rsidR="003276BE" w:rsidRPr="003276BE" w:rsidRDefault="00A3421A" w:rsidP="00A1390F">
      <w:pPr>
        <w:pStyle w:val="a8"/>
        <w:numPr>
          <w:ilvl w:val="0"/>
          <w:numId w:val="18"/>
        </w:numPr>
        <w:spacing w:after="0" w:line="240" w:lineRule="auto"/>
        <w:rPr>
          <w:rFonts w:ascii="Times New Roman" w:hAnsi="Times New Roman" w:cs="Times New Roman"/>
          <w:sz w:val="28"/>
          <w:szCs w:val="28"/>
          <w:lang/>
        </w:rPr>
      </w:pPr>
      <w:r w:rsidRPr="003E384D">
        <w:rPr>
          <w:rFonts w:ascii="Times New Roman" w:hAnsi="Times New Roman" w:cs="Times New Roman"/>
          <w:color w:val="000000"/>
          <w:sz w:val="28"/>
          <w:szCs w:val="28"/>
          <w:lang/>
        </w:rPr>
        <w:t xml:space="preserve">Cai C., Vandermeer B., Khurana R., et al. The impact of occupational shift work and working hours during pregnancy on health outcomes: a systematic review and meta-analysis // Am. J. Obstet. Gynecol. 2019; Vol.6(No.221): </w:t>
      </w:r>
    </w:p>
    <w:p w14:paraId="1E43A5F3" w14:textId="1DFDEE3F" w:rsidR="00A1390F" w:rsidRPr="00A1390F" w:rsidRDefault="00A3421A" w:rsidP="003276BE">
      <w:pPr>
        <w:pStyle w:val="a8"/>
        <w:spacing w:after="0" w:line="240" w:lineRule="auto"/>
        <w:ind w:left="360"/>
        <w:rPr>
          <w:rFonts w:ascii="Times New Roman" w:hAnsi="Times New Roman" w:cs="Times New Roman"/>
          <w:sz w:val="28"/>
          <w:szCs w:val="28"/>
          <w:lang/>
        </w:rPr>
      </w:pPr>
      <w:r w:rsidRPr="003E384D">
        <w:rPr>
          <w:rFonts w:ascii="Times New Roman" w:hAnsi="Times New Roman" w:cs="Times New Roman"/>
          <w:color w:val="000000"/>
          <w:sz w:val="28"/>
          <w:szCs w:val="28"/>
          <w:lang/>
        </w:rPr>
        <w:t>P.563–576.</w:t>
      </w:r>
      <w:r w:rsidR="00A1390F">
        <w:rPr>
          <w:rFonts w:ascii="Times New Roman" w:hAnsi="Times New Roman" w:cs="Times New Roman"/>
          <w:color w:val="000000"/>
          <w:sz w:val="28"/>
          <w:szCs w:val="28"/>
          <w:lang/>
        </w:rPr>
        <w:t xml:space="preserve"> </w:t>
      </w:r>
      <w:r w:rsidRPr="003E384D">
        <w:rPr>
          <w:rFonts w:ascii="Times New Roman" w:hAnsi="Times New Roman" w:cs="Times New Roman"/>
          <w:color w:val="000000"/>
          <w:sz w:val="28"/>
          <w:szCs w:val="28"/>
          <w:lang/>
        </w:rPr>
        <w:t> </w:t>
      </w:r>
      <w:hyperlink r:id="rId28" w:tgtFrame="_new" w:history="1">
        <w:r w:rsidRPr="003E384D">
          <w:rPr>
            <w:rFonts w:ascii="Times New Roman" w:hAnsi="Times New Roman" w:cs="Times New Roman"/>
            <w:color w:val="0000FF"/>
            <w:sz w:val="28"/>
            <w:szCs w:val="28"/>
            <w:u w:val="single"/>
            <w:lang/>
          </w:rPr>
          <w:t>https://doi.org/10.1016/J.AJOG.2019.06.051</w:t>
        </w:r>
      </w:hyperlink>
    </w:p>
    <w:p w14:paraId="1B3262A3"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Fuchs F., Monet B., Ducruet T., Chaillet N., Audibert F. Effect of maternal age on the risk of preterm birth: a large cohort study. </w:t>
      </w:r>
      <w:r w:rsidRPr="00A1390F">
        <w:rPr>
          <w:rFonts w:ascii="Times New Roman" w:hAnsi="Times New Roman" w:cs="Times New Roman"/>
          <w:i/>
          <w:iCs/>
          <w:color w:val="000000"/>
          <w:sz w:val="28"/>
          <w:szCs w:val="28"/>
          <w:lang/>
        </w:rPr>
        <w:t>PLOS ONE</w:t>
      </w:r>
      <w:r w:rsidRPr="00A1390F">
        <w:rPr>
          <w:rFonts w:ascii="Times New Roman" w:hAnsi="Times New Roman" w:cs="Times New Roman"/>
          <w:color w:val="000000"/>
          <w:sz w:val="28"/>
          <w:szCs w:val="28"/>
          <w:lang/>
        </w:rPr>
        <w:t>. 2018; Vol.13(No.1): P.e0191002. DOI: 10.1371/journal.pone.0191002. PMID: 29364957.</w:t>
      </w:r>
    </w:p>
    <w:p w14:paraId="3DD20AB7" w14:textId="77777777" w:rsidR="003E79B4" w:rsidRPr="003E79B4"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Esposito G., Mauri P. A., Cipriani S., et al. The role of maternal age on the risk of preterm birth among singletons and multiples: a retrospective cohort study. </w:t>
      </w:r>
      <w:r w:rsidRPr="00A1390F">
        <w:rPr>
          <w:rFonts w:ascii="Times New Roman" w:hAnsi="Times New Roman" w:cs="Times New Roman"/>
          <w:i/>
          <w:iCs/>
          <w:color w:val="000000"/>
          <w:sz w:val="28"/>
          <w:szCs w:val="28"/>
          <w:lang/>
        </w:rPr>
        <w:t>BMC Pregnancy and Childbirth. </w:t>
      </w:r>
      <w:r w:rsidRPr="00A1390F">
        <w:rPr>
          <w:rFonts w:ascii="Times New Roman" w:hAnsi="Times New Roman" w:cs="Times New Roman"/>
          <w:color w:val="000000"/>
          <w:sz w:val="28"/>
          <w:szCs w:val="28"/>
          <w:lang/>
        </w:rPr>
        <w:t xml:space="preserve">2022; Vol.22(No.1): P.234. </w:t>
      </w:r>
    </w:p>
    <w:p w14:paraId="60B16B11" w14:textId="3DF1ECF7" w:rsidR="00A1390F" w:rsidRPr="003E79B4" w:rsidRDefault="00A3421A" w:rsidP="003E79B4">
      <w:pPr>
        <w:pStyle w:val="a8"/>
        <w:spacing w:after="0" w:line="240" w:lineRule="auto"/>
        <w:ind w:left="360"/>
        <w:rPr>
          <w:rFonts w:ascii="Times New Roman" w:hAnsi="Times New Roman" w:cs="Times New Roman"/>
          <w:sz w:val="28"/>
          <w:szCs w:val="28"/>
          <w:lang/>
        </w:rPr>
      </w:pPr>
      <w:r w:rsidRPr="003E79B4">
        <w:rPr>
          <w:rFonts w:ascii="Times New Roman" w:hAnsi="Times New Roman" w:cs="Times New Roman"/>
          <w:color w:val="000000"/>
          <w:sz w:val="28"/>
          <w:szCs w:val="28"/>
          <w:lang/>
        </w:rPr>
        <w:t>DOI:10.1186/s12884-022-04695-y.</w:t>
      </w:r>
    </w:p>
    <w:p w14:paraId="0BFAB317"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Roman A., Ramirez A., Fox N. S. Prevention of preterm birth in twin pregnancies. </w:t>
      </w:r>
      <w:r w:rsidRPr="00A1390F">
        <w:rPr>
          <w:rFonts w:ascii="Times New Roman" w:hAnsi="Times New Roman" w:cs="Times New Roman"/>
          <w:i/>
          <w:iCs/>
          <w:color w:val="000000"/>
          <w:sz w:val="28"/>
          <w:szCs w:val="28"/>
          <w:lang/>
        </w:rPr>
        <w:t xml:space="preserve">American Journal of Obstetrics &amp; Gynecology </w:t>
      </w:r>
      <w:r w:rsidRPr="00A1390F">
        <w:rPr>
          <w:rFonts w:ascii="Times New Roman" w:hAnsi="Times New Roman" w:cs="Times New Roman"/>
          <w:color w:val="000000"/>
          <w:sz w:val="28"/>
          <w:szCs w:val="28"/>
          <w:lang/>
        </w:rPr>
        <w:t>MFM. 2022; Vol.4(No.2S): P.100551. DOI: 10.1016/j.ajogmf.2021.100551. PMID: 34838950.</w:t>
      </w:r>
    </w:p>
    <w:p w14:paraId="4382CE3D"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Cavoretto P., Candiani M., Giorgione V., et al. Risk of spontaneous preterm birth in singleton pregnancies conceived after IVF/ICSI treatment: meta-analysis of cohort studies. </w:t>
      </w:r>
      <w:r w:rsidRPr="00A1390F">
        <w:rPr>
          <w:rFonts w:ascii="Times New Roman" w:hAnsi="Times New Roman" w:cs="Times New Roman"/>
          <w:i/>
          <w:iCs/>
          <w:color w:val="000000"/>
          <w:sz w:val="28"/>
          <w:szCs w:val="28"/>
          <w:lang/>
        </w:rPr>
        <w:t>Ultrasound in Obstetrics &amp; Gynecology</w:t>
      </w:r>
      <w:r w:rsidRPr="00A1390F">
        <w:rPr>
          <w:rFonts w:ascii="Times New Roman" w:hAnsi="Times New Roman" w:cs="Times New Roman"/>
          <w:color w:val="000000"/>
          <w:sz w:val="28"/>
          <w:szCs w:val="28"/>
          <w:lang/>
        </w:rPr>
        <w:t>. 2018; Vol.51(No.1): P.43–53. DOI: 10.1002/uog.18930. PMID: 28556273.</w:t>
      </w:r>
    </w:p>
    <w:p w14:paraId="53A80A62" w14:textId="77777777" w:rsidR="003E79B4" w:rsidRPr="003E79B4"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Wang Y. P., Ray J. G., Pudwell J., et al. Mode of conception and risk of spontaneous vs. provider-initiated preterm birth: population-based cohort study. </w:t>
      </w:r>
      <w:r w:rsidRPr="00A1390F">
        <w:rPr>
          <w:rFonts w:ascii="Times New Roman" w:hAnsi="Times New Roman" w:cs="Times New Roman"/>
          <w:i/>
          <w:iCs/>
          <w:color w:val="000000"/>
          <w:sz w:val="28"/>
          <w:szCs w:val="28"/>
          <w:lang/>
        </w:rPr>
        <w:t>Fertility and Sterility.</w:t>
      </w:r>
      <w:r w:rsidRPr="00A1390F">
        <w:rPr>
          <w:rFonts w:ascii="Times New Roman" w:hAnsi="Times New Roman" w:cs="Times New Roman"/>
          <w:color w:val="000000"/>
          <w:sz w:val="28"/>
          <w:szCs w:val="28"/>
          <w:lang/>
        </w:rPr>
        <w:t> 2022; Vol.118(No.5): P.926–935. </w:t>
      </w:r>
    </w:p>
    <w:p w14:paraId="4CA343EC" w14:textId="2C870A6F" w:rsidR="00A1390F" w:rsidRPr="00A1390F" w:rsidRDefault="00A3421A" w:rsidP="003E79B4">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sz w:val="28"/>
          <w:szCs w:val="28"/>
          <w:lang/>
        </w:rPr>
        <w:t>DOI: 10.1016/j.fertnstert.2022.07.028. PMID: 35982590.</w:t>
      </w:r>
    </w:p>
    <w:p w14:paraId="24F4693D" w14:textId="77777777" w:rsidR="003E79B4" w:rsidRPr="003E79B4"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lastRenderedPageBreak/>
        <w:t xml:space="preserve">Liu B., Xu G., Sun Y., et al. Association between maternal pre-pregnancy obesity and preterm birth according to maternal age and race or ethnicity: a population-based study. </w:t>
      </w:r>
      <w:r w:rsidRPr="00A1390F">
        <w:rPr>
          <w:rFonts w:ascii="Times New Roman" w:hAnsi="Times New Roman" w:cs="Times New Roman"/>
          <w:i/>
          <w:iCs/>
          <w:color w:val="000000"/>
          <w:sz w:val="28"/>
          <w:szCs w:val="28"/>
          <w:lang/>
        </w:rPr>
        <w:t>The Lancet Diabetes &amp; Endocrinology</w:t>
      </w:r>
      <w:r w:rsidRPr="00A1390F">
        <w:rPr>
          <w:rFonts w:ascii="Times New Roman" w:hAnsi="Times New Roman" w:cs="Times New Roman"/>
          <w:color w:val="000000"/>
          <w:sz w:val="28"/>
          <w:szCs w:val="28"/>
          <w:lang/>
        </w:rPr>
        <w:t xml:space="preserve">. 2019; Vol.7(No.9): </w:t>
      </w:r>
    </w:p>
    <w:p w14:paraId="72EAD6A6" w14:textId="4F761CA1" w:rsidR="00A1390F" w:rsidRPr="003E79B4" w:rsidRDefault="00A3421A" w:rsidP="003E79B4">
      <w:pPr>
        <w:pStyle w:val="a8"/>
        <w:spacing w:after="0" w:line="240" w:lineRule="auto"/>
        <w:ind w:left="360"/>
        <w:rPr>
          <w:rFonts w:ascii="Times New Roman" w:hAnsi="Times New Roman" w:cs="Times New Roman"/>
          <w:sz w:val="28"/>
          <w:szCs w:val="28"/>
          <w:lang/>
        </w:rPr>
      </w:pPr>
      <w:r w:rsidRPr="003E79B4">
        <w:rPr>
          <w:rFonts w:ascii="Times New Roman" w:hAnsi="Times New Roman" w:cs="Times New Roman"/>
          <w:color w:val="000000"/>
          <w:sz w:val="28"/>
          <w:szCs w:val="28"/>
          <w:lang/>
        </w:rPr>
        <w:t>P.707–714. DOI: 10.1016/S2213-8587(19)30193-7. PMID: 31395506.</w:t>
      </w:r>
    </w:p>
    <w:p w14:paraId="668345FB" w14:textId="77777777" w:rsidR="003D4725" w:rsidRPr="003D4725"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López N. J., Smith P. C., Gutiérrez J. Periodontal therapy may reduce the risk of preterm low birth weight in women with periodontal disease: a randomized controlled trial. </w:t>
      </w:r>
      <w:r w:rsidRPr="00A1390F">
        <w:rPr>
          <w:rFonts w:ascii="Times New Roman" w:hAnsi="Times New Roman" w:cs="Times New Roman"/>
          <w:i/>
          <w:iCs/>
          <w:color w:val="000000"/>
          <w:sz w:val="28"/>
          <w:szCs w:val="28"/>
          <w:lang/>
        </w:rPr>
        <w:t>Journal of Periodontology. </w:t>
      </w:r>
      <w:r w:rsidRPr="00A1390F">
        <w:rPr>
          <w:rFonts w:ascii="Times New Roman" w:hAnsi="Times New Roman" w:cs="Times New Roman"/>
          <w:color w:val="000000"/>
          <w:sz w:val="28"/>
          <w:szCs w:val="28"/>
          <w:lang/>
        </w:rPr>
        <w:t xml:space="preserve">2002; Vol.73(No.8): </w:t>
      </w:r>
    </w:p>
    <w:p w14:paraId="6FEA6CF7" w14:textId="489DBDB3" w:rsidR="00A1390F" w:rsidRPr="00A1390F" w:rsidRDefault="00A3421A" w:rsidP="003D4725">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sz w:val="28"/>
          <w:szCs w:val="28"/>
          <w:lang/>
        </w:rPr>
        <w:t>P.911–924. DOI:10.1902/jop.2002.73.8.911. PMID: 12211502.</w:t>
      </w:r>
    </w:p>
    <w:p w14:paraId="22DB0D66" w14:textId="77777777" w:rsidR="003D4725" w:rsidRPr="003D4725"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Qin L. L., Lu F. G., Yang S. H., Xu H. L., Luo B. A. Does maternal vitamin D deficiency increase the risk of preterm birth: a meta-analysis of observational studies. </w:t>
      </w:r>
      <w:r w:rsidRPr="00A1390F">
        <w:rPr>
          <w:rFonts w:ascii="Times New Roman" w:hAnsi="Times New Roman" w:cs="Times New Roman"/>
          <w:i/>
          <w:iCs/>
          <w:color w:val="000000"/>
          <w:sz w:val="28"/>
          <w:szCs w:val="28"/>
          <w:lang/>
        </w:rPr>
        <w:t>Nutrients</w:t>
      </w:r>
      <w:r w:rsidRPr="00A1390F">
        <w:rPr>
          <w:rFonts w:ascii="Times New Roman" w:hAnsi="Times New Roman" w:cs="Times New Roman"/>
          <w:color w:val="000000"/>
          <w:sz w:val="28"/>
          <w:szCs w:val="28"/>
          <w:lang/>
        </w:rPr>
        <w:t xml:space="preserve">. 2016; Vol.8(No.5): P.301. DOI: 10.3390/nu8050301. </w:t>
      </w:r>
    </w:p>
    <w:p w14:paraId="7C565CB9" w14:textId="465E1867" w:rsidR="00A1390F" w:rsidRPr="00A1390F" w:rsidRDefault="00A3421A" w:rsidP="003D4725">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sz w:val="28"/>
          <w:szCs w:val="28"/>
          <w:lang/>
        </w:rPr>
        <w:t>PMID: 27187463.</w:t>
      </w:r>
    </w:p>
    <w:p w14:paraId="4D9F9238" w14:textId="77777777" w:rsidR="003D4725" w:rsidRPr="003D4725"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Rogne T., Tielemans M. J., Chong M. F. F., et al. Associations of maternal vitamin B12 concentration in pregnancy with the risks of preterm birth and low birth weight. </w:t>
      </w:r>
      <w:r w:rsidRPr="00A1390F">
        <w:rPr>
          <w:rFonts w:ascii="Times New Roman" w:hAnsi="Times New Roman" w:cs="Times New Roman"/>
          <w:i/>
          <w:iCs/>
          <w:color w:val="000000"/>
          <w:sz w:val="28"/>
          <w:szCs w:val="28"/>
          <w:lang/>
        </w:rPr>
        <w:t>American Journal of Epidemiology.</w:t>
      </w:r>
      <w:r w:rsidRPr="00A1390F">
        <w:rPr>
          <w:rFonts w:ascii="Times New Roman" w:hAnsi="Times New Roman" w:cs="Times New Roman"/>
          <w:color w:val="000000"/>
          <w:sz w:val="28"/>
          <w:szCs w:val="28"/>
          <w:lang/>
        </w:rPr>
        <w:t> 2017; Vol.185(No.3):</w:t>
      </w:r>
    </w:p>
    <w:p w14:paraId="620CAD5D" w14:textId="7DB93CCA" w:rsidR="00A1390F" w:rsidRPr="00A1390F" w:rsidRDefault="00A3421A" w:rsidP="003D4725">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sz w:val="28"/>
          <w:szCs w:val="28"/>
          <w:lang/>
        </w:rPr>
        <w:t>P.212–223. DOI: 10.1093/aje/kww212. PMID: 28040654.</w:t>
      </w:r>
    </w:p>
    <w:p w14:paraId="05032972"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Soneji S., Beltrán-Sánchez H. Association of Maternal Cigarette Smoking and Smoking Cessation With Preterm Birth // JAMA Netw. Open. 2019; Vol.2(No.4): P.e192514. DOI: 10.1001/jamanetworkopen.2019.2514. PMID: 31002323.</w:t>
      </w:r>
    </w:p>
    <w:p w14:paraId="4FB09CE3"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Romero R., Conde-Agudelo A., Da Fonseca E., et al. Vaginal progesterone decreases preterm birth and neonatal morbidity in women with a twin gestation and a sonographic short cervix: an updated systematic review and meta-analysis of individual patient data. </w:t>
      </w:r>
      <w:r w:rsidRPr="00A1390F">
        <w:rPr>
          <w:rFonts w:ascii="Times New Roman" w:hAnsi="Times New Roman" w:cs="Times New Roman"/>
          <w:i/>
          <w:iCs/>
          <w:color w:val="000000"/>
          <w:sz w:val="28"/>
          <w:szCs w:val="28"/>
          <w:lang/>
        </w:rPr>
        <w:t>American Journal of Obstetrics and Gynecology</w:t>
      </w:r>
      <w:r w:rsidRPr="00A1390F">
        <w:rPr>
          <w:rFonts w:ascii="Times New Roman" w:hAnsi="Times New Roman" w:cs="Times New Roman"/>
          <w:color w:val="000000"/>
          <w:sz w:val="28"/>
          <w:szCs w:val="28"/>
          <w:lang/>
        </w:rPr>
        <w:t>. 2017; Vol.217(No.3): P.298.e1-298.e18.</w:t>
      </w:r>
      <w:r w:rsidR="00A1390F">
        <w:rPr>
          <w:rFonts w:ascii="Times New Roman" w:hAnsi="Times New Roman" w:cs="Times New Roman"/>
          <w:color w:val="000000"/>
          <w:sz w:val="28"/>
          <w:szCs w:val="28"/>
          <w:lang/>
        </w:rPr>
        <w:t xml:space="preserve"> </w:t>
      </w:r>
      <w:r w:rsidRPr="00A1390F">
        <w:rPr>
          <w:rFonts w:ascii="Times New Roman" w:hAnsi="Times New Roman" w:cs="Times New Roman"/>
          <w:color w:val="000000"/>
          <w:sz w:val="28"/>
          <w:szCs w:val="28"/>
          <w:lang/>
        </w:rPr>
        <w:t>DOI:10.1016/j.ajog.2017.04.027.</w:t>
      </w:r>
    </w:p>
    <w:p w14:paraId="6000B853"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Fonseca E. B., Celik E., Parra M., Singh M., Nicolaides K. H. Progesterone and the prevention of preterm birth in women with a short cervix. </w:t>
      </w:r>
      <w:r w:rsidRPr="00A1390F">
        <w:rPr>
          <w:rFonts w:ascii="Times New Roman" w:hAnsi="Times New Roman" w:cs="Times New Roman"/>
          <w:i/>
          <w:iCs/>
          <w:color w:val="000000"/>
          <w:sz w:val="28"/>
          <w:szCs w:val="28"/>
          <w:lang/>
        </w:rPr>
        <w:t>New England Journal of Medicine.</w:t>
      </w:r>
      <w:r w:rsidRPr="00A1390F">
        <w:rPr>
          <w:rFonts w:ascii="Times New Roman" w:hAnsi="Times New Roman" w:cs="Times New Roman"/>
          <w:color w:val="000000"/>
          <w:sz w:val="28"/>
          <w:szCs w:val="28"/>
          <w:lang/>
        </w:rPr>
        <w:t> 2007; Vol.357(No.5): P.462–469. DOI:10.1056/NEJMoa067819. PMID: 17608818.</w:t>
      </w:r>
    </w:p>
    <w:p w14:paraId="0CCCF201"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Hudić I., Stray-Pedersen B., Szekeres-Bartho J., et al. Maternal serum progesterone-induced blocking factor (PIBF) in the prediction of preterm birth. </w:t>
      </w:r>
      <w:r w:rsidRPr="00A1390F">
        <w:rPr>
          <w:rFonts w:ascii="Times New Roman" w:hAnsi="Times New Roman" w:cs="Times New Roman"/>
          <w:i/>
          <w:iCs/>
          <w:color w:val="000000"/>
          <w:sz w:val="28"/>
          <w:szCs w:val="28"/>
          <w:lang/>
        </w:rPr>
        <w:t>Journal of Reproductive Immunology.</w:t>
      </w:r>
      <w:r w:rsidRPr="00A1390F">
        <w:rPr>
          <w:rFonts w:ascii="Times New Roman" w:hAnsi="Times New Roman" w:cs="Times New Roman"/>
          <w:color w:val="000000"/>
          <w:sz w:val="28"/>
          <w:szCs w:val="28"/>
          <w:lang/>
        </w:rPr>
        <w:t> 2015; Vol.109: P.36–40. DOI: 10.1016/j.jri.2015.02.006. PMID: 25818991.</w:t>
      </w:r>
    </w:p>
    <w:p w14:paraId="6AD52768"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Cando L. F. T., Dispo M. D., Tantengco O. A. G. Salivary progesterone as a biomarker for predicting preterm bith: A systematic review and meta-analysis. </w:t>
      </w:r>
      <w:r w:rsidRPr="00A1390F">
        <w:rPr>
          <w:rFonts w:ascii="Times New Roman" w:hAnsi="Times New Roman" w:cs="Times New Roman"/>
          <w:i/>
          <w:iCs/>
          <w:color w:val="000000"/>
          <w:sz w:val="28"/>
          <w:szCs w:val="28"/>
          <w:lang/>
        </w:rPr>
        <w:t>American Journal of Reproductive Immunology. </w:t>
      </w:r>
      <w:r w:rsidRPr="00A1390F">
        <w:rPr>
          <w:rFonts w:ascii="Times New Roman" w:hAnsi="Times New Roman" w:cs="Times New Roman"/>
          <w:color w:val="000000"/>
          <w:sz w:val="28"/>
          <w:szCs w:val="28"/>
          <w:lang/>
        </w:rPr>
        <w:t>2022; Vol.88(No.6): P.e13628. DOI:10.1111/aji.13628. PMID: 36222312.</w:t>
      </w:r>
    </w:p>
    <w:p w14:paraId="5A387614"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Nikolova T., Bayev O., Nikolova N., Di Renzo G. C. Comparison of a novel test for placental alpha microglobulin-1</w:t>
      </w:r>
      <w:r w:rsidRPr="00A1390F">
        <w:rPr>
          <w:rFonts w:ascii="Times New Roman" w:eastAsia="Times New Roman" w:hAnsi="Times New Roman" w:cs="Times New Roman"/>
          <w:color w:val="000000"/>
          <w:kern w:val="2"/>
          <w:sz w:val="28"/>
          <w:szCs w:val="28"/>
          <w:u w:val="single"/>
          <w:lang/>
          <w14:ligatures w14:val="standardContextual"/>
        </w:rPr>
        <w:t xml:space="preserve"> </w:t>
      </w:r>
      <w:r w:rsidRPr="00A1390F">
        <w:rPr>
          <w:rFonts w:ascii="Times New Roman" w:eastAsia="Times New Roman" w:hAnsi="Times New Roman" w:cs="Times New Roman"/>
          <w:color w:val="000000"/>
          <w:kern w:val="2"/>
          <w:sz w:val="28"/>
          <w:szCs w:val="28"/>
          <w:lang/>
          <w14:ligatures w14:val="standardContextual"/>
        </w:rPr>
        <w:t>with fetal fibronectin and cervical length measurement for the prediction of imminent spontaneous preterm delivery in patients with threatened preterm labor. </w:t>
      </w:r>
      <w:r w:rsidRPr="00A1390F">
        <w:rPr>
          <w:rFonts w:ascii="Times New Roman" w:eastAsia="Times New Roman" w:hAnsi="Times New Roman" w:cs="Times New Roman"/>
          <w:i/>
          <w:iCs/>
          <w:color w:val="000000"/>
          <w:kern w:val="2"/>
          <w:sz w:val="28"/>
          <w:szCs w:val="28"/>
          <w:lang/>
          <w14:ligatures w14:val="standardContextual"/>
        </w:rPr>
        <w:t>Journal of Perinatal Medicine.</w:t>
      </w:r>
      <w:r w:rsidRPr="00A1390F">
        <w:rPr>
          <w:rFonts w:ascii="Times New Roman" w:hAnsi="Times New Roman" w:cs="Times New Roman"/>
          <w:color w:val="000000"/>
          <w:sz w:val="28"/>
          <w:szCs w:val="28"/>
          <w:lang/>
        </w:rPr>
        <w:t> 2015; Vol.43(No.4): P.395–402.</w:t>
      </w:r>
      <w:r w:rsidRPr="00A1390F">
        <w:rPr>
          <w:rFonts w:ascii="Times New Roman" w:hAnsi="Times New Roman" w:cs="Times New Roman"/>
          <w:color w:val="000000"/>
          <w:sz w:val="28"/>
          <w:szCs w:val="28"/>
          <w:lang w:val="kk-KZ"/>
        </w:rPr>
        <w:t xml:space="preserve"> </w:t>
      </w:r>
      <w:r w:rsidRPr="00A1390F">
        <w:rPr>
          <w:rFonts w:ascii="Times New Roman" w:hAnsi="Times New Roman" w:cs="Times New Roman"/>
          <w:color w:val="000000"/>
          <w:sz w:val="28"/>
          <w:szCs w:val="28"/>
          <w:lang/>
        </w:rPr>
        <w:t>DOI:10.1515/jpm-2014-0300. PMID: 25562603.</w:t>
      </w:r>
    </w:p>
    <w:p w14:paraId="4ABBE1FE"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Iams J. D., Goldenberg R. L., Mercer B. M., et al. The preterm prediction study:</w:t>
      </w:r>
      <w:r w:rsidRPr="00A1390F">
        <w:rPr>
          <w:rFonts w:ascii="Times New Roman" w:eastAsia="Times New Roman" w:hAnsi="Times New Roman" w:cs="Times New Roman"/>
          <w:color w:val="000000"/>
          <w:kern w:val="2"/>
          <w:sz w:val="28"/>
          <w:szCs w:val="28"/>
          <w:lang/>
          <w14:ligatures w14:val="standardContextual"/>
        </w:rPr>
        <w:t xml:space="preserve"> Patterns of cervicovaginal fetal fibronectin as predictors of spontaneous preterm </w:t>
      </w:r>
      <w:r w:rsidRPr="00A1390F">
        <w:rPr>
          <w:rFonts w:ascii="Times New Roman" w:eastAsia="Times New Roman" w:hAnsi="Times New Roman" w:cs="Times New Roman"/>
          <w:color w:val="000000"/>
          <w:kern w:val="2"/>
          <w:sz w:val="28"/>
          <w:szCs w:val="28"/>
          <w:lang/>
          <w14:ligatures w14:val="standardContextual"/>
        </w:rPr>
        <w:lastRenderedPageBreak/>
        <w:t>delivery.</w:t>
      </w:r>
      <w:r w:rsidRPr="00A1390F">
        <w:rPr>
          <w:rFonts w:ascii="Times New Roman" w:hAnsi="Times New Roman" w:cs="Times New Roman"/>
          <w:color w:val="000000"/>
          <w:sz w:val="28"/>
          <w:szCs w:val="28"/>
          <w:lang/>
        </w:rPr>
        <w:t xml:space="preserve">  </w:t>
      </w:r>
      <w:r w:rsidRPr="00A1390F">
        <w:rPr>
          <w:rFonts w:ascii="Times New Roman" w:hAnsi="Times New Roman" w:cs="Times New Roman"/>
          <w:i/>
          <w:iCs/>
          <w:color w:val="000000"/>
          <w:sz w:val="28"/>
          <w:szCs w:val="28"/>
          <w:lang/>
        </w:rPr>
        <w:t>American Journal of Obstetrics and Gynecology. </w:t>
      </w:r>
      <w:r w:rsidRPr="00A1390F">
        <w:rPr>
          <w:rFonts w:ascii="Times New Roman" w:hAnsi="Times New Roman" w:cs="Times New Roman"/>
          <w:color w:val="000000"/>
          <w:sz w:val="28"/>
          <w:szCs w:val="28"/>
          <w:lang/>
        </w:rPr>
        <w:t>1997; Vol.177(No.1): P.8–12. DOI:10.1016/S0002-9378(97)70123-4. PMID: 17608818.</w:t>
      </w:r>
    </w:p>
    <w:p w14:paraId="25FCB0CF"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Garshasbi A., Ghazanfari T., Faghih Zadeh S. Beta-human chorionic gonadotropin in cervicovaginal secretions and preterm delivery. </w:t>
      </w:r>
      <w:r w:rsidRPr="00A1390F">
        <w:rPr>
          <w:rFonts w:ascii="Times New Roman" w:hAnsi="Times New Roman" w:cs="Times New Roman"/>
          <w:i/>
          <w:iCs/>
          <w:color w:val="000000"/>
          <w:sz w:val="28"/>
          <w:szCs w:val="28"/>
          <w:lang/>
        </w:rPr>
        <w:t>International Journal of Gynaecology and Obstetrics. </w:t>
      </w:r>
      <w:r w:rsidRPr="00A1390F">
        <w:rPr>
          <w:rFonts w:ascii="Times New Roman" w:hAnsi="Times New Roman" w:cs="Times New Roman"/>
          <w:color w:val="000000"/>
          <w:sz w:val="28"/>
          <w:szCs w:val="28"/>
          <w:lang/>
        </w:rPr>
        <w:t>2004; Vol.86(No.3): P.358–364. DOI:10.1016/j.ijgo.2004.05.006. PMID: 15325853.</w:t>
      </w:r>
    </w:p>
    <w:p w14:paraId="2ECE2B66"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Goland R. S., Glover G. H., McCaffrey M., et al. Placental corticotropin-releasing hormone and the maternal pituitary-adrenal axis during human pregnancy. </w:t>
      </w:r>
      <w:r w:rsidRPr="00A1390F">
        <w:rPr>
          <w:rFonts w:ascii="Times New Roman" w:hAnsi="Times New Roman" w:cs="Times New Roman"/>
          <w:i/>
          <w:iCs/>
          <w:color w:val="000000"/>
          <w:sz w:val="28"/>
          <w:szCs w:val="28"/>
          <w:lang/>
        </w:rPr>
        <w:t>Journal of Clinical Endocrinology &amp; Metabolism.</w:t>
      </w:r>
      <w:r w:rsidRPr="00A1390F">
        <w:rPr>
          <w:rFonts w:ascii="Times New Roman" w:hAnsi="Times New Roman" w:cs="Times New Roman"/>
          <w:color w:val="000000"/>
          <w:sz w:val="28"/>
          <w:szCs w:val="28"/>
          <w:lang/>
        </w:rPr>
        <w:t xml:space="preserve"> 1994; Vol.79(No.4): P.1056–1061. </w:t>
      </w:r>
      <w:r w:rsidRPr="00A1390F">
        <w:rPr>
          <w:rFonts w:ascii="Times New Roman" w:hAnsi="Times New Roman" w:cs="Times New Roman"/>
          <w:color w:val="000000"/>
          <w:sz w:val="28"/>
          <w:szCs w:val="28"/>
          <w:lang w:val="en-GB"/>
        </w:rPr>
        <w:t>DOI</w:t>
      </w:r>
      <w:r w:rsidRPr="00A1390F">
        <w:rPr>
          <w:rFonts w:ascii="Times New Roman" w:hAnsi="Times New Roman" w:cs="Times New Roman"/>
          <w:color w:val="000000"/>
          <w:sz w:val="28"/>
          <w:szCs w:val="28"/>
          <w:lang/>
        </w:rPr>
        <w:t>:10.1210/jcem.79.4.8071030. PMID: 8071030.</w:t>
      </w:r>
    </w:p>
    <w:p w14:paraId="03FD4EFC" w14:textId="77777777" w:rsidR="003D4725" w:rsidRPr="003D4725"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King B. R., Nicholson R. C., Smith R. Placental corticotrophin-releasing hormone, local effects and fetomaternal endocrinology. </w:t>
      </w:r>
      <w:r w:rsidRPr="00A1390F">
        <w:rPr>
          <w:rFonts w:ascii="Times New Roman" w:hAnsi="Times New Roman" w:cs="Times New Roman"/>
          <w:i/>
          <w:iCs/>
          <w:color w:val="000000"/>
          <w:sz w:val="28"/>
          <w:szCs w:val="28"/>
          <w:lang/>
        </w:rPr>
        <w:t>Stress: The International Journal on the Biology of Stress.</w:t>
      </w:r>
      <w:r w:rsidRPr="00A1390F">
        <w:rPr>
          <w:rFonts w:ascii="Times New Roman" w:hAnsi="Times New Roman" w:cs="Times New Roman"/>
          <w:color w:val="000000"/>
          <w:sz w:val="28"/>
          <w:szCs w:val="28"/>
          <w:lang/>
        </w:rPr>
        <w:t xml:space="preserve"> 2001; Vol.4(No.4): P.219–233. </w:t>
      </w:r>
    </w:p>
    <w:p w14:paraId="0C928648" w14:textId="2C7AF45D" w:rsidR="00A1390F" w:rsidRPr="00A1390F" w:rsidRDefault="00A3421A" w:rsidP="003D4725">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sz w:val="28"/>
          <w:szCs w:val="28"/>
          <w:lang/>
        </w:rPr>
        <w:t>DOI: 10.3109/10253890109014747. PMID: 22432143.</w:t>
      </w:r>
    </w:p>
    <w:p w14:paraId="2FE31CDE"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eastAsia="Times New Roman" w:hAnsi="Times New Roman" w:cs="Times New Roman"/>
          <w:color w:val="000000"/>
          <w:kern w:val="2"/>
          <w:sz w:val="28"/>
          <w:szCs w:val="28"/>
          <w:lang/>
          <w14:ligatures w14:val="standardContextual"/>
        </w:rPr>
        <w:t xml:space="preserve">Warrick J. Inder, Timothy C.R. Prickett, Margarette Jane Ellis, R.A. Donald. Placental corticotropin-releasing hormone (CRH), spontaneous preterm birth, and fetal growth restriction: A prospective investigation. </w:t>
      </w:r>
      <w:r w:rsidRPr="00A1390F">
        <w:rPr>
          <w:rFonts w:ascii="Times New Roman" w:eastAsia="Times New Roman" w:hAnsi="Times New Roman" w:cs="Times New Roman"/>
          <w:i/>
          <w:iCs/>
          <w:color w:val="000000"/>
          <w:kern w:val="2"/>
          <w:sz w:val="28"/>
          <w:szCs w:val="28"/>
          <w:lang/>
          <w14:ligatures w14:val="standardContextual"/>
        </w:rPr>
        <w:t>Journal of Clinical Endocrinology &amp; Metabolism.</w:t>
      </w:r>
      <w:r w:rsidRPr="00A1390F">
        <w:rPr>
          <w:rFonts w:ascii="Times New Roman" w:hAnsi="Times New Roman" w:cs="Times New Roman"/>
          <w:color w:val="000000"/>
          <w:sz w:val="28"/>
          <w:szCs w:val="28"/>
          <w:lang/>
        </w:rPr>
        <w:t> 2001; Vol.86(No.3): P.1118–1123. DOI:10.1210/jcem.86.3.7314. PMID: 11238595.</w:t>
      </w:r>
    </w:p>
    <w:p w14:paraId="47E4B830" w14:textId="77777777" w:rsidR="003D4725" w:rsidRPr="003D4725"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Hedriana H. L., Munro C. J., Eby-Wilkens E. M., Lasley B. L. Changes in rates of salivary estriol</w:t>
      </w:r>
      <w:r w:rsidRPr="00A1390F">
        <w:rPr>
          <w:rFonts w:ascii="Times New Roman" w:eastAsia="Times New Roman" w:hAnsi="Times New Roman" w:cs="Times New Roman"/>
          <w:i/>
          <w:iCs/>
          <w:color w:val="000000"/>
          <w:kern w:val="2"/>
          <w:sz w:val="28"/>
          <w:szCs w:val="28"/>
          <w:lang/>
          <w14:ligatures w14:val="standardContextual"/>
        </w:rPr>
        <w:t xml:space="preserve"> </w:t>
      </w:r>
      <w:r w:rsidRPr="00A1390F">
        <w:rPr>
          <w:rFonts w:ascii="Times New Roman" w:eastAsia="Times New Roman" w:hAnsi="Times New Roman" w:cs="Times New Roman"/>
          <w:color w:val="000000"/>
          <w:kern w:val="2"/>
          <w:sz w:val="28"/>
          <w:szCs w:val="28"/>
          <w:lang/>
          <w14:ligatures w14:val="standardContextual"/>
        </w:rPr>
        <w:t>increases before parturition at term.</w:t>
      </w:r>
      <w:r w:rsidRPr="00A1390F">
        <w:rPr>
          <w:rFonts w:ascii="Times New Roman" w:hAnsi="Times New Roman" w:cs="Times New Roman"/>
          <w:color w:val="000000"/>
          <w:sz w:val="28"/>
          <w:szCs w:val="28"/>
          <w:lang/>
        </w:rPr>
        <w:t xml:space="preserve"> </w:t>
      </w:r>
      <w:r w:rsidRPr="00A1390F">
        <w:rPr>
          <w:rFonts w:ascii="Times New Roman" w:hAnsi="Times New Roman" w:cs="Times New Roman"/>
          <w:i/>
          <w:iCs/>
          <w:color w:val="000000"/>
          <w:sz w:val="28"/>
          <w:szCs w:val="28"/>
          <w:lang/>
        </w:rPr>
        <w:t>American Journal of Obstetrics &amp; Gynecology.</w:t>
      </w:r>
      <w:r w:rsidRPr="00A1390F">
        <w:rPr>
          <w:rFonts w:ascii="Times New Roman" w:hAnsi="Times New Roman" w:cs="Times New Roman"/>
          <w:color w:val="000000"/>
          <w:sz w:val="28"/>
          <w:szCs w:val="28"/>
          <w:lang/>
        </w:rPr>
        <w:t xml:space="preserve"> 2001; Vol.184(No.2): P.123–130. </w:t>
      </w:r>
    </w:p>
    <w:p w14:paraId="32B874D8" w14:textId="56F9CAC4" w:rsidR="00A1390F" w:rsidRPr="00A1390F" w:rsidRDefault="00A3421A" w:rsidP="003D4725">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sz w:val="28"/>
          <w:szCs w:val="28"/>
          <w:lang/>
        </w:rPr>
        <w:t>DOI: 10.1067/mob.2001.108338. PMID: 11174491.</w:t>
      </w:r>
    </w:p>
    <w:p w14:paraId="64A2DCB4" w14:textId="77777777" w:rsidR="003D4725" w:rsidRPr="003D4725"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McGregor J. A., Jackson G. M., Lachelin G. C., et al. Salivary estriol as risk assessment</w:t>
      </w:r>
      <w:r w:rsidRPr="00A1390F">
        <w:rPr>
          <w:rFonts w:ascii="Times New Roman" w:eastAsia="Times New Roman" w:hAnsi="Times New Roman" w:cs="Times New Roman"/>
          <w:color w:val="000000"/>
          <w:kern w:val="2"/>
          <w:sz w:val="28"/>
          <w:szCs w:val="28"/>
          <w:lang/>
          <w14:ligatures w14:val="standardContextual"/>
        </w:rPr>
        <w:t xml:space="preserve"> for preterm labor: a prospective trial.</w:t>
      </w:r>
      <w:r w:rsidRPr="00A1390F">
        <w:rPr>
          <w:rFonts w:ascii="Times New Roman" w:hAnsi="Times New Roman" w:cs="Times New Roman"/>
          <w:color w:val="000000"/>
          <w:sz w:val="28"/>
          <w:szCs w:val="28"/>
          <w:lang/>
        </w:rPr>
        <w:t xml:space="preserve"> </w:t>
      </w:r>
      <w:r w:rsidRPr="00A1390F">
        <w:rPr>
          <w:rFonts w:ascii="Times New Roman" w:hAnsi="Times New Roman" w:cs="Times New Roman"/>
          <w:i/>
          <w:iCs/>
          <w:color w:val="000000"/>
          <w:sz w:val="28"/>
          <w:szCs w:val="28"/>
          <w:lang/>
        </w:rPr>
        <w:t>American Journal of Obstetrics and Gynecology.</w:t>
      </w:r>
      <w:r w:rsidRPr="00A1390F">
        <w:rPr>
          <w:rFonts w:ascii="Times New Roman" w:hAnsi="Times New Roman" w:cs="Times New Roman"/>
          <w:color w:val="000000"/>
          <w:sz w:val="28"/>
          <w:szCs w:val="28"/>
          <w:lang/>
        </w:rPr>
        <w:t xml:space="preserve"> 1995; Vol.173(No.4): P.1337–1342. </w:t>
      </w:r>
    </w:p>
    <w:p w14:paraId="6DB764C1" w14:textId="385D0C05" w:rsidR="00A1390F" w:rsidRPr="00A1390F" w:rsidRDefault="00A3421A" w:rsidP="003D4725">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sz w:val="28"/>
          <w:szCs w:val="28"/>
          <w:lang w:val="en-GB"/>
        </w:rPr>
        <w:t>DOI</w:t>
      </w:r>
      <w:r w:rsidRPr="00A1390F">
        <w:rPr>
          <w:rFonts w:ascii="Times New Roman" w:hAnsi="Times New Roman" w:cs="Times New Roman"/>
          <w:color w:val="000000"/>
          <w:sz w:val="28"/>
          <w:szCs w:val="28"/>
          <w:lang/>
        </w:rPr>
        <w:t>:10.1016/0002-9378(95)91383-1.</w:t>
      </w:r>
    </w:p>
    <w:p w14:paraId="291430CE"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Soghra K., Zohreh S., Kobra A. K., Reza M. M. Single measurement of salivary estriol as a predictor of preterm birth. </w:t>
      </w:r>
      <w:r w:rsidRPr="00A1390F">
        <w:rPr>
          <w:rFonts w:ascii="Times New Roman" w:hAnsi="Times New Roman" w:cs="Times New Roman"/>
          <w:i/>
          <w:iCs/>
          <w:color w:val="000000"/>
          <w:sz w:val="28"/>
          <w:szCs w:val="28"/>
          <w:lang/>
        </w:rPr>
        <w:t>Pak. J. Biol. Sci</w:t>
      </w:r>
      <w:r w:rsidRPr="00A1390F">
        <w:rPr>
          <w:rFonts w:ascii="Times New Roman" w:hAnsi="Times New Roman" w:cs="Times New Roman"/>
          <w:color w:val="000000"/>
          <w:sz w:val="28"/>
          <w:szCs w:val="28"/>
          <w:lang/>
        </w:rPr>
        <w:t>. 2014; Vol.17(No.5): P.730–734. DOI:10.3923/PJBS.2014.730.734</w:t>
      </w:r>
    </w:p>
    <w:p w14:paraId="5B4BB988"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Conde-Agudelo A., Papageorghiou A.T., Kennedy S.H., Villar J. Novel biomarkers for the prediction of the spontaneous preterm birth phenotype: a systematic review and meta-analysis. </w:t>
      </w:r>
      <w:r w:rsidRPr="00A1390F">
        <w:rPr>
          <w:rFonts w:ascii="Times New Roman" w:hAnsi="Times New Roman" w:cs="Times New Roman"/>
          <w:i/>
          <w:iCs/>
          <w:color w:val="000000"/>
          <w:sz w:val="28"/>
          <w:szCs w:val="28"/>
          <w:lang/>
        </w:rPr>
        <w:t xml:space="preserve">BJOG: An International Journal of Obstetrics &amp; Gynaecology. </w:t>
      </w:r>
      <w:r w:rsidRPr="00A1390F">
        <w:rPr>
          <w:rFonts w:ascii="Times New Roman" w:hAnsi="Times New Roman" w:cs="Times New Roman"/>
          <w:color w:val="000000"/>
          <w:sz w:val="28"/>
          <w:szCs w:val="28"/>
          <w:lang/>
        </w:rPr>
        <w:t>2011;</w:t>
      </w:r>
      <w:r w:rsidRPr="00A1390F">
        <w:rPr>
          <w:rFonts w:ascii="Times New Roman" w:hAnsi="Times New Roman" w:cs="Times New Roman"/>
          <w:color w:val="000000"/>
          <w:sz w:val="28"/>
          <w:szCs w:val="28"/>
          <w:lang w:val="kk-KZ"/>
        </w:rPr>
        <w:t xml:space="preserve"> </w:t>
      </w:r>
      <w:r w:rsidRPr="00A1390F">
        <w:rPr>
          <w:rFonts w:ascii="Times New Roman" w:hAnsi="Times New Roman" w:cs="Times New Roman"/>
          <w:color w:val="000000"/>
          <w:sz w:val="28"/>
          <w:szCs w:val="28"/>
          <w:lang/>
        </w:rPr>
        <w:t>Vol.118(</w:t>
      </w:r>
      <w:r w:rsidRPr="00A1390F">
        <w:rPr>
          <w:rFonts w:ascii="Times New Roman" w:hAnsi="Times New Roman" w:cs="Times New Roman"/>
          <w:color w:val="000000"/>
          <w:sz w:val="28"/>
          <w:szCs w:val="28"/>
          <w:lang w:val="en-GB"/>
        </w:rPr>
        <w:t>No.9</w:t>
      </w:r>
      <w:r w:rsidRPr="00A1390F">
        <w:rPr>
          <w:rFonts w:ascii="Times New Roman" w:hAnsi="Times New Roman" w:cs="Times New Roman"/>
          <w:color w:val="000000"/>
          <w:sz w:val="28"/>
          <w:szCs w:val="28"/>
          <w:lang/>
        </w:rPr>
        <w:t>): P.1042–1054. DOI:10.1111/j.1471-0528.2011.02923.x. PMID: 21401853.</w:t>
      </w:r>
    </w:p>
    <w:p w14:paraId="28B08524" w14:textId="08CCEAEC"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Elizur SE, Benshushan A, Golan A, et al. Insulin-like growth factor binding protein-1 detection in cervical secretions as a predictor of preterm delivery. </w:t>
      </w:r>
      <w:r w:rsidRPr="00A1390F">
        <w:rPr>
          <w:rFonts w:ascii="Times New Roman" w:hAnsi="Times New Roman" w:cs="Times New Roman"/>
          <w:i/>
          <w:iCs/>
          <w:color w:val="000000"/>
          <w:sz w:val="28"/>
          <w:szCs w:val="28"/>
          <w:lang/>
        </w:rPr>
        <w:t>Am J Obstet Gynecol</w:t>
      </w:r>
      <w:r w:rsidRPr="00A1390F">
        <w:rPr>
          <w:rFonts w:ascii="Times New Roman" w:hAnsi="Times New Roman" w:cs="Times New Roman"/>
          <w:color w:val="000000"/>
          <w:sz w:val="28"/>
          <w:szCs w:val="28"/>
          <w:lang/>
        </w:rPr>
        <w:t>. 2005; Vol.192(No.2): P.348–353.</w:t>
      </w:r>
      <w:r w:rsidR="003D4725">
        <w:rPr>
          <w:rFonts w:ascii="Times New Roman" w:hAnsi="Times New Roman" w:cs="Times New Roman"/>
          <w:color w:val="000000"/>
          <w:sz w:val="28"/>
          <w:szCs w:val="28"/>
          <w:lang/>
        </w:rPr>
        <w:t xml:space="preserve"> </w:t>
      </w:r>
      <w:r w:rsidRPr="00A1390F">
        <w:rPr>
          <w:rFonts w:ascii="Times New Roman" w:hAnsi="Times New Roman" w:cs="Times New Roman"/>
          <w:color w:val="000000"/>
          <w:sz w:val="28"/>
          <w:szCs w:val="28"/>
          <w:lang/>
        </w:rPr>
        <w:t>DOI:10.1016/j.ajog.2004.07.039. PMID: 16118718.</w:t>
      </w:r>
    </w:p>
    <w:p w14:paraId="5E56ECDD" w14:textId="77777777" w:rsidR="00096192" w:rsidRPr="00096192"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Medzidova M.K., Tiutiunnik V.L., Kan N.E., Kurchakova T.A., Kokoeva D.N. Роль синдрома системного воспалительного ответа в развитии преждевременных родов. </w:t>
      </w:r>
      <w:r w:rsidRPr="00A1390F">
        <w:rPr>
          <w:rFonts w:ascii="Times New Roman" w:hAnsi="Times New Roman" w:cs="Times New Roman"/>
          <w:i/>
          <w:iCs/>
          <w:color w:val="000000"/>
          <w:sz w:val="28"/>
          <w:szCs w:val="28"/>
          <w:lang/>
        </w:rPr>
        <w:t xml:space="preserve">Проблемы репродукции. </w:t>
      </w:r>
      <w:r w:rsidRPr="00A1390F">
        <w:rPr>
          <w:rFonts w:ascii="Times New Roman" w:hAnsi="Times New Roman" w:cs="Times New Roman"/>
          <w:color w:val="000000"/>
          <w:sz w:val="28"/>
          <w:szCs w:val="28"/>
          <w:lang/>
        </w:rPr>
        <w:t xml:space="preserve">2016; Vol.22(No.2): </w:t>
      </w:r>
    </w:p>
    <w:p w14:paraId="455678D9" w14:textId="713A22D3" w:rsidR="00A1390F" w:rsidRPr="00A1390F" w:rsidRDefault="00A3421A" w:rsidP="00096192">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sz w:val="28"/>
          <w:szCs w:val="28"/>
          <w:lang/>
        </w:rPr>
        <w:t xml:space="preserve">P.116–120. </w:t>
      </w:r>
      <w:hyperlink r:id="rId29" w:history="1">
        <w:r w:rsidRPr="00A1390F">
          <w:rPr>
            <w:rFonts w:ascii="Times New Roman" w:hAnsi="Times New Roman" w:cs="Times New Roman"/>
            <w:color w:val="0000FF"/>
            <w:sz w:val="28"/>
            <w:szCs w:val="28"/>
            <w:u w:val="single"/>
            <w:lang/>
          </w:rPr>
          <w:t>https://DOI.org/10.17116/repro2016222116-120</w:t>
        </w:r>
      </w:hyperlink>
    </w:p>
    <w:p w14:paraId="3D5B4385" w14:textId="77777777" w:rsidR="00096192" w:rsidRPr="00096192"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sz w:val="28"/>
          <w:szCs w:val="28"/>
          <w:lang/>
        </w:rPr>
        <w:lastRenderedPageBreak/>
        <w:t>Rinaldi S. F., Catalano R. D., Wade J., Rossi A. G., Norman J. E.</w:t>
      </w:r>
      <w:r w:rsidRPr="00A1390F">
        <w:rPr>
          <w:rFonts w:ascii="Times New Roman" w:hAnsi="Times New Roman" w:cs="Times New Roman"/>
          <w:color w:val="000000"/>
          <w:sz w:val="28"/>
          <w:szCs w:val="28"/>
          <w:lang w:val="kk-KZ"/>
        </w:rPr>
        <w:t xml:space="preserve"> </w:t>
      </w:r>
      <w:r w:rsidRPr="00A1390F">
        <w:rPr>
          <w:rFonts w:ascii="Times New Roman" w:hAnsi="Times New Roman" w:cs="Times New Roman"/>
          <w:color w:val="000000"/>
          <w:sz w:val="28"/>
          <w:szCs w:val="28"/>
          <w:lang/>
        </w:rPr>
        <w:t>Decidual neutrophil infiltration promotes fetal membrane rupture and preterm birth.</w:t>
      </w:r>
      <w:r w:rsidRPr="00A1390F">
        <w:rPr>
          <w:rFonts w:ascii="Times New Roman" w:hAnsi="Times New Roman" w:cs="Times New Roman"/>
          <w:color w:val="000000"/>
          <w:sz w:val="28"/>
          <w:szCs w:val="28"/>
          <w:lang w:val="kk-KZ"/>
        </w:rPr>
        <w:t xml:space="preserve"> </w:t>
      </w:r>
      <w:r w:rsidRPr="00A1390F">
        <w:rPr>
          <w:rFonts w:ascii="Times New Roman" w:hAnsi="Times New Roman" w:cs="Times New Roman"/>
          <w:color w:val="000000"/>
          <w:sz w:val="28"/>
          <w:szCs w:val="28"/>
          <w:lang/>
        </w:rPr>
        <w:t>Journal of Clinical Investigation. 2017; Vol.127(No.12): P.4497–4510.</w:t>
      </w:r>
      <w:r w:rsidRPr="00A1390F">
        <w:rPr>
          <w:rFonts w:ascii="Times New Roman" w:hAnsi="Times New Roman" w:cs="Times New Roman"/>
          <w:color w:val="000000"/>
          <w:sz w:val="28"/>
          <w:szCs w:val="28"/>
          <w:lang w:val="kk-KZ"/>
        </w:rPr>
        <w:t xml:space="preserve"> </w:t>
      </w:r>
    </w:p>
    <w:p w14:paraId="2A91AB06" w14:textId="06170D06" w:rsidR="00A1390F" w:rsidRPr="00A1390F" w:rsidRDefault="00A3421A" w:rsidP="00096192">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sz w:val="28"/>
          <w:szCs w:val="28"/>
          <w:lang/>
        </w:rPr>
        <w:t>DOI: 10.1172/JCI95864. PMID: 29160313.</w:t>
      </w:r>
    </w:p>
    <w:p w14:paraId="5E232A35" w14:textId="77777777" w:rsidR="00096192" w:rsidRPr="00096192"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Shahshahan Z., Hashemi L., Rasouli O. Maternal serum interleukin 6 and 8 and C-reactive protein in predicting the tocolytic therapy in preterm labor. </w:t>
      </w:r>
      <w:r w:rsidRPr="00A1390F">
        <w:rPr>
          <w:rFonts w:ascii="Times New Roman" w:hAnsi="Times New Roman" w:cs="Times New Roman"/>
          <w:i/>
          <w:iCs/>
          <w:kern w:val="2"/>
          <w:sz w:val="28"/>
          <w:szCs w:val="28"/>
          <w:lang/>
          <w14:ligatures w14:val="standardContextual"/>
        </w:rPr>
        <w:t xml:space="preserve">Journal of Research in Medical Sciences. </w:t>
      </w:r>
      <w:r w:rsidRPr="00A1390F">
        <w:rPr>
          <w:rFonts w:ascii="Times New Roman" w:hAnsi="Times New Roman" w:cs="Times New Roman"/>
          <w:kern w:val="2"/>
          <w:sz w:val="28"/>
          <w:szCs w:val="28"/>
          <w:lang/>
          <w14:ligatures w14:val="standardContextual"/>
        </w:rPr>
        <w:t xml:space="preserve">2014; Vol.19(No.6): P.537–541. </w:t>
      </w:r>
    </w:p>
    <w:p w14:paraId="652B5452" w14:textId="6A0BB4C7" w:rsidR="00A1390F" w:rsidRPr="00A1390F" w:rsidRDefault="00A3421A" w:rsidP="00096192">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10.4103/2277-9175.133243. PMID: 25197296.</w:t>
      </w:r>
    </w:p>
    <w:p w14:paraId="6244B1FE" w14:textId="7C8DE15D"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Wei S.Q., Fraser W., Luo Z.C. Inflammatory cytokines and spontaneous preterm birth in asymptomatic women: a systematic review. </w:t>
      </w:r>
      <w:r w:rsidRPr="00A1390F">
        <w:rPr>
          <w:rFonts w:ascii="Times New Roman" w:hAnsi="Times New Roman" w:cs="Times New Roman"/>
          <w:i/>
          <w:iCs/>
          <w:kern w:val="2"/>
          <w:sz w:val="28"/>
          <w:szCs w:val="28"/>
          <w:lang/>
          <w14:ligatures w14:val="standardContextual"/>
        </w:rPr>
        <w:t>Obstetrics &amp; Gynecology.</w:t>
      </w:r>
      <w:r w:rsidR="00096192">
        <w:rPr>
          <w:rFonts w:ascii="Times New Roman" w:hAnsi="Times New Roman" w:cs="Times New Roman"/>
          <w:i/>
          <w:iCs/>
          <w:kern w:val="2"/>
          <w:sz w:val="28"/>
          <w:szCs w:val="28"/>
          <w:lang/>
          <w14:ligatures w14:val="standardContextual"/>
        </w:rPr>
        <w:t xml:space="preserve"> </w:t>
      </w:r>
      <w:r w:rsidRPr="00A1390F">
        <w:rPr>
          <w:rFonts w:ascii="Times New Roman" w:hAnsi="Times New Roman" w:cs="Times New Roman"/>
          <w:kern w:val="2"/>
          <w:sz w:val="28"/>
          <w:szCs w:val="28"/>
          <w:lang/>
          <w14:ligatures w14:val="standardContextual"/>
        </w:rPr>
        <w:t>2010;</w:t>
      </w:r>
      <w:r w:rsidR="00096192">
        <w:rPr>
          <w:rFonts w:ascii="Times New Roman" w:hAnsi="Times New Roman" w:cs="Times New Roman"/>
          <w:kern w:val="2"/>
          <w:sz w:val="28"/>
          <w:szCs w:val="28"/>
          <w:lang/>
          <w14:ligatures w14:val="standardContextual"/>
        </w:rPr>
        <w:t xml:space="preserve"> </w:t>
      </w:r>
      <w:r w:rsidRPr="00A1390F">
        <w:rPr>
          <w:rFonts w:ascii="Times New Roman" w:hAnsi="Times New Roman" w:cs="Times New Roman"/>
          <w:kern w:val="2"/>
          <w:sz w:val="28"/>
          <w:szCs w:val="28"/>
          <w:lang/>
          <w14:ligatures w14:val="standardContextual"/>
        </w:rPr>
        <w:t xml:space="preserve">Vol.116(No.2 Pt 1): P.393–401. </w:t>
      </w:r>
      <w:r w:rsidRPr="00A1390F">
        <w:rPr>
          <w:rFonts w:ascii="Times New Roman" w:hAnsi="Times New Roman" w:cs="Times New Roman"/>
          <w:kern w:val="2"/>
          <w:sz w:val="28"/>
          <w:szCs w:val="28"/>
          <w:lang w:val="en-GB"/>
          <w14:ligatures w14:val="standardContextual"/>
        </w:rPr>
        <w:t>DOI</w:t>
      </w:r>
      <w:r w:rsidRPr="00A1390F">
        <w:rPr>
          <w:rFonts w:ascii="Times New Roman" w:hAnsi="Times New Roman" w:cs="Times New Roman"/>
          <w:kern w:val="2"/>
          <w:sz w:val="28"/>
          <w:szCs w:val="28"/>
          <w:lang/>
          <w14:ligatures w14:val="standardContextual"/>
        </w:rPr>
        <w:t>: 10.1097/AOG.0b013e3181e6dbc0. PMID: 20664401.</w:t>
      </w:r>
    </w:p>
    <w:p w14:paraId="355AE98C"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Bachareva I.V. Роль вагинальной микробиоты в сохранении женского репродуктивного здоровья: обзор литературы. </w:t>
      </w:r>
      <w:r w:rsidRPr="00A1390F">
        <w:rPr>
          <w:rFonts w:ascii="Times New Roman" w:hAnsi="Times New Roman" w:cs="Times New Roman"/>
          <w:i/>
          <w:iCs/>
          <w:kern w:val="2"/>
          <w:sz w:val="28"/>
          <w:szCs w:val="28"/>
          <w:lang/>
          <w14:ligatures w14:val="standardContextual"/>
        </w:rPr>
        <w:t>Женское здоровье.</w:t>
      </w:r>
      <w:r w:rsidRPr="00A1390F">
        <w:rPr>
          <w:rFonts w:ascii="Times New Roman" w:hAnsi="Times New Roman" w:cs="Times New Roman"/>
          <w:kern w:val="2"/>
          <w:sz w:val="28"/>
          <w:szCs w:val="28"/>
          <w:lang/>
          <w14:ligatures w14:val="standardContextual"/>
        </w:rPr>
        <w:t xml:space="preserve"> 2022; Vol.2(No.51): P.45–54. DOI: 10.37800/RM.2.2022.45-54.</w:t>
      </w:r>
    </w:p>
    <w:p w14:paraId="34DF94FE" w14:textId="77777777" w:rsidR="00096192" w:rsidRPr="00096192"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Mosbah A., Barakat R., Nabiel Y., Barakat G. High-risk and low-risk human papilloma virus in association to spontaneous preterm labor: a case-control srudy in a tertiary center, Egypt. </w:t>
      </w:r>
      <w:r w:rsidRPr="00A1390F">
        <w:rPr>
          <w:rFonts w:ascii="Times New Roman" w:hAnsi="Times New Roman" w:cs="Times New Roman"/>
          <w:i/>
          <w:iCs/>
          <w:kern w:val="2"/>
          <w:sz w:val="28"/>
          <w:szCs w:val="28"/>
          <w:lang/>
          <w14:ligatures w14:val="standardContextual"/>
        </w:rPr>
        <w:t>Journal of Maternal-Fetal &amp; Neonatal Medicine.</w:t>
      </w:r>
      <w:r w:rsidRPr="00A1390F">
        <w:rPr>
          <w:rFonts w:ascii="Times New Roman" w:hAnsi="Times New Roman" w:cs="Times New Roman"/>
          <w:kern w:val="2"/>
          <w:sz w:val="28"/>
          <w:szCs w:val="28"/>
          <w:lang/>
          <w14:ligatures w14:val="standardContextual"/>
        </w:rPr>
        <w:t xml:space="preserve"> 2018; Vol.31(No.6): P.720–725. DOI: 10.1080/14767058.2017.1297403. </w:t>
      </w:r>
    </w:p>
    <w:p w14:paraId="341BD99D" w14:textId="0063A4FA" w:rsidR="00A1390F" w:rsidRPr="00096192" w:rsidRDefault="00A3421A" w:rsidP="00096192">
      <w:pPr>
        <w:pStyle w:val="a8"/>
        <w:spacing w:after="0" w:line="240" w:lineRule="auto"/>
        <w:ind w:left="360"/>
        <w:rPr>
          <w:rFonts w:ascii="Times New Roman" w:hAnsi="Times New Roman" w:cs="Times New Roman"/>
          <w:sz w:val="28"/>
          <w:szCs w:val="28"/>
          <w:lang/>
        </w:rPr>
      </w:pPr>
      <w:r w:rsidRPr="00096192">
        <w:rPr>
          <w:rFonts w:ascii="Times New Roman" w:hAnsi="Times New Roman" w:cs="Times New Roman"/>
          <w:kern w:val="2"/>
          <w:sz w:val="28"/>
          <w:szCs w:val="28"/>
          <w:lang/>
          <w14:ligatures w14:val="standardContextual"/>
        </w:rPr>
        <w:t>PMID: 28264621.</w:t>
      </w:r>
    </w:p>
    <w:p w14:paraId="582F732E"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Kemp M.W. Preterm birth, intrauterine infection, and fetal inflammation. </w:t>
      </w:r>
      <w:r w:rsidRPr="00A1390F">
        <w:rPr>
          <w:rFonts w:ascii="Times New Roman" w:hAnsi="Times New Roman" w:cs="Times New Roman"/>
          <w:i/>
          <w:iCs/>
          <w:kern w:val="2"/>
          <w:sz w:val="28"/>
          <w:szCs w:val="28"/>
          <w:lang/>
          <w14:ligatures w14:val="standardContextual"/>
        </w:rPr>
        <w:t>Frontiers in Immunology.</w:t>
      </w:r>
      <w:r w:rsidRPr="00A1390F">
        <w:rPr>
          <w:rFonts w:ascii="Times New Roman" w:hAnsi="Times New Roman" w:cs="Times New Roman"/>
          <w:kern w:val="2"/>
          <w:sz w:val="28"/>
          <w:szCs w:val="28"/>
          <w:lang/>
          <w14:ligatures w14:val="standardContextual"/>
        </w:rPr>
        <w:t xml:space="preserve"> 2014; Vol.5: P.574. DOI:10.3389/fimmu.2014.00574. PMID: 25520716.</w:t>
      </w:r>
    </w:p>
    <w:p w14:paraId="1AD490F3" w14:textId="732A5C3E"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Combs C. A., Gravett M., Garite T. J., et al. Amniotic fluid infection, inflammation, and colonization in preterm labor with intact membranes. </w:t>
      </w:r>
      <w:r w:rsidRPr="00A1390F">
        <w:rPr>
          <w:rFonts w:ascii="Times New Roman" w:hAnsi="Times New Roman" w:cs="Times New Roman"/>
          <w:i/>
          <w:iCs/>
          <w:kern w:val="2"/>
          <w:sz w:val="28"/>
          <w:szCs w:val="28"/>
          <w:lang/>
          <w14:ligatures w14:val="standardContextual"/>
        </w:rPr>
        <w:t xml:space="preserve">American Journal of Obstetrics &amp; Gynecology. </w:t>
      </w:r>
      <w:r w:rsidRPr="00A1390F">
        <w:rPr>
          <w:rFonts w:ascii="Times New Roman" w:hAnsi="Times New Roman" w:cs="Times New Roman"/>
          <w:kern w:val="2"/>
          <w:sz w:val="28"/>
          <w:szCs w:val="28"/>
          <w:lang/>
          <w14:ligatures w14:val="standardContextual"/>
        </w:rPr>
        <w:t xml:space="preserve">2014; Vol.210(No.2): P.125.e1–125.e15. </w:t>
      </w:r>
      <w:r w:rsidR="00A1769A">
        <w:rPr>
          <w:rFonts w:ascii="Times New Roman" w:hAnsi="Times New Roman" w:cs="Times New Roman"/>
          <w:kern w:val="2"/>
          <w:sz w:val="28"/>
          <w:szCs w:val="28"/>
          <w:lang/>
          <w14:ligatures w14:val="standardContextual"/>
        </w:rPr>
        <w:t>DOI</w:t>
      </w:r>
      <w:r w:rsidRPr="00A1390F">
        <w:rPr>
          <w:rFonts w:ascii="Times New Roman" w:hAnsi="Times New Roman" w:cs="Times New Roman"/>
          <w:kern w:val="2"/>
          <w:sz w:val="28"/>
          <w:szCs w:val="28"/>
          <w:lang/>
          <w14:ligatures w14:val="standardContextual"/>
        </w:rPr>
        <w:t>:10.1016/j.ajog.2013.11.032. PMID: 24274987.</w:t>
      </w:r>
    </w:p>
    <w:p w14:paraId="69092152" w14:textId="65AE50F8"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Yoon B.H., Romero R., Park J.Y., et al. Antibiotic administration can eradicate intra-amniotic infection</w:t>
      </w:r>
      <w:r w:rsidRPr="00A1390F">
        <w:rPr>
          <w:rFonts w:ascii="Times New Roman" w:eastAsia="Times New Roman" w:hAnsi="Times New Roman" w:cs="Times New Roman"/>
          <w:color w:val="000000"/>
          <w:kern w:val="2"/>
          <w:sz w:val="28"/>
          <w:szCs w:val="28"/>
          <w:lang/>
          <w14:ligatures w14:val="standardContextual"/>
        </w:rPr>
        <w:t xml:space="preserve"> or intra-amniotic inflammation in a subset of patients with preterm labor and intact membranes.</w:t>
      </w:r>
      <w:r w:rsidRPr="00A1390F">
        <w:rPr>
          <w:rFonts w:ascii="Times New Roman" w:hAnsi="Times New Roman" w:cs="Times New Roman"/>
          <w:kern w:val="2"/>
          <w:sz w:val="28"/>
          <w:szCs w:val="28"/>
          <w:lang/>
          <w14:ligatures w14:val="standardContextual"/>
        </w:rPr>
        <w:t xml:space="preserve"> </w:t>
      </w:r>
      <w:r w:rsidRPr="00A1390F">
        <w:rPr>
          <w:rFonts w:ascii="Times New Roman" w:hAnsi="Times New Roman" w:cs="Times New Roman"/>
          <w:i/>
          <w:iCs/>
          <w:kern w:val="2"/>
          <w:sz w:val="28"/>
          <w:szCs w:val="28"/>
          <w:lang/>
          <w14:ligatures w14:val="standardContextual"/>
        </w:rPr>
        <w:t>American Journal of Obstetrics &amp;</w:t>
      </w:r>
      <w:r w:rsidR="00A1769A">
        <w:rPr>
          <w:rFonts w:ascii="Times New Roman" w:hAnsi="Times New Roman" w:cs="Times New Roman"/>
          <w:i/>
          <w:iCs/>
          <w:kern w:val="2"/>
          <w:sz w:val="28"/>
          <w:szCs w:val="28"/>
          <w:lang/>
          <w14:ligatures w14:val="standardContextual"/>
        </w:rPr>
        <w:t xml:space="preserve"> </w:t>
      </w:r>
      <w:r w:rsidRPr="00A1390F">
        <w:rPr>
          <w:rFonts w:ascii="Times New Roman" w:hAnsi="Times New Roman" w:cs="Times New Roman"/>
          <w:i/>
          <w:iCs/>
          <w:kern w:val="2"/>
          <w:sz w:val="28"/>
          <w:szCs w:val="28"/>
          <w:lang/>
          <w14:ligatures w14:val="standardContextual"/>
        </w:rPr>
        <w:t>Gynecology.</w:t>
      </w:r>
      <w:r w:rsidR="00A1769A">
        <w:rPr>
          <w:rFonts w:ascii="Times New Roman" w:hAnsi="Times New Roman" w:cs="Times New Roman"/>
          <w:i/>
          <w:iCs/>
          <w:kern w:val="2"/>
          <w:sz w:val="28"/>
          <w:szCs w:val="28"/>
          <w:lang/>
          <w14:ligatures w14:val="standardContextual"/>
        </w:rPr>
        <w:t xml:space="preserve"> </w:t>
      </w:r>
      <w:r w:rsidRPr="00A1390F">
        <w:rPr>
          <w:rFonts w:ascii="Times New Roman" w:hAnsi="Times New Roman" w:cs="Times New Roman"/>
          <w:kern w:val="2"/>
          <w:sz w:val="28"/>
          <w:szCs w:val="28"/>
          <w:lang/>
          <w14:ligatures w14:val="standardContextual"/>
        </w:rPr>
        <w:t>2019;</w:t>
      </w:r>
      <w:r w:rsidR="00A1769A">
        <w:rPr>
          <w:rFonts w:ascii="Times New Roman" w:hAnsi="Times New Roman" w:cs="Times New Roman"/>
          <w:kern w:val="2"/>
          <w:sz w:val="28"/>
          <w:szCs w:val="28"/>
          <w:lang/>
          <w14:ligatures w14:val="standardContextual"/>
        </w:rPr>
        <w:t xml:space="preserve"> </w:t>
      </w:r>
      <w:r w:rsidRPr="00A1390F">
        <w:rPr>
          <w:rFonts w:ascii="Times New Roman" w:hAnsi="Times New Roman" w:cs="Times New Roman"/>
          <w:kern w:val="2"/>
          <w:sz w:val="28"/>
          <w:szCs w:val="28"/>
          <w:lang/>
          <w14:ligatures w14:val="standardContextual"/>
        </w:rPr>
        <w:t>Vol.221(No.2): P.142.e1–142.e22.</w:t>
      </w:r>
      <w:r w:rsidR="00A1769A">
        <w:rPr>
          <w:rFonts w:ascii="Times New Roman" w:hAnsi="Times New Roman" w:cs="Times New Roman"/>
          <w:kern w:val="2"/>
          <w:sz w:val="28"/>
          <w:szCs w:val="28"/>
          <w:lang/>
          <w14:ligatures w14:val="standardContextual"/>
        </w:rPr>
        <w:t xml:space="preserve"> </w:t>
      </w:r>
      <w:r w:rsidRPr="00A1390F">
        <w:rPr>
          <w:rFonts w:ascii="Times New Roman" w:hAnsi="Times New Roman" w:cs="Times New Roman"/>
          <w:kern w:val="2"/>
          <w:sz w:val="28"/>
          <w:szCs w:val="28"/>
          <w:lang/>
          <w14:ligatures w14:val="standardContextual"/>
        </w:rPr>
        <w:t>DOI:10.1016/j.ajog.2019.03.018. PMID: 30928566.</w:t>
      </w:r>
    </w:p>
    <w:p w14:paraId="10C67B57" w14:textId="77777777" w:rsidR="00A1769A" w:rsidRPr="00A1769A"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eastAsia="Times New Roman" w:hAnsi="Times New Roman" w:cs="Times New Roman"/>
          <w:color w:val="000000"/>
          <w:kern w:val="2"/>
          <w:sz w:val="28"/>
          <w:szCs w:val="28"/>
          <w:lang/>
          <w14:ligatures w14:val="standardContextual"/>
        </w:rPr>
        <w:t xml:space="preserve">Abbott D.S., Hezelgrave N. L., Seed P.T., Tribe R.M., Shennan A.H. «Quantitative fetal fibronectin to predict preterm birth in asymptomatic women at high risk.» </w:t>
      </w:r>
      <w:r w:rsidRPr="00A1390F">
        <w:rPr>
          <w:rFonts w:ascii="Times New Roman" w:hAnsi="Times New Roman" w:cs="Times New Roman"/>
          <w:i/>
          <w:iCs/>
          <w:kern w:val="2"/>
          <w:sz w:val="28"/>
          <w:szCs w:val="28"/>
          <w:lang/>
          <w14:ligatures w14:val="standardContextual"/>
        </w:rPr>
        <w:t>American Journal of Obstetrics &amp; Gynecology.</w:t>
      </w:r>
      <w:r w:rsidRPr="00A1390F">
        <w:rPr>
          <w:rFonts w:ascii="Times New Roman" w:hAnsi="Times New Roman" w:cs="Times New Roman"/>
          <w:kern w:val="2"/>
          <w:sz w:val="28"/>
          <w:szCs w:val="28"/>
          <w:lang/>
          <w14:ligatures w14:val="standardContextual"/>
        </w:rPr>
        <w:t xml:space="preserve"> 2015; Vol.212(No.2):</w:t>
      </w:r>
    </w:p>
    <w:p w14:paraId="12D77164" w14:textId="2976730D" w:rsidR="00A1390F" w:rsidRPr="00A1390F" w:rsidRDefault="00A3421A" w:rsidP="00A1769A">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P.213.e1–213.e9. DOI:10.1016/j.ajog.2014.08.039. PMID: 25932845.</w:t>
      </w:r>
    </w:p>
    <w:p w14:paraId="3A487D65"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Ruma M.S., Betts M., Dodman S., Neupane B. Predictive value of quantitative fetal fibronectin</w:t>
      </w:r>
      <w:r w:rsidRPr="00A1390F">
        <w:rPr>
          <w:rFonts w:ascii="Times New Roman" w:eastAsia="Times New Roman" w:hAnsi="Times New Roman" w:cs="Times New Roman"/>
          <w:color w:val="000000"/>
          <w:kern w:val="2"/>
          <w:sz w:val="28"/>
          <w:szCs w:val="28"/>
          <w:lang/>
          <w14:ligatures w14:val="standardContextual"/>
        </w:rPr>
        <w:t xml:space="preserve"> for spontaneous preterm birth in asymptomatic pregnancies: a systematic literature review and metaanalysis — Ruma M.S., Betts M., Dodman S., Neupane B. </w:t>
      </w:r>
      <w:r w:rsidRPr="00A1390F">
        <w:rPr>
          <w:rFonts w:ascii="Times New Roman" w:hAnsi="Times New Roman" w:cs="Times New Roman"/>
          <w:kern w:val="2"/>
          <w:sz w:val="28"/>
          <w:szCs w:val="28"/>
          <w:lang/>
          <w14:ligatures w14:val="standardContextual"/>
        </w:rPr>
        <w:t xml:space="preserve"> </w:t>
      </w:r>
      <w:r w:rsidRPr="00A1390F">
        <w:rPr>
          <w:rFonts w:ascii="Times New Roman" w:hAnsi="Times New Roman" w:cs="Times New Roman"/>
          <w:i/>
          <w:iCs/>
          <w:kern w:val="2"/>
          <w:sz w:val="28"/>
          <w:szCs w:val="28"/>
          <w:lang/>
          <w14:ligatures w14:val="standardContextual"/>
        </w:rPr>
        <w:t>Journal of Maternal-Fetal &amp; Neonatal Medicine.</w:t>
      </w:r>
      <w:r w:rsidRPr="00A1390F">
        <w:rPr>
          <w:rFonts w:ascii="Times New Roman" w:hAnsi="Times New Roman" w:cs="Times New Roman"/>
          <w:kern w:val="2"/>
          <w:sz w:val="28"/>
          <w:szCs w:val="28"/>
          <w:lang/>
          <w14:ligatures w14:val="standardContextual"/>
        </w:rPr>
        <w:t xml:space="preserve"> 2023; Vol.36(No.2): P.2279923. DOI:10.1080/14767058.2023.2279923. PMID: 37953268.</w:t>
      </w:r>
    </w:p>
    <w:p w14:paraId="6677949B"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eastAsia="Times New Roman" w:hAnsi="Times New Roman" w:cs="Times New Roman"/>
          <w:color w:val="000000"/>
          <w:kern w:val="2"/>
          <w:sz w:val="28"/>
          <w:szCs w:val="28"/>
          <w:lang/>
          <w14:ligatures w14:val="standardContextual"/>
        </w:rPr>
        <w:t xml:space="preserve">Menon R., Torloni M R., Voltolini C., Torricelli M., Merialdi M., Betrán A P., Widmer M., Allen T., Davydova I., Khodjaeva Z., Thorsen P., Kacerovsky M., </w:t>
      </w:r>
      <w:r w:rsidRPr="00A1390F">
        <w:rPr>
          <w:rFonts w:ascii="Times New Roman" w:eastAsia="Times New Roman" w:hAnsi="Times New Roman" w:cs="Times New Roman"/>
          <w:color w:val="000000"/>
          <w:kern w:val="2"/>
          <w:sz w:val="28"/>
          <w:szCs w:val="28"/>
          <w:lang/>
          <w14:ligatures w14:val="standardContextual"/>
        </w:rPr>
        <w:lastRenderedPageBreak/>
        <w:t xml:space="preserve">Tambor V., Massinen T., Nace J., Arora C. Biomarkers of spontaneous preterm birth: An overview of the literature in the last four decades. </w:t>
      </w:r>
      <w:r w:rsidRPr="00A1390F">
        <w:rPr>
          <w:rFonts w:ascii="Times New Roman" w:eastAsia="Times New Roman" w:hAnsi="Times New Roman" w:cs="Times New Roman"/>
          <w:i/>
          <w:iCs/>
          <w:color w:val="000000"/>
          <w:kern w:val="2"/>
          <w:sz w:val="28"/>
          <w:szCs w:val="28"/>
          <w:lang/>
          <w14:ligatures w14:val="standardContextual"/>
        </w:rPr>
        <w:t xml:space="preserve">Reproductive Sciences. </w:t>
      </w:r>
      <w:r w:rsidRPr="00A1390F">
        <w:rPr>
          <w:rFonts w:ascii="Times New Roman" w:hAnsi="Times New Roman" w:cs="Times New Roman"/>
          <w:kern w:val="2"/>
          <w:sz w:val="28"/>
          <w:szCs w:val="28"/>
          <w:lang/>
          <w14:ligatures w14:val="standardContextual"/>
        </w:rPr>
        <w:t>2011; Vol.18(No.11): P.1046–1070. DOI:10.1177/1933719111415548. PMID: 22031189.</w:t>
      </w:r>
    </w:p>
    <w:p w14:paraId="50196280"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Gravett M.G., Menon R., Tribe R.M., Hezelgrave N.L., Kacerovsky M., Soma-Pillay P., et al. Assessment of current biomarkers and interventions to identify and treat women at risk of preterm birth. </w:t>
      </w:r>
      <w:r w:rsidRPr="00A1390F">
        <w:rPr>
          <w:rFonts w:ascii="Times New Roman" w:hAnsi="Times New Roman" w:cs="Times New Roman"/>
          <w:i/>
          <w:iCs/>
          <w:kern w:val="2"/>
          <w:sz w:val="28"/>
          <w:szCs w:val="28"/>
          <w:lang/>
          <w14:ligatures w14:val="standardContextual"/>
        </w:rPr>
        <w:t xml:space="preserve">Frontiers in Medicine. </w:t>
      </w:r>
      <w:r w:rsidRPr="00A1390F">
        <w:rPr>
          <w:rFonts w:ascii="Times New Roman" w:hAnsi="Times New Roman" w:cs="Times New Roman"/>
          <w:kern w:val="2"/>
          <w:sz w:val="28"/>
          <w:szCs w:val="28"/>
          <w:lang/>
          <w14:ligatures w14:val="standardContextual"/>
        </w:rPr>
        <w:t>2024; Vol.11</w:t>
      </w:r>
      <w:r w:rsidRPr="00A1390F">
        <w:rPr>
          <w:rFonts w:ascii="Times New Roman" w:hAnsi="Times New Roman" w:cs="Times New Roman"/>
          <w:kern w:val="2"/>
          <w:sz w:val="28"/>
          <w:szCs w:val="28"/>
          <w:lang w:val="kk-KZ"/>
          <w14:ligatures w14:val="standardContextual"/>
        </w:rPr>
        <w:t>:</w:t>
      </w:r>
      <w:r w:rsidRPr="00A1390F">
        <w:rPr>
          <w:rFonts w:ascii="Times New Roman" w:hAnsi="Times New Roman" w:cs="Times New Roman"/>
          <w:kern w:val="2"/>
          <w:sz w:val="28"/>
          <w:szCs w:val="28"/>
          <w:lang/>
          <w14:ligatures w14:val="standardContextual"/>
        </w:rPr>
        <w:t xml:space="preserve"> P.1414428. DOI: 10.3389/fmed.2024.1414428. PMID: 38687846.</w:t>
      </w:r>
    </w:p>
    <w:p w14:paraId="0E1AFD46"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Kehl S., Weiss C., Pretscher J., Baier F., Faschingbauer F., Beckmann M.W., Stumpfe F.M. The use of PAMG-1 testing in patients with preterm labor, intact membranes and a short sonographic cervix reduces the rate of unnecessary antenatal glucocorticoid administration. </w:t>
      </w:r>
      <w:r w:rsidRPr="00A1390F">
        <w:rPr>
          <w:rFonts w:ascii="Times New Roman" w:hAnsi="Times New Roman" w:cs="Times New Roman"/>
          <w:i/>
          <w:iCs/>
          <w:kern w:val="2"/>
          <w:sz w:val="28"/>
          <w:szCs w:val="28"/>
          <w:lang/>
          <w14:ligatures w14:val="standardContextual"/>
        </w:rPr>
        <w:t xml:space="preserve">Journal of Perinatal Medicine. </w:t>
      </w:r>
      <w:r w:rsidRPr="00A1390F">
        <w:rPr>
          <w:rFonts w:ascii="Times New Roman" w:hAnsi="Times New Roman" w:cs="Times New Roman"/>
          <w:kern w:val="2"/>
          <w:sz w:val="28"/>
          <w:szCs w:val="28"/>
          <w:lang/>
          <w14:ligatures w14:val="standardContextual"/>
        </w:rPr>
        <w:t>2021; Vol.49(No.9): P.1135–1140. DOI: 10.1515/jpm-2021-0048. PMID: 34271603.</w:t>
      </w:r>
    </w:p>
    <w:p w14:paraId="49511D8C"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Melchor J.C., Khalil A., Wing D.A., Schleussner E., Surbek D., Wing D.A., Schleussner E., Surbek D., et al. Prediction of preterm delivery in symptomatic women using placental alpha-microglobulin-1, fetal fibronectin and phosphorylated insulin-like growth factor-binding protein-1 tests: systematic review and meta-analysis. </w:t>
      </w:r>
      <w:r w:rsidRPr="00A1390F">
        <w:rPr>
          <w:rFonts w:ascii="Times New Roman" w:hAnsi="Times New Roman" w:cs="Times New Roman"/>
          <w:i/>
          <w:iCs/>
          <w:kern w:val="2"/>
          <w:sz w:val="28"/>
          <w:szCs w:val="28"/>
          <w:lang/>
          <w14:ligatures w14:val="standardContextual"/>
        </w:rPr>
        <w:t xml:space="preserve">Ultrasound in Obstetrics &amp; Gynecology. </w:t>
      </w:r>
      <w:r w:rsidRPr="00A1390F">
        <w:rPr>
          <w:rFonts w:ascii="Times New Roman" w:hAnsi="Times New Roman" w:cs="Times New Roman"/>
          <w:kern w:val="2"/>
          <w:sz w:val="28"/>
          <w:szCs w:val="28"/>
          <w:lang/>
          <w14:ligatures w14:val="standardContextual"/>
        </w:rPr>
        <w:t>2018; Vol.52(No.4): P.442–451. DOI: 10.1002/uog.19119. PMID: 29920825.</w:t>
      </w:r>
    </w:p>
    <w:p w14:paraId="0BF3006E" w14:textId="77777777" w:rsidR="00605954" w:rsidRPr="00605954"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Eleje G.U., Ezugwu E.C., Eke A.C., Eleje L.I., Ikechebelu J.I., Ezebialu I.U., Obiora C.C., Nwosu B.O., Ezeama C.O., Udigwe G.O., Okafor C.I., Ezugwu F.O. Accuracy of a combined insulin-like growth factor-binding protein-1/interleukin-6 test (Premaquick) in predicting delivery in women with threatened preterm labor. </w:t>
      </w:r>
      <w:r w:rsidRPr="00A1390F">
        <w:rPr>
          <w:rFonts w:ascii="Times New Roman" w:hAnsi="Times New Roman" w:cs="Times New Roman"/>
          <w:i/>
          <w:iCs/>
          <w:kern w:val="2"/>
          <w:sz w:val="28"/>
          <w:szCs w:val="28"/>
          <w:lang/>
          <w14:ligatures w14:val="standardContextual"/>
        </w:rPr>
        <w:t xml:space="preserve">Journal of Perinatal Medicine. </w:t>
      </w:r>
      <w:r w:rsidRPr="00A1390F">
        <w:rPr>
          <w:rFonts w:ascii="Times New Roman" w:hAnsi="Times New Roman" w:cs="Times New Roman"/>
          <w:kern w:val="2"/>
          <w:sz w:val="28"/>
          <w:szCs w:val="28"/>
          <w:lang/>
          <w14:ligatures w14:val="standardContextual"/>
        </w:rPr>
        <w:t xml:space="preserve">2017; Vol.45(No.8): P.915–924. </w:t>
      </w:r>
    </w:p>
    <w:p w14:paraId="4D23EC4A" w14:textId="72FA6B4B" w:rsidR="00A1390F" w:rsidRPr="00A1390F" w:rsidRDefault="00A3421A" w:rsidP="00605954">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10.1515/jpm-2016-0339. PMID: 28236632.</w:t>
      </w:r>
    </w:p>
    <w:p w14:paraId="254DDC56"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Chawanpaiboon S., Titapant V., Pooliam J., et al. Placental αmicroglobulin1 in cervicovaginal fluid and cervical length to predict preterm birth by Thai women with symptoms of labour. </w:t>
      </w:r>
      <w:r w:rsidRPr="00A1390F">
        <w:rPr>
          <w:rFonts w:ascii="Times New Roman" w:hAnsi="Times New Roman" w:cs="Times New Roman"/>
          <w:i/>
          <w:iCs/>
          <w:kern w:val="2"/>
          <w:sz w:val="28"/>
          <w:szCs w:val="28"/>
          <w:lang/>
          <w14:ligatures w14:val="standardContextual"/>
        </w:rPr>
        <w:t>BMC Pregnancy and Childbirth</w:t>
      </w:r>
      <w:r w:rsidRPr="00A1390F">
        <w:rPr>
          <w:rFonts w:ascii="Times New Roman" w:hAnsi="Times New Roman" w:cs="Times New Roman"/>
          <w:kern w:val="2"/>
          <w:sz w:val="28"/>
          <w:szCs w:val="28"/>
          <w:lang/>
          <w14:ligatures w14:val="standardContextual"/>
        </w:rPr>
        <w:t>. 2017; Vol.17</w:t>
      </w:r>
      <w:r w:rsidRPr="00A1390F">
        <w:rPr>
          <w:rFonts w:ascii="Times New Roman" w:hAnsi="Times New Roman" w:cs="Times New Roman"/>
          <w:kern w:val="2"/>
          <w:sz w:val="28"/>
          <w:szCs w:val="28"/>
          <w:lang w:val="kk-KZ"/>
          <w14:ligatures w14:val="standardContextual"/>
        </w:rPr>
        <w:t>:</w:t>
      </w:r>
      <w:r w:rsidRPr="00A1390F">
        <w:rPr>
          <w:rFonts w:ascii="Times New Roman" w:hAnsi="Times New Roman" w:cs="Times New Roman"/>
          <w:kern w:val="2"/>
          <w:sz w:val="28"/>
          <w:szCs w:val="28"/>
          <w:lang/>
          <w14:ligatures w14:val="standardContextual"/>
        </w:rPr>
        <w:t xml:space="preserve"> P.246. DOI: 10.1186/s12884-017-1427-0.</w:t>
      </w:r>
      <w:r w:rsidRPr="00A1390F">
        <w:rPr>
          <w:rFonts w:ascii="Times New Roman" w:hAnsi="Times New Roman" w:cs="Times New Roman"/>
          <w:kern w:val="2"/>
          <w:sz w:val="28"/>
          <w:szCs w:val="28"/>
          <w:lang w:val="kk-KZ"/>
          <w14:ligatures w14:val="standardContextual"/>
        </w:rPr>
        <w:t xml:space="preserve"> </w:t>
      </w:r>
    </w:p>
    <w:p w14:paraId="049F411B"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Pambet M., Thierry B., Campanile M., Marichal-Malan N., Han S., Henry L., et al. Benefits of PremaQuick® combined detection of IL-6/total IGFBP-1/native IGFBP-1 to predict preterm delivery. </w:t>
      </w:r>
      <w:r w:rsidRPr="00A1390F">
        <w:rPr>
          <w:rFonts w:ascii="Times New Roman" w:hAnsi="Times New Roman" w:cs="Times New Roman"/>
          <w:i/>
          <w:iCs/>
          <w:kern w:val="2"/>
          <w:sz w:val="28"/>
          <w:szCs w:val="28"/>
          <w:lang/>
          <w14:ligatures w14:val="standardContextual"/>
        </w:rPr>
        <w:t>Journal of Clinical Medicine.</w:t>
      </w:r>
      <w:r w:rsidRPr="00A1390F">
        <w:rPr>
          <w:rFonts w:ascii="Times New Roman" w:hAnsi="Times New Roman" w:cs="Times New Roman"/>
          <w:kern w:val="2"/>
          <w:sz w:val="28"/>
          <w:szCs w:val="28"/>
          <w:lang/>
          <w14:ligatures w14:val="standardContextual"/>
        </w:rPr>
        <w:t xml:space="preserve"> 2023; Vol.12(No.17): P.5707. DOI: 10.3390/jcm12175707. PMID: 37685735.</w:t>
      </w:r>
    </w:p>
    <w:p w14:paraId="3E01950B" w14:textId="77777777" w:rsidR="00605954" w:rsidRPr="00605954"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Varley-Campbell J., Goyder E., Plains A., Fox-Rushby J., et al. Three biomarker tests to help diagnose preterm labour: a systematic review and economic evaluation. </w:t>
      </w:r>
      <w:r w:rsidRPr="00A1390F">
        <w:rPr>
          <w:rFonts w:ascii="Times New Roman" w:hAnsi="Times New Roman" w:cs="Times New Roman"/>
          <w:i/>
          <w:iCs/>
          <w:kern w:val="2"/>
          <w:sz w:val="28"/>
          <w:szCs w:val="28"/>
          <w:lang/>
          <w14:ligatures w14:val="standardContextual"/>
        </w:rPr>
        <w:t xml:space="preserve">Health Technology Assessment. </w:t>
      </w:r>
      <w:r w:rsidRPr="00A1390F">
        <w:rPr>
          <w:rFonts w:ascii="Times New Roman" w:hAnsi="Times New Roman" w:cs="Times New Roman"/>
          <w:kern w:val="2"/>
          <w:sz w:val="28"/>
          <w:szCs w:val="28"/>
          <w:lang/>
          <w14:ligatures w14:val="standardContextual"/>
        </w:rPr>
        <w:t xml:space="preserve">2019; Vol.23(No.25): P.1–158. </w:t>
      </w:r>
    </w:p>
    <w:p w14:paraId="2893CB05" w14:textId="34C328D0" w:rsidR="00A1390F" w:rsidRPr="00A1390F" w:rsidRDefault="00A3421A" w:rsidP="00605954">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10.3310/hta23250. PMID: 30917097.</w:t>
      </w:r>
    </w:p>
    <w:p w14:paraId="52238CB6" w14:textId="77777777" w:rsidR="00605954" w:rsidRPr="00605954"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Cetin O., Karaman E., Boza B., Cim N., Sahin H.G. Maternal serum calponin-1 level as a biomarker for the short-term prediction of preterm birth in women with threatened. Preterm labor. </w:t>
      </w:r>
      <w:r w:rsidRPr="00A1390F">
        <w:rPr>
          <w:rFonts w:ascii="Times New Roman" w:hAnsi="Times New Roman" w:cs="Times New Roman"/>
          <w:i/>
          <w:iCs/>
          <w:kern w:val="2"/>
          <w:sz w:val="28"/>
          <w:szCs w:val="28"/>
          <w:lang/>
          <w14:ligatures w14:val="standardContextual"/>
        </w:rPr>
        <w:t xml:space="preserve">Journal of Maternal-Fetal &amp; Neonatal Medicine. </w:t>
      </w:r>
      <w:r w:rsidRPr="00A1390F">
        <w:rPr>
          <w:rFonts w:ascii="Times New Roman" w:hAnsi="Times New Roman" w:cs="Times New Roman"/>
          <w:kern w:val="2"/>
          <w:sz w:val="28"/>
          <w:szCs w:val="28"/>
          <w:lang/>
          <w14:ligatures w14:val="standardContextual"/>
        </w:rPr>
        <w:t xml:space="preserve">2018; Vol.31(No.2): P.216–222. DOI: 10.1080/14767058.2017.1280021. </w:t>
      </w:r>
    </w:p>
    <w:p w14:paraId="665B99BC" w14:textId="4BA34890" w:rsidR="00A1390F" w:rsidRPr="00A1390F" w:rsidRDefault="00A3421A" w:rsidP="00605954">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PMID: 28125924.</w:t>
      </w:r>
    </w:p>
    <w:p w14:paraId="2396AFD3" w14:textId="77777777" w:rsidR="00605954" w:rsidRPr="00605954"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Ross R.K., Cole S.R., Westreich D., Edwards J.K., Musonda P., Vwalika B., Kasaro M.P., Price J.T., Stringer J.S.A. Different effects for different questions: </w:t>
      </w:r>
      <w:r w:rsidRPr="00A1390F">
        <w:rPr>
          <w:rFonts w:ascii="Times New Roman" w:hAnsi="Times New Roman" w:cs="Times New Roman"/>
          <w:kern w:val="2"/>
          <w:sz w:val="28"/>
          <w:szCs w:val="28"/>
          <w:lang/>
          <w14:ligatures w14:val="standardContextual"/>
        </w:rPr>
        <w:lastRenderedPageBreak/>
        <w:t xml:space="preserve">An illustration using short cervix and the risk of preterm birth. </w:t>
      </w:r>
      <w:r w:rsidRPr="00A1390F">
        <w:rPr>
          <w:rFonts w:ascii="Times New Roman" w:hAnsi="Times New Roman" w:cs="Times New Roman"/>
          <w:i/>
          <w:iCs/>
          <w:kern w:val="2"/>
          <w:sz w:val="28"/>
          <w:szCs w:val="28"/>
          <w:lang/>
          <w14:ligatures w14:val="standardContextual"/>
        </w:rPr>
        <w:t xml:space="preserve">International Journal of Gynaecology &amp; Obstetrics. </w:t>
      </w:r>
      <w:r w:rsidRPr="00A1390F">
        <w:rPr>
          <w:rFonts w:ascii="Times New Roman" w:hAnsi="Times New Roman" w:cs="Times New Roman"/>
          <w:kern w:val="2"/>
          <w:sz w:val="28"/>
          <w:szCs w:val="28"/>
          <w:lang/>
          <w14:ligatures w14:val="standardContextual"/>
        </w:rPr>
        <w:t xml:space="preserve">2023; Vol.160(No.3): P.842–849. </w:t>
      </w:r>
    </w:p>
    <w:p w14:paraId="18134652" w14:textId="1361A229" w:rsidR="00A1390F" w:rsidRPr="00A1390F" w:rsidRDefault="00A3421A" w:rsidP="00605954">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10.1002/ijgo.14372. PMID: 35899762.</w:t>
      </w:r>
    </w:p>
    <w:p w14:paraId="1C5A5225"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Iams J.D., Goldenberg R.L., Mercer B.M., Moawad A., Meis P.J., Das A., et al. The Preterm Prediction Study: Can low-risk women destined for spontaneous preterm birth be identified? </w:t>
      </w:r>
      <w:r w:rsidRPr="00A1390F">
        <w:rPr>
          <w:rFonts w:ascii="Times New Roman" w:hAnsi="Times New Roman" w:cs="Times New Roman"/>
          <w:i/>
          <w:iCs/>
          <w:kern w:val="2"/>
          <w:sz w:val="28"/>
          <w:szCs w:val="28"/>
          <w:lang/>
          <w14:ligatures w14:val="standardContextual"/>
        </w:rPr>
        <w:t>American Journal of Obstetrics &amp; Gynecology.</w:t>
      </w:r>
      <w:r w:rsidRPr="00A1390F">
        <w:rPr>
          <w:rFonts w:ascii="Times New Roman" w:hAnsi="Times New Roman" w:cs="Times New Roman"/>
          <w:kern w:val="2"/>
          <w:sz w:val="28"/>
          <w:szCs w:val="28"/>
          <w:lang/>
          <w14:ligatures w14:val="standardContextual"/>
        </w:rPr>
        <w:t xml:space="preserve"> 2001; Vol.184(No.4): P.652–655. DOI: 10.1067/mob.2001.111679. PMID: 11262465.</w:t>
      </w:r>
    </w:p>
    <w:p w14:paraId="798C3888" w14:textId="77777777" w:rsidR="00605954" w:rsidRPr="00605954"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Mazza E., Parra-Saavedra M., Bajka M., Gratacós E., Nicolaides K., Deprest J. In vivo assessment of the biomechanical properties of the pregnant cervix. </w:t>
      </w:r>
      <w:r w:rsidRPr="00A1390F">
        <w:rPr>
          <w:rFonts w:ascii="Times New Roman" w:hAnsi="Times New Roman" w:cs="Times New Roman"/>
          <w:i/>
          <w:iCs/>
          <w:kern w:val="2"/>
          <w:sz w:val="28"/>
          <w:szCs w:val="28"/>
          <w:lang/>
          <w14:ligatures w14:val="standardContextual"/>
        </w:rPr>
        <w:t xml:space="preserve">Prenatal Diagnosis. </w:t>
      </w:r>
      <w:r w:rsidRPr="00A1390F">
        <w:rPr>
          <w:rFonts w:ascii="Times New Roman" w:hAnsi="Times New Roman" w:cs="Times New Roman"/>
          <w:kern w:val="2"/>
          <w:sz w:val="28"/>
          <w:szCs w:val="28"/>
          <w:lang/>
          <w14:ligatures w14:val="standardContextual"/>
        </w:rPr>
        <w:t xml:space="preserve">2014; Vol.34(No.1): P.33–41. DOI: 10.1002/pd.4260. </w:t>
      </w:r>
    </w:p>
    <w:p w14:paraId="01021F15" w14:textId="4FAB4BEA" w:rsidR="00A1390F" w:rsidRPr="00A1390F" w:rsidRDefault="00A3421A" w:rsidP="00605954">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PMID: 24273064.</w:t>
      </w:r>
    </w:p>
    <w:p w14:paraId="74C89FE7" w14:textId="77777777" w:rsidR="00605954" w:rsidRPr="00605954"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Oliver-Williams C., Robinson L.G., Aune D., Alves J., Visser G.H.A., et al. Cervical length varies considering different populations and was not necessarily identical for all groups. </w:t>
      </w:r>
      <w:r w:rsidRPr="00A1390F">
        <w:rPr>
          <w:rFonts w:ascii="Times New Roman" w:hAnsi="Times New Roman" w:cs="Times New Roman"/>
          <w:i/>
          <w:iCs/>
          <w:kern w:val="2"/>
          <w:sz w:val="28"/>
          <w:szCs w:val="28"/>
          <w:lang/>
          <w14:ligatures w14:val="standardContextual"/>
        </w:rPr>
        <w:t>PLoS ONE.</w:t>
      </w:r>
      <w:r w:rsidRPr="00A1390F">
        <w:rPr>
          <w:rFonts w:ascii="Times New Roman" w:hAnsi="Times New Roman" w:cs="Times New Roman"/>
          <w:kern w:val="2"/>
          <w:sz w:val="28"/>
          <w:szCs w:val="28"/>
          <w:lang/>
          <w14:ligatures w14:val="standardContextual"/>
        </w:rPr>
        <w:t xml:space="preserve"> 2021; Vol.16(No.1): P.e0245746.</w:t>
      </w:r>
      <w:r w:rsidRPr="00A1390F">
        <w:rPr>
          <w:rFonts w:ascii="Times New Roman" w:hAnsi="Times New Roman" w:cs="Times New Roman"/>
          <w:kern w:val="2"/>
          <w:sz w:val="28"/>
          <w:szCs w:val="28"/>
          <w:lang w:val="kk-KZ"/>
          <w14:ligatures w14:val="standardContextual"/>
        </w:rPr>
        <w:t xml:space="preserve"> </w:t>
      </w:r>
    </w:p>
    <w:p w14:paraId="672E4F0C" w14:textId="2C2078D7" w:rsidR="00A1390F" w:rsidRPr="00A1390F" w:rsidRDefault="00A3421A" w:rsidP="00605954">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10.1371/journal.pone.0245746. PMID: 33405330.</w:t>
      </w:r>
    </w:p>
    <w:p w14:paraId="7A17F78C"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Reicher L., Fouks Y., Yogev Y. Cervical assessment for predicting preterm birth — cervical length and beyond. </w:t>
      </w:r>
      <w:r w:rsidRPr="00A1390F">
        <w:rPr>
          <w:rFonts w:ascii="Times New Roman" w:hAnsi="Times New Roman" w:cs="Times New Roman"/>
          <w:i/>
          <w:iCs/>
          <w:kern w:val="2"/>
          <w:sz w:val="28"/>
          <w:szCs w:val="28"/>
          <w:lang/>
          <w14:ligatures w14:val="standardContextual"/>
        </w:rPr>
        <w:t xml:space="preserve">Journal of Clinical Medicine. </w:t>
      </w:r>
      <w:r w:rsidRPr="00A1390F">
        <w:rPr>
          <w:rFonts w:ascii="Times New Roman" w:hAnsi="Times New Roman" w:cs="Times New Roman"/>
          <w:kern w:val="2"/>
          <w:sz w:val="28"/>
          <w:szCs w:val="28"/>
          <w:lang/>
          <w14:ligatures w14:val="standardContextual"/>
        </w:rPr>
        <w:t>2021; Vol.10(No.4): P.627. DOI: 10.3390/jcm10040627. PMID: 33562187.</w:t>
      </w:r>
    </w:p>
    <w:p w14:paraId="17F1A3AA" w14:textId="77777777" w:rsidR="00605954" w:rsidRPr="00605954"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Daskalakis G., Theodora M., Antsaklis P., Sindos M., Grigoriadis T., Antsaklis A., Papantoniou N., Loutradis D., Pergialiotis V. Assessment of uterocervical angle width as a predictive factor of preterm birth: a systematic review of the literature. </w:t>
      </w:r>
      <w:r w:rsidRPr="00A1390F">
        <w:rPr>
          <w:rFonts w:ascii="Times New Roman" w:hAnsi="Times New Roman" w:cs="Times New Roman"/>
          <w:i/>
          <w:iCs/>
          <w:kern w:val="2"/>
          <w:sz w:val="28"/>
          <w:szCs w:val="28"/>
          <w:lang/>
          <w14:ligatures w14:val="standardContextual"/>
        </w:rPr>
        <w:t xml:space="preserve">Biomedical Research International. </w:t>
      </w:r>
      <w:r w:rsidRPr="00A1390F">
        <w:rPr>
          <w:rFonts w:ascii="Times New Roman" w:hAnsi="Times New Roman" w:cs="Times New Roman"/>
          <w:kern w:val="2"/>
          <w:sz w:val="28"/>
          <w:szCs w:val="28"/>
          <w:lang/>
          <w14:ligatures w14:val="standardContextual"/>
        </w:rPr>
        <w:t>2018; Vol.2018</w:t>
      </w:r>
      <w:r w:rsidRPr="00A1390F">
        <w:rPr>
          <w:rFonts w:ascii="Times New Roman" w:hAnsi="Times New Roman" w:cs="Times New Roman"/>
          <w:kern w:val="2"/>
          <w:sz w:val="28"/>
          <w:szCs w:val="28"/>
          <w:lang w:val="kk-KZ"/>
          <w14:ligatures w14:val="standardContextual"/>
        </w:rPr>
        <w:t xml:space="preserve"> </w:t>
      </w:r>
      <w:r w:rsidRPr="00A1390F">
        <w:rPr>
          <w:rFonts w:ascii="Times New Roman" w:hAnsi="Times New Roman" w:cs="Times New Roman"/>
          <w:kern w:val="2"/>
          <w:sz w:val="28"/>
          <w:szCs w:val="28"/>
          <w:lang/>
          <w14:ligatures w14:val="standardContextual"/>
        </w:rPr>
        <w:t>P.1837478.</w:t>
      </w:r>
      <w:r w:rsidRPr="00A1390F">
        <w:rPr>
          <w:rFonts w:ascii="Times New Roman" w:hAnsi="Times New Roman" w:cs="Times New Roman"/>
          <w:color w:val="000000"/>
          <w:sz w:val="28"/>
          <w:szCs w:val="28"/>
          <w:lang w:val="en-GB"/>
        </w:rPr>
        <w:t xml:space="preserve"> </w:t>
      </w:r>
    </w:p>
    <w:p w14:paraId="3DE67383" w14:textId="3FAAD672" w:rsidR="00A1390F" w:rsidRPr="00A1390F" w:rsidRDefault="00A3421A" w:rsidP="00605954">
      <w:pPr>
        <w:pStyle w:val="a8"/>
        <w:spacing w:after="0" w:line="240" w:lineRule="auto"/>
        <w:ind w:left="360"/>
        <w:rPr>
          <w:rFonts w:ascii="Times New Roman" w:hAnsi="Times New Roman" w:cs="Times New Roman"/>
          <w:sz w:val="28"/>
          <w:szCs w:val="28"/>
          <w:lang/>
        </w:rPr>
      </w:pPr>
      <w:r w:rsidRPr="00A1390F">
        <w:rPr>
          <w:rFonts w:ascii="Times New Roman" w:eastAsia="Times New Roman" w:hAnsi="Times New Roman" w:cs="Times New Roman"/>
          <w:color w:val="000000"/>
          <w:kern w:val="2"/>
          <w:sz w:val="28"/>
          <w:szCs w:val="28"/>
          <w:lang w:val="en-GB"/>
          <w14:ligatures w14:val="standardContextual"/>
        </w:rPr>
        <w:t xml:space="preserve">DOI: </w:t>
      </w:r>
      <w:r w:rsidRPr="00A1390F">
        <w:rPr>
          <w:rFonts w:ascii="Times New Roman" w:eastAsia="Times New Roman" w:hAnsi="Times New Roman" w:cs="Times New Roman"/>
          <w:color w:val="000000"/>
          <w:kern w:val="2"/>
          <w:sz w:val="28"/>
          <w:szCs w:val="28"/>
          <w:lang/>
          <w14:ligatures w14:val="standardContextual"/>
        </w:rPr>
        <w:t>10.1155/2018/1837478. PMID: 30687736.</w:t>
      </w:r>
    </w:p>
    <w:p w14:paraId="6C7C1B49"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Hessami K., Kasraeian M., Sepúlveda-Martínez Á., Parra-Cordero M.C., Vafaei H., Asadi N., Benito Vielba M. </w:t>
      </w:r>
    </w:p>
    <w:p w14:paraId="1762AD9B" w14:textId="77777777" w:rsidR="00605954" w:rsidRPr="00605954"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The novel ultrasonographic marker of uterocervical angle for prediction of spontaneous preterm birth in singleton and twin pregnancies: a systematic review and meta-analysis. </w:t>
      </w:r>
      <w:r w:rsidRPr="00A1390F">
        <w:rPr>
          <w:rFonts w:ascii="Times New Roman" w:hAnsi="Times New Roman" w:cs="Times New Roman"/>
          <w:i/>
          <w:iCs/>
          <w:kern w:val="2"/>
          <w:sz w:val="28"/>
          <w:szCs w:val="28"/>
          <w:lang/>
          <w14:ligatures w14:val="standardContextual"/>
        </w:rPr>
        <w:t xml:space="preserve">Fetal Diagnosis and Therapy. </w:t>
      </w:r>
      <w:r w:rsidRPr="00A1390F">
        <w:rPr>
          <w:rFonts w:ascii="Times New Roman" w:hAnsi="Times New Roman" w:cs="Times New Roman"/>
          <w:kern w:val="2"/>
          <w:sz w:val="28"/>
          <w:szCs w:val="28"/>
          <w:lang/>
          <w14:ligatures w14:val="standardContextual"/>
        </w:rPr>
        <w:t xml:space="preserve">2021; P.1–7. </w:t>
      </w:r>
    </w:p>
    <w:p w14:paraId="18F5702C" w14:textId="1B6F497B" w:rsidR="00A1390F" w:rsidRPr="00A1390F" w:rsidRDefault="00A3421A" w:rsidP="00605954">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10.1159/000510648. PMID: 33556952.</w:t>
      </w:r>
    </w:p>
    <w:p w14:paraId="75A02318" w14:textId="77777777" w:rsidR="00605954" w:rsidRPr="00605954"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Kim H., Oh K., Roh C.R., Choi D., Kwon J.Y., Park Y.-W. Elastographic measurement of the cervix during pregnancy. </w:t>
      </w:r>
      <w:r w:rsidRPr="00A1390F">
        <w:rPr>
          <w:rFonts w:ascii="Times New Roman" w:hAnsi="Times New Roman" w:cs="Times New Roman"/>
          <w:i/>
          <w:iCs/>
          <w:kern w:val="2"/>
          <w:sz w:val="28"/>
          <w:szCs w:val="28"/>
          <w:lang/>
          <w14:ligatures w14:val="standardContextual"/>
        </w:rPr>
        <w:t>Ultrasound in Obstetrics &amp; Gynecology.</w:t>
      </w:r>
      <w:r w:rsidRPr="00A1390F">
        <w:rPr>
          <w:rFonts w:ascii="Times New Roman" w:hAnsi="Times New Roman" w:cs="Times New Roman"/>
          <w:kern w:val="2"/>
          <w:sz w:val="28"/>
          <w:szCs w:val="28"/>
          <w:lang/>
          <w14:ligatures w14:val="standardContextual"/>
        </w:rPr>
        <w:t xml:space="preserve"> 2017; Vol.49(No.4): P.492–499. DOI: 10.1002/uog.17482. </w:t>
      </w:r>
    </w:p>
    <w:p w14:paraId="7B3064F0" w14:textId="46F9BBA2" w:rsidR="00A1390F" w:rsidRPr="00A1390F" w:rsidRDefault="00A3421A" w:rsidP="00605954">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PMID: 28486347.</w:t>
      </w:r>
    </w:p>
    <w:p w14:paraId="595B3D81"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Li J., Yang S., Zou L., Liu X., Deng D., Huang R., Hua L., Wu Q. Addition of cervical elastosonography to cervical length to predict preterm birth in pregnant women with prior preterm birth: a preliminary prospective study. </w:t>
      </w:r>
      <w:r w:rsidRPr="00A1390F">
        <w:rPr>
          <w:rFonts w:ascii="Times New Roman" w:hAnsi="Times New Roman" w:cs="Times New Roman"/>
          <w:i/>
          <w:iCs/>
          <w:kern w:val="2"/>
          <w:sz w:val="28"/>
          <w:szCs w:val="28"/>
          <w:lang/>
          <w14:ligatures w14:val="standardContextual"/>
        </w:rPr>
        <w:t>Journal of Gynecology Obstetrics and Human Reproduction.</w:t>
      </w:r>
      <w:r w:rsidRPr="00A1390F">
        <w:rPr>
          <w:rFonts w:ascii="Times New Roman" w:hAnsi="Times New Roman" w:cs="Times New Roman"/>
          <w:kern w:val="2"/>
          <w:sz w:val="28"/>
          <w:szCs w:val="28"/>
          <w:lang/>
          <w14:ligatures w14:val="standardContextual"/>
        </w:rPr>
        <w:t xml:space="preserve"> 2023; Vol.52(No.7): P.102617. DOI: 10.1016/j.jgyn.2023.102617. PMID: 37308039.</w:t>
      </w:r>
    </w:p>
    <w:p w14:paraId="339E39D5"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Swiątkowska-Freund M., Preis K., Kajdy A., Gębicki J., Łoziński T., Iwanicki J., Kornacka M. Cervical elastography during pregnancy: clinical perspectives and limitations. </w:t>
      </w:r>
      <w:r w:rsidRPr="00A1390F">
        <w:rPr>
          <w:rFonts w:ascii="Times New Roman" w:hAnsi="Times New Roman" w:cs="Times New Roman"/>
          <w:i/>
          <w:iCs/>
          <w:kern w:val="2"/>
          <w:sz w:val="28"/>
          <w:szCs w:val="28"/>
          <w:lang/>
          <w14:ligatures w14:val="standardContextual"/>
        </w:rPr>
        <w:t>International Journal of Women’s Health.</w:t>
      </w:r>
      <w:r w:rsidRPr="00A1390F">
        <w:rPr>
          <w:rFonts w:ascii="Times New Roman" w:hAnsi="Times New Roman" w:cs="Times New Roman"/>
          <w:kern w:val="2"/>
          <w:sz w:val="28"/>
          <w:szCs w:val="28"/>
          <w:lang/>
          <w14:ligatures w14:val="standardContextual"/>
        </w:rPr>
        <w:t xml:space="preserve"> 2017; Vol.9: P.161–170. DOI: 10.2147/IJWH.S123064. PMID: 28579724.</w:t>
      </w:r>
    </w:p>
    <w:p w14:paraId="624B2EBB"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Park H.S., Kwon H., Kwak D.W., Kim M.Y., Seol H.J., Hong J.S., Shim J.Y., Choi S.K., Hwang H.S., Oh M.J., Cho G.J., Kim K., Oh S.Y. Addition of cervical </w:t>
      </w:r>
      <w:r w:rsidRPr="00A1390F">
        <w:rPr>
          <w:rFonts w:ascii="Times New Roman" w:hAnsi="Times New Roman" w:cs="Times New Roman"/>
          <w:kern w:val="2"/>
          <w:sz w:val="28"/>
          <w:szCs w:val="28"/>
          <w:lang/>
          <w14:ligatures w14:val="standardContextual"/>
        </w:rPr>
        <w:lastRenderedPageBreak/>
        <w:t xml:space="preserve">elastography may improve the ability to predict spontaneous preterm delivery in women with a short cervical length (≤ 25 mm). </w:t>
      </w:r>
      <w:r w:rsidRPr="00A1390F">
        <w:rPr>
          <w:rFonts w:ascii="Times New Roman" w:hAnsi="Times New Roman" w:cs="Times New Roman"/>
          <w:i/>
          <w:iCs/>
          <w:kern w:val="2"/>
          <w:sz w:val="28"/>
          <w:szCs w:val="28"/>
          <w:lang/>
          <w14:ligatures w14:val="standardContextual"/>
        </w:rPr>
        <w:t xml:space="preserve">Journal of Korean Medical Science. </w:t>
      </w:r>
      <w:r w:rsidRPr="00A1390F">
        <w:rPr>
          <w:rFonts w:ascii="Times New Roman" w:hAnsi="Times New Roman" w:cs="Times New Roman"/>
          <w:kern w:val="2"/>
          <w:sz w:val="28"/>
          <w:szCs w:val="28"/>
          <w:lang/>
          <w14:ligatures w14:val="standardContextual"/>
        </w:rPr>
        <w:t>2019; Vol.34: P.e68. DOI: 10.3346/jkms.2019.34.e68. PMID: 31217789.</w:t>
      </w:r>
    </w:p>
    <w:p w14:paraId="53B74F2A" w14:textId="77777777" w:rsidR="00BA14BC" w:rsidRPr="00BA14BC"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Sharma A., Thakur S., Tomar A., Mittal R., Surya M. Diagnostic accuracy of strain cervical elastography as a predictor for preterm delivery: a single tertiary care centre study. </w:t>
      </w:r>
      <w:r w:rsidRPr="00A1390F">
        <w:rPr>
          <w:rFonts w:ascii="Times New Roman" w:hAnsi="Times New Roman" w:cs="Times New Roman"/>
          <w:i/>
          <w:iCs/>
          <w:kern w:val="2"/>
          <w:sz w:val="28"/>
          <w:szCs w:val="28"/>
          <w:lang/>
          <w14:ligatures w14:val="standardContextual"/>
        </w:rPr>
        <w:t>Ultrasound</w:t>
      </w:r>
      <w:r w:rsidRPr="00A1390F">
        <w:rPr>
          <w:rFonts w:ascii="Times New Roman" w:hAnsi="Times New Roman" w:cs="Times New Roman"/>
          <w:kern w:val="2"/>
          <w:sz w:val="28"/>
          <w:szCs w:val="28"/>
          <w:lang/>
          <w14:ligatures w14:val="standardContextual"/>
        </w:rPr>
        <w:t xml:space="preserve">. 2024; Article ID: 1742271X241277448. </w:t>
      </w:r>
    </w:p>
    <w:p w14:paraId="6BFA40B5" w14:textId="670F5EDE" w:rsidR="00A1390F" w:rsidRPr="00A1390F" w:rsidRDefault="00A3421A" w:rsidP="00BA14BC">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10.1177/1742271X241277448. PMID: 39610978.</w:t>
      </w:r>
    </w:p>
    <w:p w14:paraId="68B4DD88"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Kim H., Park Y.-M., Kim S.-H., Lee J.-H., Park C.-W., Park J.-S., Jun J.-K. Elastographic measurement of the cervix during pregnancy: current status and future challenges. </w:t>
      </w:r>
      <w:r w:rsidRPr="00A1390F">
        <w:rPr>
          <w:rFonts w:ascii="Times New Roman" w:hAnsi="Times New Roman" w:cs="Times New Roman"/>
          <w:i/>
          <w:iCs/>
          <w:kern w:val="2"/>
          <w:sz w:val="28"/>
          <w:szCs w:val="28"/>
          <w:lang/>
          <w14:ligatures w14:val="standardContextual"/>
        </w:rPr>
        <w:t>Obstetrics &amp; Gynecology Science.</w:t>
      </w:r>
      <w:r w:rsidRPr="00A1390F">
        <w:rPr>
          <w:rFonts w:ascii="Times New Roman" w:hAnsi="Times New Roman" w:cs="Times New Roman"/>
          <w:kern w:val="2"/>
          <w:sz w:val="28"/>
          <w:szCs w:val="28"/>
          <w:lang/>
          <w14:ligatures w14:val="standardContextual"/>
        </w:rPr>
        <w:t xml:space="preserve"> 2017; Vol.60(No.1): P.1–7. DOI: 10.5468/ogs.2017.60.1.1. PMID: 28217665.</w:t>
      </w:r>
    </w:p>
    <w:p w14:paraId="753AC22E"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Park H.-S., Kwon H., Kwak D.-W., Kim M.-Y., Seol H.-J., Hong J.-S., Shim J.-Y., Choi S.-K., Hwang H.-S., Oh M.-J., et al. Addition of cervical elastography may increase preterm delivery prediction performance in pregnant women with short cervix: a prospective study. </w:t>
      </w:r>
      <w:r w:rsidRPr="00A1390F">
        <w:rPr>
          <w:rFonts w:ascii="Times New Roman" w:hAnsi="Times New Roman" w:cs="Times New Roman"/>
          <w:i/>
          <w:iCs/>
          <w:kern w:val="2"/>
          <w:sz w:val="28"/>
          <w:szCs w:val="28"/>
          <w:lang/>
          <w14:ligatures w14:val="standardContextual"/>
        </w:rPr>
        <w:t>Journal of Korean Medical Science.</w:t>
      </w:r>
      <w:r w:rsidRPr="00A1390F">
        <w:rPr>
          <w:rFonts w:ascii="Times New Roman" w:hAnsi="Times New Roman" w:cs="Times New Roman"/>
          <w:kern w:val="2"/>
          <w:sz w:val="28"/>
          <w:szCs w:val="28"/>
          <w:lang/>
          <w14:ligatures w14:val="standardContextual"/>
        </w:rPr>
        <w:t xml:space="preserve"> 2019; Vol.34(No.9): P.e68. DOI: 10.3346/jkms.2019.34.e68. PMID: 30863266.</w:t>
      </w:r>
    </w:p>
    <w:p w14:paraId="529562EB"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Wang B., Zhang Y., Chen S., Xiang X., Wen J., Yi M., He B., Hu B. Diagnostic accuracy of cervical elastography in predicting preterm delivery: a systematic review and meta-analysis. </w:t>
      </w:r>
      <w:r w:rsidRPr="00A1390F">
        <w:rPr>
          <w:rFonts w:ascii="Times New Roman" w:hAnsi="Times New Roman" w:cs="Times New Roman"/>
          <w:i/>
          <w:iCs/>
          <w:kern w:val="2"/>
          <w:sz w:val="28"/>
          <w:szCs w:val="28"/>
          <w:lang/>
          <w14:ligatures w14:val="standardContextual"/>
        </w:rPr>
        <w:t>Medicine (Baltimore)</w:t>
      </w:r>
      <w:r w:rsidRPr="00A1390F">
        <w:rPr>
          <w:rFonts w:ascii="Times New Roman" w:hAnsi="Times New Roman" w:cs="Times New Roman"/>
          <w:kern w:val="2"/>
          <w:sz w:val="28"/>
          <w:szCs w:val="28"/>
          <w:lang/>
          <w14:ligatures w14:val="standardContextual"/>
        </w:rPr>
        <w:t>. 2019; Vol.98(No.30): P.e16677. DOI: 10.1097/MD.0000000000016677. PMID: 31335700.</w:t>
      </w:r>
    </w:p>
    <w:p w14:paraId="6FA383ED"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Angelopoulou E., Gourounti K., Bolou A., Manesi M., Diamanti A. Cervical elastography as a predictive tool for preterm birth: a systematic review and meta-analysis. </w:t>
      </w:r>
      <w:r w:rsidRPr="00A1390F">
        <w:rPr>
          <w:rFonts w:ascii="Times New Roman" w:hAnsi="Times New Roman" w:cs="Times New Roman"/>
          <w:i/>
          <w:iCs/>
          <w:kern w:val="2"/>
          <w:sz w:val="28"/>
          <w:szCs w:val="28"/>
          <w:lang/>
          <w14:ligatures w14:val="standardContextual"/>
        </w:rPr>
        <w:t>Cureus</w:t>
      </w:r>
      <w:r w:rsidRPr="00A1390F">
        <w:rPr>
          <w:rFonts w:ascii="Times New Roman" w:hAnsi="Times New Roman" w:cs="Times New Roman"/>
          <w:kern w:val="2"/>
          <w:sz w:val="28"/>
          <w:szCs w:val="28"/>
          <w:lang/>
          <w14:ligatures w14:val="standardContextual"/>
        </w:rPr>
        <w:t>. 2025; Vol.17(No.9): P.e92505. DOI: 10.7759/cureus.92505. PMID: 37892412.</w:t>
      </w:r>
    </w:p>
    <w:p w14:paraId="00966F59" w14:textId="77777777" w:rsidR="00BA14BC" w:rsidRPr="00BA14BC"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Hernandez-Andrade E., Romero R., Korzeniewski S.J., Ahn H., Aurioles-Garibay A., Garcia M., et al. Cervical strain determined by ultrasound elastography and its association with spontaneous preterm delivery. </w:t>
      </w:r>
      <w:r w:rsidRPr="00A1390F">
        <w:rPr>
          <w:rFonts w:ascii="Times New Roman" w:hAnsi="Times New Roman" w:cs="Times New Roman"/>
          <w:i/>
          <w:iCs/>
          <w:kern w:val="2"/>
          <w:sz w:val="28"/>
          <w:szCs w:val="28"/>
          <w:lang/>
          <w14:ligatures w14:val="standardContextual"/>
        </w:rPr>
        <w:t xml:space="preserve">Journal of Perinatal Medicine. </w:t>
      </w:r>
      <w:r w:rsidRPr="00A1390F">
        <w:rPr>
          <w:rFonts w:ascii="Times New Roman" w:hAnsi="Times New Roman" w:cs="Times New Roman"/>
          <w:kern w:val="2"/>
          <w:sz w:val="28"/>
          <w:szCs w:val="28"/>
          <w:lang/>
          <w14:ligatures w14:val="standardContextual"/>
        </w:rPr>
        <w:t xml:space="preserve">2014; Vol.42(No.2): P.159–169. </w:t>
      </w:r>
    </w:p>
    <w:p w14:paraId="38D88699" w14:textId="6189DAA9" w:rsidR="00A1390F" w:rsidRPr="00A1390F" w:rsidRDefault="00A3421A" w:rsidP="00BA14BC">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10.1515/jpm-2013-0277. PMID: 24356388.</w:t>
      </w:r>
    </w:p>
    <w:p w14:paraId="2EFE016F" w14:textId="77777777" w:rsidR="00BA14BC" w:rsidRPr="00BA14BC"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Saccone G., Maruotti G.M., Giudicepietro A., Martinelli P.; Italian Preterm Birth Prevention (IPP) Working Group. Effect of cervical cerclage on spontaneous preterm birth in women with singleton pregnancies and short cervical length: a randomised clinical trial. </w:t>
      </w:r>
      <w:r w:rsidRPr="00A1390F">
        <w:rPr>
          <w:rFonts w:ascii="Times New Roman" w:hAnsi="Times New Roman" w:cs="Times New Roman"/>
          <w:i/>
          <w:iCs/>
          <w:kern w:val="2"/>
          <w:sz w:val="28"/>
          <w:szCs w:val="28"/>
          <w:lang/>
          <w14:ligatures w14:val="standardContextual"/>
        </w:rPr>
        <w:t>JAMA</w:t>
      </w:r>
      <w:r w:rsidRPr="00A1390F">
        <w:rPr>
          <w:rFonts w:ascii="Times New Roman" w:hAnsi="Times New Roman" w:cs="Times New Roman"/>
          <w:kern w:val="2"/>
          <w:sz w:val="28"/>
          <w:szCs w:val="28"/>
          <w:lang/>
          <w14:ligatures w14:val="standardContextual"/>
        </w:rPr>
        <w:t xml:space="preserve">. 2017; Vol.318(No.23): P.2317–2324. </w:t>
      </w:r>
    </w:p>
    <w:p w14:paraId="5C1FDDE2" w14:textId="11B384E5" w:rsidR="00A1390F" w:rsidRPr="00A1390F" w:rsidRDefault="00A3421A" w:rsidP="00BA14BC">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10.1001/jama.2017.18956. PMID: 29227486.</w:t>
      </w:r>
    </w:p>
    <w:p w14:paraId="289CB463" w14:textId="77777777" w:rsidR="00BA14BC" w:rsidRPr="00BA14BC"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Camen I.V., Manolea M.M., Vrabie S.C., Sandulescu M.S., Serbanescu M.S., Boldeanu M.V., Novac L., Istrate-Ofiteru A.M., Neamtu S.D., Dijmarescu A.L. Prediction of preterm birth with serial measurements of ultrasound markers. </w:t>
      </w:r>
      <w:r w:rsidRPr="00A1390F">
        <w:rPr>
          <w:rFonts w:ascii="Times New Roman" w:hAnsi="Times New Roman" w:cs="Times New Roman"/>
          <w:i/>
          <w:iCs/>
          <w:kern w:val="2"/>
          <w:sz w:val="28"/>
          <w:szCs w:val="28"/>
          <w:lang/>
          <w14:ligatures w14:val="standardContextual"/>
        </w:rPr>
        <w:t xml:space="preserve">Current Health Sciences Journal. </w:t>
      </w:r>
      <w:r w:rsidRPr="00A1390F">
        <w:rPr>
          <w:rFonts w:ascii="Times New Roman" w:hAnsi="Times New Roman" w:cs="Times New Roman"/>
          <w:kern w:val="2"/>
          <w:sz w:val="28"/>
          <w:szCs w:val="28"/>
          <w:lang/>
          <w14:ligatures w14:val="standardContextual"/>
        </w:rPr>
        <w:t xml:space="preserve">2022; Vol.48(No.2): P.162–168. </w:t>
      </w:r>
    </w:p>
    <w:p w14:paraId="1DA0BBB8" w14:textId="79721501" w:rsidR="00A1390F" w:rsidRPr="00A1390F" w:rsidRDefault="00A3421A" w:rsidP="00BA14BC">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10.12865/CHSJ.48.02.04.</w:t>
      </w:r>
    </w:p>
    <w:p w14:paraId="6C0B4694" w14:textId="77777777" w:rsidR="00BA14BC" w:rsidRPr="00BA14BC"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Albayrak E., Demir M., Karaoğlanoglu N., et al. Is evaluation of placenta with real-time sonoelastography during the second trimester of pregnancy an effective method for the assessment of spontaneous preterm birth risk? </w:t>
      </w:r>
      <w:r w:rsidRPr="00A1390F">
        <w:rPr>
          <w:rFonts w:ascii="Times New Roman" w:hAnsi="Times New Roman" w:cs="Times New Roman"/>
          <w:i/>
          <w:iCs/>
          <w:kern w:val="2"/>
          <w:sz w:val="28"/>
          <w:szCs w:val="28"/>
          <w:lang/>
          <w14:ligatures w14:val="standardContextual"/>
        </w:rPr>
        <w:t xml:space="preserve">Clinical Imaging. </w:t>
      </w:r>
      <w:r w:rsidRPr="00A1390F">
        <w:rPr>
          <w:rFonts w:ascii="Times New Roman" w:hAnsi="Times New Roman" w:cs="Times New Roman"/>
          <w:kern w:val="2"/>
          <w:sz w:val="28"/>
          <w:szCs w:val="28"/>
          <w:lang/>
          <w14:ligatures w14:val="standardContextual"/>
        </w:rPr>
        <w:t>2016; Vol.40(No.5): P.926–930. DOI: 10.1016/j.clinimag.2016.04.006.</w:t>
      </w:r>
    </w:p>
    <w:p w14:paraId="464AEFAF" w14:textId="079F9F6B" w:rsidR="00A1390F" w:rsidRPr="00A1390F" w:rsidRDefault="00A3421A" w:rsidP="00BA14BC">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PMID: 27183142.</w:t>
      </w:r>
    </w:p>
    <w:p w14:paraId="3FDA2F84"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lastRenderedPageBreak/>
        <w:t xml:space="preserve">Gabor M., Kunochova I., Krizko M. Jr., Alfoldi Feriancova M., Ferianec V. Simple ultrasound evaluation of fetal adrenal glands as a marker of imminent preterm birth: a preliminary report. </w:t>
      </w:r>
      <w:r w:rsidRPr="00A1390F">
        <w:rPr>
          <w:rFonts w:ascii="Times New Roman" w:hAnsi="Times New Roman" w:cs="Times New Roman"/>
          <w:i/>
          <w:iCs/>
          <w:kern w:val="2"/>
          <w:sz w:val="28"/>
          <w:szCs w:val="28"/>
          <w:lang/>
          <w14:ligatures w14:val="standardContextual"/>
        </w:rPr>
        <w:t xml:space="preserve">Bratislavské Lekárske Listy. </w:t>
      </w:r>
      <w:r w:rsidRPr="00A1390F">
        <w:rPr>
          <w:rFonts w:ascii="Times New Roman" w:hAnsi="Times New Roman" w:cs="Times New Roman"/>
          <w:kern w:val="2"/>
          <w:sz w:val="28"/>
          <w:szCs w:val="28"/>
          <w:lang/>
          <w14:ligatures w14:val="standardContextual"/>
        </w:rPr>
        <w:t>2021; Vol.122(No.10): P.721–726. DOI: 10.4149/BLL_2021_115. PMID: 34570573.</w:t>
      </w:r>
    </w:p>
    <w:p w14:paraId="32052A4A"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Nunes V., Cross J., Speich J.E., Morgan D.R., Strauss J.F. III, Ramus R.M. Fetal membrane imaging and the prediction of preterm birth: a systematic review, current issues, and future directions. </w:t>
      </w:r>
      <w:r w:rsidRPr="00A1390F">
        <w:rPr>
          <w:rFonts w:ascii="Times New Roman" w:hAnsi="Times New Roman" w:cs="Times New Roman"/>
          <w:i/>
          <w:iCs/>
          <w:kern w:val="2"/>
          <w:sz w:val="28"/>
          <w:szCs w:val="28"/>
          <w:lang/>
          <w14:ligatures w14:val="standardContextual"/>
        </w:rPr>
        <w:t>BMC Pregnancy and Childbirth.</w:t>
      </w:r>
      <w:r w:rsidRPr="00A1390F">
        <w:rPr>
          <w:rFonts w:ascii="Times New Roman" w:hAnsi="Times New Roman" w:cs="Times New Roman"/>
          <w:kern w:val="2"/>
          <w:sz w:val="28"/>
          <w:szCs w:val="28"/>
          <w:lang/>
          <w14:ligatures w14:val="standardContextual"/>
        </w:rPr>
        <w:t xml:space="preserve"> 2016; Vol.16(No.1): P.387. DOI: 10.1186/s12884-016-1176-5. PMID: 27938341.</w:t>
      </w:r>
    </w:p>
    <w:p w14:paraId="0895A144"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Owen J., Yost N., Berghella V., Thom E., Swain M., Dildy G.A. III, Miodovnik M., Langer O., Sibai B., McNellis D.; NICHD MFMU Network. Mid-trimester endovaginal sonography in women at high risk for spontaneous preterm birth. </w:t>
      </w:r>
      <w:r w:rsidRPr="00A1390F">
        <w:rPr>
          <w:rFonts w:ascii="Times New Roman" w:hAnsi="Times New Roman" w:cs="Times New Roman"/>
          <w:i/>
          <w:iCs/>
          <w:kern w:val="2"/>
          <w:sz w:val="28"/>
          <w:szCs w:val="28"/>
          <w:lang/>
          <w14:ligatures w14:val="standardContextual"/>
        </w:rPr>
        <w:t>JAMA</w:t>
      </w:r>
      <w:r w:rsidRPr="00A1390F">
        <w:rPr>
          <w:rFonts w:ascii="Times New Roman" w:hAnsi="Times New Roman" w:cs="Times New Roman"/>
          <w:kern w:val="2"/>
          <w:sz w:val="28"/>
          <w:szCs w:val="28"/>
          <w:lang/>
          <w14:ligatures w14:val="standardContextual"/>
        </w:rPr>
        <w:t>. 2001; Vol.286(No.11): P.1340–1348. DOI: 10.1001/jama.286.11.1340. PMID: 11560539.</w:t>
      </w:r>
    </w:p>
    <w:p w14:paraId="7BAB65EC" w14:textId="77777777" w:rsidR="00BA14BC" w:rsidRPr="00BA14BC"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Luque-Fuertes R., Navarro-González R., Barón G., Ruiz R., Jerónimo J., Esteban-Pérez V., et al. Maternal infection and preterm birth: from molecular basis to clinical implications. </w:t>
      </w:r>
      <w:r w:rsidRPr="00A1390F">
        <w:rPr>
          <w:rFonts w:ascii="Times New Roman" w:hAnsi="Times New Roman" w:cs="Times New Roman"/>
          <w:i/>
          <w:iCs/>
          <w:kern w:val="2"/>
          <w:sz w:val="28"/>
          <w:szCs w:val="28"/>
          <w:lang/>
          <w14:ligatures w14:val="standardContextual"/>
        </w:rPr>
        <w:t>Children</w:t>
      </w:r>
      <w:r w:rsidRPr="00A1390F">
        <w:rPr>
          <w:rFonts w:ascii="Times New Roman" w:hAnsi="Times New Roman" w:cs="Times New Roman"/>
          <w:kern w:val="2"/>
          <w:sz w:val="28"/>
          <w:szCs w:val="28"/>
          <w:lang/>
          <w14:ligatures w14:val="standardContextual"/>
        </w:rPr>
        <w:t xml:space="preserve">. 2023; Vol.10(No.5): P.907. </w:t>
      </w:r>
    </w:p>
    <w:p w14:paraId="7E282CD2" w14:textId="3121E06C" w:rsidR="00A1390F" w:rsidRPr="00A1390F" w:rsidRDefault="00A3421A" w:rsidP="00BA14BC">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10.3390/children10050907. PMID: 37241635.</w:t>
      </w:r>
    </w:p>
    <w:p w14:paraId="2EA8A7EA"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Daskalakis G., Psarris A., Koutras A., Fasoulakis Z., Prokopakis I., Varthaliti A., Karasmani C., Ntounis T., Domali E., et al. Maternal infection and preterm birth: from molecular basis to clinical implications. </w:t>
      </w:r>
      <w:r w:rsidRPr="00A1390F">
        <w:rPr>
          <w:rFonts w:ascii="Times New Roman" w:hAnsi="Times New Roman" w:cs="Times New Roman"/>
          <w:i/>
          <w:iCs/>
          <w:kern w:val="2"/>
          <w:sz w:val="28"/>
          <w:szCs w:val="28"/>
          <w:lang/>
          <w14:ligatures w14:val="standardContextual"/>
        </w:rPr>
        <w:t>Children (Basel).</w:t>
      </w:r>
      <w:r w:rsidRPr="00A1390F">
        <w:rPr>
          <w:rFonts w:ascii="Times New Roman" w:hAnsi="Times New Roman" w:cs="Times New Roman"/>
          <w:kern w:val="2"/>
          <w:sz w:val="28"/>
          <w:szCs w:val="28"/>
          <w:lang/>
          <w14:ligatures w14:val="standardContextual"/>
        </w:rPr>
        <w:t xml:space="preserve"> 2023; Vol.10(No.5): P.907. DOI: 10.3390/children10050907.</w:t>
      </w:r>
    </w:p>
    <w:p w14:paraId="6D5C7E26"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Anum E.A., Alio A.P., Salihu H.M. Connective tissue and related disorders and preterm birth. </w:t>
      </w:r>
      <w:r w:rsidRPr="00BA14BC">
        <w:rPr>
          <w:rFonts w:ascii="Times New Roman" w:hAnsi="Times New Roman" w:cs="Times New Roman"/>
          <w:i/>
          <w:iCs/>
          <w:kern w:val="2"/>
          <w:sz w:val="28"/>
          <w:szCs w:val="28"/>
          <w:lang/>
          <w14:ligatures w14:val="standardContextual"/>
        </w:rPr>
        <w:t>Journal of Perinatal Medicine</w:t>
      </w:r>
      <w:r w:rsidRPr="00A1390F">
        <w:rPr>
          <w:rFonts w:ascii="Times New Roman" w:hAnsi="Times New Roman" w:cs="Times New Roman"/>
          <w:kern w:val="2"/>
          <w:sz w:val="28"/>
          <w:szCs w:val="28"/>
          <w:lang/>
          <w14:ligatures w14:val="standardContextual"/>
        </w:rPr>
        <w:t>. 2009; Vol.37(No.4): P.320–323. DOI: 10.1515/JPM.2009.052. PMCID: PMC2673455.</w:t>
      </w:r>
    </w:p>
    <w:p w14:paraId="1F4857E9"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Lemmers M., Verschoor M.A.C., Hooker A.B., Opmeer B.C., Limpens J., Huirne J.A.F., Ankum W.M., Mol B.W.M. Dilatation and curettage increases the risk of subsequent preterm birth: a systematic review and meta-analysis. </w:t>
      </w:r>
      <w:r w:rsidRPr="00A1390F">
        <w:rPr>
          <w:rFonts w:ascii="Times New Roman" w:hAnsi="Times New Roman" w:cs="Times New Roman"/>
          <w:i/>
          <w:iCs/>
          <w:kern w:val="2"/>
          <w:sz w:val="28"/>
          <w:szCs w:val="28"/>
          <w:lang/>
          <w14:ligatures w14:val="standardContextual"/>
        </w:rPr>
        <w:t xml:space="preserve">Human Reproduction. </w:t>
      </w:r>
      <w:r w:rsidRPr="00A1390F">
        <w:rPr>
          <w:rFonts w:ascii="Times New Roman" w:hAnsi="Times New Roman" w:cs="Times New Roman"/>
          <w:kern w:val="2"/>
          <w:sz w:val="28"/>
          <w:szCs w:val="28"/>
          <w:lang/>
          <w14:ligatures w14:val="standardContextual"/>
        </w:rPr>
        <w:t>2016; Vol.31(No.1): P.34–45. DOI: 10.1093/humrep/dev274. PMID: 26534897.</w:t>
      </w:r>
    </w:p>
    <w:p w14:paraId="28074083"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Ekman-Ordeberg G., Dubicke A., Kieler H., et al. Preterm cervical ripening in humans. </w:t>
      </w:r>
      <w:r w:rsidRPr="00A1390F">
        <w:rPr>
          <w:rFonts w:ascii="Times New Roman" w:hAnsi="Times New Roman" w:cs="Times New Roman"/>
          <w:i/>
          <w:iCs/>
          <w:kern w:val="2"/>
          <w:sz w:val="28"/>
          <w:szCs w:val="28"/>
          <w:lang/>
          <w14:ligatures w14:val="standardContextual"/>
        </w:rPr>
        <w:t>Acta Obstetricia et Gynecologica Scandinavica</w:t>
      </w:r>
      <w:r w:rsidRPr="00A1390F">
        <w:rPr>
          <w:rFonts w:ascii="Times New Roman" w:hAnsi="Times New Roman" w:cs="Times New Roman"/>
          <w:kern w:val="2"/>
          <w:sz w:val="28"/>
          <w:szCs w:val="28"/>
          <w:lang/>
          <w14:ligatures w14:val="standardContextual"/>
        </w:rPr>
        <w:t>. 2012; Vol.91(No.10): P.1212–1221. DOI: 10.1111/aogs.12178. PMID: 22538122.</w:t>
      </w:r>
    </w:p>
    <w:p w14:paraId="78155815" w14:textId="77777777" w:rsidR="007A3665" w:rsidRPr="007A3665"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Voložonoka L., Bārdiņa L., Kornete A., Krūmiņa Z., Rots D., Minkauskienė M., Rota A., Strelcoviene Z., Vilne B., Kempa I., </w:t>
      </w:r>
      <w:r w:rsidRPr="00A1390F">
        <w:rPr>
          <w:rFonts w:ascii="Times New Roman" w:hAnsi="Times New Roman" w:cs="Times New Roman"/>
          <w:i/>
          <w:iCs/>
          <w:kern w:val="2"/>
          <w:sz w:val="28"/>
          <w:szCs w:val="28"/>
          <w:lang/>
          <w14:ligatures w14:val="standardContextual"/>
        </w:rPr>
        <w:t>et al.</w:t>
      </w:r>
      <w:r w:rsidRPr="00A1390F">
        <w:rPr>
          <w:rFonts w:ascii="Times New Roman" w:hAnsi="Times New Roman" w:cs="Times New Roman"/>
          <w:kern w:val="2"/>
          <w:sz w:val="28"/>
          <w:szCs w:val="28"/>
          <w:lang/>
          <w14:ligatures w14:val="standardContextual"/>
        </w:rPr>
        <w:t xml:space="preserve"> Unravelling the genetic landscape of cervical insufficiency: insights into connective tissue dysfunction and hormonal pathways. </w:t>
      </w:r>
      <w:r w:rsidRPr="00A1390F">
        <w:rPr>
          <w:rFonts w:ascii="Times New Roman" w:hAnsi="Times New Roman" w:cs="Times New Roman"/>
          <w:i/>
          <w:iCs/>
          <w:kern w:val="2"/>
          <w:sz w:val="28"/>
          <w:szCs w:val="28"/>
          <w:lang/>
          <w14:ligatures w14:val="standardContextual"/>
        </w:rPr>
        <w:t>PLoS ONE</w:t>
      </w:r>
      <w:r w:rsidRPr="00A1390F">
        <w:rPr>
          <w:rFonts w:ascii="Times New Roman" w:hAnsi="Times New Roman" w:cs="Times New Roman"/>
          <w:kern w:val="2"/>
          <w:sz w:val="28"/>
          <w:szCs w:val="28"/>
          <w:lang/>
          <w14:ligatures w14:val="standardContextual"/>
        </w:rPr>
        <w:t>. 2024; Vol.19(No.9): P.e0310718.</w:t>
      </w:r>
    </w:p>
    <w:p w14:paraId="1C496AA9" w14:textId="2FDACDC9" w:rsidR="00A1390F" w:rsidRPr="00A1390F" w:rsidRDefault="00A3421A" w:rsidP="007A3665">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10.1371/journal.pone.0310718. PMID: 37744256.</w:t>
      </w:r>
    </w:p>
    <w:p w14:paraId="05F609D7" w14:textId="77777777" w:rsidR="007A3665" w:rsidRPr="007A3665"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Patberg E.T., Kiefer M.K., Russo J.R., Friedman A.M., Roman A.S., Gyamfi-Bannerman C., Metz T.D. Use of cervical elastography at 18 to 22 weeks’ gestation in the prediction of spontaneous preterm birth. </w:t>
      </w:r>
      <w:r w:rsidRPr="00A1390F">
        <w:rPr>
          <w:rFonts w:ascii="Times New Roman" w:hAnsi="Times New Roman" w:cs="Times New Roman"/>
          <w:i/>
          <w:iCs/>
          <w:kern w:val="2"/>
          <w:sz w:val="28"/>
          <w:szCs w:val="28"/>
          <w:lang/>
          <w14:ligatures w14:val="standardContextual"/>
        </w:rPr>
        <w:t xml:space="preserve">American Journal of Obstetrics &amp; Gynecology. </w:t>
      </w:r>
      <w:r w:rsidRPr="00A1390F">
        <w:rPr>
          <w:rFonts w:ascii="Times New Roman" w:hAnsi="Times New Roman" w:cs="Times New Roman"/>
          <w:kern w:val="2"/>
          <w:sz w:val="28"/>
          <w:szCs w:val="28"/>
          <w:lang/>
          <w14:ligatures w14:val="standardContextual"/>
        </w:rPr>
        <w:t xml:space="preserve">2021; Vol.225(No.3): P.290.e1–290.e7. </w:t>
      </w:r>
    </w:p>
    <w:p w14:paraId="5432086E" w14:textId="78BD01AC" w:rsidR="00A1390F" w:rsidRPr="00A1390F" w:rsidRDefault="00A3421A" w:rsidP="007A3665">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10.1016/j.ajog.2021.03.033. PMID: 33887235.</w:t>
      </w:r>
    </w:p>
    <w:p w14:paraId="61F972EB"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Zhang M., Li S., Tian C., Li M., Zhang B., Yu H. Changes of uterocervical angle and cervical length in early and mid-pregnancy and their value in predicting </w:t>
      </w:r>
      <w:r w:rsidRPr="00A1390F">
        <w:rPr>
          <w:rFonts w:ascii="Times New Roman" w:hAnsi="Times New Roman" w:cs="Times New Roman"/>
          <w:kern w:val="2"/>
          <w:sz w:val="28"/>
          <w:szCs w:val="28"/>
          <w:lang/>
          <w14:ligatures w14:val="standardContextual"/>
        </w:rPr>
        <w:lastRenderedPageBreak/>
        <w:t xml:space="preserve">spontaneous preterm birth. </w:t>
      </w:r>
      <w:r w:rsidRPr="00A1390F">
        <w:rPr>
          <w:rFonts w:ascii="Times New Roman" w:hAnsi="Times New Roman" w:cs="Times New Roman"/>
          <w:i/>
          <w:iCs/>
          <w:kern w:val="2"/>
          <w:sz w:val="28"/>
          <w:szCs w:val="28"/>
          <w:lang/>
          <w14:ligatures w14:val="standardContextual"/>
        </w:rPr>
        <w:t>Frontiers in Physiology</w:t>
      </w:r>
      <w:r w:rsidRPr="00A1390F">
        <w:rPr>
          <w:rFonts w:ascii="Times New Roman" w:hAnsi="Times New Roman" w:cs="Times New Roman"/>
          <w:kern w:val="2"/>
          <w:sz w:val="28"/>
          <w:szCs w:val="28"/>
          <w:lang/>
          <w14:ligatures w14:val="standardContextual"/>
        </w:rPr>
        <w:t>. 2024; Vol.15: P.1304513. DOI: 10.3389/fphys.2024.1304513. PMID: 38577623.</w:t>
      </w:r>
    </w:p>
    <w:p w14:paraId="0972F305" w14:textId="77777777" w:rsidR="00450DDA" w:rsidRPr="00450DDA"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Parra-Saavedra M., Gómez L., Barrero A., Parra G., Vergara F., Díaz-Yunez I., Gómez M., Bermúdez C., Kontopoulos E.V., Quintero R. Prediction of preterm birth using the cervical consistency index. </w:t>
      </w:r>
      <w:r w:rsidRPr="00A1390F">
        <w:rPr>
          <w:rFonts w:ascii="Times New Roman" w:hAnsi="Times New Roman" w:cs="Times New Roman"/>
          <w:i/>
          <w:iCs/>
          <w:kern w:val="2"/>
          <w:sz w:val="28"/>
          <w:szCs w:val="28"/>
          <w:lang/>
          <w14:ligatures w14:val="standardContextual"/>
        </w:rPr>
        <w:t xml:space="preserve">Ultrasound in Obstetrics &amp; Gynecology. </w:t>
      </w:r>
      <w:r w:rsidRPr="00A1390F">
        <w:rPr>
          <w:rFonts w:ascii="Times New Roman" w:hAnsi="Times New Roman" w:cs="Times New Roman"/>
          <w:kern w:val="2"/>
          <w:sz w:val="28"/>
          <w:szCs w:val="28"/>
          <w:lang/>
          <w14:ligatures w14:val="standardContextual"/>
        </w:rPr>
        <w:t xml:space="preserve">2011; Vol.38(No.1): P.44–51. DOI: 10.1002/uog.9010. </w:t>
      </w:r>
    </w:p>
    <w:p w14:paraId="3CD93189" w14:textId="218BC0DF" w:rsidR="00A1390F" w:rsidRPr="00A1390F" w:rsidRDefault="00A3421A" w:rsidP="00450DDA">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PMID: 20830715.</w:t>
      </w:r>
    </w:p>
    <w:p w14:paraId="63446BE2"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Gudicha D.W., Khalil A., Syngelaki A., Akolekar R., Zinevich Y., Nicolaides K.H. Personalized assessment of cervical length improves prediction of spontaneous preterm birth. </w:t>
      </w:r>
      <w:r w:rsidRPr="00A1390F">
        <w:rPr>
          <w:rFonts w:ascii="Times New Roman" w:hAnsi="Times New Roman" w:cs="Times New Roman"/>
          <w:i/>
          <w:iCs/>
          <w:kern w:val="2"/>
          <w:sz w:val="28"/>
          <w:szCs w:val="28"/>
          <w:lang/>
          <w14:ligatures w14:val="standardContextual"/>
        </w:rPr>
        <w:t xml:space="preserve">Ultrasound in Obstetrics &amp; Gynecology. </w:t>
      </w:r>
      <w:r w:rsidRPr="00A1390F">
        <w:rPr>
          <w:rFonts w:ascii="Times New Roman" w:hAnsi="Times New Roman" w:cs="Times New Roman"/>
          <w:kern w:val="2"/>
          <w:sz w:val="28"/>
          <w:szCs w:val="28"/>
          <w:lang/>
          <w14:ligatures w14:val="standardContextual"/>
        </w:rPr>
        <w:t>2020; Vol.55(No.6): P.800–808. DOI: 10.1002/uog.22056. PMID: 31838742.</w:t>
      </w:r>
    </w:p>
    <w:p w14:paraId="32CA9A3C" w14:textId="77777777" w:rsidR="00450DDA" w:rsidRPr="00450DDA"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Norman J.E., Marlow N., Messow C.M., et al. Vaginal progesterone prophylaxis for preterm birth (the OPPTIMUM study): a multicentre, randomised, double-blind trial. </w:t>
      </w:r>
      <w:r w:rsidRPr="00A1390F">
        <w:rPr>
          <w:rFonts w:ascii="Times New Roman" w:hAnsi="Times New Roman" w:cs="Times New Roman"/>
          <w:i/>
          <w:iCs/>
          <w:kern w:val="2"/>
          <w:sz w:val="28"/>
          <w:szCs w:val="28"/>
          <w:lang/>
          <w14:ligatures w14:val="standardContextual"/>
        </w:rPr>
        <w:t>The Lancet</w:t>
      </w:r>
      <w:r w:rsidRPr="00A1390F">
        <w:rPr>
          <w:rFonts w:ascii="Times New Roman" w:hAnsi="Times New Roman" w:cs="Times New Roman"/>
          <w:kern w:val="2"/>
          <w:sz w:val="28"/>
          <w:szCs w:val="28"/>
          <w:lang/>
          <w14:ligatures w14:val="standardContextual"/>
        </w:rPr>
        <w:t xml:space="preserve">. 2016; Vol.387(No.10033): P.2106–2116. </w:t>
      </w:r>
    </w:p>
    <w:p w14:paraId="7CD1E0A5" w14:textId="4625CA31" w:rsidR="00A1390F" w:rsidRPr="00A1390F" w:rsidRDefault="00A3421A" w:rsidP="00450DDA">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10.1016/S0140-6736(16)00350-0. PMID: 26921136.</w:t>
      </w:r>
    </w:p>
    <w:p w14:paraId="6E0D900A" w14:textId="77777777" w:rsidR="00AE1E8C" w:rsidRPr="00AE1E8C"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 xml:space="preserve">Hezelgrave N.L., Suff N., Seed P., Robinson V., Carter J., Watson H., et al. Comparing cervical cerclage, pessary and vaginal progesterone for prevention of preterm birth in women with a short cervix (SuPPoRT): a multicentre randomised controlled trial. </w:t>
      </w:r>
      <w:r w:rsidRPr="00A1390F">
        <w:rPr>
          <w:rFonts w:ascii="Times New Roman" w:hAnsi="Times New Roman" w:cs="Times New Roman"/>
          <w:i/>
          <w:iCs/>
          <w:kern w:val="2"/>
          <w:sz w:val="28"/>
          <w:szCs w:val="28"/>
          <w:lang/>
          <w14:ligatures w14:val="standardContextual"/>
        </w:rPr>
        <w:t>PLOS Medicine</w:t>
      </w:r>
      <w:r w:rsidRPr="00A1390F">
        <w:rPr>
          <w:rFonts w:ascii="Times New Roman" w:hAnsi="Times New Roman" w:cs="Times New Roman"/>
          <w:kern w:val="2"/>
          <w:sz w:val="28"/>
          <w:szCs w:val="28"/>
          <w:lang/>
          <w14:ligatures w14:val="standardContextual"/>
        </w:rPr>
        <w:t xml:space="preserve">. 2024; Vol.21(No.7): P.e1004427. </w:t>
      </w:r>
    </w:p>
    <w:p w14:paraId="209E55C3" w14:textId="12309D41" w:rsidR="00A1390F" w:rsidRPr="00A1390F" w:rsidRDefault="00A3421A" w:rsidP="00AE1E8C">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kern w:val="2"/>
          <w:sz w:val="28"/>
          <w:szCs w:val="28"/>
          <w:lang/>
          <w14:ligatures w14:val="standardContextual"/>
        </w:rPr>
        <w:t>DOI: 10.1371/journal.pmed.1004427.</w:t>
      </w:r>
    </w:p>
    <w:p w14:paraId="5F90AB31"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Hessami K., D’Alberti E., Di Mascio D., Berghella V.</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Universal cervical length screening and risk of spontaneous preterm birth: a systematic review and meta-analysis.</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American Journal of Obstetrics &amp; Gynecology MFM.</w:t>
      </w:r>
      <w:r w:rsidRPr="00A1390F">
        <w:rPr>
          <w:rFonts w:ascii="Times New Roman" w:hAnsi="Times New Roman" w:cs="Times New Roman"/>
          <w:color w:val="000000"/>
          <w:kern w:val="2"/>
          <w:sz w:val="28"/>
          <w:szCs w:val="28"/>
          <w:lang/>
          <w14:ligatures w14:val="standardContextual"/>
        </w:rPr>
        <w:t> 2024; Vol.6(No.5S): P.101343.</w:t>
      </w:r>
      <w:r w:rsidRPr="00A1390F">
        <w:rPr>
          <w:rFonts w:ascii="Times New Roman" w:hAnsi="Times New Roman" w:cs="Times New Roman"/>
          <w:color w:val="000000"/>
          <w:kern w:val="2"/>
          <w:sz w:val="28"/>
          <w:szCs w:val="28"/>
          <w:lang/>
          <w14:ligatures w14:val="standardContextual"/>
        </w:rPr>
        <w:br/>
        <w:t>DOI: 10.1016/j.ajogmf.2024.101343. PMID: 38479489.</w:t>
      </w:r>
    </w:p>
    <w:p w14:paraId="75800AD0"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Wood S.L., Owen J.</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Cerclage: Shirodkar, McDonald, and Modifications.</w:t>
      </w:r>
      <w:r w:rsidRPr="00A1390F">
        <w:rPr>
          <w:rFonts w:ascii="Times New Roman" w:hAnsi="Times New Roman" w:cs="Times New Roman"/>
          <w:color w:val="000000"/>
          <w:kern w:val="2"/>
          <w:sz w:val="28"/>
          <w:szCs w:val="28"/>
          <w:lang/>
          <w14:ligatures w14:val="standardContextual"/>
        </w:rPr>
        <w:br/>
      </w:r>
      <w:r w:rsidRPr="00A1390F">
        <w:rPr>
          <w:rFonts w:ascii="Times New Roman" w:hAnsi="Times New Roman" w:cs="Times New Roman"/>
          <w:i/>
          <w:iCs/>
          <w:color w:val="000000"/>
          <w:kern w:val="2"/>
          <w:sz w:val="28"/>
          <w:szCs w:val="28"/>
          <w:lang/>
          <w14:ligatures w14:val="standardContextual"/>
        </w:rPr>
        <w:t>Clinical Obstetrics &amp; Gynecology.</w:t>
      </w:r>
      <w:r w:rsidRPr="00A1390F">
        <w:rPr>
          <w:rFonts w:ascii="Times New Roman" w:hAnsi="Times New Roman" w:cs="Times New Roman"/>
          <w:color w:val="000000"/>
          <w:kern w:val="2"/>
          <w:sz w:val="28"/>
          <w:szCs w:val="28"/>
          <w:lang/>
          <w14:ligatures w14:val="standardContextual"/>
        </w:rPr>
        <w:t> 2016; Vol.59(No.2): P.302–310.</w:t>
      </w:r>
      <w:r w:rsidRPr="00A1390F">
        <w:rPr>
          <w:rFonts w:ascii="Times New Roman" w:hAnsi="Times New Roman" w:cs="Times New Roman"/>
          <w:color w:val="000000"/>
          <w:kern w:val="2"/>
          <w:sz w:val="28"/>
          <w:szCs w:val="28"/>
          <w:lang/>
          <w14:ligatures w14:val="standardContextual"/>
        </w:rPr>
        <w:br/>
        <w:t>DOI: 10.1097/GRF.0000000000000190. PMID: 26974218.</w:t>
      </w:r>
    </w:p>
    <w:p w14:paraId="6710FFC2" w14:textId="77777777" w:rsidR="00AE1E8C" w:rsidRPr="00AE1E8C"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Golbasi C., Golbasi H., Bayraktar B., Sever B., Vural T., Ekin A.</w:t>
      </w:r>
      <w:r w:rsidRPr="00A1390F">
        <w:rPr>
          <w:rFonts w:ascii="Times New Roman" w:hAnsi="Times New Roman" w:cs="Times New Roman"/>
          <w:color w:val="000000"/>
          <w:kern w:val="2"/>
          <w:sz w:val="28"/>
          <w:szCs w:val="28"/>
          <w:lang/>
          <w14:ligatures w14:val="standardContextual"/>
        </w:rPr>
        <w:br/>
        <w:t>Effectiveness and perinatal outcomes of history-indicated, ultrasound-indicated and physical examination-indicated cerclage: a retrospective study.</w:t>
      </w:r>
      <w:r w:rsidRPr="00A1390F">
        <w:rPr>
          <w:rFonts w:ascii="Times New Roman" w:hAnsi="Times New Roman" w:cs="Times New Roman"/>
          <w:color w:val="000000"/>
          <w:kern w:val="2"/>
          <w:sz w:val="28"/>
          <w:szCs w:val="28"/>
          <w:lang/>
          <w14:ligatures w14:val="standardContextual"/>
        </w:rPr>
        <w:br/>
      </w:r>
      <w:r w:rsidRPr="00A1390F">
        <w:rPr>
          <w:rFonts w:ascii="Times New Roman" w:hAnsi="Times New Roman" w:cs="Times New Roman"/>
          <w:i/>
          <w:iCs/>
          <w:color w:val="000000"/>
          <w:kern w:val="2"/>
          <w:sz w:val="28"/>
          <w:szCs w:val="28"/>
          <w:lang/>
          <w14:ligatures w14:val="standardContextual"/>
        </w:rPr>
        <w:t>BMC Pregnancy and Childbirth.</w:t>
      </w:r>
      <w:r w:rsidRPr="00A1390F">
        <w:rPr>
          <w:rFonts w:ascii="Times New Roman" w:hAnsi="Times New Roman" w:cs="Times New Roman"/>
          <w:color w:val="000000"/>
          <w:kern w:val="2"/>
          <w:sz w:val="28"/>
          <w:szCs w:val="28"/>
          <w:lang/>
          <w14:ligatures w14:val="standardContextual"/>
        </w:rPr>
        <w:t> 2022; Vol.22(No.1): P.217.</w:t>
      </w:r>
      <w:r w:rsidR="00AB4C40">
        <w:rPr>
          <w:rFonts w:ascii="Times New Roman" w:hAnsi="Times New Roman" w:cs="Times New Roman"/>
          <w:b/>
          <w:bCs/>
          <w:color w:val="000000"/>
          <w:kern w:val="2"/>
          <w:sz w:val="28"/>
          <w:szCs w:val="28"/>
          <w:lang/>
          <w14:ligatures w14:val="standardContextual"/>
        </w:rPr>
        <w:t xml:space="preserve"> </w:t>
      </w:r>
    </w:p>
    <w:p w14:paraId="486BD156" w14:textId="5E93CC49" w:rsidR="00A1390F" w:rsidRPr="00A1390F" w:rsidRDefault="00A3421A" w:rsidP="00AE1E8C">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DOI: 10.1186/s12884-022-04557-7. PMID: 35255980.</w:t>
      </w:r>
    </w:p>
    <w:p w14:paraId="187CC9AF"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Saccone G., Rust O.A., Althuisius S.M., Roman A., Berghella V.</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Cerclage for sonographic short cervix in singleton gestations without prior spontaneous preterm birth: a systematic review and meta-analysis of randomized controlled trials.</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Ultrasound in Obstetrics &amp; Gynecology.</w:t>
      </w:r>
      <w:r w:rsidRPr="00A1390F">
        <w:rPr>
          <w:rFonts w:ascii="Times New Roman" w:hAnsi="Times New Roman" w:cs="Times New Roman"/>
          <w:color w:val="000000"/>
          <w:kern w:val="2"/>
          <w:sz w:val="28"/>
          <w:szCs w:val="28"/>
          <w:lang/>
          <w14:ligatures w14:val="standardContextual"/>
        </w:rPr>
        <w:t> 2017; Vol.50(No.5): P.569–577.</w:t>
      </w:r>
      <w:r w:rsidRPr="00A1390F">
        <w:rPr>
          <w:rFonts w:ascii="Times New Roman" w:hAnsi="Times New Roman" w:cs="Times New Roman"/>
          <w:color w:val="000000"/>
          <w:kern w:val="2"/>
          <w:sz w:val="28"/>
          <w:szCs w:val="28"/>
          <w:lang/>
          <w14:ligatures w14:val="standardContextual"/>
        </w:rPr>
        <w:br/>
        <w:t>DOI: 10.1002/uog.17457. PMID: 27778388.</w:t>
      </w:r>
    </w:p>
    <w:p w14:paraId="350A1351" w14:textId="77777777" w:rsidR="00AE1E8C" w:rsidRPr="00AE1E8C"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Jin X.-H., Li D., Huang L.-L.</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Cervical pessary for prevention of preterm birth: a meta-analysis.</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Scientific Reports.</w:t>
      </w:r>
      <w:r w:rsidRPr="00A1390F">
        <w:rPr>
          <w:rFonts w:ascii="Times New Roman" w:hAnsi="Times New Roman" w:cs="Times New Roman"/>
          <w:color w:val="000000"/>
          <w:kern w:val="2"/>
          <w:sz w:val="28"/>
          <w:szCs w:val="28"/>
          <w:lang/>
          <w14:ligatures w14:val="standardContextual"/>
        </w:rPr>
        <w:t> 2017; Vol.7</w:t>
      </w:r>
      <w:r w:rsidRPr="00A1390F">
        <w:rPr>
          <w:rFonts w:ascii="Times New Roman" w:hAnsi="Times New Roman" w:cs="Times New Roman"/>
          <w:color w:val="000000"/>
          <w:kern w:val="2"/>
          <w:sz w:val="28"/>
          <w:szCs w:val="28"/>
          <w:lang w:val="kk-KZ"/>
          <w14:ligatures w14:val="standardContextual"/>
        </w:rPr>
        <w:t>:</w:t>
      </w:r>
      <w:r w:rsidRPr="00A1390F">
        <w:rPr>
          <w:rFonts w:ascii="Times New Roman" w:hAnsi="Times New Roman" w:cs="Times New Roman"/>
          <w:color w:val="000000"/>
          <w:kern w:val="2"/>
          <w:sz w:val="28"/>
          <w:szCs w:val="28"/>
          <w:lang/>
          <w14:ligatures w14:val="standardContextual"/>
        </w:rPr>
        <w:t xml:space="preserve"> P.42560.</w:t>
      </w:r>
      <w:r w:rsidRPr="00A1390F">
        <w:rPr>
          <w:rFonts w:ascii="Times New Roman" w:hAnsi="Times New Roman" w:cs="Times New Roman"/>
          <w:color w:val="000000"/>
          <w:kern w:val="2"/>
          <w:sz w:val="28"/>
          <w:szCs w:val="28"/>
          <w:lang w:val="kk-KZ"/>
          <w14:ligatures w14:val="standardContextual"/>
        </w:rPr>
        <w:t xml:space="preserve"> </w:t>
      </w:r>
    </w:p>
    <w:p w14:paraId="5662BFB1" w14:textId="109EBECA" w:rsidR="00A1390F" w:rsidRPr="00A1390F" w:rsidRDefault="00A3421A" w:rsidP="00AE1E8C">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DOI:</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10.1038/srep42560. PMID: 28720976.</w:t>
      </w:r>
    </w:p>
    <w:p w14:paraId="2719FCCC"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Saccone G., Maruotti G.M., Giudicepietro A., Martinelli P.; for the Italian</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Preterm Birth Prevention (IPP) Working Group.</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 xml:space="preserve">Effect of Cervical Pessary on Spontaneous Preterm Birth in Women With Singleton Pregnancies and Short </w:t>
      </w:r>
      <w:r w:rsidRPr="00A1390F">
        <w:rPr>
          <w:rFonts w:ascii="Times New Roman" w:hAnsi="Times New Roman" w:cs="Times New Roman"/>
          <w:color w:val="000000"/>
          <w:kern w:val="2"/>
          <w:sz w:val="28"/>
          <w:szCs w:val="28"/>
          <w:lang/>
          <w14:ligatures w14:val="standardContextual"/>
        </w:rPr>
        <w:lastRenderedPageBreak/>
        <w:t>Cervical Length: A Randomized Clinical Trial.</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JAMA.</w:t>
      </w:r>
      <w:r w:rsidRPr="00A1390F">
        <w:rPr>
          <w:rFonts w:ascii="Times New Roman" w:hAnsi="Times New Roman" w:cs="Times New Roman"/>
          <w:color w:val="000000"/>
          <w:kern w:val="2"/>
          <w:sz w:val="28"/>
          <w:szCs w:val="28"/>
          <w:lang/>
          <w14:ligatures w14:val="standardContextual"/>
        </w:rPr>
        <w:t> 2017; Vol.318(No.23): P.2317–2324.</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DOI: 10.1001/jama.2017.18956. PMID: 29219842.</w:t>
      </w:r>
    </w:p>
    <w:p w14:paraId="42BC2009" w14:textId="77777777" w:rsidR="00450DDA" w:rsidRPr="00450DDA"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Harger J.H.</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Cerclage and cervical insufficiency: an evidence-based analysis.</w:t>
      </w:r>
      <w:r w:rsidRPr="00A1390F">
        <w:rPr>
          <w:rFonts w:ascii="Times New Roman" w:hAnsi="Times New Roman" w:cs="Times New Roman"/>
          <w:color w:val="000000"/>
          <w:kern w:val="2"/>
          <w:sz w:val="28"/>
          <w:szCs w:val="28"/>
          <w:lang/>
          <w14:ligatures w14:val="standardContextual"/>
        </w:rPr>
        <w:br/>
      </w:r>
      <w:r w:rsidRPr="00A1390F">
        <w:rPr>
          <w:rFonts w:ascii="Times New Roman" w:hAnsi="Times New Roman" w:cs="Times New Roman"/>
          <w:i/>
          <w:iCs/>
          <w:color w:val="000000"/>
          <w:kern w:val="2"/>
          <w:sz w:val="28"/>
          <w:szCs w:val="28"/>
          <w:lang/>
          <w14:ligatures w14:val="standardContextual"/>
        </w:rPr>
        <w:t>Obstetrics &amp; Gynecology.</w:t>
      </w:r>
      <w:r w:rsidRPr="00A1390F">
        <w:rPr>
          <w:rFonts w:ascii="Times New Roman" w:hAnsi="Times New Roman" w:cs="Times New Roman"/>
          <w:color w:val="000000"/>
          <w:kern w:val="2"/>
          <w:sz w:val="28"/>
          <w:szCs w:val="28"/>
          <w:lang/>
          <w14:ligatures w14:val="standardContextual"/>
        </w:rPr>
        <w:t> 2002; Vol.100(No.4): P.843–852.</w:t>
      </w:r>
      <w:r w:rsidRPr="00A1390F">
        <w:rPr>
          <w:rFonts w:ascii="Times New Roman" w:hAnsi="Times New Roman" w:cs="Times New Roman"/>
          <w:b/>
          <w:bCs/>
          <w:color w:val="000000"/>
          <w:kern w:val="2"/>
          <w:sz w:val="28"/>
          <w:szCs w:val="28"/>
          <w:lang w:val="kk-KZ"/>
          <w14:ligatures w14:val="standardContextual"/>
        </w:rPr>
        <w:t xml:space="preserve"> </w:t>
      </w:r>
    </w:p>
    <w:p w14:paraId="34AEE7F4" w14:textId="52A5EE84" w:rsidR="00A1390F" w:rsidRPr="00A1390F" w:rsidRDefault="00A3421A" w:rsidP="00450DDA">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DOI: 10.1016/S0029-7844(02)02365-7. PMID: 12468179.</w:t>
      </w:r>
    </w:p>
    <w:p w14:paraId="34483F02" w14:textId="77777777" w:rsidR="00450DDA" w:rsidRPr="00450DDA"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 xml:space="preserve">Goya M., Pratcorona L., Merced C., </w:t>
      </w:r>
      <w:r w:rsidRPr="00A1390F">
        <w:rPr>
          <w:rFonts w:ascii="Times New Roman" w:hAnsi="Times New Roman" w:cs="Times New Roman"/>
          <w:i/>
          <w:iCs/>
          <w:color w:val="000000"/>
          <w:kern w:val="2"/>
          <w:sz w:val="28"/>
          <w:szCs w:val="28"/>
          <w:lang/>
          <w14:ligatures w14:val="standardContextual"/>
        </w:rPr>
        <w:t>et al.</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Cervical pessary in pregnant women with a short cervix (PECEP): an open-label randomized controlled trial.</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The Lancet.</w:t>
      </w:r>
      <w:r w:rsidRPr="00A1390F">
        <w:rPr>
          <w:rFonts w:ascii="Times New Roman" w:hAnsi="Times New Roman" w:cs="Times New Roman"/>
          <w:color w:val="000000"/>
          <w:kern w:val="2"/>
          <w:sz w:val="28"/>
          <w:szCs w:val="28"/>
          <w:lang/>
          <w14:ligatures w14:val="standardContextual"/>
        </w:rPr>
        <w:t> 2012; Vol.379(No.9828): P.1800–1806.</w:t>
      </w:r>
      <w:r w:rsidRPr="00A1390F">
        <w:rPr>
          <w:rFonts w:ascii="Times New Roman" w:hAnsi="Times New Roman" w:cs="Times New Roman"/>
          <w:color w:val="000000"/>
          <w:kern w:val="2"/>
          <w:sz w:val="28"/>
          <w:szCs w:val="28"/>
          <w:lang w:val="kk-KZ"/>
          <w14:ligatures w14:val="standardContextual"/>
        </w:rPr>
        <w:t xml:space="preserve"> </w:t>
      </w:r>
    </w:p>
    <w:p w14:paraId="676CFAC9" w14:textId="2AAFC5E9" w:rsidR="00A1390F" w:rsidRPr="00A1390F" w:rsidRDefault="00A3421A" w:rsidP="00450DDA">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DOI: 10.1016/S0140-6736(12)60030-0. PMID: 22464311.</w:t>
      </w:r>
    </w:p>
    <w:p w14:paraId="323EB4ED" w14:textId="77777777" w:rsidR="00450DDA" w:rsidRPr="00450DDA"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Abdel-Aziz M., Khalifa E., Mosbah A., Abd El-Fattah M.</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Cervical pessary for the prevention of preterm birth: a systematic review and meta-analysis.</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Acta Obstetricia et Gynecologica Scandinavica.</w:t>
      </w:r>
      <w:r w:rsidRPr="00A1390F">
        <w:rPr>
          <w:rFonts w:ascii="Times New Roman" w:hAnsi="Times New Roman" w:cs="Times New Roman"/>
          <w:color w:val="000000"/>
          <w:kern w:val="2"/>
          <w:sz w:val="28"/>
          <w:szCs w:val="28"/>
          <w:lang/>
          <w14:ligatures w14:val="standardContextual"/>
        </w:rPr>
        <w:t> 2020; Vol.99(No.7): P.861–875.</w:t>
      </w:r>
      <w:r w:rsidRPr="00A1390F">
        <w:rPr>
          <w:rFonts w:ascii="Times New Roman" w:hAnsi="Times New Roman" w:cs="Times New Roman"/>
          <w:color w:val="000000"/>
          <w:kern w:val="2"/>
          <w:sz w:val="28"/>
          <w:szCs w:val="28"/>
          <w:lang w:val="kk-KZ"/>
          <w14:ligatures w14:val="standardContextual"/>
        </w:rPr>
        <w:t xml:space="preserve"> </w:t>
      </w:r>
    </w:p>
    <w:p w14:paraId="3D9CEC74" w14:textId="2DB92149" w:rsidR="00A1390F" w:rsidRPr="00A1390F" w:rsidRDefault="00A3421A" w:rsidP="00450DDA">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DOI: 10.1111/aogs.13823. PMID: 32351069.</w:t>
      </w:r>
    </w:p>
    <w:p w14:paraId="1529003D"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Conde-Agudelo A., Romero R., Nicolaides K.H.</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Cervical pessary to prevent preterm birth in asymptomatic high-risk women: a systematic review and meta</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analysis.</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American Journal of Obstetrics &amp; Gynecology.</w:t>
      </w:r>
      <w:r w:rsidRPr="00A1390F">
        <w:rPr>
          <w:rFonts w:ascii="Times New Roman" w:hAnsi="Times New Roman" w:cs="Times New Roman"/>
          <w:color w:val="000000"/>
          <w:kern w:val="2"/>
          <w:sz w:val="28"/>
          <w:szCs w:val="28"/>
          <w:lang/>
          <w14:ligatures w14:val="standardContextual"/>
        </w:rPr>
        <w:t> 2020; Vol.222(No.3): P.265.e1–265.e22.</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DOI: 10.1016/j.ajog.2019.33085. PMID: 32027880.</w:t>
      </w:r>
    </w:p>
    <w:p w14:paraId="29A5DAD5"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Hassan S.S., Romero R., Vidyadhari D., Fusey S., Baxter J.K., Khandelwal M., Vijayaraghavan J., Trivedi Y., Soma-Pillay P., Sambarey P., Dayal A., Potapov V., O’Brien J., Astakhov V., Yuzko O., Kinzler W., Dattel B., Sehdev H., Mazheika L., Manchulenko D., Gervasi M.T., Sullivan L., Conde-Agudelo A., Phillips J.A., Creasy G.W.</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Vaginal progesterone reduces the rate of preterm birth in women with a sonographic short cervix: a multicenter, randomized, double-blind, placebo-controlled trial.</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Ultrasound in Obstetrics &amp; Gynecology.</w:t>
      </w:r>
      <w:r w:rsidRPr="00A1390F">
        <w:rPr>
          <w:rFonts w:ascii="Times New Roman" w:hAnsi="Times New Roman" w:cs="Times New Roman"/>
          <w:color w:val="000000"/>
          <w:kern w:val="2"/>
          <w:sz w:val="28"/>
          <w:szCs w:val="28"/>
          <w:lang/>
          <w14:ligatures w14:val="standardContextual"/>
        </w:rPr>
        <w:t> 2011; Vol.38(No.1): P.18–31.</w:t>
      </w:r>
      <w:r w:rsidRPr="00A1390F">
        <w:rPr>
          <w:rFonts w:ascii="Times New Roman" w:hAnsi="Times New Roman" w:cs="Times New Roman"/>
          <w:b/>
          <w:bCs/>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DOI: 10.1002/uog.9017. PMID: 21472815.</w:t>
      </w:r>
    </w:p>
    <w:p w14:paraId="084DDA37" w14:textId="77777777" w:rsidR="00450DDA" w:rsidRPr="00450DDA"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Chawanpaiboon N.P., Sutantawibul A., Siramolpiwat S., Kittichai M., Thinkhamrop J., Lumbiganon P.</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Progesterone, cervical cerclage or cervical pessary to prevent preterm birth: a guideline review and decision-analysis.</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BMC Pregnancy and Childbirth.</w:t>
      </w:r>
      <w:r w:rsidRPr="00A1390F">
        <w:rPr>
          <w:rFonts w:ascii="Times New Roman" w:hAnsi="Times New Roman" w:cs="Times New Roman"/>
          <w:color w:val="000000"/>
          <w:kern w:val="2"/>
          <w:sz w:val="28"/>
          <w:szCs w:val="28"/>
          <w:lang/>
          <w14:ligatures w14:val="standardContextual"/>
        </w:rPr>
        <w:t> 2022; Vol.22(No.1): P.584.</w:t>
      </w:r>
      <w:r w:rsidRPr="00A1390F">
        <w:rPr>
          <w:rFonts w:ascii="Times New Roman" w:hAnsi="Times New Roman" w:cs="Times New Roman"/>
          <w:color w:val="000000"/>
          <w:kern w:val="2"/>
          <w:sz w:val="28"/>
          <w:szCs w:val="28"/>
          <w:lang w:val="kk-KZ"/>
          <w14:ligatures w14:val="standardContextual"/>
        </w:rPr>
        <w:t xml:space="preserve"> </w:t>
      </w:r>
    </w:p>
    <w:p w14:paraId="5F0634B5" w14:textId="4A21A899" w:rsidR="00A1390F" w:rsidRPr="00A1390F" w:rsidRDefault="00A3421A" w:rsidP="00450DDA">
      <w:pPr>
        <w:pStyle w:val="a8"/>
        <w:spacing w:after="0" w:line="240" w:lineRule="auto"/>
        <w:ind w:left="360"/>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DOI: 10.1186/s12884-022-04584-4. PMID: 35853606.</w:t>
      </w:r>
    </w:p>
    <w:p w14:paraId="75B37E04"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Care A., Ingleby L., Alfirevic Z., et al.</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Interventions to prevent spontaneous preterm birth in women with singleton pregnancy who are at high risk: a systematic review and network meta-analysis.</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BMJ.</w:t>
      </w:r>
      <w:r w:rsidRPr="00A1390F">
        <w:rPr>
          <w:rFonts w:ascii="Times New Roman" w:hAnsi="Times New Roman" w:cs="Times New Roman"/>
          <w:color w:val="000000"/>
          <w:kern w:val="2"/>
          <w:sz w:val="28"/>
          <w:szCs w:val="28"/>
          <w:lang/>
          <w14:ligatures w14:val="standardContextual"/>
        </w:rPr>
        <w:t> 2022; Vol.376(No.1): P.e064547.</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DOI: 10.1136/bmj-2021-064547. PMID: 35217414.</w:t>
      </w:r>
    </w:p>
    <w:p w14:paraId="6FD001F9" w14:textId="77777777" w:rsidR="00A1390F" w:rsidRPr="00A1390F" w:rsidRDefault="00A3421A" w:rsidP="00A1390F">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Rust O.A., Goldenberg R.L., Cliver S., et al.</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Multicenter randomized trial of cerclage for preterm birth prevention in women with a prior spontaneous preterm birth and short cervix.</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American Journal of Obstetrics &amp;</w:t>
      </w:r>
      <w:r w:rsidRPr="00A1390F">
        <w:rPr>
          <w:rFonts w:ascii="Times New Roman" w:hAnsi="Times New Roman" w:cs="Times New Roman"/>
          <w:i/>
          <w:iCs/>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Gynecology.</w:t>
      </w:r>
      <w:r w:rsidRPr="00A1390F">
        <w:rPr>
          <w:rFonts w:ascii="Times New Roman" w:hAnsi="Times New Roman" w:cs="Times New Roman"/>
          <w:color w:val="000000"/>
          <w:kern w:val="2"/>
          <w:sz w:val="28"/>
          <w:szCs w:val="28"/>
          <w:lang/>
          <w14:ligatures w14:val="standardContextual"/>
        </w:rPr>
        <w:t> 2009; Vol.200(No.5): P.1–7.</w:t>
      </w:r>
      <w:r w:rsidRPr="00A1390F">
        <w:rPr>
          <w:rFonts w:ascii="Times New Roman" w:hAnsi="Times New Roman" w:cs="Times New Roman"/>
          <w:b/>
          <w:bCs/>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DOI: 10.1016/j.ajog.2008.10.908. PMID: 19788970</w:t>
      </w:r>
      <w:r w:rsidRPr="00A1390F">
        <w:rPr>
          <w:rFonts w:ascii="Times New Roman" w:hAnsi="Times New Roman" w:cs="Times New Roman"/>
          <w:color w:val="000000"/>
          <w:kern w:val="2"/>
          <w:sz w:val="28"/>
          <w:szCs w:val="28"/>
          <w:lang w:val="kk-KZ"/>
          <w14:ligatures w14:val="standardContextual"/>
        </w:rPr>
        <w:t>.</w:t>
      </w:r>
    </w:p>
    <w:p w14:paraId="65BEE9A9" w14:textId="77777777" w:rsidR="009D11B9" w:rsidRPr="009D11B9" w:rsidRDefault="00A3421A" w:rsidP="009D11B9">
      <w:pPr>
        <w:pStyle w:val="a8"/>
        <w:numPr>
          <w:ilvl w:val="0"/>
          <w:numId w:val="18"/>
        </w:numPr>
        <w:spacing w:after="0" w:line="240" w:lineRule="auto"/>
        <w:rPr>
          <w:rFonts w:ascii="Times New Roman" w:hAnsi="Times New Roman" w:cs="Times New Roman"/>
          <w:sz w:val="28"/>
          <w:szCs w:val="28"/>
          <w:lang/>
        </w:rPr>
      </w:pPr>
      <w:r w:rsidRPr="00A1390F">
        <w:rPr>
          <w:rFonts w:ascii="Times New Roman" w:hAnsi="Times New Roman" w:cs="Times New Roman"/>
          <w:color w:val="000000"/>
          <w:kern w:val="2"/>
          <w:sz w:val="28"/>
          <w:szCs w:val="28"/>
          <w:lang/>
          <w14:ligatures w14:val="standardContextual"/>
        </w:rPr>
        <w:t>Андреева Е.Н., Шереметьева Е.В., Фурсенко В.А.</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Ожирение – угроза репродуктивного потенциала России.</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i/>
          <w:iCs/>
          <w:color w:val="000000"/>
          <w:kern w:val="2"/>
          <w:sz w:val="28"/>
          <w:szCs w:val="28"/>
          <w:lang/>
          <w14:ligatures w14:val="standardContextual"/>
        </w:rPr>
        <w:t>Ожирение и метаболизм.</w:t>
      </w:r>
      <w:r w:rsidRPr="00A1390F">
        <w:rPr>
          <w:rFonts w:ascii="Times New Roman" w:hAnsi="Times New Roman" w:cs="Times New Roman"/>
          <w:color w:val="000000"/>
          <w:kern w:val="2"/>
          <w:sz w:val="28"/>
          <w:szCs w:val="28"/>
          <w:lang/>
          <w14:ligatures w14:val="standardContextual"/>
        </w:rPr>
        <w:t> 2019; Vol.16(No.3): P.20–28.</w:t>
      </w:r>
      <w:r w:rsidRPr="00A1390F">
        <w:rPr>
          <w:rFonts w:ascii="Times New Roman" w:hAnsi="Times New Roman" w:cs="Times New Roman"/>
          <w:color w:val="000000"/>
          <w:kern w:val="2"/>
          <w:sz w:val="28"/>
          <w:szCs w:val="28"/>
          <w:lang w:val="kk-KZ"/>
          <w14:ligatures w14:val="standardContextual"/>
        </w:rPr>
        <w:t xml:space="preserve"> </w:t>
      </w:r>
      <w:r w:rsidRPr="00A1390F">
        <w:rPr>
          <w:rFonts w:ascii="Times New Roman" w:hAnsi="Times New Roman" w:cs="Times New Roman"/>
          <w:color w:val="000000"/>
          <w:kern w:val="2"/>
          <w:sz w:val="28"/>
          <w:szCs w:val="28"/>
          <w:lang/>
          <w14:ligatures w14:val="standardContextual"/>
        </w:rPr>
        <w:t>DOI: 10.14341/omet10340.</w:t>
      </w:r>
    </w:p>
    <w:p w14:paraId="47DFE67D" w14:textId="645C75D7" w:rsidR="009D11B9" w:rsidRPr="009D11B9" w:rsidRDefault="00A3421A" w:rsidP="009D11B9">
      <w:pPr>
        <w:pStyle w:val="a8"/>
        <w:numPr>
          <w:ilvl w:val="0"/>
          <w:numId w:val="18"/>
        </w:numPr>
        <w:spacing w:after="0" w:line="240" w:lineRule="auto"/>
        <w:rPr>
          <w:rFonts w:ascii="Times New Roman" w:hAnsi="Times New Roman" w:cs="Times New Roman"/>
          <w:sz w:val="28"/>
          <w:szCs w:val="28"/>
          <w:lang/>
        </w:rPr>
      </w:pPr>
      <w:r w:rsidRPr="009D11B9">
        <w:rPr>
          <w:rFonts w:ascii="Times New Roman" w:hAnsi="Times New Roman" w:cs="Times New Roman"/>
          <w:color w:val="000000"/>
          <w:kern w:val="2"/>
          <w:sz w:val="28"/>
          <w:szCs w:val="28"/>
          <w:lang/>
          <w14:ligatures w14:val="standardContextual"/>
        </w:rPr>
        <w:lastRenderedPageBreak/>
        <w:t>Goldenberg R.L., Culhane J.F., Iams J.D., Romero R.</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color w:val="000000"/>
          <w:kern w:val="2"/>
          <w:sz w:val="28"/>
          <w:szCs w:val="28"/>
          <w:lang/>
          <w14:ligatures w14:val="standardContextual"/>
        </w:rPr>
        <w:t>Epidemiology and causes of preterm birth.</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i/>
          <w:iCs/>
          <w:color w:val="000000"/>
          <w:kern w:val="2"/>
          <w:sz w:val="28"/>
          <w:szCs w:val="28"/>
          <w:lang/>
          <w14:ligatures w14:val="standardContextual"/>
        </w:rPr>
        <w:t>The Lancet.</w:t>
      </w:r>
      <w:r w:rsidRPr="009D11B9">
        <w:rPr>
          <w:rFonts w:ascii="Times New Roman" w:hAnsi="Times New Roman" w:cs="Times New Roman"/>
          <w:color w:val="000000"/>
          <w:kern w:val="2"/>
          <w:sz w:val="28"/>
          <w:szCs w:val="28"/>
          <w:lang/>
          <w14:ligatures w14:val="standardContextual"/>
        </w:rPr>
        <w:t> 2008; Vol.371(No.9606): P.75–84.</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color w:val="000000"/>
          <w:kern w:val="2"/>
          <w:sz w:val="28"/>
          <w:szCs w:val="28"/>
          <w:lang/>
          <w14:ligatures w14:val="standardContextual"/>
        </w:rPr>
        <w:t>DOI:10.1016/S0140-6736(08)60074-4. PMID: 18177778.</w:t>
      </w:r>
    </w:p>
    <w:p w14:paraId="520925B9" w14:textId="77777777" w:rsidR="009D11B9" w:rsidRPr="009D11B9" w:rsidRDefault="00A3421A" w:rsidP="009D11B9">
      <w:pPr>
        <w:pStyle w:val="a8"/>
        <w:numPr>
          <w:ilvl w:val="0"/>
          <w:numId w:val="18"/>
        </w:numPr>
        <w:spacing w:after="0" w:line="240" w:lineRule="auto"/>
        <w:rPr>
          <w:rFonts w:ascii="Times New Roman" w:hAnsi="Times New Roman" w:cs="Times New Roman"/>
          <w:sz w:val="28"/>
          <w:szCs w:val="28"/>
          <w:lang/>
        </w:rPr>
      </w:pPr>
      <w:r w:rsidRPr="009D11B9">
        <w:rPr>
          <w:rFonts w:ascii="Times New Roman" w:hAnsi="Times New Roman" w:cs="Times New Roman"/>
          <w:color w:val="000000"/>
          <w:kern w:val="2"/>
          <w:sz w:val="28"/>
          <w:szCs w:val="28"/>
          <w:lang/>
          <w14:ligatures w14:val="standardContextual"/>
        </w:rPr>
        <w:t>Burgos-Artizzu X.P., Pérez-Moreno A., Coronado-Gutiérrez D., Martínez</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color w:val="000000"/>
          <w:kern w:val="2"/>
          <w:sz w:val="28"/>
          <w:szCs w:val="28"/>
          <w:lang/>
          <w14:ligatures w14:val="standardContextual"/>
        </w:rPr>
        <w:t>Astorquiza Corral T., García Burguillo A., Recio Rodríguez M., et al.</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color w:val="000000"/>
          <w:kern w:val="2"/>
          <w:sz w:val="28"/>
          <w:szCs w:val="28"/>
          <w:lang/>
          <w14:ligatures w14:val="standardContextual"/>
        </w:rPr>
        <w:t>Mid-trimester prediction of spontaneous preterm birth with automated cervical quantitative ultrasound texture analysis and cervical length: a prospective study.</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i/>
          <w:iCs/>
          <w:color w:val="000000"/>
          <w:kern w:val="2"/>
          <w:sz w:val="28"/>
          <w:szCs w:val="28"/>
          <w:lang/>
          <w14:ligatures w14:val="standardContextual"/>
        </w:rPr>
        <w:t>Scientific Reports.</w:t>
      </w:r>
      <w:r w:rsidRPr="009D11B9">
        <w:rPr>
          <w:rFonts w:ascii="Times New Roman" w:hAnsi="Times New Roman" w:cs="Times New Roman"/>
          <w:color w:val="000000"/>
          <w:kern w:val="2"/>
          <w:sz w:val="28"/>
          <w:szCs w:val="28"/>
          <w:lang/>
          <w14:ligatures w14:val="standardContextual"/>
        </w:rPr>
        <w:t> 2021; Vol.11</w:t>
      </w:r>
      <w:r w:rsidRPr="009D11B9">
        <w:rPr>
          <w:rFonts w:ascii="Times New Roman" w:hAnsi="Times New Roman" w:cs="Times New Roman"/>
          <w:color w:val="000000"/>
          <w:kern w:val="2"/>
          <w:sz w:val="28"/>
          <w:szCs w:val="28"/>
          <w:lang w:val="kk-KZ"/>
          <w14:ligatures w14:val="standardContextual"/>
        </w:rPr>
        <w:t>:</w:t>
      </w:r>
      <w:r w:rsidRPr="009D11B9">
        <w:rPr>
          <w:rFonts w:ascii="Times New Roman" w:hAnsi="Times New Roman" w:cs="Times New Roman"/>
          <w:color w:val="000000"/>
          <w:kern w:val="2"/>
          <w:sz w:val="28"/>
          <w:szCs w:val="28"/>
          <w:lang/>
          <w14:ligatures w14:val="standardContextual"/>
        </w:rPr>
        <w:t xml:space="preserve"> P.6970.</w:t>
      </w:r>
      <w:r w:rsidRPr="009D11B9">
        <w:rPr>
          <w:rFonts w:ascii="Times New Roman" w:hAnsi="Times New Roman" w:cs="Times New Roman"/>
          <w:b/>
          <w:bCs/>
          <w:color w:val="000000"/>
          <w:kern w:val="2"/>
          <w:sz w:val="28"/>
          <w:szCs w:val="28"/>
          <w:lang w:val="kk-KZ"/>
          <w14:ligatures w14:val="standardContextual"/>
        </w:rPr>
        <w:t xml:space="preserve"> </w:t>
      </w:r>
      <w:r w:rsidRPr="009D11B9">
        <w:rPr>
          <w:rFonts w:ascii="Times New Roman" w:hAnsi="Times New Roman" w:cs="Times New Roman"/>
          <w:color w:val="000000"/>
          <w:kern w:val="2"/>
          <w:sz w:val="28"/>
          <w:szCs w:val="28"/>
          <w:lang/>
          <w14:ligatures w14:val="standardContextual"/>
        </w:rPr>
        <w:t>DOI: 10.1038/s41598-021-86906-8. PMID: 33772075.</w:t>
      </w:r>
    </w:p>
    <w:p w14:paraId="1D2027E8" w14:textId="77777777" w:rsidR="007D27E8" w:rsidRPr="007D27E8" w:rsidRDefault="00A3421A" w:rsidP="009D11B9">
      <w:pPr>
        <w:pStyle w:val="a8"/>
        <w:numPr>
          <w:ilvl w:val="0"/>
          <w:numId w:val="18"/>
        </w:numPr>
        <w:spacing w:after="0" w:line="240" w:lineRule="auto"/>
        <w:rPr>
          <w:rFonts w:ascii="Times New Roman" w:hAnsi="Times New Roman" w:cs="Times New Roman"/>
          <w:sz w:val="28"/>
          <w:szCs w:val="28"/>
          <w:lang/>
        </w:rPr>
      </w:pPr>
      <w:r w:rsidRPr="009D11B9">
        <w:rPr>
          <w:rFonts w:ascii="Times New Roman" w:hAnsi="Times New Roman" w:cs="Times New Roman"/>
          <w:color w:val="000000"/>
          <w:kern w:val="2"/>
          <w:sz w:val="28"/>
          <w:szCs w:val="28"/>
          <w:lang/>
          <w14:ligatures w14:val="standardContextual"/>
        </w:rPr>
        <w:t>Idowu O., Lau K., Cameron A., et al.</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color w:val="000000"/>
          <w:kern w:val="2"/>
          <w:sz w:val="28"/>
          <w:szCs w:val="28"/>
          <w:lang/>
          <w14:ligatures w14:val="standardContextual"/>
        </w:rPr>
        <w:t>Diagnostic accuracy of cervical elastography in predicting spontaneous preterm delivery: a systematic review</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color w:val="000000"/>
          <w:kern w:val="2"/>
          <w:sz w:val="28"/>
          <w:szCs w:val="28"/>
          <w:lang/>
          <w14:ligatures w14:val="standardContextual"/>
        </w:rPr>
        <w:t>and meta-analysis.</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i/>
          <w:iCs/>
          <w:color w:val="000000"/>
          <w:kern w:val="2"/>
          <w:sz w:val="28"/>
          <w:szCs w:val="28"/>
          <w:lang/>
          <w14:ligatures w14:val="standardContextual"/>
        </w:rPr>
        <w:t>Medicine (Baltimore).</w:t>
      </w:r>
      <w:r w:rsidRPr="009D11B9">
        <w:rPr>
          <w:rFonts w:ascii="Times New Roman" w:hAnsi="Times New Roman" w:cs="Times New Roman"/>
          <w:color w:val="000000"/>
          <w:kern w:val="2"/>
          <w:sz w:val="28"/>
          <w:szCs w:val="28"/>
          <w:lang/>
          <w14:ligatures w14:val="standardContextual"/>
        </w:rPr>
        <w:t> 2019; Vol.98(No.35): P.e17003.</w:t>
      </w:r>
      <w:r w:rsidRPr="009D11B9">
        <w:rPr>
          <w:rFonts w:ascii="Times New Roman" w:hAnsi="Times New Roman" w:cs="Times New Roman"/>
          <w:color w:val="000000"/>
          <w:kern w:val="2"/>
          <w:sz w:val="28"/>
          <w:szCs w:val="28"/>
          <w:lang w:val="kk-KZ"/>
          <w14:ligatures w14:val="standardContextual"/>
        </w:rPr>
        <w:t xml:space="preserve"> </w:t>
      </w:r>
    </w:p>
    <w:p w14:paraId="5C14F539" w14:textId="3EAD659E" w:rsidR="009D11B9" w:rsidRPr="009D11B9" w:rsidRDefault="00A3421A" w:rsidP="007D27E8">
      <w:pPr>
        <w:pStyle w:val="a8"/>
        <w:spacing w:after="0" w:line="240" w:lineRule="auto"/>
        <w:ind w:left="360"/>
        <w:rPr>
          <w:rFonts w:ascii="Times New Roman" w:hAnsi="Times New Roman" w:cs="Times New Roman"/>
          <w:sz w:val="28"/>
          <w:szCs w:val="28"/>
          <w:lang/>
        </w:rPr>
      </w:pPr>
      <w:r w:rsidRPr="009D11B9">
        <w:rPr>
          <w:rFonts w:ascii="Times New Roman" w:hAnsi="Times New Roman" w:cs="Times New Roman"/>
          <w:color w:val="000000"/>
          <w:kern w:val="2"/>
          <w:sz w:val="28"/>
          <w:szCs w:val="28"/>
          <w:lang/>
          <w14:ligatures w14:val="standardContextual"/>
        </w:rPr>
        <w:t>DOI: 10.1097/MD.0000000000017003. PMID: 31335700.</w:t>
      </w:r>
    </w:p>
    <w:p w14:paraId="175BFAB3" w14:textId="77777777" w:rsidR="007D27E8" w:rsidRPr="007D27E8" w:rsidRDefault="00A3421A" w:rsidP="009D11B9">
      <w:pPr>
        <w:pStyle w:val="a8"/>
        <w:numPr>
          <w:ilvl w:val="0"/>
          <w:numId w:val="18"/>
        </w:numPr>
        <w:spacing w:after="0" w:line="240" w:lineRule="auto"/>
        <w:rPr>
          <w:rFonts w:ascii="Times New Roman" w:hAnsi="Times New Roman" w:cs="Times New Roman"/>
          <w:sz w:val="28"/>
          <w:szCs w:val="28"/>
          <w:lang/>
        </w:rPr>
      </w:pPr>
      <w:r w:rsidRPr="009D11B9">
        <w:rPr>
          <w:rFonts w:ascii="Times New Roman" w:hAnsi="Times New Roman" w:cs="Times New Roman"/>
          <w:color w:val="000000"/>
          <w:kern w:val="2"/>
          <w:sz w:val="28"/>
          <w:szCs w:val="28"/>
          <w:lang/>
          <w14:ligatures w14:val="standardContextual"/>
        </w:rPr>
        <w:t>Fruscalzo A., Schmitz R., Londero A.P., Fröhlich C., Wibmer A., Klockner S., et al.</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color w:val="000000"/>
          <w:kern w:val="2"/>
          <w:sz w:val="28"/>
          <w:szCs w:val="28"/>
          <w:lang/>
          <w14:ligatures w14:val="standardContextual"/>
        </w:rPr>
        <w:t>Cervical elastography in predicting preterm birth in singleton gestations: does parity matter?</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i/>
          <w:iCs/>
          <w:color w:val="000000"/>
          <w:kern w:val="2"/>
          <w:sz w:val="28"/>
          <w:szCs w:val="28"/>
          <w:lang/>
          <w14:ligatures w14:val="standardContextual"/>
        </w:rPr>
        <w:t>Journal of Perinatal Medicine.</w:t>
      </w:r>
      <w:r w:rsidRPr="009D11B9">
        <w:rPr>
          <w:rFonts w:ascii="Times New Roman" w:hAnsi="Times New Roman" w:cs="Times New Roman"/>
          <w:color w:val="000000"/>
          <w:kern w:val="2"/>
          <w:sz w:val="28"/>
          <w:szCs w:val="28"/>
          <w:lang/>
          <w14:ligatures w14:val="standardContextual"/>
        </w:rPr>
        <w:t xml:space="preserve"> 2018; Vol.46(No.9): </w:t>
      </w:r>
    </w:p>
    <w:p w14:paraId="2F0FE069" w14:textId="2B19C9B5" w:rsidR="009D11B9" w:rsidRPr="009D11B9" w:rsidRDefault="00A3421A" w:rsidP="007D27E8">
      <w:pPr>
        <w:pStyle w:val="a8"/>
        <w:spacing w:after="0" w:line="240" w:lineRule="auto"/>
        <w:ind w:left="360"/>
        <w:rPr>
          <w:rFonts w:ascii="Times New Roman" w:hAnsi="Times New Roman" w:cs="Times New Roman"/>
          <w:sz w:val="28"/>
          <w:szCs w:val="28"/>
          <w:lang/>
        </w:rPr>
      </w:pPr>
      <w:r w:rsidRPr="009D11B9">
        <w:rPr>
          <w:rFonts w:ascii="Times New Roman" w:hAnsi="Times New Roman" w:cs="Times New Roman"/>
          <w:color w:val="000000"/>
          <w:kern w:val="2"/>
          <w:sz w:val="28"/>
          <w:szCs w:val="28"/>
          <w:lang/>
          <w14:ligatures w14:val="standardContextual"/>
        </w:rPr>
        <w:t>P.1028–1036.</w:t>
      </w:r>
      <w:r w:rsidR="00D11580">
        <w:rPr>
          <w:rFonts w:ascii="Times New Roman" w:hAnsi="Times New Roman" w:cs="Times New Roman"/>
          <w:color w:val="000000"/>
          <w:kern w:val="2"/>
          <w:sz w:val="28"/>
          <w:szCs w:val="28"/>
          <w:lang/>
          <w14:ligatures w14:val="standardContextual"/>
        </w:rPr>
        <w:t xml:space="preserve"> </w:t>
      </w:r>
      <w:r w:rsidRPr="009D11B9">
        <w:rPr>
          <w:rFonts w:ascii="Times New Roman" w:hAnsi="Times New Roman" w:cs="Times New Roman"/>
          <w:color w:val="000000"/>
          <w:kern w:val="2"/>
          <w:sz w:val="28"/>
          <w:szCs w:val="28"/>
          <w:lang/>
          <w14:ligatures w14:val="standardContextual"/>
        </w:rPr>
        <w:t>DOI: 10.1515/jpm-2017-0367. PMID: 29792373.</w:t>
      </w:r>
    </w:p>
    <w:p w14:paraId="790762A4" w14:textId="0D410E3F" w:rsidR="00A3421A" w:rsidRPr="009D11B9" w:rsidRDefault="00A3421A" w:rsidP="009D11B9">
      <w:pPr>
        <w:pStyle w:val="a8"/>
        <w:numPr>
          <w:ilvl w:val="0"/>
          <w:numId w:val="18"/>
        </w:numPr>
        <w:spacing w:after="0" w:line="240" w:lineRule="auto"/>
        <w:rPr>
          <w:rFonts w:ascii="Times New Roman" w:hAnsi="Times New Roman" w:cs="Times New Roman"/>
          <w:sz w:val="28"/>
          <w:szCs w:val="28"/>
          <w:lang/>
        </w:rPr>
      </w:pPr>
      <w:r w:rsidRPr="009D11B9">
        <w:rPr>
          <w:rFonts w:ascii="Times New Roman" w:hAnsi="Times New Roman" w:cs="Times New Roman"/>
          <w:color w:val="000000"/>
          <w:kern w:val="2"/>
          <w:sz w:val="28"/>
          <w:szCs w:val="28"/>
          <w:lang/>
          <w14:ligatures w14:val="standardContextual"/>
        </w:rPr>
        <w:t>Gala S., D’Oria M.C., Mappa I., et al.</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color w:val="000000"/>
          <w:kern w:val="2"/>
          <w:sz w:val="28"/>
          <w:szCs w:val="28"/>
          <w:lang/>
          <w14:ligatures w14:val="standardContextual"/>
        </w:rPr>
        <w:t>Transvaginal cervical elastography for predicting spontaneous preterm delivery in singleton pregnancies: a systematic review and meta-analysis.</w:t>
      </w:r>
      <w:r w:rsidRPr="009D11B9">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i/>
          <w:iCs/>
          <w:color w:val="000000"/>
          <w:kern w:val="2"/>
          <w:sz w:val="28"/>
          <w:szCs w:val="28"/>
          <w:lang/>
          <w14:ligatures w14:val="standardContextual"/>
        </w:rPr>
        <w:t>Ultrasound in Obstetrics &amp; Gynecology.</w:t>
      </w:r>
      <w:r w:rsidR="00D11580">
        <w:rPr>
          <w:rFonts w:ascii="Times New Roman" w:hAnsi="Times New Roman" w:cs="Times New Roman"/>
          <w:color w:val="000000"/>
          <w:kern w:val="2"/>
          <w:sz w:val="28"/>
          <w:szCs w:val="28"/>
          <w:lang w:val="kk-KZ"/>
          <w14:ligatures w14:val="standardContextual"/>
        </w:rPr>
        <w:t xml:space="preserve"> </w:t>
      </w:r>
      <w:r w:rsidRPr="009D11B9">
        <w:rPr>
          <w:rFonts w:ascii="Times New Roman" w:hAnsi="Times New Roman" w:cs="Times New Roman"/>
          <w:color w:val="000000"/>
          <w:kern w:val="2"/>
          <w:sz w:val="28"/>
          <w:szCs w:val="28"/>
          <w:lang/>
          <w14:ligatures w14:val="standardContextual"/>
        </w:rPr>
        <w:t>2022;</w:t>
      </w:r>
      <w:r w:rsidR="00D11580">
        <w:rPr>
          <w:rFonts w:ascii="Times New Roman" w:hAnsi="Times New Roman" w:cs="Times New Roman"/>
          <w:color w:val="000000"/>
          <w:kern w:val="2"/>
          <w:sz w:val="28"/>
          <w:szCs w:val="28"/>
          <w:lang/>
          <w14:ligatures w14:val="standardContextual"/>
        </w:rPr>
        <w:t xml:space="preserve"> </w:t>
      </w:r>
      <w:r w:rsidRPr="009D11B9">
        <w:rPr>
          <w:rFonts w:ascii="Times New Roman" w:hAnsi="Times New Roman" w:cs="Times New Roman"/>
          <w:color w:val="000000"/>
          <w:kern w:val="2"/>
          <w:sz w:val="28"/>
          <w:szCs w:val="28"/>
          <w:lang/>
          <w14:ligatures w14:val="standardContextual"/>
        </w:rPr>
        <w:t>Vol.59(No.3): P.386–392.</w:t>
      </w:r>
      <w:r w:rsidRPr="009D11B9">
        <w:rPr>
          <w:rFonts w:ascii="Times New Roman" w:hAnsi="Times New Roman" w:cs="Times New Roman"/>
          <w:b/>
          <w:bCs/>
          <w:color w:val="000000"/>
          <w:kern w:val="2"/>
          <w:sz w:val="28"/>
          <w:szCs w:val="28"/>
          <w:lang w:val="kk-KZ"/>
          <w14:ligatures w14:val="standardContextual"/>
        </w:rPr>
        <w:t xml:space="preserve"> </w:t>
      </w:r>
      <w:r w:rsidRPr="009D11B9">
        <w:rPr>
          <w:rFonts w:ascii="Times New Roman" w:hAnsi="Times New Roman" w:cs="Times New Roman"/>
          <w:color w:val="000000"/>
          <w:kern w:val="2"/>
          <w:sz w:val="28"/>
          <w:szCs w:val="28"/>
          <w:lang/>
          <w14:ligatures w14:val="standardContextual"/>
        </w:rPr>
        <w:t>DOI: 10.1002/uog.24914. PMID: 35209877.</w:t>
      </w:r>
    </w:p>
    <w:p w14:paraId="2B602CA8" w14:textId="77777777" w:rsidR="00A3421A" w:rsidRPr="00A3421A" w:rsidRDefault="00A3421A" w:rsidP="00A63DFA">
      <w:pPr>
        <w:spacing w:after="100" w:afterAutospacing="1" w:line="240" w:lineRule="auto"/>
        <w:ind w:left="720"/>
        <w:rPr>
          <w:rFonts w:ascii="Times New Roman" w:hAnsi="Times New Roman" w:cs="Times New Roman"/>
          <w:color w:val="000000"/>
          <w:sz w:val="24"/>
          <w:szCs w:val="24"/>
          <w:lang/>
        </w:rPr>
      </w:pPr>
    </w:p>
    <w:p w14:paraId="35FC9C52" w14:textId="77777777" w:rsidR="00935006" w:rsidRDefault="00935006" w:rsidP="00B8184D">
      <w:pPr>
        <w:pStyle w:val="af"/>
        <w:rPr>
          <w:rFonts w:eastAsia="Times New Roman"/>
          <w:b/>
        </w:rPr>
      </w:pPr>
    </w:p>
    <w:p w14:paraId="3705C0A5" w14:textId="77777777" w:rsidR="00935006" w:rsidRDefault="00935006" w:rsidP="00765204">
      <w:pPr>
        <w:tabs>
          <w:tab w:val="left" w:pos="1134"/>
          <w:tab w:val="left" w:pos="4365"/>
        </w:tabs>
        <w:ind w:left="-567" w:firstLine="567"/>
        <w:rPr>
          <w:rFonts w:ascii="Times New Roman" w:eastAsia="Times New Roman" w:hAnsi="Times New Roman" w:cs="Times New Roman"/>
          <w:sz w:val="28"/>
          <w:szCs w:val="28"/>
        </w:rPr>
      </w:pPr>
    </w:p>
    <w:p w14:paraId="5B38152B" w14:textId="77777777" w:rsidR="005A3416" w:rsidRDefault="005A3416"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7A92E3DE"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647851F2"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6BCD5D32"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203BFD81"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12AFC9B4"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47837812"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7A4F4672"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3275B4AB"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7BAFB7B8"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6072FFBA"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66A011AB"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1EA0CE6D"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3F2C1551"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7A54B72C"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78A91DE5" w14:textId="77777777" w:rsidR="009D11B9" w:rsidRDefault="009D11B9"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51422DF8" w14:textId="77777777" w:rsidR="00A63DFA" w:rsidRDefault="00A63DFA"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267751EB" w14:textId="77777777" w:rsidR="00A63DFA" w:rsidRDefault="00A63DFA" w:rsidP="00A63DFA">
      <w:pPr>
        <w:tabs>
          <w:tab w:val="left" w:pos="1134"/>
          <w:tab w:val="left" w:pos="4365"/>
        </w:tabs>
        <w:spacing w:after="0" w:line="240" w:lineRule="auto"/>
        <w:rPr>
          <w:rFonts w:ascii="Times New Roman" w:eastAsia="Times New Roman" w:hAnsi="Times New Roman" w:cs="Times New Roman"/>
          <w:b/>
          <w:sz w:val="28"/>
          <w:szCs w:val="28"/>
          <w:lang w:val="kk-KZ"/>
        </w:rPr>
      </w:pPr>
    </w:p>
    <w:p w14:paraId="0407EBCA" w14:textId="77777777" w:rsidR="005A3416" w:rsidRDefault="005A3416" w:rsidP="00885C6D">
      <w:pPr>
        <w:tabs>
          <w:tab w:val="left" w:pos="1134"/>
          <w:tab w:val="left" w:pos="4365"/>
        </w:tabs>
        <w:spacing w:after="0" w:line="240" w:lineRule="auto"/>
        <w:jc w:val="center"/>
        <w:rPr>
          <w:rFonts w:ascii="Times New Roman" w:eastAsia="Times New Roman" w:hAnsi="Times New Roman" w:cs="Times New Roman"/>
          <w:b/>
          <w:sz w:val="28"/>
          <w:szCs w:val="28"/>
          <w:lang w:val="kk-KZ"/>
        </w:rPr>
      </w:pPr>
    </w:p>
    <w:p w14:paraId="72BC3F06" w14:textId="05D74BA2" w:rsidR="00935006" w:rsidRPr="00E2013A" w:rsidRDefault="0062020B" w:rsidP="00885C6D">
      <w:pPr>
        <w:tabs>
          <w:tab w:val="left" w:pos="1134"/>
          <w:tab w:val="left" w:pos="4365"/>
        </w:tabs>
        <w:spacing w:after="0" w:line="240" w:lineRule="auto"/>
        <w:jc w:val="cente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lastRenderedPageBreak/>
        <w:t xml:space="preserve">ҚОСЫМША </w:t>
      </w:r>
      <w:r w:rsidR="00E2013A">
        <w:rPr>
          <w:rFonts w:ascii="Times New Roman" w:eastAsia="Times New Roman" w:hAnsi="Times New Roman" w:cs="Times New Roman"/>
          <w:b/>
          <w:sz w:val="28"/>
          <w:szCs w:val="28"/>
          <w:lang w:val="ru-RU"/>
        </w:rPr>
        <w:t>А</w:t>
      </w:r>
    </w:p>
    <w:p w14:paraId="38332C84" w14:textId="12D3371D" w:rsidR="009D11B9" w:rsidRPr="007E601F" w:rsidRDefault="0062020B" w:rsidP="009D11B9">
      <w:pPr>
        <w:tabs>
          <w:tab w:val="left" w:pos="1134"/>
          <w:tab w:val="left" w:pos="4365"/>
        </w:tabs>
        <w:spacing w:after="0" w:line="240" w:lineRule="auto"/>
        <w:ind w:left="-567" w:firstLine="567"/>
        <w:jc w:val="center"/>
        <w:rPr>
          <w:rFonts w:ascii="Times New Roman" w:eastAsia="Times New Roman" w:hAnsi="Times New Roman" w:cs="Times New Roman"/>
          <w:sz w:val="28"/>
          <w:szCs w:val="28"/>
          <w:lang w:val="kk-KZ"/>
        </w:rPr>
      </w:pPr>
      <w:r w:rsidRPr="007E601F">
        <w:rPr>
          <w:rFonts w:ascii="Times New Roman" w:eastAsia="Times New Roman" w:hAnsi="Times New Roman" w:cs="Times New Roman"/>
          <w:sz w:val="28"/>
          <w:szCs w:val="28"/>
        </w:rPr>
        <w:t>Авторлық куәлік</w:t>
      </w:r>
      <w:r w:rsidR="0049306E" w:rsidRPr="007E601F">
        <w:rPr>
          <w:rFonts w:ascii="Times New Roman" w:eastAsia="Times New Roman" w:hAnsi="Times New Roman" w:cs="Times New Roman"/>
          <w:sz w:val="28"/>
          <w:szCs w:val="28"/>
          <w:lang w:val="kk-KZ"/>
        </w:rPr>
        <w:t xml:space="preserve"> -1</w:t>
      </w:r>
    </w:p>
    <w:p w14:paraId="0D946945" w14:textId="77777777" w:rsidR="00935006" w:rsidRDefault="0062020B" w:rsidP="00765204">
      <w:pPr>
        <w:tabs>
          <w:tab w:val="left" w:pos="1134"/>
        </w:tabs>
        <w:spacing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0" distB="0" distL="0" distR="0" wp14:anchorId="58E3E790" wp14:editId="3A375AE1">
            <wp:extent cx="6169800" cy="7787314"/>
            <wp:effectExtent l="0" t="0" r="0" b="0"/>
            <wp:docPr id="2005835270"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0"/>
                    <a:srcRect/>
                    <a:stretch>
                      <a:fillRect/>
                    </a:stretch>
                  </pic:blipFill>
                  <pic:spPr>
                    <a:xfrm>
                      <a:off x="0" y="0"/>
                      <a:ext cx="6169800" cy="7787314"/>
                    </a:xfrm>
                    <a:prstGeom prst="rect">
                      <a:avLst/>
                    </a:prstGeom>
                    <a:ln/>
                  </pic:spPr>
                </pic:pic>
              </a:graphicData>
            </a:graphic>
          </wp:inline>
        </w:drawing>
      </w:r>
    </w:p>
    <w:p w14:paraId="11973637" w14:textId="77777777" w:rsidR="00935006" w:rsidRDefault="00935006" w:rsidP="00765204">
      <w:pPr>
        <w:tabs>
          <w:tab w:val="left" w:pos="1134"/>
        </w:tabs>
        <w:ind w:left="-567" w:firstLine="567"/>
        <w:rPr>
          <w:rFonts w:ascii="Times New Roman" w:eastAsia="Times New Roman" w:hAnsi="Times New Roman" w:cs="Times New Roman"/>
          <w:sz w:val="28"/>
          <w:szCs w:val="28"/>
        </w:rPr>
      </w:pPr>
    </w:p>
    <w:p w14:paraId="71078DA8" w14:textId="77777777" w:rsidR="00935006" w:rsidRDefault="0062020B" w:rsidP="00765204">
      <w:pPr>
        <w:tabs>
          <w:tab w:val="left" w:pos="1134"/>
          <w:tab w:val="left" w:pos="1710"/>
        </w:tabs>
        <w:ind w:left="-567"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43A08A28" w14:textId="77777777" w:rsidR="00885C6D" w:rsidRDefault="00885C6D" w:rsidP="00765204">
      <w:pPr>
        <w:tabs>
          <w:tab w:val="left" w:pos="1134"/>
          <w:tab w:val="left" w:pos="1710"/>
        </w:tabs>
        <w:ind w:left="-567" w:firstLine="567"/>
        <w:jc w:val="center"/>
        <w:rPr>
          <w:rFonts w:ascii="Times New Roman" w:eastAsia="Times New Roman" w:hAnsi="Times New Roman" w:cs="Times New Roman"/>
          <w:b/>
          <w:sz w:val="28"/>
          <w:szCs w:val="28"/>
          <w:lang w:val="ru-RU"/>
        </w:rPr>
      </w:pPr>
    </w:p>
    <w:p w14:paraId="49D25048" w14:textId="3372512A" w:rsidR="00935006" w:rsidRDefault="0062020B" w:rsidP="00885C6D">
      <w:pPr>
        <w:tabs>
          <w:tab w:val="left" w:pos="1134"/>
          <w:tab w:val="left" w:pos="1710"/>
        </w:tabs>
        <w:spacing w:after="0"/>
        <w:ind w:left="-567" w:firstLine="567"/>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lastRenderedPageBreak/>
        <w:t>ҚОСЫМША Б</w:t>
      </w:r>
    </w:p>
    <w:p w14:paraId="07BAFBC3" w14:textId="2B59104D" w:rsidR="009D11B9" w:rsidRPr="00D5176F" w:rsidRDefault="00176D9F" w:rsidP="009D11B9">
      <w:pPr>
        <w:tabs>
          <w:tab w:val="left" w:pos="1134"/>
          <w:tab w:val="left" w:pos="4365"/>
        </w:tabs>
        <w:spacing w:after="0"/>
        <w:ind w:left="-567" w:firstLine="567"/>
        <w:jc w:val="center"/>
        <w:rPr>
          <w:rFonts w:ascii="Times New Roman" w:eastAsia="Times New Roman" w:hAnsi="Times New Roman" w:cs="Times New Roman"/>
          <w:sz w:val="28"/>
          <w:szCs w:val="28"/>
          <w:lang w:val="kk-KZ"/>
        </w:rPr>
      </w:pPr>
      <w:r w:rsidRPr="00D5176F">
        <w:rPr>
          <w:rFonts w:ascii="Times New Roman" w:eastAsia="Times New Roman" w:hAnsi="Times New Roman" w:cs="Times New Roman"/>
          <w:sz w:val="28"/>
          <w:szCs w:val="28"/>
        </w:rPr>
        <w:t>Авторлық куәлік</w:t>
      </w:r>
      <w:r w:rsidR="0049306E" w:rsidRPr="00D5176F">
        <w:rPr>
          <w:rFonts w:ascii="Times New Roman" w:eastAsia="Times New Roman" w:hAnsi="Times New Roman" w:cs="Times New Roman"/>
          <w:sz w:val="28"/>
          <w:szCs w:val="28"/>
          <w:lang w:val="kk-KZ"/>
        </w:rPr>
        <w:t xml:space="preserve"> -2</w:t>
      </w:r>
    </w:p>
    <w:p w14:paraId="162A6BF5" w14:textId="2EF1AD99" w:rsidR="00176D9F" w:rsidRPr="00176D9F" w:rsidRDefault="00176D9F" w:rsidP="00765204">
      <w:pPr>
        <w:tabs>
          <w:tab w:val="left" w:pos="1134"/>
          <w:tab w:val="left" w:pos="1710"/>
        </w:tabs>
        <w:ind w:left="-567" w:firstLine="567"/>
        <w:jc w:val="center"/>
        <w:rPr>
          <w:rFonts w:ascii="Times New Roman" w:eastAsia="Times New Roman" w:hAnsi="Times New Roman" w:cs="Times New Roman"/>
          <w:b/>
          <w:sz w:val="28"/>
          <w:szCs w:val="28"/>
          <w:lang w:val="kk-KZ"/>
        </w:rPr>
      </w:pPr>
      <w:r>
        <w:rPr>
          <w:noProof/>
          <w:lang w:val="ru-RU"/>
        </w:rPr>
        <w:drawing>
          <wp:inline distT="0" distB="0" distL="0" distR="0" wp14:anchorId="089DA36C" wp14:editId="27140D61">
            <wp:extent cx="6076315" cy="7705725"/>
            <wp:effectExtent l="0" t="0" r="63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3150" t="11899" r="33544" b="4261"/>
                    <a:stretch/>
                  </pic:blipFill>
                  <pic:spPr bwMode="auto">
                    <a:xfrm>
                      <a:off x="0" y="0"/>
                      <a:ext cx="6115583" cy="7755523"/>
                    </a:xfrm>
                    <a:prstGeom prst="rect">
                      <a:avLst/>
                    </a:prstGeom>
                    <a:ln>
                      <a:noFill/>
                    </a:ln>
                    <a:extLst>
                      <a:ext uri="{53640926-AAD7-44D8-BBD7-CCE9431645EC}">
                        <a14:shadowObscured xmlns:a14="http://schemas.microsoft.com/office/drawing/2010/main"/>
                      </a:ext>
                    </a:extLst>
                  </pic:spPr>
                </pic:pic>
              </a:graphicData>
            </a:graphic>
          </wp:inline>
        </w:drawing>
      </w:r>
    </w:p>
    <w:p w14:paraId="245EA383" w14:textId="54AAD86A" w:rsidR="00935006" w:rsidRDefault="00935006" w:rsidP="00765204">
      <w:pPr>
        <w:tabs>
          <w:tab w:val="left" w:pos="1134"/>
        </w:tabs>
        <w:spacing w:line="240" w:lineRule="auto"/>
        <w:ind w:left="-567" w:firstLine="567"/>
        <w:jc w:val="both"/>
        <w:rPr>
          <w:rFonts w:ascii="Times New Roman" w:eastAsia="Times New Roman" w:hAnsi="Times New Roman" w:cs="Times New Roman"/>
          <w:sz w:val="28"/>
          <w:szCs w:val="28"/>
        </w:rPr>
      </w:pPr>
    </w:p>
    <w:p w14:paraId="5DB3ABC2" w14:textId="77777777" w:rsidR="00935006" w:rsidRDefault="00935006" w:rsidP="00765204">
      <w:pPr>
        <w:tabs>
          <w:tab w:val="left" w:pos="1134"/>
        </w:tabs>
        <w:ind w:left="-567" w:firstLine="567"/>
        <w:rPr>
          <w:rFonts w:ascii="Times New Roman" w:eastAsia="Times New Roman" w:hAnsi="Times New Roman" w:cs="Times New Roman"/>
          <w:sz w:val="28"/>
          <w:szCs w:val="28"/>
          <w:lang w:val="kk-KZ"/>
        </w:rPr>
      </w:pPr>
    </w:p>
    <w:p w14:paraId="3732FE60" w14:textId="77777777" w:rsidR="009D11B9" w:rsidRPr="009D11B9" w:rsidRDefault="009D11B9" w:rsidP="00765204">
      <w:pPr>
        <w:tabs>
          <w:tab w:val="left" w:pos="1134"/>
        </w:tabs>
        <w:ind w:left="-567" w:firstLine="567"/>
        <w:rPr>
          <w:rFonts w:ascii="Times New Roman" w:eastAsia="Times New Roman" w:hAnsi="Times New Roman" w:cs="Times New Roman"/>
          <w:sz w:val="28"/>
          <w:szCs w:val="28"/>
          <w:lang w:val="kk-KZ"/>
        </w:rPr>
      </w:pPr>
    </w:p>
    <w:p w14:paraId="0F95DB10" w14:textId="77777777" w:rsidR="00634A40" w:rsidRDefault="0062020B" w:rsidP="00885C6D">
      <w:pPr>
        <w:tabs>
          <w:tab w:val="left" w:pos="1134"/>
          <w:tab w:val="left" w:pos="3855"/>
        </w:tabs>
        <w:spacing w:after="0" w:line="240" w:lineRule="auto"/>
        <w:ind w:left="-567" w:firstLine="567"/>
        <w:jc w:val="center"/>
        <w:rPr>
          <w:noProof/>
          <w:lang w:val="ru-RU"/>
        </w:rPr>
      </w:pPr>
      <w:r>
        <w:rPr>
          <w:rFonts w:ascii="Times New Roman" w:eastAsia="Times New Roman" w:hAnsi="Times New Roman" w:cs="Times New Roman"/>
          <w:b/>
          <w:sz w:val="28"/>
          <w:szCs w:val="28"/>
        </w:rPr>
        <w:lastRenderedPageBreak/>
        <w:t>ҚОСЫМША В</w:t>
      </w:r>
      <w:r w:rsidR="00634A40" w:rsidRPr="00634A40">
        <w:rPr>
          <w:noProof/>
          <w:lang w:val="ru-RU"/>
        </w:rPr>
        <w:t xml:space="preserve"> </w:t>
      </w:r>
    </w:p>
    <w:p w14:paraId="0301AC7D" w14:textId="569717A8" w:rsidR="00634A40" w:rsidRPr="00D5176F" w:rsidRDefault="00634A40" w:rsidP="00885C6D">
      <w:pPr>
        <w:tabs>
          <w:tab w:val="left" w:pos="1134"/>
          <w:tab w:val="left" w:pos="4365"/>
        </w:tabs>
        <w:spacing w:after="0" w:line="240" w:lineRule="auto"/>
        <w:ind w:left="-567" w:firstLine="567"/>
        <w:jc w:val="center"/>
        <w:rPr>
          <w:rFonts w:ascii="Times New Roman" w:eastAsia="Times New Roman" w:hAnsi="Times New Roman" w:cs="Times New Roman"/>
          <w:sz w:val="28"/>
          <w:szCs w:val="28"/>
          <w:lang w:val="kk-KZ"/>
        </w:rPr>
      </w:pPr>
      <w:r w:rsidRPr="00D5176F">
        <w:rPr>
          <w:rFonts w:ascii="Times New Roman" w:eastAsia="Times New Roman" w:hAnsi="Times New Roman" w:cs="Times New Roman"/>
          <w:sz w:val="28"/>
          <w:szCs w:val="28"/>
        </w:rPr>
        <w:t>Авторлық куәлік</w:t>
      </w:r>
      <w:r w:rsidR="0049306E" w:rsidRPr="00D5176F">
        <w:rPr>
          <w:rFonts w:ascii="Times New Roman" w:eastAsia="Times New Roman" w:hAnsi="Times New Roman" w:cs="Times New Roman"/>
          <w:sz w:val="28"/>
          <w:szCs w:val="28"/>
          <w:lang w:val="kk-KZ"/>
        </w:rPr>
        <w:t xml:space="preserve"> -3</w:t>
      </w:r>
    </w:p>
    <w:p w14:paraId="652CE2D4" w14:textId="316BCCA0" w:rsidR="00634A40" w:rsidRDefault="00634A40" w:rsidP="00765204">
      <w:pPr>
        <w:tabs>
          <w:tab w:val="left" w:pos="1134"/>
          <w:tab w:val="left" w:pos="3855"/>
        </w:tabs>
        <w:ind w:left="-567" w:firstLine="567"/>
        <w:jc w:val="center"/>
        <w:rPr>
          <w:rFonts w:ascii="Times New Roman" w:eastAsia="Times New Roman" w:hAnsi="Times New Roman" w:cs="Times New Roman"/>
          <w:b/>
          <w:sz w:val="28"/>
          <w:szCs w:val="28"/>
          <w:lang w:val="kk-KZ"/>
        </w:rPr>
      </w:pPr>
      <w:r>
        <w:rPr>
          <w:noProof/>
          <w:lang w:val="ru-RU"/>
        </w:rPr>
        <w:drawing>
          <wp:inline distT="0" distB="0" distL="0" distR="0" wp14:anchorId="43DFD928" wp14:editId="6F9EFD9B">
            <wp:extent cx="6081395" cy="7686494"/>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33150" t="11899" r="33544" b="3985"/>
                    <a:stretch/>
                  </pic:blipFill>
                  <pic:spPr bwMode="auto">
                    <a:xfrm>
                      <a:off x="0" y="0"/>
                      <a:ext cx="6152188" cy="7775972"/>
                    </a:xfrm>
                    <a:prstGeom prst="rect">
                      <a:avLst/>
                    </a:prstGeom>
                    <a:ln>
                      <a:noFill/>
                    </a:ln>
                    <a:extLst>
                      <a:ext uri="{53640926-AAD7-44D8-BBD7-CCE9431645EC}">
                        <a14:shadowObscured xmlns:a14="http://schemas.microsoft.com/office/drawing/2010/main"/>
                      </a:ext>
                    </a:extLst>
                  </pic:spPr>
                </pic:pic>
              </a:graphicData>
            </a:graphic>
          </wp:inline>
        </w:drawing>
      </w:r>
    </w:p>
    <w:p w14:paraId="362E9D5A" w14:textId="77777777" w:rsidR="00634A40" w:rsidRDefault="00634A40" w:rsidP="00765204">
      <w:pPr>
        <w:tabs>
          <w:tab w:val="left" w:pos="1134"/>
          <w:tab w:val="left" w:pos="3855"/>
        </w:tabs>
        <w:ind w:left="-567" w:firstLine="567"/>
        <w:jc w:val="center"/>
        <w:rPr>
          <w:rFonts w:ascii="Times New Roman" w:eastAsia="Times New Roman" w:hAnsi="Times New Roman" w:cs="Times New Roman"/>
          <w:b/>
          <w:sz w:val="28"/>
          <w:szCs w:val="28"/>
          <w:lang w:val="kk-KZ"/>
        </w:rPr>
      </w:pPr>
    </w:p>
    <w:p w14:paraId="728EACBC" w14:textId="77777777" w:rsidR="00634A40" w:rsidRDefault="00634A40" w:rsidP="00765204">
      <w:pPr>
        <w:tabs>
          <w:tab w:val="left" w:pos="1134"/>
          <w:tab w:val="left" w:pos="3855"/>
        </w:tabs>
        <w:ind w:left="-567" w:firstLine="567"/>
        <w:jc w:val="center"/>
        <w:rPr>
          <w:rFonts w:ascii="Times New Roman" w:eastAsia="Times New Roman" w:hAnsi="Times New Roman" w:cs="Times New Roman"/>
          <w:b/>
          <w:sz w:val="28"/>
          <w:szCs w:val="28"/>
          <w:lang w:val="kk-KZ"/>
        </w:rPr>
      </w:pPr>
    </w:p>
    <w:p w14:paraId="00922C64" w14:textId="77777777" w:rsidR="00885C6D" w:rsidRDefault="00885C6D" w:rsidP="00392497">
      <w:pPr>
        <w:tabs>
          <w:tab w:val="left" w:pos="1134"/>
          <w:tab w:val="left" w:pos="3855"/>
        </w:tabs>
        <w:ind w:left="-567" w:firstLine="567"/>
        <w:jc w:val="center"/>
        <w:rPr>
          <w:rFonts w:ascii="Times New Roman" w:eastAsia="Times New Roman" w:hAnsi="Times New Roman" w:cs="Times New Roman"/>
          <w:b/>
          <w:sz w:val="28"/>
          <w:szCs w:val="28"/>
          <w:lang w:val="ru-RU"/>
        </w:rPr>
      </w:pPr>
    </w:p>
    <w:p w14:paraId="18419F23" w14:textId="5921CBBE" w:rsidR="00392497" w:rsidRPr="00392497" w:rsidRDefault="00392497" w:rsidP="00885C6D">
      <w:pPr>
        <w:tabs>
          <w:tab w:val="left" w:pos="1134"/>
          <w:tab w:val="left" w:pos="3855"/>
        </w:tabs>
        <w:spacing w:after="0" w:line="240" w:lineRule="auto"/>
        <w:ind w:left="-567" w:firstLine="567"/>
        <w:jc w:val="center"/>
        <w:rPr>
          <w:noProof/>
          <w:lang w:val="kk-KZ"/>
        </w:rPr>
      </w:pPr>
      <w:r>
        <w:rPr>
          <w:rFonts w:ascii="Times New Roman" w:eastAsia="Times New Roman" w:hAnsi="Times New Roman" w:cs="Times New Roman"/>
          <w:b/>
          <w:sz w:val="28"/>
          <w:szCs w:val="28"/>
        </w:rPr>
        <w:lastRenderedPageBreak/>
        <w:t xml:space="preserve">ҚОСЫМША </w:t>
      </w:r>
      <w:r>
        <w:rPr>
          <w:rFonts w:ascii="Times New Roman" w:eastAsia="Times New Roman" w:hAnsi="Times New Roman" w:cs="Times New Roman"/>
          <w:b/>
          <w:sz w:val="28"/>
          <w:szCs w:val="28"/>
          <w:lang w:val="kk-KZ"/>
        </w:rPr>
        <w:t>Г</w:t>
      </w:r>
      <w:r w:rsidRPr="00392497">
        <w:rPr>
          <w:noProof/>
          <w:lang w:val="kk-KZ"/>
        </w:rPr>
        <w:t xml:space="preserve"> </w:t>
      </w:r>
    </w:p>
    <w:p w14:paraId="2882B3FE" w14:textId="36837CCC" w:rsidR="00392497" w:rsidRPr="00885C6D" w:rsidRDefault="00392497" w:rsidP="00885C6D">
      <w:pPr>
        <w:tabs>
          <w:tab w:val="left" w:pos="1134"/>
          <w:tab w:val="left" w:pos="4365"/>
        </w:tabs>
        <w:spacing w:after="0" w:line="240" w:lineRule="auto"/>
        <w:ind w:left="-567" w:firstLine="567"/>
        <w:jc w:val="center"/>
        <w:rPr>
          <w:rFonts w:ascii="Times New Roman" w:eastAsia="Times New Roman" w:hAnsi="Times New Roman" w:cs="Times New Roman"/>
          <w:bCs/>
          <w:sz w:val="28"/>
          <w:szCs w:val="28"/>
          <w:lang w:val="kk-KZ"/>
        </w:rPr>
      </w:pPr>
      <w:r w:rsidRPr="00885C6D">
        <w:rPr>
          <w:rFonts w:ascii="Times New Roman" w:eastAsia="Times New Roman" w:hAnsi="Times New Roman" w:cs="Times New Roman"/>
          <w:bCs/>
          <w:sz w:val="28"/>
          <w:szCs w:val="28"/>
        </w:rPr>
        <w:t>Авторлық куәлік</w:t>
      </w:r>
      <w:r w:rsidRPr="00885C6D">
        <w:rPr>
          <w:rFonts w:ascii="Times New Roman" w:eastAsia="Times New Roman" w:hAnsi="Times New Roman" w:cs="Times New Roman"/>
          <w:bCs/>
          <w:sz w:val="28"/>
          <w:szCs w:val="28"/>
          <w:lang w:val="kk-KZ"/>
        </w:rPr>
        <w:t xml:space="preserve"> -4</w:t>
      </w:r>
    </w:p>
    <w:p w14:paraId="386BDF0A" w14:textId="1DF2AC46" w:rsidR="00392497" w:rsidRPr="00392497" w:rsidRDefault="00392497" w:rsidP="00392497">
      <w:pPr>
        <w:tabs>
          <w:tab w:val="left" w:pos="1134"/>
          <w:tab w:val="left" w:pos="4365"/>
        </w:tabs>
        <w:ind w:left="-567" w:firstLine="567"/>
        <w:jc w:val="center"/>
        <w:rPr>
          <w:rFonts w:ascii="Times New Roman" w:eastAsia="Times New Roman" w:hAnsi="Times New Roman" w:cs="Times New Roman"/>
          <w:b/>
          <w:sz w:val="28"/>
          <w:szCs w:val="28"/>
          <w:lang w:val="kk-KZ"/>
        </w:rPr>
      </w:pPr>
      <w:r>
        <w:rPr>
          <w:noProof/>
          <w:lang w:val="ru-RU"/>
        </w:rPr>
        <w:drawing>
          <wp:inline distT="0" distB="0" distL="0" distR="0" wp14:anchorId="01C7B454" wp14:editId="0B6713A2">
            <wp:extent cx="5752912" cy="7658100"/>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32839" t="11899" r="33700" b="3985"/>
                    <a:stretch/>
                  </pic:blipFill>
                  <pic:spPr bwMode="auto">
                    <a:xfrm>
                      <a:off x="0" y="0"/>
                      <a:ext cx="5782340" cy="7697274"/>
                    </a:xfrm>
                    <a:prstGeom prst="rect">
                      <a:avLst/>
                    </a:prstGeom>
                    <a:ln>
                      <a:noFill/>
                    </a:ln>
                    <a:extLst>
                      <a:ext uri="{53640926-AAD7-44D8-BBD7-CCE9431645EC}">
                        <a14:shadowObscured xmlns:a14="http://schemas.microsoft.com/office/drawing/2010/main"/>
                      </a:ext>
                    </a:extLst>
                  </pic:spPr>
                </pic:pic>
              </a:graphicData>
            </a:graphic>
          </wp:inline>
        </w:drawing>
      </w:r>
    </w:p>
    <w:p w14:paraId="1D6110E4" w14:textId="77777777" w:rsidR="0004151B" w:rsidRDefault="0004151B" w:rsidP="00765204">
      <w:pPr>
        <w:tabs>
          <w:tab w:val="left" w:pos="1134"/>
          <w:tab w:val="left" w:pos="3855"/>
        </w:tabs>
        <w:ind w:left="-567" w:firstLine="567"/>
        <w:jc w:val="center"/>
        <w:rPr>
          <w:rFonts w:ascii="Times New Roman" w:eastAsia="Times New Roman" w:hAnsi="Times New Roman" w:cs="Times New Roman"/>
          <w:b/>
          <w:sz w:val="28"/>
          <w:szCs w:val="28"/>
          <w:lang w:val="kk-KZ"/>
        </w:rPr>
      </w:pPr>
    </w:p>
    <w:p w14:paraId="1E3E0751" w14:textId="77777777" w:rsidR="0004151B" w:rsidRDefault="0004151B" w:rsidP="00765204">
      <w:pPr>
        <w:tabs>
          <w:tab w:val="left" w:pos="1134"/>
          <w:tab w:val="left" w:pos="3855"/>
        </w:tabs>
        <w:ind w:left="-567" w:firstLine="567"/>
        <w:jc w:val="center"/>
        <w:rPr>
          <w:rFonts w:ascii="Times New Roman" w:eastAsia="Times New Roman" w:hAnsi="Times New Roman" w:cs="Times New Roman"/>
          <w:b/>
          <w:sz w:val="28"/>
          <w:szCs w:val="28"/>
          <w:lang w:val="kk-KZ"/>
        </w:rPr>
      </w:pPr>
    </w:p>
    <w:p w14:paraId="49A42359" w14:textId="77777777" w:rsidR="00885C6D" w:rsidRDefault="00885C6D" w:rsidP="00765204">
      <w:pPr>
        <w:tabs>
          <w:tab w:val="left" w:pos="1134"/>
          <w:tab w:val="left" w:pos="3855"/>
        </w:tabs>
        <w:ind w:left="-567" w:firstLine="567"/>
        <w:jc w:val="center"/>
        <w:rPr>
          <w:rFonts w:ascii="Times New Roman" w:eastAsia="Times New Roman" w:hAnsi="Times New Roman" w:cs="Times New Roman"/>
          <w:b/>
          <w:sz w:val="28"/>
          <w:szCs w:val="28"/>
          <w:lang w:val="kk-KZ"/>
        </w:rPr>
      </w:pPr>
    </w:p>
    <w:p w14:paraId="1E1E22EB" w14:textId="75252957" w:rsidR="00885C6D" w:rsidRPr="00885C6D" w:rsidRDefault="00885C6D" w:rsidP="00885C6D">
      <w:pPr>
        <w:tabs>
          <w:tab w:val="left" w:pos="1134"/>
          <w:tab w:val="left" w:pos="3855"/>
        </w:tabs>
        <w:spacing w:after="0" w:line="240" w:lineRule="auto"/>
        <w:ind w:left="-567" w:firstLine="567"/>
        <w:jc w:val="center"/>
        <w:rPr>
          <w:noProof/>
          <w:lang w:val="kk-KZ"/>
        </w:rPr>
      </w:pPr>
      <w:r>
        <w:rPr>
          <w:rFonts w:ascii="Times New Roman" w:eastAsia="Times New Roman" w:hAnsi="Times New Roman" w:cs="Times New Roman"/>
          <w:b/>
          <w:sz w:val="28"/>
          <w:szCs w:val="28"/>
        </w:rPr>
        <w:lastRenderedPageBreak/>
        <w:t xml:space="preserve">ҚОСЫМША </w:t>
      </w:r>
      <w:r>
        <w:rPr>
          <w:rFonts w:ascii="Times New Roman" w:eastAsia="Times New Roman" w:hAnsi="Times New Roman" w:cs="Times New Roman"/>
          <w:b/>
          <w:sz w:val="28"/>
          <w:szCs w:val="28"/>
          <w:lang w:val="kk-KZ"/>
        </w:rPr>
        <w:t>Ғ</w:t>
      </w:r>
    </w:p>
    <w:p w14:paraId="2DE0A7CE" w14:textId="4AB83F1A" w:rsidR="00634A40" w:rsidRPr="00885C6D" w:rsidRDefault="0004151B" w:rsidP="00765204">
      <w:pPr>
        <w:tabs>
          <w:tab w:val="left" w:pos="1134"/>
          <w:tab w:val="left" w:pos="3855"/>
        </w:tabs>
        <w:ind w:left="-567" w:firstLine="567"/>
        <w:jc w:val="center"/>
        <w:rPr>
          <w:rFonts w:ascii="Times New Roman" w:eastAsia="Times New Roman" w:hAnsi="Times New Roman" w:cs="Times New Roman"/>
          <w:bCs/>
          <w:sz w:val="28"/>
          <w:szCs w:val="28"/>
          <w:lang w:val="kk-KZ"/>
        </w:rPr>
      </w:pPr>
      <w:r w:rsidRPr="00885C6D">
        <w:rPr>
          <w:rFonts w:ascii="Times New Roman" w:eastAsia="Times New Roman" w:hAnsi="Times New Roman" w:cs="Times New Roman"/>
          <w:bCs/>
          <w:sz w:val="28"/>
          <w:szCs w:val="28"/>
          <w:lang w:val="kk-KZ"/>
        </w:rPr>
        <w:t>Патент «Полезная модель»</w:t>
      </w:r>
    </w:p>
    <w:p w14:paraId="6D777E83" w14:textId="0DE2DC5E" w:rsidR="00634A40" w:rsidRPr="0051357F" w:rsidRDefault="00634A40" w:rsidP="00765204">
      <w:pPr>
        <w:tabs>
          <w:tab w:val="left" w:pos="1134"/>
          <w:tab w:val="left" w:pos="3855"/>
        </w:tabs>
        <w:ind w:left="-567" w:firstLine="567"/>
        <w:jc w:val="center"/>
        <w:rPr>
          <w:rFonts w:ascii="Times New Roman" w:eastAsia="Times New Roman" w:hAnsi="Times New Roman" w:cs="Times New Roman"/>
          <w:b/>
          <w:sz w:val="28"/>
          <w:szCs w:val="28"/>
          <w:lang w:val="ru-RU"/>
        </w:rPr>
      </w:pPr>
    </w:p>
    <w:p w14:paraId="70E0260C" w14:textId="6BF8909C" w:rsidR="00CB7556" w:rsidRPr="00CB7556" w:rsidRDefault="00CB7556" w:rsidP="00CB7556">
      <w:pPr>
        <w:spacing w:before="100" w:beforeAutospacing="1" w:after="100" w:afterAutospacing="1" w:line="240" w:lineRule="auto"/>
        <w:rPr>
          <w:rFonts w:ascii="Times New Roman" w:eastAsia="Times New Roman" w:hAnsi="Times New Roman" w:cs="Times New Roman"/>
          <w:sz w:val="24"/>
          <w:szCs w:val="24"/>
          <w:lang w:val="ru-RU"/>
        </w:rPr>
      </w:pPr>
      <w:r w:rsidRPr="00CB7556">
        <w:rPr>
          <w:rFonts w:ascii="Times New Roman" w:eastAsia="Times New Roman" w:hAnsi="Times New Roman" w:cs="Times New Roman"/>
          <w:noProof/>
          <w:sz w:val="24"/>
          <w:szCs w:val="24"/>
          <w:lang w:val="ru-RU"/>
        </w:rPr>
        <w:drawing>
          <wp:inline distT="0" distB="0" distL="0" distR="0" wp14:anchorId="609C8D28" wp14:editId="54A65AC9">
            <wp:extent cx="5733727" cy="7976548"/>
            <wp:effectExtent l="0" t="0" r="635" b="5715"/>
            <wp:docPr id="20" name="Рисунок 20" descr="C:\Users\Broteko\Desktop\Полезная модель\Патент 07.11.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oteko\Desktop\Полезная модель\Патент 07.11.2025.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6343" cy="7980187"/>
                    </a:xfrm>
                    <a:prstGeom prst="rect">
                      <a:avLst/>
                    </a:prstGeom>
                    <a:noFill/>
                    <a:ln>
                      <a:noFill/>
                    </a:ln>
                  </pic:spPr>
                </pic:pic>
              </a:graphicData>
            </a:graphic>
          </wp:inline>
        </w:drawing>
      </w:r>
    </w:p>
    <w:p w14:paraId="2DAFE465" w14:textId="6F7B6199" w:rsidR="00885C6D" w:rsidRDefault="00885C6D" w:rsidP="00885C6D">
      <w:pPr>
        <w:tabs>
          <w:tab w:val="left" w:pos="1134"/>
          <w:tab w:val="left" w:pos="3855"/>
        </w:tabs>
        <w:spacing w:after="0" w:line="240" w:lineRule="auto"/>
        <w:ind w:left="-567" w:firstLine="567"/>
        <w:jc w:val="center"/>
        <w:rPr>
          <w:noProof/>
          <w:lang w:val="ru-RU"/>
        </w:rPr>
      </w:pPr>
      <w:r>
        <w:rPr>
          <w:rFonts w:ascii="Times New Roman" w:eastAsia="Times New Roman" w:hAnsi="Times New Roman" w:cs="Times New Roman"/>
          <w:b/>
          <w:sz w:val="28"/>
          <w:szCs w:val="28"/>
        </w:rPr>
        <w:lastRenderedPageBreak/>
        <w:t xml:space="preserve">ҚОСЫМША </w:t>
      </w:r>
      <w:r>
        <w:rPr>
          <w:rFonts w:ascii="Times New Roman" w:eastAsia="Times New Roman" w:hAnsi="Times New Roman" w:cs="Times New Roman"/>
          <w:b/>
          <w:sz w:val="28"/>
          <w:szCs w:val="28"/>
          <w:lang w:val="kk-KZ"/>
        </w:rPr>
        <w:t>Д</w:t>
      </w:r>
      <w:r w:rsidRPr="00634A40">
        <w:rPr>
          <w:noProof/>
          <w:lang w:val="ru-RU"/>
        </w:rPr>
        <w:t xml:space="preserve"> </w:t>
      </w:r>
    </w:p>
    <w:p w14:paraId="22D10E8F" w14:textId="42B604CE" w:rsidR="00935006" w:rsidRDefault="0062020B" w:rsidP="00765204">
      <w:pPr>
        <w:tabs>
          <w:tab w:val="left" w:pos="1134"/>
          <w:tab w:val="left" w:pos="3855"/>
        </w:tabs>
        <w:ind w:left="-567" w:firstLine="567"/>
        <w:jc w:val="center"/>
        <w:rPr>
          <w:rFonts w:ascii="Times New Roman" w:eastAsia="Times New Roman" w:hAnsi="Times New Roman" w:cs="Times New Roman"/>
          <w:bCs/>
          <w:sz w:val="28"/>
          <w:szCs w:val="28"/>
          <w:lang w:val="ru-RU"/>
        </w:rPr>
      </w:pPr>
      <w:r w:rsidRPr="00885C6D">
        <w:rPr>
          <w:rFonts w:ascii="Times New Roman" w:eastAsia="Times New Roman" w:hAnsi="Times New Roman" w:cs="Times New Roman"/>
          <w:bCs/>
          <w:sz w:val="28"/>
          <w:szCs w:val="28"/>
        </w:rPr>
        <w:t>Енгізу акті</w:t>
      </w:r>
      <w:proofErr w:type="spellStart"/>
      <w:r w:rsidR="00885C6D">
        <w:rPr>
          <w:rFonts w:ascii="Times New Roman" w:eastAsia="Times New Roman" w:hAnsi="Times New Roman" w:cs="Times New Roman"/>
          <w:bCs/>
          <w:sz w:val="28"/>
          <w:szCs w:val="28"/>
          <w:lang w:val="ru-RU"/>
        </w:rPr>
        <w:t>лері</w:t>
      </w:r>
      <w:proofErr w:type="spellEnd"/>
    </w:p>
    <w:p w14:paraId="491B8C26" w14:textId="77777777" w:rsidR="00885C6D" w:rsidRPr="00885C6D" w:rsidRDefault="00885C6D" w:rsidP="00885C6D">
      <w:pPr>
        <w:tabs>
          <w:tab w:val="left" w:pos="1134"/>
          <w:tab w:val="left" w:pos="3855"/>
        </w:tabs>
        <w:ind w:left="-567" w:firstLine="567"/>
        <w:jc w:val="center"/>
        <w:rPr>
          <w:rFonts w:ascii="Times New Roman" w:eastAsia="Times New Roman" w:hAnsi="Times New Roman" w:cs="Times New Roman"/>
          <w:bCs/>
          <w:sz w:val="28"/>
          <w:szCs w:val="28"/>
          <w:lang w:val="ru-RU"/>
        </w:rPr>
      </w:pPr>
      <w:r w:rsidRPr="00885C6D">
        <w:rPr>
          <w:rFonts w:ascii="Times New Roman" w:eastAsia="Times New Roman" w:hAnsi="Times New Roman" w:cs="Times New Roman"/>
          <w:bCs/>
          <w:sz w:val="28"/>
          <w:szCs w:val="28"/>
        </w:rPr>
        <w:t>Енгізу актісі</w:t>
      </w:r>
      <w:r w:rsidRPr="00885C6D">
        <w:rPr>
          <w:rFonts w:ascii="Times New Roman" w:eastAsia="Times New Roman" w:hAnsi="Times New Roman" w:cs="Times New Roman"/>
          <w:bCs/>
          <w:sz w:val="28"/>
          <w:szCs w:val="28"/>
          <w:lang w:val="ru-RU"/>
        </w:rPr>
        <w:t>-1 ПжБКХ</w:t>
      </w:r>
    </w:p>
    <w:p w14:paraId="087256D7" w14:textId="79DA9E7D" w:rsidR="009710E5" w:rsidRDefault="009710E5" w:rsidP="009710E5">
      <w:pPr>
        <w:tabs>
          <w:tab w:val="left" w:pos="1134"/>
          <w:tab w:val="left" w:pos="3855"/>
        </w:tabs>
        <w:ind w:left="-567" w:firstLine="567"/>
        <w:rPr>
          <w:rFonts w:ascii="Times New Roman" w:eastAsia="Times New Roman" w:hAnsi="Times New Roman" w:cs="Times New Roman"/>
          <w:b/>
          <w:sz w:val="28"/>
          <w:szCs w:val="28"/>
        </w:rPr>
      </w:pPr>
      <w:r>
        <w:rPr>
          <w:rFonts w:ascii="Times New Roman" w:eastAsia="Times New Roman" w:hAnsi="Times New Roman" w:cs="Times New Roman"/>
          <w:noProof/>
          <w:sz w:val="28"/>
          <w:szCs w:val="28"/>
          <w:lang w:val="ru-RU"/>
        </w:rPr>
        <w:drawing>
          <wp:inline distT="0" distB="0" distL="0" distR="0" wp14:anchorId="52FF1E9D" wp14:editId="508345E9">
            <wp:extent cx="6018530" cy="4000500"/>
            <wp:effectExtent l="0" t="0" r="1270" b="0"/>
            <wp:docPr id="2005835273"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5"/>
                    <a:srcRect/>
                    <a:stretch>
                      <a:fillRect/>
                    </a:stretch>
                  </pic:blipFill>
                  <pic:spPr>
                    <a:xfrm>
                      <a:off x="0" y="0"/>
                      <a:ext cx="6019012" cy="4000820"/>
                    </a:xfrm>
                    <a:prstGeom prst="rect">
                      <a:avLst/>
                    </a:prstGeom>
                    <a:ln/>
                  </pic:spPr>
                </pic:pic>
              </a:graphicData>
            </a:graphic>
          </wp:inline>
        </w:drawing>
      </w:r>
    </w:p>
    <w:p w14:paraId="49283B52" w14:textId="07D242E7" w:rsidR="00935006" w:rsidRDefault="0062020B" w:rsidP="00765204">
      <w:pPr>
        <w:tabs>
          <w:tab w:val="left" w:pos="1134"/>
        </w:tabs>
        <w:spacing w:line="240" w:lineRule="auto"/>
        <w:ind w:left="-567" w:firstLine="567"/>
        <w:jc w:val="both"/>
        <w:rPr>
          <w:rFonts w:ascii="Times New Roman" w:eastAsia="Times New Roman" w:hAnsi="Times New Roman" w:cs="Times New Roman"/>
          <w:b/>
          <w:sz w:val="28"/>
          <w:szCs w:val="28"/>
          <w:lang w:val="ru-RU"/>
        </w:rPr>
      </w:pPr>
      <w:r>
        <w:rPr>
          <w:rFonts w:ascii="Times New Roman" w:eastAsia="Times New Roman" w:hAnsi="Times New Roman" w:cs="Times New Roman"/>
          <w:noProof/>
          <w:sz w:val="28"/>
          <w:szCs w:val="28"/>
          <w:lang w:val="ru-RU"/>
        </w:rPr>
        <w:drawing>
          <wp:inline distT="0" distB="0" distL="0" distR="0" wp14:anchorId="1059A28A" wp14:editId="61B399CA">
            <wp:extent cx="5651942" cy="3670300"/>
            <wp:effectExtent l="0" t="0" r="6350" b="6350"/>
            <wp:docPr id="2005835272"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6"/>
                    <a:srcRect/>
                    <a:stretch>
                      <a:fillRect/>
                    </a:stretch>
                  </pic:blipFill>
                  <pic:spPr>
                    <a:xfrm>
                      <a:off x="0" y="0"/>
                      <a:ext cx="5654879" cy="3672207"/>
                    </a:xfrm>
                    <a:prstGeom prst="rect">
                      <a:avLst/>
                    </a:prstGeom>
                    <a:ln/>
                  </pic:spPr>
                </pic:pic>
              </a:graphicData>
            </a:graphic>
          </wp:inline>
        </w:drawing>
      </w:r>
    </w:p>
    <w:p w14:paraId="00316A81" w14:textId="77777777" w:rsidR="0051357F" w:rsidRDefault="0051357F" w:rsidP="00765204">
      <w:pPr>
        <w:tabs>
          <w:tab w:val="left" w:pos="1134"/>
        </w:tabs>
        <w:spacing w:line="240" w:lineRule="auto"/>
        <w:ind w:left="-567" w:firstLine="567"/>
        <w:jc w:val="both"/>
        <w:rPr>
          <w:rFonts w:ascii="Times New Roman" w:eastAsia="Times New Roman" w:hAnsi="Times New Roman" w:cs="Times New Roman"/>
          <w:b/>
          <w:sz w:val="28"/>
          <w:szCs w:val="28"/>
          <w:lang w:val="ru-RU"/>
        </w:rPr>
      </w:pPr>
    </w:p>
    <w:p w14:paraId="7352E078" w14:textId="6E3D0F60" w:rsidR="0051357F" w:rsidRPr="00885C6D" w:rsidRDefault="0051357F" w:rsidP="007E601F">
      <w:pPr>
        <w:tabs>
          <w:tab w:val="left" w:pos="1134"/>
        </w:tabs>
        <w:spacing w:line="240" w:lineRule="auto"/>
        <w:ind w:left="-567" w:firstLine="567"/>
        <w:jc w:val="center"/>
        <w:rPr>
          <w:rFonts w:ascii="Times New Roman" w:eastAsia="Times New Roman" w:hAnsi="Times New Roman" w:cs="Times New Roman"/>
          <w:bCs/>
          <w:sz w:val="28"/>
          <w:szCs w:val="28"/>
          <w:lang w:val="kk-KZ"/>
        </w:rPr>
      </w:pPr>
      <w:r w:rsidRPr="00885C6D">
        <w:rPr>
          <w:rFonts w:ascii="Times New Roman" w:eastAsia="Times New Roman" w:hAnsi="Times New Roman" w:cs="Times New Roman"/>
          <w:bCs/>
          <w:sz w:val="28"/>
          <w:szCs w:val="28"/>
        </w:rPr>
        <w:lastRenderedPageBreak/>
        <w:t>Енгізу актісі</w:t>
      </w:r>
      <w:r w:rsidRPr="00885C6D">
        <w:rPr>
          <w:rFonts w:ascii="Times New Roman" w:eastAsia="Times New Roman" w:hAnsi="Times New Roman" w:cs="Times New Roman"/>
          <w:bCs/>
          <w:sz w:val="28"/>
          <w:szCs w:val="28"/>
          <w:lang w:val="ru-RU"/>
        </w:rPr>
        <w:t xml:space="preserve">-2 </w:t>
      </w:r>
      <w:proofErr w:type="spellStart"/>
      <w:r w:rsidRPr="00885C6D">
        <w:rPr>
          <w:rFonts w:ascii="Times New Roman" w:eastAsia="Times New Roman" w:hAnsi="Times New Roman" w:cs="Times New Roman"/>
          <w:bCs/>
          <w:sz w:val="28"/>
          <w:szCs w:val="28"/>
          <w:lang w:val="ru-RU"/>
        </w:rPr>
        <w:t>Орталы</w:t>
      </w:r>
      <w:proofErr w:type="spellEnd"/>
      <w:r w:rsidRPr="00885C6D">
        <w:rPr>
          <w:rFonts w:ascii="Times New Roman" w:eastAsia="Times New Roman" w:hAnsi="Times New Roman" w:cs="Times New Roman"/>
          <w:bCs/>
          <w:sz w:val="28"/>
          <w:szCs w:val="28"/>
          <w:lang w:val="kk-KZ"/>
        </w:rPr>
        <w:t>қ жан ұялық емхана</w:t>
      </w:r>
    </w:p>
    <w:p w14:paraId="27789B8C" w14:textId="77777777" w:rsidR="00935006" w:rsidRDefault="0062020B" w:rsidP="00765204">
      <w:pPr>
        <w:tabs>
          <w:tab w:val="left" w:pos="1134"/>
        </w:tabs>
        <w:spacing w:line="240" w:lineRule="auto"/>
        <w:ind w:left="-567" w:firstLine="567"/>
        <w:jc w:val="both"/>
        <w:rPr>
          <w:rFonts w:ascii="Times New Roman" w:eastAsia="Times New Roman" w:hAnsi="Times New Roman" w:cs="Times New Roman"/>
          <w:b/>
          <w:sz w:val="28"/>
          <w:szCs w:val="28"/>
        </w:rPr>
      </w:pPr>
      <w:r>
        <w:rPr>
          <w:rFonts w:ascii="Times New Roman" w:eastAsia="Times New Roman" w:hAnsi="Times New Roman" w:cs="Times New Roman"/>
          <w:noProof/>
          <w:sz w:val="28"/>
          <w:szCs w:val="28"/>
          <w:lang w:val="ru-RU"/>
        </w:rPr>
        <w:drawing>
          <wp:inline distT="0" distB="0" distL="0" distR="0" wp14:anchorId="6669569F" wp14:editId="79AC9CD5">
            <wp:extent cx="5685790" cy="3871287"/>
            <wp:effectExtent l="0" t="0" r="0" b="0"/>
            <wp:docPr id="200583527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7"/>
                    <a:srcRect/>
                    <a:stretch>
                      <a:fillRect/>
                    </a:stretch>
                  </pic:blipFill>
                  <pic:spPr>
                    <a:xfrm>
                      <a:off x="0" y="0"/>
                      <a:ext cx="5691338" cy="3875064"/>
                    </a:xfrm>
                    <a:prstGeom prst="rect">
                      <a:avLst/>
                    </a:prstGeom>
                    <a:ln/>
                  </pic:spPr>
                </pic:pic>
              </a:graphicData>
            </a:graphic>
          </wp:inline>
        </w:drawing>
      </w:r>
    </w:p>
    <w:p w14:paraId="58F40CC5" w14:textId="77777777" w:rsidR="00935006" w:rsidRDefault="0062020B" w:rsidP="00765204">
      <w:pPr>
        <w:tabs>
          <w:tab w:val="left" w:pos="1134"/>
        </w:tabs>
        <w:spacing w:line="240" w:lineRule="auto"/>
        <w:ind w:left="-567" w:firstLine="567"/>
        <w:jc w:val="both"/>
        <w:rPr>
          <w:rFonts w:ascii="Times New Roman" w:eastAsia="Times New Roman" w:hAnsi="Times New Roman" w:cs="Times New Roman"/>
          <w:b/>
          <w:sz w:val="28"/>
          <w:szCs w:val="28"/>
          <w:lang w:val="kk-KZ"/>
        </w:rPr>
      </w:pPr>
      <w:r>
        <w:rPr>
          <w:rFonts w:ascii="Times New Roman" w:eastAsia="Times New Roman" w:hAnsi="Times New Roman" w:cs="Times New Roman"/>
          <w:noProof/>
          <w:sz w:val="28"/>
          <w:szCs w:val="28"/>
          <w:lang w:val="ru-RU"/>
        </w:rPr>
        <w:drawing>
          <wp:inline distT="0" distB="0" distL="0" distR="0" wp14:anchorId="443CB7BE" wp14:editId="6861C2EC">
            <wp:extent cx="5851046" cy="4678946"/>
            <wp:effectExtent l="0" t="0" r="0" b="0"/>
            <wp:docPr id="2005835275"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8"/>
                    <a:srcRect/>
                    <a:stretch>
                      <a:fillRect/>
                    </a:stretch>
                  </pic:blipFill>
                  <pic:spPr>
                    <a:xfrm>
                      <a:off x="0" y="0"/>
                      <a:ext cx="5851046" cy="4678946"/>
                    </a:xfrm>
                    <a:prstGeom prst="rect">
                      <a:avLst/>
                    </a:prstGeom>
                    <a:ln/>
                  </pic:spPr>
                </pic:pic>
              </a:graphicData>
            </a:graphic>
          </wp:inline>
        </w:drawing>
      </w:r>
    </w:p>
    <w:p w14:paraId="0BF9950B" w14:textId="77777777" w:rsidR="00795F31" w:rsidRDefault="00795F31" w:rsidP="00765204">
      <w:pPr>
        <w:tabs>
          <w:tab w:val="left" w:pos="1134"/>
        </w:tabs>
        <w:spacing w:line="240" w:lineRule="auto"/>
        <w:ind w:left="-567" w:firstLine="567"/>
        <w:jc w:val="both"/>
        <w:rPr>
          <w:rFonts w:ascii="Times New Roman" w:eastAsia="Times New Roman" w:hAnsi="Times New Roman" w:cs="Times New Roman"/>
          <w:b/>
          <w:sz w:val="28"/>
          <w:szCs w:val="28"/>
        </w:rPr>
      </w:pPr>
    </w:p>
    <w:p w14:paraId="55880828" w14:textId="2CA6899A" w:rsidR="0051357F" w:rsidRPr="00885C6D" w:rsidRDefault="0051357F" w:rsidP="007E601F">
      <w:pPr>
        <w:tabs>
          <w:tab w:val="left" w:pos="1134"/>
        </w:tabs>
        <w:spacing w:line="240" w:lineRule="auto"/>
        <w:ind w:left="-567" w:firstLine="567"/>
        <w:jc w:val="center"/>
        <w:rPr>
          <w:rFonts w:ascii="Times New Roman" w:eastAsia="Times New Roman" w:hAnsi="Times New Roman" w:cs="Times New Roman"/>
          <w:bCs/>
          <w:sz w:val="28"/>
          <w:szCs w:val="28"/>
          <w:lang w:val="kk-KZ"/>
        </w:rPr>
      </w:pPr>
      <w:r w:rsidRPr="00885C6D">
        <w:rPr>
          <w:rFonts w:ascii="Times New Roman" w:eastAsia="Times New Roman" w:hAnsi="Times New Roman" w:cs="Times New Roman"/>
          <w:bCs/>
          <w:sz w:val="28"/>
          <w:szCs w:val="28"/>
        </w:rPr>
        <w:t>Енгізу актісі</w:t>
      </w:r>
      <w:r w:rsidRPr="00885C6D">
        <w:rPr>
          <w:rFonts w:ascii="Times New Roman" w:eastAsia="Times New Roman" w:hAnsi="Times New Roman" w:cs="Times New Roman"/>
          <w:bCs/>
          <w:sz w:val="28"/>
          <w:szCs w:val="28"/>
          <w:lang w:val="ru-RU"/>
        </w:rPr>
        <w:t>-3 КРАС</w:t>
      </w:r>
    </w:p>
    <w:p w14:paraId="259AC346" w14:textId="77777777" w:rsidR="00935006" w:rsidRDefault="0062020B" w:rsidP="00765204">
      <w:pPr>
        <w:tabs>
          <w:tab w:val="left" w:pos="1134"/>
        </w:tabs>
        <w:spacing w:line="240" w:lineRule="auto"/>
        <w:ind w:left="-567" w:firstLine="567"/>
        <w:jc w:val="both"/>
        <w:rPr>
          <w:rFonts w:ascii="Times New Roman" w:eastAsia="Times New Roman" w:hAnsi="Times New Roman" w:cs="Times New Roman"/>
          <w:b/>
          <w:sz w:val="28"/>
          <w:szCs w:val="28"/>
        </w:rPr>
      </w:pPr>
      <w:r>
        <w:rPr>
          <w:rFonts w:ascii="Times New Roman" w:eastAsia="Times New Roman" w:hAnsi="Times New Roman" w:cs="Times New Roman"/>
          <w:noProof/>
          <w:sz w:val="28"/>
          <w:szCs w:val="28"/>
          <w:lang w:val="ru-RU"/>
        </w:rPr>
        <w:drawing>
          <wp:inline distT="0" distB="0" distL="0" distR="0" wp14:anchorId="097FBBD8" wp14:editId="2F14A857">
            <wp:extent cx="5419725" cy="3918858"/>
            <wp:effectExtent l="0" t="0" r="0" b="5715"/>
            <wp:docPr id="2005835276"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9"/>
                    <a:srcRect/>
                    <a:stretch>
                      <a:fillRect/>
                    </a:stretch>
                  </pic:blipFill>
                  <pic:spPr>
                    <a:xfrm>
                      <a:off x="0" y="0"/>
                      <a:ext cx="5423609" cy="3921666"/>
                    </a:xfrm>
                    <a:prstGeom prst="rect">
                      <a:avLst/>
                    </a:prstGeom>
                    <a:ln/>
                  </pic:spPr>
                </pic:pic>
              </a:graphicData>
            </a:graphic>
          </wp:inline>
        </w:drawing>
      </w:r>
    </w:p>
    <w:p w14:paraId="3D4228E0" w14:textId="44E629B6" w:rsidR="00935006" w:rsidRDefault="0062020B" w:rsidP="00765204">
      <w:pPr>
        <w:tabs>
          <w:tab w:val="left" w:pos="1134"/>
        </w:tabs>
        <w:spacing w:line="240" w:lineRule="auto"/>
        <w:ind w:left="-567" w:firstLine="567"/>
        <w:jc w:val="both"/>
        <w:rPr>
          <w:rFonts w:ascii="Times New Roman" w:eastAsia="Times New Roman" w:hAnsi="Times New Roman" w:cs="Times New Roman"/>
          <w:b/>
          <w:sz w:val="28"/>
          <w:szCs w:val="28"/>
          <w:lang w:val="kk-KZ"/>
        </w:rPr>
      </w:pPr>
      <w:r>
        <w:rPr>
          <w:rFonts w:ascii="Times New Roman" w:eastAsia="Times New Roman" w:hAnsi="Times New Roman" w:cs="Times New Roman"/>
          <w:noProof/>
          <w:sz w:val="28"/>
          <w:szCs w:val="28"/>
          <w:lang w:val="ru-RU"/>
        </w:rPr>
        <w:drawing>
          <wp:inline distT="0" distB="0" distL="0" distR="0" wp14:anchorId="708C2B4F" wp14:editId="4C667740">
            <wp:extent cx="5343525" cy="4486275"/>
            <wp:effectExtent l="0" t="0" r="0" b="0"/>
            <wp:docPr id="2005835277"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40"/>
                    <a:srcRect/>
                    <a:stretch>
                      <a:fillRect/>
                    </a:stretch>
                  </pic:blipFill>
                  <pic:spPr>
                    <a:xfrm>
                      <a:off x="0" y="0"/>
                      <a:ext cx="5343525" cy="4486275"/>
                    </a:xfrm>
                    <a:prstGeom prst="rect">
                      <a:avLst/>
                    </a:prstGeom>
                    <a:ln/>
                  </pic:spPr>
                </pic:pic>
              </a:graphicData>
            </a:graphic>
          </wp:inline>
        </w:drawing>
      </w:r>
    </w:p>
    <w:p w14:paraId="42CA6A7A" w14:textId="1CF9E009" w:rsidR="002278F4" w:rsidRPr="00FD6D19" w:rsidRDefault="0051357F" w:rsidP="007E601F">
      <w:pPr>
        <w:tabs>
          <w:tab w:val="left" w:pos="1134"/>
        </w:tabs>
        <w:spacing w:line="240" w:lineRule="auto"/>
        <w:ind w:left="-567" w:firstLine="567"/>
        <w:jc w:val="center"/>
        <w:rPr>
          <w:rFonts w:ascii="Times New Roman" w:eastAsia="Times New Roman" w:hAnsi="Times New Roman" w:cs="Times New Roman"/>
          <w:b/>
          <w:sz w:val="28"/>
          <w:szCs w:val="28"/>
          <w:lang w:val="kk-KZ"/>
        </w:rPr>
      </w:pPr>
      <w:r w:rsidRPr="00885C6D">
        <w:rPr>
          <w:rFonts w:ascii="Times New Roman" w:eastAsia="Times New Roman" w:hAnsi="Times New Roman" w:cs="Times New Roman"/>
          <w:bCs/>
          <w:sz w:val="28"/>
          <w:szCs w:val="28"/>
        </w:rPr>
        <w:lastRenderedPageBreak/>
        <w:t>Енгізу</w:t>
      </w:r>
      <w:r w:rsidRPr="00885C6D">
        <w:rPr>
          <w:rFonts w:ascii="Times New Roman" w:eastAsia="Times New Roman" w:hAnsi="Times New Roman" w:cs="Times New Roman"/>
          <w:bCs/>
          <w:sz w:val="28"/>
          <w:szCs w:val="28"/>
          <w:lang w:val="kk-KZ"/>
        </w:rPr>
        <w:t xml:space="preserve"> </w:t>
      </w:r>
      <w:r w:rsidRPr="00885C6D">
        <w:rPr>
          <w:rFonts w:ascii="Times New Roman" w:eastAsia="Times New Roman" w:hAnsi="Times New Roman" w:cs="Times New Roman"/>
          <w:bCs/>
          <w:sz w:val="28"/>
          <w:szCs w:val="28"/>
        </w:rPr>
        <w:t>актісі</w:t>
      </w:r>
      <w:r w:rsidRPr="00885C6D">
        <w:rPr>
          <w:rFonts w:ascii="Times New Roman" w:eastAsia="Times New Roman" w:hAnsi="Times New Roman" w:cs="Times New Roman"/>
          <w:bCs/>
          <w:sz w:val="28"/>
          <w:szCs w:val="28"/>
          <w:lang w:val="kk-KZ"/>
        </w:rPr>
        <w:t>-4 ПжБКХ</w:t>
      </w:r>
      <w:r w:rsidR="002278F4" w:rsidRPr="002278F4">
        <w:rPr>
          <w:rFonts w:ascii="Times New Roman" w:eastAsia="Times New Roman" w:hAnsi="Times New Roman" w:cs="Times New Roman"/>
          <w:b/>
          <w:noProof/>
          <w:sz w:val="28"/>
          <w:szCs w:val="28"/>
          <w:lang w:val="ru-RU"/>
        </w:rPr>
        <w:drawing>
          <wp:inline distT="0" distB="0" distL="0" distR="0" wp14:anchorId="29035E22" wp14:editId="1BE1DDA7">
            <wp:extent cx="6119495" cy="764808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22546" cy="7651895"/>
                    </a:xfrm>
                    <a:prstGeom prst="rect">
                      <a:avLst/>
                    </a:prstGeom>
                    <a:noFill/>
                    <a:ln>
                      <a:noFill/>
                    </a:ln>
                  </pic:spPr>
                </pic:pic>
              </a:graphicData>
            </a:graphic>
          </wp:inline>
        </w:drawing>
      </w:r>
    </w:p>
    <w:p w14:paraId="62E6E72A" w14:textId="77777777" w:rsidR="0051357F" w:rsidRPr="00FD6D19" w:rsidRDefault="0051357F" w:rsidP="0051357F">
      <w:pPr>
        <w:tabs>
          <w:tab w:val="left" w:pos="1134"/>
        </w:tabs>
        <w:spacing w:line="240" w:lineRule="auto"/>
        <w:ind w:left="-567" w:firstLine="567"/>
        <w:rPr>
          <w:rFonts w:ascii="Times New Roman" w:eastAsia="Times New Roman" w:hAnsi="Times New Roman" w:cs="Times New Roman"/>
          <w:b/>
          <w:sz w:val="28"/>
          <w:szCs w:val="28"/>
          <w:lang w:val="kk-KZ"/>
        </w:rPr>
      </w:pPr>
    </w:p>
    <w:p w14:paraId="444D5EBE" w14:textId="77777777" w:rsidR="0051357F" w:rsidRPr="00FD6D19" w:rsidRDefault="0051357F" w:rsidP="0051357F">
      <w:pPr>
        <w:tabs>
          <w:tab w:val="left" w:pos="1134"/>
        </w:tabs>
        <w:spacing w:line="240" w:lineRule="auto"/>
        <w:ind w:left="-567" w:firstLine="567"/>
        <w:rPr>
          <w:rFonts w:ascii="Times New Roman" w:eastAsia="Times New Roman" w:hAnsi="Times New Roman" w:cs="Times New Roman"/>
          <w:b/>
          <w:sz w:val="28"/>
          <w:szCs w:val="28"/>
          <w:lang w:val="kk-KZ"/>
        </w:rPr>
      </w:pPr>
    </w:p>
    <w:p w14:paraId="7AFD796A" w14:textId="77777777" w:rsidR="0051357F" w:rsidRPr="00FD6D19" w:rsidRDefault="0051357F" w:rsidP="0051357F">
      <w:pPr>
        <w:tabs>
          <w:tab w:val="left" w:pos="1134"/>
        </w:tabs>
        <w:spacing w:line="240" w:lineRule="auto"/>
        <w:ind w:left="-567" w:firstLine="567"/>
        <w:rPr>
          <w:rFonts w:ascii="Times New Roman" w:eastAsia="Times New Roman" w:hAnsi="Times New Roman" w:cs="Times New Roman"/>
          <w:b/>
          <w:sz w:val="28"/>
          <w:szCs w:val="28"/>
          <w:lang w:val="kk-KZ"/>
        </w:rPr>
      </w:pPr>
    </w:p>
    <w:p w14:paraId="359CF4B2" w14:textId="77777777" w:rsidR="0051357F" w:rsidRPr="00FD6D19" w:rsidRDefault="0051357F" w:rsidP="0051357F">
      <w:pPr>
        <w:tabs>
          <w:tab w:val="left" w:pos="1134"/>
        </w:tabs>
        <w:spacing w:line="240" w:lineRule="auto"/>
        <w:ind w:left="-567" w:firstLine="567"/>
        <w:rPr>
          <w:rFonts w:ascii="Times New Roman" w:eastAsia="Times New Roman" w:hAnsi="Times New Roman" w:cs="Times New Roman"/>
          <w:b/>
          <w:sz w:val="28"/>
          <w:szCs w:val="28"/>
          <w:lang w:val="kk-KZ"/>
        </w:rPr>
      </w:pPr>
    </w:p>
    <w:p w14:paraId="573BB103" w14:textId="217CC6FF" w:rsidR="0051357F" w:rsidRPr="00885C6D" w:rsidRDefault="0051357F" w:rsidP="007E601F">
      <w:pPr>
        <w:tabs>
          <w:tab w:val="left" w:pos="1134"/>
        </w:tabs>
        <w:spacing w:line="240" w:lineRule="auto"/>
        <w:ind w:left="-567" w:firstLine="567"/>
        <w:jc w:val="center"/>
        <w:rPr>
          <w:rFonts w:ascii="Times New Roman" w:eastAsia="Times New Roman" w:hAnsi="Times New Roman" w:cs="Times New Roman"/>
          <w:bCs/>
          <w:sz w:val="28"/>
          <w:szCs w:val="28"/>
        </w:rPr>
      </w:pPr>
      <w:r w:rsidRPr="00885C6D">
        <w:rPr>
          <w:rFonts w:ascii="Times New Roman" w:eastAsia="Times New Roman" w:hAnsi="Times New Roman" w:cs="Times New Roman"/>
          <w:bCs/>
          <w:sz w:val="28"/>
          <w:szCs w:val="28"/>
        </w:rPr>
        <w:lastRenderedPageBreak/>
        <w:t>Енгізу актісі</w:t>
      </w:r>
      <w:r w:rsidRPr="00885C6D">
        <w:rPr>
          <w:rFonts w:ascii="Times New Roman" w:eastAsia="Times New Roman" w:hAnsi="Times New Roman" w:cs="Times New Roman"/>
          <w:bCs/>
          <w:sz w:val="28"/>
          <w:szCs w:val="28"/>
          <w:lang w:val="kk-KZ"/>
        </w:rPr>
        <w:t>- 5 Перезентхана №5</w:t>
      </w:r>
    </w:p>
    <w:p w14:paraId="54B51F77" w14:textId="71CCF865" w:rsidR="002278F4" w:rsidRDefault="002278F4" w:rsidP="00765204">
      <w:pPr>
        <w:tabs>
          <w:tab w:val="left" w:pos="1134"/>
        </w:tabs>
        <w:spacing w:line="240" w:lineRule="auto"/>
        <w:ind w:left="-567" w:firstLine="567"/>
        <w:jc w:val="both"/>
        <w:rPr>
          <w:rFonts w:ascii="Times New Roman" w:eastAsia="Times New Roman" w:hAnsi="Times New Roman" w:cs="Times New Roman"/>
          <w:b/>
          <w:sz w:val="28"/>
          <w:szCs w:val="28"/>
        </w:rPr>
      </w:pPr>
      <w:r w:rsidRPr="002278F4">
        <w:rPr>
          <w:rFonts w:ascii="Times New Roman" w:eastAsia="Times New Roman" w:hAnsi="Times New Roman" w:cs="Times New Roman"/>
          <w:b/>
          <w:noProof/>
          <w:sz w:val="28"/>
          <w:szCs w:val="28"/>
          <w:lang w:val="ru-RU"/>
        </w:rPr>
        <w:drawing>
          <wp:inline distT="0" distB="0" distL="0" distR="0" wp14:anchorId="2DFD79CD" wp14:editId="7DD993CE">
            <wp:extent cx="5852288" cy="341185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a:extLst>
                        <a:ext uri="{28A0092B-C50C-407E-A947-70E740481C1C}">
                          <a14:useLocalDpi xmlns:a14="http://schemas.microsoft.com/office/drawing/2010/main" val="0"/>
                        </a:ext>
                      </a:extLst>
                    </a:blip>
                    <a:srcRect l="4357" b="8120"/>
                    <a:stretch/>
                  </pic:blipFill>
                  <pic:spPr bwMode="auto">
                    <a:xfrm>
                      <a:off x="0" y="0"/>
                      <a:ext cx="5856954" cy="3414575"/>
                    </a:xfrm>
                    <a:prstGeom prst="rect">
                      <a:avLst/>
                    </a:prstGeom>
                    <a:noFill/>
                    <a:ln>
                      <a:noFill/>
                    </a:ln>
                    <a:extLst>
                      <a:ext uri="{53640926-AAD7-44D8-BBD7-CCE9431645EC}">
                        <a14:shadowObscured xmlns:a14="http://schemas.microsoft.com/office/drawing/2010/main"/>
                      </a:ext>
                    </a:extLst>
                  </pic:spPr>
                </pic:pic>
              </a:graphicData>
            </a:graphic>
          </wp:inline>
        </w:drawing>
      </w:r>
      <w:r w:rsidRPr="002278F4">
        <w:rPr>
          <w:rFonts w:ascii="Times New Roman" w:eastAsia="Times New Roman" w:hAnsi="Times New Roman" w:cs="Times New Roman"/>
          <w:b/>
          <w:noProof/>
          <w:sz w:val="28"/>
          <w:szCs w:val="28"/>
          <w:lang w:val="ru-RU"/>
        </w:rPr>
        <w:drawing>
          <wp:inline distT="0" distB="0" distL="0" distR="0" wp14:anchorId="189E8627" wp14:editId="5876FD7D">
            <wp:extent cx="6118860" cy="3598223"/>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a:extLst>
                        <a:ext uri="{28A0092B-C50C-407E-A947-70E740481C1C}">
                          <a14:useLocalDpi xmlns:a14="http://schemas.microsoft.com/office/drawing/2010/main" val="0"/>
                        </a:ext>
                      </a:extLst>
                    </a:blip>
                    <a:srcRect t="6857" b="8023"/>
                    <a:stretch/>
                  </pic:blipFill>
                  <pic:spPr bwMode="auto">
                    <a:xfrm>
                      <a:off x="0" y="0"/>
                      <a:ext cx="6124719" cy="3601668"/>
                    </a:xfrm>
                    <a:prstGeom prst="rect">
                      <a:avLst/>
                    </a:prstGeom>
                    <a:noFill/>
                    <a:ln>
                      <a:noFill/>
                    </a:ln>
                    <a:extLst>
                      <a:ext uri="{53640926-AAD7-44D8-BBD7-CCE9431645EC}">
                        <a14:shadowObscured xmlns:a14="http://schemas.microsoft.com/office/drawing/2010/main"/>
                      </a:ext>
                    </a:extLst>
                  </pic:spPr>
                </pic:pic>
              </a:graphicData>
            </a:graphic>
          </wp:inline>
        </w:drawing>
      </w:r>
      <w:r w:rsidRPr="002278F4">
        <w:rPr>
          <w:rFonts w:ascii="Times New Roman" w:eastAsia="Times New Roman" w:hAnsi="Times New Roman" w:cs="Times New Roman"/>
          <w:b/>
          <w:noProof/>
          <w:sz w:val="28"/>
          <w:szCs w:val="28"/>
          <w:lang w:val="ru-RU"/>
        </w:rPr>
        <w:drawing>
          <wp:inline distT="0" distB="0" distL="0" distR="0" wp14:anchorId="452BEE86" wp14:editId="3AE9730E">
            <wp:extent cx="6119495" cy="170410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4">
                      <a:extLst>
                        <a:ext uri="{28A0092B-C50C-407E-A947-70E740481C1C}">
                          <a14:useLocalDpi xmlns:a14="http://schemas.microsoft.com/office/drawing/2010/main" val="0"/>
                        </a:ext>
                      </a:extLst>
                    </a:blip>
                    <a:srcRect b="60356"/>
                    <a:stretch/>
                  </pic:blipFill>
                  <pic:spPr bwMode="auto">
                    <a:xfrm>
                      <a:off x="0" y="0"/>
                      <a:ext cx="6130087" cy="1707059"/>
                    </a:xfrm>
                    <a:prstGeom prst="rect">
                      <a:avLst/>
                    </a:prstGeom>
                    <a:noFill/>
                    <a:ln>
                      <a:noFill/>
                    </a:ln>
                    <a:extLst>
                      <a:ext uri="{53640926-AAD7-44D8-BBD7-CCE9431645EC}">
                        <a14:shadowObscured xmlns:a14="http://schemas.microsoft.com/office/drawing/2010/main"/>
                      </a:ext>
                    </a:extLst>
                  </pic:spPr>
                </pic:pic>
              </a:graphicData>
            </a:graphic>
          </wp:inline>
        </w:drawing>
      </w:r>
    </w:p>
    <w:p w14:paraId="1CFB32A0" w14:textId="70B30784" w:rsidR="00885C6D" w:rsidRPr="00885C6D" w:rsidRDefault="00885C6D" w:rsidP="00885C6D">
      <w:pPr>
        <w:tabs>
          <w:tab w:val="left" w:pos="1134"/>
          <w:tab w:val="left" w:pos="3855"/>
        </w:tabs>
        <w:spacing w:after="0" w:line="240" w:lineRule="auto"/>
        <w:ind w:left="-567" w:firstLine="567"/>
        <w:jc w:val="center"/>
        <w:rPr>
          <w:noProof/>
          <w:lang w:val="kk-KZ"/>
        </w:rPr>
      </w:pPr>
      <w:r>
        <w:rPr>
          <w:rFonts w:ascii="Times New Roman" w:eastAsia="Times New Roman" w:hAnsi="Times New Roman" w:cs="Times New Roman"/>
          <w:b/>
          <w:sz w:val="28"/>
          <w:szCs w:val="28"/>
        </w:rPr>
        <w:lastRenderedPageBreak/>
        <w:t xml:space="preserve">ҚОСЫМША </w:t>
      </w:r>
      <w:r w:rsidR="005A3416">
        <w:rPr>
          <w:rFonts w:ascii="Times New Roman" w:eastAsia="Times New Roman" w:hAnsi="Times New Roman" w:cs="Times New Roman"/>
          <w:b/>
          <w:sz w:val="28"/>
          <w:szCs w:val="28"/>
          <w:lang w:val="kk-KZ"/>
        </w:rPr>
        <w:t>Ж</w:t>
      </w:r>
    </w:p>
    <w:p w14:paraId="77D2E7E4" w14:textId="6EC8809E" w:rsidR="00E20E86" w:rsidRPr="00885C6D" w:rsidRDefault="00885C6D" w:rsidP="00885C6D">
      <w:pPr>
        <w:tabs>
          <w:tab w:val="left" w:pos="1134"/>
        </w:tabs>
        <w:spacing w:line="240" w:lineRule="auto"/>
        <w:ind w:left="-567" w:firstLine="567"/>
        <w:jc w:val="center"/>
        <w:rPr>
          <w:rFonts w:ascii="Times New Roman" w:eastAsia="Times New Roman" w:hAnsi="Times New Roman" w:cs="Times New Roman"/>
          <w:bCs/>
          <w:sz w:val="28"/>
          <w:szCs w:val="28"/>
          <w:lang w:val="kk-KZ"/>
        </w:rPr>
      </w:pPr>
      <w:r w:rsidRPr="00885C6D">
        <w:rPr>
          <w:rFonts w:ascii="Times New Roman" w:eastAsia="Times New Roman" w:hAnsi="Times New Roman" w:cs="Times New Roman"/>
          <w:bCs/>
          <w:sz w:val="28"/>
          <w:szCs w:val="28"/>
          <w:lang w:val="kk-KZ"/>
        </w:rPr>
        <w:t>Дипломдар мен сертификаттар</w:t>
      </w:r>
    </w:p>
    <w:p w14:paraId="6330EF06" w14:textId="0624AE48" w:rsidR="0004151B" w:rsidRPr="0004151B" w:rsidRDefault="0004151B" w:rsidP="0004151B">
      <w:pPr>
        <w:spacing w:before="100" w:beforeAutospacing="1" w:after="100" w:afterAutospacing="1" w:line="240" w:lineRule="auto"/>
        <w:rPr>
          <w:rFonts w:ascii="Times New Roman" w:eastAsia="Times New Roman" w:hAnsi="Times New Roman" w:cs="Times New Roman"/>
          <w:sz w:val="24"/>
          <w:szCs w:val="24"/>
          <w:lang w:val="ru-RU"/>
        </w:rPr>
      </w:pPr>
      <w:r w:rsidRPr="0004151B">
        <w:rPr>
          <w:rFonts w:ascii="Times New Roman" w:eastAsia="Times New Roman" w:hAnsi="Times New Roman" w:cs="Times New Roman"/>
          <w:noProof/>
          <w:sz w:val="24"/>
          <w:szCs w:val="24"/>
          <w:lang w:val="ru-RU"/>
        </w:rPr>
        <w:drawing>
          <wp:inline distT="0" distB="0" distL="0" distR="0" wp14:anchorId="49DDF5F1" wp14:editId="48F5B213">
            <wp:extent cx="5741093" cy="3979284"/>
            <wp:effectExtent l="0" t="0" r="0" b="2540"/>
            <wp:docPr id="15" name="Рисунок 15" descr="C:\Users\Broteko\Desktop\Дис совет\Дис совет 2025\Диплом 1 степен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oteko\Desktop\Дис совет\Дис совет 2025\Диплом 1 степени.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4183" cy="3988357"/>
                    </a:xfrm>
                    <a:prstGeom prst="rect">
                      <a:avLst/>
                    </a:prstGeom>
                    <a:noFill/>
                    <a:ln>
                      <a:noFill/>
                    </a:ln>
                  </pic:spPr>
                </pic:pic>
              </a:graphicData>
            </a:graphic>
          </wp:inline>
        </w:drawing>
      </w:r>
    </w:p>
    <w:p w14:paraId="5B04BB2B" w14:textId="77777777" w:rsidR="0004151B" w:rsidRDefault="0004151B" w:rsidP="00765204">
      <w:pPr>
        <w:tabs>
          <w:tab w:val="left" w:pos="1134"/>
        </w:tabs>
        <w:spacing w:line="240" w:lineRule="auto"/>
        <w:ind w:left="-567" w:firstLine="567"/>
        <w:jc w:val="both"/>
        <w:rPr>
          <w:rFonts w:ascii="Times New Roman" w:eastAsia="Times New Roman" w:hAnsi="Times New Roman" w:cs="Times New Roman"/>
          <w:b/>
          <w:sz w:val="28"/>
          <w:szCs w:val="28"/>
        </w:rPr>
      </w:pPr>
    </w:p>
    <w:p w14:paraId="2C811C6F" w14:textId="49DF0B08" w:rsidR="00E20E86" w:rsidRDefault="006B6E22" w:rsidP="00765204">
      <w:pPr>
        <w:tabs>
          <w:tab w:val="left" w:pos="1134"/>
        </w:tabs>
        <w:spacing w:line="240" w:lineRule="auto"/>
        <w:ind w:left="-567" w:firstLine="567"/>
        <w:jc w:val="both"/>
        <w:rPr>
          <w:rFonts w:ascii="Times New Roman" w:eastAsia="Times New Roman" w:hAnsi="Times New Roman" w:cs="Times New Roman"/>
          <w:b/>
          <w:sz w:val="28"/>
          <w:szCs w:val="28"/>
        </w:rPr>
      </w:pPr>
      <w:r w:rsidRPr="006B6E22">
        <w:rPr>
          <w:rFonts w:ascii="Times New Roman" w:eastAsia="Times New Roman" w:hAnsi="Times New Roman" w:cs="Times New Roman"/>
          <w:b/>
          <w:noProof/>
          <w:sz w:val="28"/>
          <w:szCs w:val="28"/>
          <w:lang w:val="ru-RU"/>
        </w:rPr>
        <w:drawing>
          <wp:inline distT="0" distB="0" distL="0" distR="0" wp14:anchorId="4E2DB461" wp14:editId="3688333C">
            <wp:extent cx="4043700" cy="5945849"/>
            <wp:effectExtent l="1587"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5400000">
                      <a:off x="0" y="0"/>
                      <a:ext cx="4050872" cy="5956395"/>
                    </a:xfrm>
                    <a:prstGeom prst="rect">
                      <a:avLst/>
                    </a:prstGeom>
                    <a:noFill/>
                    <a:ln>
                      <a:noFill/>
                    </a:ln>
                  </pic:spPr>
                </pic:pic>
              </a:graphicData>
            </a:graphic>
          </wp:inline>
        </w:drawing>
      </w:r>
    </w:p>
    <w:p w14:paraId="286D56F9" w14:textId="586CD234" w:rsidR="00E20E86" w:rsidRDefault="00962248" w:rsidP="00765204">
      <w:pPr>
        <w:tabs>
          <w:tab w:val="left" w:pos="1134"/>
        </w:tabs>
        <w:spacing w:line="240" w:lineRule="auto"/>
        <w:ind w:left="-567" w:firstLine="567"/>
        <w:jc w:val="both"/>
        <w:rPr>
          <w:rFonts w:ascii="Times New Roman" w:eastAsia="Times New Roman" w:hAnsi="Times New Roman" w:cs="Times New Roman"/>
          <w:b/>
          <w:sz w:val="28"/>
          <w:szCs w:val="28"/>
        </w:rPr>
      </w:pPr>
      <w:r w:rsidRPr="00962248">
        <w:rPr>
          <w:rFonts w:ascii="Times New Roman" w:eastAsia="Times New Roman" w:hAnsi="Times New Roman" w:cs="Times New Roman"/>
          <w:b/>
          <w:noProof/>
          <w:sz w:val="28"/>
          <w:szCs w:val="28"/>
          <w:lang w:val="ru-RU"/>
        </w:rPr>
        <w:lastRenderedPageBreak/>
        <w:drawing>
          <wp:inline distT="0" distB="0" distL="0" distR="0" wp14:anchorId="44D06010" wp14:editId="0B55BA63">
            <wp:extent cx="6102350" cy="372291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12981" cy="3729400"/>
                    </a:xfrm>
                    <a:prstGeom prst="rect">
                      <a:avLst/>
                    </a:prstGeom>
                    <a:noFill/>
                    <a:ln>
                      <a:noFill/>
                    </a:ln>
                  </pic:spPr>
                </pic:pic>
              </a:graphicData>
            </a:graphic>
          </wp:inline>
        </w:drawing>
      </w:r>
    </w:p>
    <w:p w14:paraId="26D9300F" w14:textId="77777777" w:rsidR="0004151B" w:rsidRDefault="0004151B" w:rsidP="0004151B">
      <w:pPr>
        <w:pStyle w:val="afa"/>
      </w:pPr>
      <w:r>
        <w:rPr>
          <w:noProof/>
          <w:lang w:val="ru-RU"/>
        </w:rPr>
        <w:drawing>
          <wp:inline distT="0" distB="0" distL="0" distR="0" wp14:anchorId="7515779A" wp14:editId="36D3B54B">
            <wp:extent cx="6162379" cy="4583343"/>
            <wp:effectExtent l="0" t="0" r="0" b="8255"/>
            <wp:docPr id="16" name="Рисунок 16" descr="C:\Users\Broteko\Desktop\Дис совет\Дис совет 2025\Китай стажировка 2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oteko\Desktop\Дис совет\Дис совет 2025\Китай стажировка 2025.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79239" cy="4595882"/>
                    </a:xfrm>
                    <a:prstGeom prst="rect">
                      <a:avLst/>
                    </a:prstGeom>
                    <a:noFill/>
                    <a:ln>
                      <a:noFill/>
                    </a:ln>
                  </pic:spPr>
                </pic:pic>
              </a:graphicData>
            </a:graphic>
          </wp:inline>
        </w:drawing>
      </w:r>
    </w:p>
    <w:p w14:paraId="4721618F" w14:textId="6C69DAC2" w:rsidR="00962248" w:rsidRDefault="00962248" w:rsidP="00765204">
      <w:pPr>
        <w:tabs>
          <w:tab w:val="left" w:pos="1134"/>
        </w:tabs>
        <w:spacing w:line="240" w:lineRule="auto"/>
        <w:ind w:left="-567" w:firstLine="567"/>
        <w:jc w:val="both"/>
        <w:rPr>
          <w:rFonts w:ascii="Times New Roman" w:eastAsia="Times New Roman" w:hAnsi="Times New Roman" w:cs="Times New Roman"/>
          <w:b/>
          <w:sz w:val="28"/>
          <w:szCs w:val="28"/>
          <w:lang w:val="ru-RU"/>
        </w:rPr>
      </w:pPr>
    </w:p>
    <w:p w14:paraId="786D31EE" w14:textId="77777777" w:rsidR="00EA529B" w:rsidRDefault="00EA529B" w:rsidP="00F73794">
      <w:pPr>
        <w:tabs>
          <w:tab w:val="left" w:pos="1134"/>
        </w:tabs>
        <w:spacing w:line="240" w:lineRule="auto"/>
        <w:ind w:left="-567" w:firstLine="567"/>
        <w:jc w:val="both"/>
        <w:rPr>
          <w:rFonts w:ascii="Times New Roman" w:eastAsia="Times New Roman" w:hAnsi="Times New Roman" w:cs="Times New Roman"/>
          <w:b/>
          <w:sz w:val="28"/>
          <w:szCs w:val="28"/>
          <w:lang w:val="ru-RU"/>
        </w:rPr>
      </w:pPr>
    </w:p>
    <w:p w14:paraId="7D236C6A" w14:textId="373CFAA1" w:rsidR="005A3416" w:rsidRPr="00885C6D" w:rsidRDefault="005A3416" w:rsidP="005A3416">
      <w:pPr>
        <w:tabs>
          <w:tab w:val="left" w:pos="1134"/>
          <w:tab w:val="left" w:pos="3855"/>
        </w:tabs>
        <w:spacing w:after="0" w:line="240" w:lineRule="auto"/>
        <w:ind w:left="-567" w:firstLine="567"/>
        <w:jc w:val="center"/>
        <w:rPr>
          <w:noProof/>
          <w:lang w:val="kk-KZ"/>
        </w:rPr>
      </w:pPr>
      <w:r>
        <w:rPr>
          <w:rFonts w:ascii="Times New Roman" w:eastAsia="Times New Roman" w:hAnsi="Times New Roman" w:cs="Times New Roman"/>
          <w:b/>
          <w:sz w:val="28"/>
          <w:szCs w:val="28"/>
        </w:rPr>
        <w:lastRenderedPageBreak/>
        <w:t xml:space="preserve">ҚОСЫМША </w:t>
      </w:r>
      <w:r>
        <w:rPr>
          <w:rFonts w:ascii="Times New Roman" w:eastAsia="Times New Roman" w:hAnsi="Times New Roman" w:cs="Times New Roman"/>
          <w:b/>
          <w:sz w:val="28"/>
          <w:szCs w:val="28"/>
          <w:lang w:val="kk-KZ"/>
        </w:rPr>
        <w:t>И</w:t>
      </w:r>
    </w:p>
    <w:p w14:paraId="0A417A46" w14:textId="35AAE703" w:rsidR="00F73794" w:rsidRPr="005A3416" w:rsidRDefault="00EA529B" w:rsidP="007E601F">
      <w:pPr>
        <w:tabs>
          <w:tab w:val="left" w:pos="1134"/>
        </w:tabs>
        <w:spacing w:line="240" w:lineRule="auto"/>
        <w:ind w:left="-567" w:firstLine="567"/>
        <w:jc w:val="center"/>
        <w:rPr>
          <w:rFonts w:ascii="Times New Roman" w:eastAsia="Times New Roman" w:hAnsi="Times New Roman" w:cs="Times New Roman"/>
          <w:bCs/>
          <w:sz w:val="28"/>
          <w:szCs w:val="28"/>
          <w:lang w:val="ru-RU"/>
        </w:rPr>
      </w:pPr>
      <w:proofErr w:type="spellStart"/>
      <w:r w:rsidRPr="005A3416">
        <w:rPr>
          <w:rFonts w:ascii="Times New Roman" w:eastAsia="Times New Roman" w:hAnsi="Times New Roman" w:cs="Times New Roman"/>
          <w:bCs/>
          <w:sz w:val="28"/>
          <w:szCs w:val="28"/>
          <w:lang w:val="ru-RU"/>
        </w:rPr>
        <w:t>Баяндамалар</w:t>
      </w:r>
      <w:proofErr w:type="spellEnd"/>
      <w:r w:rsidRPr="005A3416">
        <w:rPr>
          <w:rFonts w:ascii="Times New Roman" w:eastAsia="Times New Roman" w:hAnsi="Times New Roman" w:cs="Times New Roman"/>
          <w:bCs/>
          <w:sz w:val="28"/>
          <w:szCs w:val="28"/>
          <w:lang w:val="ru-RU"/>
        </w:rPr>
        <w:t xml:space="preserve"> мен постер</w:t>
      </w:r>
    </w:p>
    <w:p w14:paraId="68CCCC20" w14:textId="46DC8D89" w:rsidR="00E80754" w:rsidRDefault="00FD6D19" w:rsidP="00765204">
      <w:pPr>
        <w:tabs>
          <w:tab w:val="left" w:pos="1134"/>
        </w:tabs>
        <w:spacing w:line="240" w:lineRule="auto"/>
        <w:ind w:left="-567" w:firstLine="567"/>
        <w:jc w:val="both"/>
        <w:rPr>
          <w:rFonts w:ascii="Times New Roman" w:eastAsia="Times New Roman" w:hAnsi="Times New Roman" w:cs="Times New Roman"/>
          <w:b/>
          <w:sz w:val="28"/>
          <w:szCs w:val="28"/>
          <w:lang w:val="ru-RU"/>
        </w:rPr>
      </w:pPr>
      <w:r w:rsidRPr="00FD6D19">
        <w:rPr>
          <w:rFonts w:ascii="Times New Roman" w:eastAsia="Times New Roman" w:hAnsi="Times New Roman" w:cs="Times New Roman"/>
          <w:b/>
          <w:noProof/>
          <w:sz w:val="28"/>
          <w:szCs w:val="28"/>
          <w:lang w:val="ru-RU"/>
        </w:rPr>
        <w:drawing>
          <wp:inline distT="0" distB="0" distL="0" distR="0" wp14:anchorId="09C0E842" wp14:editId="489AE5BF">
            <wp:extent cx="6096851" cy="342947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096851" cy="3429479"/>
                    </a:xfrm>
                    <a:prstGeom prst="rect">
                      <a:avLst/>
                    </a:prstGeom>
                  </pic:spPr>
                </pic:pic>
              </a:graphicData>
            </a:graphic>
          </wp:inline>
        </w:drawing>
      </w:r>
    </w:p>
    <w:p w14:paraId="162E8D6D" w14:textId="2BCED809" w:rsidR="00FD6D19" w:rsidRDefault="00FD6D19" w:rsidP="00765204">
      <w:pPr>
        <w:tabs>
          <w:tab w:val="left" w:pos="1134"/>
        </w:tabs>
        <w:spacing w:line="240" w:lineRule="auto"/>
        <w:ind w:left="-567" w:firstLine="567"/>
        <w:jc w:val="both"/>
        <w:rPr>
          <w:rFonts w:ascii="Times New Roman" w:eastAsia="Times New Roman" w:hAnsi="Times New Roman" w:cs="Times New Roman"/>
          <w:b/>
          <w:sz w:val="28"/>
          <w:szCs w:val="28"/>
          <w:lang w:val="ru-RU"/>
        </w:rPr>
      </w:pPr>
      <w:r w:rsidRPr="00FD6D19">
        <w:rPr>
          <w:rFonts w:ascii="Times New Roman" w:eastAsia="Times New Roman" w:hAnsi="Times New Roman" w:cs="Times New Roman"/>
          <w:b/>
          <w:noProof/>
          <w:sz w:val="28"/>
          <w:szCs w:val="28"/>
          <w:lang w:val="ru-RU"/>
        </w:rPr>
        <w:drawing>
          <wp:inline distT="0" distB="0" distL="0" distR="0" wp14:anchorId="0799C176" wp14:editId="309F83FD">
            <wp:extent cx="6096851" cy="342947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096851" cy="3429479"/>
                    </a:xfrm>
                    <a:prstGeom prst="rect">
                      <a:avLst/>
                    </a:prstGeom>
                  </pic:spPr>
                </pic:pic>
              </a:graphicData>
            </a:graphic>
          </wp:inline>
        </w:drawing>
      </w:r>
    </w:p>
    <w:p w14:paraId="5CD90E1A" w14:textId="18A2214A" w:rsidR="00FD6D19" w:rsidRPr="00FD6D19" w:rsidRDefault="00FD6D19" w:rsidP="00FD6D19">
      <w:pPr>
        <w:spacing w:before="100" w:beforeAutospacing="1" w:after="100" w:afterAutospacing="1" w:line="240" w:lineRule="auto"/>
        <w:rPr>
          <w:rFonts w:ascii="Times New Roman" w:eastAsia="Times New Roman" w:hAnsi="Times New Roman" w:cs="Times New Roman"/>
          <w:sz w:val="24"/>
          <w:szCs w:val="24"/>
          <w:lang w:val="ru-RU"/>
        </w:rPr>
      </w:pPr>
      <w:r w:rsidRPr="00FD6D19">
        <w:rPr>
          <w:rFonts w:ascii="Times New Roman" w:eastAsia="Times New Roman" w:hAnsi="Times New Roman" w:cs="Times New Roman"/>
          <w:noProof/>
          <w:sz w:val="24"/>
          <w:szCs w:val="24"/>
          <w:lang w:val="ru-RU"/>
        </w:rPr>
        <w:lastRenderedPageBreak/>
        <w:drawing>
          <wp:inline distT="0" distB="0" distL="0" distR="0" wp14:anchorId="2F369AB0" wp14:editId="40815EFF">
            <wp:extent cx="6143513" cy="6181107"/>
            <wp:effectExtent l="0" t="0" r="0" b="0"/>
            <wp:docPr id="14" name="Рисунок 14" descr="C:\Users\Broteko\Desktop\Дис совет\Дис совет 2025\Асфен Форум Спике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oteko\Desktop\Дис совет\Дис совет 2025\Асфен Форум Спикер.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59463" cy="6197155"/>
                    </a:xfrm>
                    <a:prstGeom prst="rect">
                      <a:avLst/>
                    </a:prstGeom>
                    <a:noFill/>
                    <a:ln>
                      <a:noFill/>
                    </a:ln>
                  </pic:spPr>
                </pic:pic>
              </a:graphicData>
            </a:graphic>
          </wp:inline>
        </w:drawing>
      </w:r>
    </w:p>
    <w:p w14:paraId="3942A351" w14:textId="77777777" w:rsidR="00FD6D19" w:rsidRPr="00E80754" w:rsidRDefault="00FD6D19" w:rsidP="00765204">
      <w:pPr>
        <w:tabs>
          <w:tab w:val="left" w:pos="1134"/>
        </w:tabs>
        <w:spacing w:line="240" w:lineRule="auto"/>
        <w:ind w:left="-567" w:firstLine="567"/>
        <w:jc w:val="both"/>
        <w:rPr>
          <w:rFonts w:ascii="Times New Roman" w:eastAsia="Times New Roman" w:hAnsi="Times New Roman" w:cs="Times New Roman"/>
          <w:b/>
          <w:sz w:val="28"/>
          <w:szCs w:val="28"/>
          <w:lang w:val="ru-RU"/>
        </w:rPr>
      </w:pPr>
    </w:p>
    <w:sectPr w:rsidR="00FD6D19" w:rsidRPr="00E80754" w:rsidSect="00765204">
      <w:footerReference w:type="default" r:id="rId52"/>
      <w:pgSz w:w="11906" w:h="16838"/>
      <w:pgMar w:top="1134" w:right="567"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3C562" w14:textId="77777777" w:rsidR="00A64E7D" w:rsidRDefault="00A64E7D">
      <w:pPr>
        <w:spacing w:after="0" w:line="240" w:lineRule="auto"/>
      </w:pPr>
      <w:r>
        <w:separator/>
      </w:r>
    </w:p>
  </w:endnote>
  <w:endnote w:type="continuationSeparator" w:id="0">
    <w:p w14:paraId="47B63194" w14:textId="77777777" w:rsidR="00A64E7D" w:rsidRDefault="00A64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77CB23CD-41E1-466E-BC60-D48F014C29E6}"/>
    <w:embedBold r:id="rId2" w:fontKey="{EBFEFF05-20E5-4EF4-9152-61ECF251ABFA}"/>
    <w:embedItalic r:id="rId3" w:fontKey="{F690E1CD-84F7-4021-AA27-60B0C6BCAE79}"/>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embedRegular r:id="rId4" w:fontKey="{01B4E292-D0A7-4321-B37A-2E0B1DD266F4}"/>
    <w:embedItalic r:id="rId5" w:fontKey="{5A1DE18E-03B3-4222-8986-6437D3A8CC04}"/>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embedRegular r:id="rId6" w:fontKey="{04D9CFB2-DDA0-48FA-B2B2-CD4ACA149648}"/>
  </w:font>
  <w:font w:name="Cambria">
    <w:panose1 w:val="02040503050406030204"/>
    <w:charset w:val="CC"/>
    <w:family w:val="roman"/>
    <w:pitch w:val="variable"/>
    <w:sig w:usb0="E00006FF" w:usb1="420024FF" w:usb2="02000000" w:usb3="00000000" w:csb0="0000019F" w:csb1="00000000"/>
    <w:embedRegular r:id="rId7" w:fontKey="{4BD5F894-5999-4DFC-8304-943FB72DA95A}"/>
  </w:font>
  <w:font w:name="Gungsuh">
    <w:altName w:val="Gungsuh"/>
    <w:charset w:val="81"/>
    <w:family w:val="roman"/>
    <w:pitch w:val="variable"/>
    <w:sig w:usb0="B00002AF" w:usb1="69D77CFB" w:usb2="00000030" w:usb3="00000000" w:csb0="0008009F" w:csb1="00000000"/>
    <w:embedRegular r:id="rId8" w:subsetted="1" w:fontKey="{66189969-A8B9-47FB-9A2E-41C017234129}"/>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embedRegular r:id="rId9" w:fontKey="{5223F8D0-608E-40EC-A372-F49CE344E8FD}"/>
  </w:font>
  <w:font w:name="Cambria Math">
    <w:panose1 w:val="02040503050406030204"/>
    <w:charset w:val="CC"/>
    <w:family w:val="roman"/>
    <w:pitch w:val="variable"/>
    <w:sig w:usb0="E00006FF" w:usb1="420024FF" w:usb2="02000000" w:usb3="00000000" w:csb0="0000019F" w:csb1="00000000"/>
    <w:embedRegular r:id="rId10" w:fontKey="{04F1D93F-DB17-4A99-939F-ACF0EB33C16D}"/>
    <w:embedItalic r:id="rId11" w:fontKey="{0DAD0ADF-40CC-46D8-BB30-E321D6001D02}"/>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9B9E8" w14:textId="09B46EEB" w:rsidR="005F5B9C" w:rsidRDefault="005F5B9C">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1B1B7E">
      <w:rPr>
        <w:rFonts w:ascii="Times New Roman" w:eastAsia="Times New Roman" w:hAnsi="Times New Roman" w:cs="Times New Roman"/>
        <w:noProof/>
        <w:color w:val="000000"/>
      </w:rPr>
      <w:t>106</w:t>
    </w:r>
    <w:r>
      <w:rPr>
        <w:rFonts w:ascii="Times New Roman" w:eastAsia="Times New Roman" w:hAnsi="Times New Roman" w:cs="Times New Roman"/>
        <w:color w:val="000000"/>
      </w:rPr>
      <w:fldChar w:fldCharType="end"/>
    </w:r>
  </w:p>
  <w:p w14:paraId="4D9DF73C" w14:textId="77777777" w:rsidR="005F5B9C" w:rsidRDefault="005F5B9C">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08857" w14:textId="77777777" w:rsidR="00A64E7D" w:rsidRDefault="00A64E7D">
      <w:pPr>
        <w:spacing w:after="0" w:line="240" w:lineRule="auto"/>
      </w:pPr>
      <w:r>
        <w:separator/>
      </w:r>
    </w:p>
  </w:footnote>
  <w:footnote w:type="continuationSeparator" w:id="0">
    <w:p w14:paraId="5635A591" w14:textId="77777777" w:rsidR="00A64E7D" w:rsidRDefault="00A64E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70946D5A"/>
    <w:lvl w:ilvl="0">
      <w:start w:val="1"/>
      <w:numFmt w:val="decimal"/>
      <w:pStyle w:val="a"/>
      <w:lvlText w:val="%1."/>
      <w:lvlJc w:val="left"/>
      <w:pPr>
        <w:tabs>
          <w:tab w:val="num" w:pos="360"/>
        </w:tabs>
        <w:ind w:left="360" w:hanging="360"/>
      </w:pPr>
      <w:rPr>
        <w:rFonts w:ascii="Times New Roman" w:eastAsia="Calibri" w:hAnsi="Times New Roman" w:cs="Times New Roman"/>
      </w:rPr>
    </w:lvl>
  </w:abstractNum>
  <w:abstractNum w:abstractNumId="1" w15:restartNumberingAfterBreak="0">
    <w:nsid w:val="18761295"/>
    <w:multiLevelType w:val="multilevel"/>
    <w:tmpl w:val="05806C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9803EE"/>
    <w:multiLevelType w:val="hybridMultilevel"/>
    <w:tmpl w:val="BD2CC652"/>
    <w:lvl w:ilvl="0" w:tplc="F4FC058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B321048"/>
    <w:multiLevelType w:val="hybridMultilevel"/>
    <w:tmpl w:val="A606DC6C"/>
    <w:lvl w:ilvl="0" w:tplc="F4FC058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63165A1"/>
    <w:multiLevelType w:val="multilevel"/>
    <w:tmpl w:val="0FBC18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D8B6F2A"/>
    <w:multiLevelType w:val="multilevel"/>
    <w:tmpl w:val="BF387FDA"/>
    <w:lvl w:ilvl="0">
      <w:start w:val="85"/>
      <w:numFmt w:val="decimal"/>
      <w:lvlText w:val="%1"/>
      <w:lvlJc w:val="left"/>
      <w:pPr>
        <w:ind w:left="142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396B76"/>
    <w:multiLevelType w:val="hybridMultilevel"/>
    <w:tmpl w:val="0C86B7F0"/>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660553"/>
    <w:multiLevelType w:val="multilevel"/>
    <w:tmpl w:val="DB42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600237"/>
    <w:multiLevelType w:val="multilevel"/>
    <w:tmpl w:val="58B4899A"/>
    <w:lvl w:ilvl="0">
      <w:start w:val="1"/>
      <w:numFmt w:val="decimal"/>
      <w:lvlText w:val="%1"/>
      <w:lvlJc w:val="left"/>
      <w:pPr>
        <w:ind w:left="1429" w:hanging="360"/>
      </w:pPr>
      <w:rPr>
        <w:b w:val="0"/>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3B69653A"/>
    <w:multiLevelType w:val="multilevel"/>
    <w:tmpl w:val="6B18E8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A944F21"/>
    <w:multiLevelType w:val="multilevel"/>
    <w:tmpl w:val="CB3A1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523AA0"/>
    <w:multiLevelType w:val="multilevel"/>
    <w:tmpl w:val="7B308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90859"/>
    <w:multiLevelType w:val="multilevel"/>
    <w:tmpl w:val="E57E9214"/>
    <w:lvl w:ilvl="0">
      <w:start w:val="1"/>
      <w:numFmt w:val="decimal"/>
      <w:lvlText w:val="%1."/>
      <w:lvlJc w:val="left"/>
      <w:pPr>
        <w:tabs>
          <w:tab w:val="num" w:pos="360"/>
        </w:tabs>
        <w:ind w:left="360" w:hanging="360"/>
      </w:pPr>
      <w:rPr>
        <w:rFonts w:ascii="Times New Roman" w:eastAsiaTheme="minorEastAsia"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5BDB2C94"/>
    <w:multiLevelType w:val="multilevel"/>
    <w:tmpl w:val="C9B6CB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E3B3E67"/>
    <w:multiLevelType w:val="multilevel"/>
    <w:tmpl w:val="702478C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6A37E68C"/>
    <w:multiLevelType w:val="singleLevel"/>
    <w:tmpl w:val="0D1AF95A"/>
    <w:lvl w:ilvl="0">
      <w:start w:val="1"/>
      <w:numFmt w:val="decimal"/>
      <w:suff w:val="space"/>
      <w:lvlText w:val="%1"/>
      <w:lvlJc w:val="left"/>
      <w:rPr>
        <w:rFonts w:ascii="Times New Roman" w:eastAsia="Calibri" w:hAnsi="Times New Roman" w:cs="Times New Roman"/>
        <w:color w:val="000000" w:themeColor="text1"/>
        <w:sz w:val="28"/>
        <w:szCs w:val="28"/>
      </w:rPr>
    </w:lvl>
  </w:abstractNum>
  <w:abstractNum w:abstractNumId="16" w15:restartNumberingAfterBreak="0">
    <w:nsid w:val="6B9B6306"/>
    <w:multiLevelType w:val="multilevel"/>
    <w:tmpl w:val="4FE67B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7D9464C4"/>
    <w:multiLevelType w:val="multilevel"/>
    <w:tmpl w:val="0A269C4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6"/>
  </w:num>
  <w:num w:numId="2">
    <w:abstractNumId w:val="4"/>
  </w:num>
  <w:num w:numId="3">
    <w:abstractNumId w:val="8"/>
  </w:num>
  <w:num w:numId="4">
    <w:abstractNumId w:val="5"/>
  </w:num>
  <w:num w:numId="5">
    <w:abstractNumId w:val="14"/>
  </w:num>
  <w:num w:numId="6">
    <w:abstractNumId w:val="17"/>
  </w:num>
  <w:num w:numId="7">
    <w:abstractNumId w:val="13"/>
  </w:num>
  <w:num w:numId="8">
    <w:abstractNumId w:val="9"/>
  </w:num>
  <w:num w:numId="9">
    <w:abstractNumId w:val="11"/>
  </w:num>
  <w:num w:numId="10">
    <w:abstractNumId w:val="1"/>
  </w:num>
  <w:num w:numId="11">
    <w:abstractNumId w:val="7"/>
  </w:num>
  <w:num w:numId="12">
    <w:abstractNumId w:val="10"/>
  </w:num>
  <w:num w:numId="13">
    <w:abstractNumId w:val="15"/>
  </w:num>
  <w:num w:numId="14">
    <w:abstractNumId w:val="2"/>
  </w:num>
  <w:num w:numId="15">
    <w:abstractNumId w:val="0"/>
  </w:num>
  <w:num w:numId="16">
    <w:abstractNumId w:val="6"/>
  </w:num>
  <w:num w:numId="17">
    <w:abstractNumId w:val="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hideSpellingErrors/>
  <w:hideGrammaticalError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006"/>
    <w:rsid w:val="000000F2"/>
    <w:rsid w:val="00003DE5"/>
    <w:rsid w:val="000042EC"/>
    <w:rsid w:val="00004811"/>
    <w:rsid w:val="000147B0"/>
    <w:rsid w:val="00017E1F"/>
    <w:rsid w:val="000208D4"/>
    <w:rsid w:val="00021246"/>
    <w:rsid w:val="00024A5E"/>
    <w:rsid w:val="000257D5"/>
    <w:rsid w:val="00025B8C"/>
    <w:rsid w:val="0003172C"/>
    <w:rsid w:val="000325B5"/>
    <w:rsid w:val="000358C3"/>
    <w:rsid w:val="00040ADC"/>
    <w:rsid w:val="0004151B"/>
    <w:rsid w:val="00041A88"/>
    <w:rsid w:val="00042888"/>
    <w:rsid w:val="00050A0D"/>
    <w:rsid w:val="000525D4"/>
    <w:rsid w:val="0006589E"/>
    <w:rsid w:val="0006755F"/>
    <w:rsid w:val="00071B97"/>
    <w:rsid w:val="00072ED4"/>
    <w:rsid w:val="0007591D"/>
    <w:rsid w:val="00083C53"/>
    <w:rsid w:val="00094B03"/>
    <w:rsid w:val="00096192"/>
    <w:rsid w:val="000A0381"/>
    <w:rsid w:val="000A4568"/>
    <w:rsid w:val="000A626F"/>
    <w:rsid w:val="000A65FE"/>
    <w:rsid w:val="000A6994"/>
    <w:rsid w:val="000A6AF5"/>
    <w:rsid w:val="000B29BA"/>
    <w:rsid w:val="000B31F0"/>
    <w:rsid w:val="000C38B0"/>
    <w:rsid w:val="000C5C2E"/>
    <w:rsid w:val="000C6308"/>
    <w:rsid w:val="000C7206"/>
    <w:rsid w:val="000C7500"/>
    <w:rsid w:val="000D055C"/>
    <w:rsid w:val="000D2A46"/>
    <w:rsid w:val="000D324F"/>
    <w:rsid w:val="000D7C9E"/>
    <w:rsid w:val="000E3F5E"/>
    <w:rsid w:val="00101992"/>
    <w:rsid w:val="00113DC2"/>
    <w:rsid w:val="00116F5A"/>
    <w:rsid w:val="00121157"/>
    <w:rsid w:val="0012375A"/>
    <w:rsid w:val="00125745"/>
    <w:rsid w:val="001258DD"/>
    <w:rsid w:val="00132555"/>
    <w:rsid w:val="0014227D"/>
    <w:rsid w:val="00143C01"/>
    <w:rsid w:val="00145B4C"/>
    <w:rsid w:val="001560D7"/>
    <w:rsid w:val="00156445"/>
    <w:rsid w:val="00161871"/>
    <w:rsid w:val="00163DEE"/>
    <w:rsid w:val="00164656"/>
    <w:rsid w:val="001656FA"/>
    <w:rsid w:val="00167E54"/>
    <w:rsid w:val="00173EEE"/>
    <w:rsid w:val="00176783"/>
    <w:rsid w:val="00176D9F"/>
    <w:rsid w:val="00176F05"/>
    <w:rsid w:val="00177109"/>
    <w:rsid w:val="00180F30"/>
    <w:rsid w:val="00181257"/>
    <w:rsid w:val="0018265D"/>
    <w:rsid w:val="0018489D"/>
    <w:rsid w:val="001864CB"/>
    <w:rsid w:val="0019136A"/>
    <w:rsid w:val="001968B7"/>
    <w:rsid w:val="0019716D"/>
    <w:rsid w:val="001A0F5E"/>
    <w:rsid w:val="001A2889"/>
    <w:rsid w:val="001A32B9"/>
    <w:rsid w:val="001A33E4"/>
    <w:rsid w:val="001A73B1"/>
    <w:rsid w:val="001B1B7E"/>
    <w:rsid w:val="001B1E90"/>
    <w:rsid w:val="001B4093"/>
    <w:rsid w:val="001B41BB"/>
    <w:rsid w:val="001C08D7"/>
    <w:rsid w:val="001C491B"/>
    <w:rsid w:val="001C4CAA"/>
    <w:rsid w:val="001C738E"/>
    <w:rsid w:val="001D23B3"/>
    <w:rsid w:val="001D2E07"/>
    <w:rsid w:val="001D4459"/>
    <w:rsid w:val="001D786F"/>
    <w:rsid w:val="001D7893"/>
    <w:rsid w:val="001D7A46"/>
    <w:rsid w:val="001F006F"/>
    <w:rsid w:val="001F3B4F"/>
    <w:rsid w:val="002010CD"/>
    <w:rsid w:val="002038F3"/>
    <w:rsid w:val="0020515C"/>
    <w:rsid w:val="0020526F"/>
    <w:rsid w:val="0020687E"/>
    <w:rsid w:val="002109EC"/>
    <w:rsid w:val="002145B7"/>
    <w:rsid w:val="00224453"/>
    <w:rsid w:val="00225692"/>
    <w:rsid w:val="002278F4"/>
    <w:rsid w:val="002300FE"/>
    <w:rsid w:val="0023052C"/>
    <w:rsid w:val="00245127"/>
    <w:rsid w:val="00247B15"/>
    <w:rsid w:val="00254D03"/>
    <w:rsid w:val="00256063"/>
    <w:rsid w:val="00261786"/>
    <w:rsid w:val="00265DC4"/>
    <w:rsid w:val="00267030"/>
    <w:rsid w:val="00267B41"/>
    <w:rsid w:val="00267D31"/>
    <w:rsid w:val="00271B03"/>
    <w:rsid w:val="00271D79"/>
    <w:rsid w:val="00276A37"/>
    <w:rsid w:val="00280C5F"/>
    <w:rsid w:val="00281317"/>
    <w:rsid w:val="00284182"/>
    <w:rsid w:val="002858BA"/>
    <w:rsid w:val="00290734"/>
    <w:rsid w:val="00290E5F"/>
    <w:rsid w:val="00297C13"/>
    <w:rsid w:val="002A0A19"/>
    <w:rsid w:val="002A177C"/>
    <w:rsid w:val="002A3081"/>
    <w:rsid w:val="002A3A71"/>
    <w:rsid w:val="002A4D5D"/>
    <w:rsid w:val="002A713B"/>
    <w:rsid w:val="002B203C"/>
    <w:rsid w:val="002B4E5F"/>
    <w:rsid w:val="002B6C7E"/>
    <w:rsid w:val="002B7DF8"/>
    <w:rsid w:val="002C1298"/>
    <w:rsid w:val="002C2409"/>
    <w:rsid w:val="002C5462"/>
    <w:rsid w:val="002C5F96"/>
    <w:rsid w:val="002D718E"/>
    <w:rsid w:val="002D7A21"/>
    <w:rsid w:val="002E0CCD"/>
    <w:rsid w:val="002E1259"/>
    <w:rsid w:val="002E49C3"/>
    <w:rsid w:val="002E7527"/>
    <w:rsid w:val="002F5D11"/>
    <w:rsid w:val="00300AB6"/>
    <w:rsid w:val="00303251"/>
    <w:rsid w:val="0031199E"/>
    <w:rsid w:val="0031407D"/>
    <w:rsid w:val="00315E39"/>
    <w:rsid w:val="003165BB"/>
    <w:rsid w:val="00320903"/>
    <w:rsid w:val="00324818"/>
    <w:rsid w:val="003257B5"/>
    <w:rsid w:val="003276BE"/>
    <w:rsid w:val="003303DC"/>
    <w:rsid w:val="0033690D"/>
    <w:rsid w:val="0034067D"/>
    <w:rsid w:val="003425D6"/>
    <w:rsid w:val="0034274D"/>
    <w:rsid w:val="003443BB"/>
    <w:rsid w:val="003451B6"/>
    <w:rsid w:val="00353BDB"/>
    <w:rsid w:val="003556B3"/>
    <w:rsid w:val="00356860"/>
    <w:rsid w:val="00356EE7"/>
    <w:rsid w:val="003620AE"/>
    <w:rsid w:val="00362B18"/>
    <w:rsid w:val="00363D82"/>
    <w:rsid w:val="00364308"/>
    <w:rsid w:val="00366F34"/>
    <w:rsid w:val="003778AF"/>
    <w:rsid w:val="00384B22"/>
    <w:rsid w:val="00385962"/>
    <w:rsid w:val="00391100"/>
    <w:rsid w:val="00392497"/>
    <w:rsid w:val="003925CF"/>
    <w:rsid w:val="0039739E"/>
    <w:rsid w:val="003A01F3"/>
    <w:rsid w:val="003A0D56"/>
    <w:rsid w:val="003A2C58"/>
    <w:rsid w:val="003A3A0C"/>
    <w:rsid w:val="003A4786"/>
    <w:rsid w:val="003B0CA7"/>
    <w:rsid w:val="003B2B09"/>
    <w:rsid w:val="003B3550"/>
    <w:rsid w:val="003B489D"/>
    <w:rsid w:val="003B4B45"/>
    <w:rsid w:val="003B727B"/>
    <w:rsid w:val="003C047D"/>
    <w:rsid w:val="003C105A"/>
    <w:rsid w:val="003C3F9F"/>
    <w:rsid w:val="003C652B"/>
    <w:rsid w:val="003D36E1"/>
    <w:rsid w:val="003D3AD5"/>
    <w:rsid w:val="003D3C71"/>
    <w:rsid w:val="003D4725"/>
    <w:rsid w:val="003E2545"/>
    <w:rsid w:val="003E384D"/>
    <w:rsid w:val="003E4849"/>
    <w:rsid w:val="003E4B5A"/>
    <w:rsid w:val="003E4B74"/>
    <w:rsid w:val="003E5475"/>
    <w:rsid w:val="003E70C1"/>
    <w:rsid w:val="003E79B4"/>
    <w:rsid w:val="003F0392"/>
    <w:rsid w:val="003F1A93"/>
    <w:rsid w:val="003F7D26"/>
    <w:rsid w:val="0040074B"/>
    <w:rsid w:val="00406587"/>
    <w:rsid w:val="00406C94"/>
    <w:rsid w:val="00406DE7"/>
    <w:rsid w:val="00412620"/>
    <w:rsid w:val="0041537A"/>
    <w:rsid w:val="00420C0F"/>
    <w:rsid w:val="00422279"/>
    <w:rsid w:val="00425B43"/>
    <w:rsid w:val="00427353"/>
    <w:rsid w:val="004308CF"/>
    <w:rsid w:val="0043159F"/>
    <w:rsid w:val="00431635"/>
    <w:rsid w:val="00432C25"/>
    <w:rsid w:val="00433A47"/>
    <w:rsid w:val="004366CD"/>
    <w:rsid w:val="00436C70"/>
    <w:rsid w:val="004418DC"/>
    <w:rsid w:val="004418ED"/>
    <w:rsid w:val="00443BD4"/>
    <w:rsid w:val="004448D1"/>
    <w:rsid w:val="00444F93"/>
    <w:rsid w:val="00445EE6"/>
    <w:rsid w:val="00446EDE"/>
    <w:rsid w:val="0045016C"/>
    <w:rsid w:val="00450DDA"/>
    <w:rsid w:val="00450E6D"/>
    <w:rsid w:val="004522F3"/>
    <w:rsid w:val="0045458B"/>
    <w:rsid w:val="00456040"/>
    <w:rsid w:val="0046077C"/>
    <w:rsid w:val="004612E3"/>
    <w:rsid w:val="00462FBA"/>
    <w:rsid w:val="00463017"/>
    <w:rsid w:val="00463C91"/>
    <w:rsid w:val="0046530F"/>
    <w:rsid w:val="0046568F"/>
    <w:rsid w:val="00470264"/>
    <w:rsid w:val="0047129F"/>
    <w:rsid w:val="0047382F"/>
    <w:rsid w:val="00473AAB"/>
    <w:rsid w:val="004753A6"/>
    <w:rsid w:val="00483E2A"/>
    <w:rsid w:val="00485A7B"/>
    <w:rsid w:val="004873DF"/>
    <w:rsid w:val="004901B5"/>
    <w:rsid w:val="004921DD"/>
    <w:rsid w:val="0049306E"/>
    <w:rsid w:val="004947F3"/>
    <w:rsid w:val="00494A39"/>
    <w:rsid w:val="0049714D"/>
    <w:rsid w:val="004A2792"/>
    <w:rsid w:val="004A39F7"/>
    <w:rsid w:val="004A506D"/>
    <w:rsid w:val="004B1550"/>
    <w:rsid w:val="004B4190"/>
    <w:rsid w:val="004B6728"/>
    <w:rsid w:val="004C0D98"/>
    <w:rsid w:val="004C3D2B"/>
    <w:rsid w:val="004C3EF1"/>
    <w:rsid w:val="004C6270"/>
    <w:rsid w:val="004E2B7E"/>
    <w:rsid w:val="004E4765"/>
    <w:rsid w:val="004F1952"/>
    <w:rsid w:val="004F5F89"/>
    <w:rsid w:val="005025D1"/>
    <w:rsid w:val="00502C80"/>
    <w:rsid w:val="00505ADA"/>
    <w:rsid w:val="0051357F"/>
    <w:rsid w:val="00515D19"/>
    <w:rsid w:val="0051792A"/>
    <w:rsid w:val="00521010"/>
    <w:rsid w:val="0052253C"/>
    <w:rsid w:val="005245E0"/>
    <w:rsid w:val="00532BFB"/>
    <w:rsid w:val="00536C47"/>
    <w:rsid w:val="005370CB"/>
    <w:rsid w:val="00540764"/>
    <w:rsid w:val="005407F5"/>
    <w:rsid w:val="005425E7"/>
    <w:rsid w:val="00545340"/>
    <w:rsid w:val="00557EBA"/>
    <w:rsid w:val="00563C91"/>
    <w:rsid w:val="00564DAC"/>
    <w:rsid w:val="005655C0"/>
    <w:rsid w:val="00565C1D"/>
    <w:rsid w:val="00566140"/>
    <w:rsid w:val="0057098D"/>
    <w:rsid w:val="00577B7C"/>
    <w:rsid w:val="00580FB6"/>
    <w:rsid w:val="005836DD"/>
    <w:rsid w:val="00583A95"/>
    <w:rsid w:val="005938E1"/>
    <w:rsid w:val="005945E0"/>
    <w:rsid w:val="00597E43"/>
    <w:rsid w:val="005A3416"/>
    <w:rsid w:val="005B161B"/>
    <w:rsid w:val="005B1B3A"/>
    <w:rsid w:val="005B4934"/>
    <w:rsid w:val="005B4AB7"/>
    <w:rsid w:val="005B5B8D"/>
    <w:rsid w:val="005C1A72"/>
    <w:rsid w:val="005C3DA3"/>
    <w:rsid w:val="005C5BB7"/>
    <w:rsid w:val="005C6AD0"/>
    <w:rsid w:val="005D1234"/>
    <w:rsid w:val="005D23CB"/>
    <w:rsid w:val="005D3F80"/>
    <w:rsid w:val="005E305A"/>
    <w:rsid w:val="005E5EAE"/>
    <w:rsid w:val="005F0255"/>
    <w:rsid w:val="005F091F"/>
    <w:rsid w:val="005F5B9C"/>
    <w:rsid w:val="006044F7"/>
    <w:rsid w:val="00605954"/>
    <w:rsid w:val="00612B55"/>
    <w:rsid w:val="006145E1"/>
    <w:rsid w:val="0062020B"/>
    <w:rsid w:val="00626251"/>
    <w:rsid w:val="0063405A"/>
    <w:rsid w:val="00634588"/>
    <w:rsid w:val="00634A40"/>
    <w:rsid w:val="00635291"/>
    <w:rsid w:val="00635BF9"/>
    <w:rsid w:val="00654906"/>
    <w:rsid w:val="00654C65"/>
    <w:rsid w:val="0065563C"/>
    <w:rsid w:val="00660E9B"/>
    <w:rsid w:val="00664153"/>
    <w:rsid w:val="006666E7"/>
    <w:rsid w:val="00672698"/>
    <w:rsid w:val="00674BF0"/>
    <w:rsid w:val="006804C7"/>
    <w:rsid w:val="00682359"/>
    <w:rsid w:val="006838DD"/>
    <w:rsid w:val="00684614"/>
    <w:rsid w:val="0069373A"/>
    <w:rsid w:val="00694428"/>
    <w:rsid w:val="006A1260"/>
    <w:rsid w:val="006A17F4"/>
    <w:rsid w:val="006A39D7"/>
    <w:rsid w:val="006A68EC"/>
    <w:rsid w:val="006A75D5"/>
    <w:rsid w:val="006A76DF"/>
    <w:rsid w:val="006B0882"/>
    <w:rsid w:val="006B0DA1"/>
    <w:rsid w:val="006B405D"/>
    <w:rsid w:val="006B6E22"/>
    <w:rsid w:val="006C17AA"/>
    <w:rsid w:val="006C418F"/>
    <w:rsid w:val="006C4BA3"/>
    <w:rsid w:val="006D1241"/>
    <w:rsid w:val="006D248F"/>
    <w:rsid w:val="006D28B2"/>
    <w:rsid w:val="006E24D4"/>
    <w:rsid w:val="006E4AB4"/>
    <w:rsid w:val="006E6EBA"/>
    <w:rsid w:val="006E7760"/>
    <w:rsid w:val="006F276A"/>
    <w:rsid w:val="006F4B38"/>
    <w:rsid w:val="00700C10"/>
    <w:rsid w:val="007046DB"/>
    <w:rsid w:val="00707154"/>
    <w:rsid w:val="0071257E"/>
    <w:rsid w:val="007126F1"/>
    <w:rsid w:val="0071409A"/>
    <w:rsid w:val="0071582D"/>
    <w:rsid w:val="00721CCB"/>
    <w:rsid w:val="00722649"/>
    <w:rsid w:val="00723DC5"/>
    <w:rsid w:val="0072684D"/>
    <w:rsid w:val="00726C4B"/>
    <w:rsid w:val="00726D47"/>
    <w:rsid w:val="007277BC"/>
    <w:rsid w:val="00727BE3"/>
    <w:rsid w:val="00730F67"/>
    <w:rsid w:val="00731576"/>
    <w:rsid w:val="0073393D"/>
    <w:rsid w:val="00735CD7"/>
    <w:rsid w:val="007405BA"/>
    <w:rsid w:val="00740CA4"/>
    <w:rsid w:val="00742859"/>
    <w:rsid w:val="00742FFD"/>
    <w:rsid w:val="0074514A"/>
    <w:rsid w:val="0074697E"/>
    <w:rsid w:val="00747DEB"/>
    <w:rsid w:val="00753FD7"/>
    <w:rsid w:val="00755B4F"/>
    <w:rsid w:val="00764AA6"/>
    <w:rsid w:val="00765204"/>
    <w:rsid w:val="007666F2"/>
    <w:rsid w:val="00766EB3"/>
    <w:rsid w:val="00770480"/>
    <w:rsid w:val="00770BE9"/>
    <w:rsid w:val="00771EE0"/>
    <w:rsid w:val="007725E8"/>
    <w:rsid w:val="00773514"/>
    <w:rsid w:val="00773DEC"/>
    <w:rsid w:val="007742D1"/>
    <w:rsid w:val="00774933"/>
    <w:rsid w:val="00774B7B"/>
    <w:rsid w:val="007759C5"/>
    <w:rsid w:val="0078068B"/>
    <w:rsid w:val="007823E2"/>
    <w:rsid w:val="00784A92"/>
    <w:rsid w:val="007917D1"/>
    <w:rsid w:val="00793901"/>
    <w:rsid w:val="00795F31"/>
    <w:rsid w:val="00796161"/>
    <w:rsid w:val="0079661B"/>
    <w:rsid w:val="007A0516"/>
    <w:rsid w:val="007A0C90"/>
    <w:rsid w:val="007A0D5C"/>
    <w:rsid w:val="007A0ED0"/>
    <w:rsid w:val="007A3665"/>
    <w:rsid w:val="007A4111"/>
    <w:rsid w:val="007A53E2"/>
    <w:rsid w:val="007A5F61"/>
    <w:rsid w:val="007A6859"/>
    <w:rsid w:val="007B0BE0"/>
    <w:rsid w:val="007B0FB9"/>
    <w:rsid w:val="007B252C"/>
    <w:rsid w:val="007B739C"/>
    <w:rsid w:val="007C3082"/>
    <w:rsid w:val="007C5CFB"/>
    <w:rsid w:val="007D27E8"/>
    <w:rsid w:val="007E0A1C"/>
    <w:rsid w:val="007E0E1C"/>
    <w:rsid w:val="007E3079"/>
    <w:rsid w:val="007E457A"/>
    <w:rsid w:val="007E601F"/>
    <w:rsid w:val="007F0623"/>
    <w:rsid w:val="007F26BA"/>
    <w:rsid w:val="007F2C21"/>
    <w:rsid w:val="007F2E8B"/>
    <w:rsid w:val="007F38D0"/>
    <w:rsid w:val="007F69F0"/>
    <w:rsid w:val="00804677"/>
    <w:rsid w:val="0080774D"/>
    <w:rsid w:val="00813917"/>
    <w:rsid w:val="00815CFE"/>
    <w:rsid w:val="00816977"/>
    <w:rsid w:val="0082116F"/>
    <w:rsid w:val="00824C6C"/>
    <w:rsid w:val="008421D7"/>
    <w:rsid w:val="00850065"/>
    <w:rsid w:val="00854640"/>
    <w:rsid w:val="008567CE"/>
    <w:rsid w:val="0086299A"/>
    <w:rsid w:val="00863DC9"/>
    <w:rsid w:val="00863E1C"/>
    <w:rsid w:val="0087234C"/>
    <w:rsid w:val="008730AA"/>
    <w:rsid w:val="008825B4"/>
    <w:rsid w:val="008837FE"/>
    <w:rsid w:val="00884E47"/>
    <w:rsid w:val="00885C6D"/>
    <w:rsid w:val="008873DB"/>
    <w:rsid w:val="00891314"/>
    <w:rsid w:val="008936CA"/>
    <w:rsid w:val="00897D84"/>
    <w:rsid w:val="008A1B3A"/>
    <w:rsid w:val="008A592E"/>
    <w:rsid w:val="008A6B24"/>
    <w:rsid w:val="008B25A7"/>
    <w:rsid w:val="008B65B4"/>
    <w:rsid w:val="008C0018"/>
    <w:rsid w:val="008C05B9"/>
    <w:rsid w:val="008C378D"/>
    <w:rsid w:val="008C487B"/>
    <w:rsid w:val="008C7F28"/>
    <w:rsid w:val="008D32C5"/>
    <w:rsid w:val="008D3706"/>
    <w:rsid w:val="008D5401"/>
    <w:rsid w:val="008D6EE6"/>
    <w:rsid w:val="008E651A"/>
    <w:rsid w:val="008F04BE"/>
    <w:rsid w:val="008F10D5"/>
    <w:rsid w:val="008F1C15"/>
    <w:rsid w:val="008F2EB1"/>
    <w:rsid w:val="008F3CEF"/>
    <w:rsid w:val="008F505C"/>
    <w:rsid w:val="008F63B9"/>
    <w:rsid w:val="008F6D12"/>
    <w:rsid w:val="008F73F6"/>
    <w:rsid w:val="009001D0"/>
    <w:rsid w:val="00900F04"/>
    <w:rsid w:val="00911155"/>
    <w:rsid w:val="00912D68"/>
    <w:rsid w:val="0091535C"/>
    <w:rsid w:val="00917E3B"/>
    <w:rsid w:val="009205ED"/>
    <w:rsid w:val="009214A3"/>
    <w:rsid w:val="00924340"/>
    <w:rsid w:val="009246B2"/>
    <w:rsid w:val="00930392"/>
    <w:rsid w:val="00935006"/>
    <w:rsid w:val="00941BFC"/>
    <w:rsid w:val="00942792"/>
    <w:rsid w:val="00947977"/>
    <w:rsid w:val="00947BF6"/>
    <w:rsid w:val="00950427"/>
    <w:rsid w:val="009541A5"/>
    <w:rsid w:val="00960F87"/>
    <w:rsid w:val="00962248"/>
    <w:rsid w:val="00963642"/>
    <w:rsid w:val="00967F5B"/>
    <w:rsid w:val="009710E5"/>
    <w:rsid w:val="00974642"/>
    <w:rsid w:val="0098169A"/>
    <w:rsid w:val="00984BBA"/>
    <w:rsid w:val="00985014"/>
    <w:rsid w:val="00990AFB"/>
    <w:rsid w:val="009918BC"/>
    <w:rsid w:val="00991A10"/>
    <w:rsid w:val="00992C06"/>
    <w:rsid w:val="009A052A"/>
    <w:rsid w:val="009A6D3C"/>
    <w:rsid w:val="009A71C2"/>
    <w:rsid w:val="009B0361"/>
    <w:rsid w:val="009B628E"/>
    <w:rsid w:val="009B6C48"/>
    <w:rsid w:val="009C65FE"/>
    <w:rsid w:val="009D0769"/>
    <w:rsid w:val="009D11B9"/>
    <w:rsid w:val="009D24A2"/>
    <w:rsid w:val="009D2C3B"/>
    <w:rsid w:val="009D6B7D"/>
    <w:rsid w:val="009E2F68"/>
    <w:rsid w:val="009F0099"/>
    <w:rsid w:val="009F05A1"/>
    <w:rsid w:val="009F2140"/>
    <w:rsid w:val="009F5836"/>
    <w:rsid w:val="009F67A5"/>
    <w:rsid w:val="009F7924"/>
    <w:rsid w:val="00A0349B"/>
    <w:rsid w:val="00A04083"/>
    <w:rsid w:val="00A04AEA"/>
    <w:rsid w:val="00A07223"/>
    <w:rsid w:val="00A136BA"/>
    <w:rsid w:val="00A1390F"/>
    <w:rsid w:val="00A16EF8"/>
    <w:rsid w:val="00A1769A"/>
    <w:rsid w:val="00A24EFB"/>
    <w:rsid w:val="00A3149A"/>
    <w:rsid w:val="00A3421A"/>
    <w:rsid w:val="00A35CCA"/>
    <w:rsid w:val="00A36686"/>
    <w:rsid w:val="00A37252"/>
    <w:rsid w:val="00A42986"/>
    <w:rsid w:val="00A44C1A"/>
    <w:rsid w:val="00A47B20"/>
    <w:rsid w:val="00A54881"/>
    <w:rsid w:val="00A5532C"/>
    <w:rsid w:val="00A57B00"/>
    <w:rsid w:val="00A613A1"/>
    <w:rsid w:val="00A63DFA"/>
    <w:rsid w:val="00A64E7D"/>
    <w:rsid w:val="00A7168C"/>
    <w:rsid w:val="00A717C0"/>
    <w:rsid w:val="00A724FA"/>
    <w:rsid w:val="00A726C8"/>
    <w:rsid w:val="00A72B20"/>
    <w:rsid w:val="00A731AD"/>
    <w:rsid w:val="00A73AFE"/>
    <w:rsid w:val="00A73E98"/>
    <w:rsid w:val="00A757A2"/>
    <w:rsid w:val="00A7758B"/>
    <w:rsid w:val="00A81654"/>
    <w:rsid w:val="00A82A6C"/>
    <w:rsid w:val="00A856A6"/>
    <w:rsid w:val="00A87600"/>
    <w:rsid w:val="00A93C00"/>
    <w:rsid w:val="00AA10A1"/>
    <w:rsid w:val="00AA39E0"/>
    <w:rsid w:val="00AA7055"/>
    <w:rsid w:val="00AB40C9"/>
    <w:rsid w:val="00AB4C40"/>
    <w:rsid w:val="00AB70DA"/>
    <w:rsid w:val="00AB7696"/>
    <w:rsid w:val="00AC277E"/>
    <w:rsid w:val="00AD3A32"/>
    <w:rsid w:val="00AD5976"/>
    <w:rsid w:val="00AD5DE5"/>
    <w:rsid w:val="00AD6AD8"/>
    <w:rsid w:val="00AE1E8C"/>
    <w:rsid w:val="00AE5E02"/>
    <w:rsid w:val="00AE6105"/>
    <w:rsid w:val="00AF0F56"/>
    <w:rsid w:val="00AF33A6"/>
    <w:rsid w:val="00AF5ED0"/>
    <w:rsid w:val="00B00F6C"/>
    <w:rsid w:val="00B05CAA"/>
    <w:rsid w:val="00B147C8"/>
    <w:rsid w:val="00B21D82"/>
    <w:rsid w:val="00B24D4E"/>
    <w:rsid w:val="00B25893"/>
    <w:rsid w:val="00B2637E"/>
    <w:rsid w:val="00B27B8C"/>
    <w:rsid w:val="00B30784"/>
    <w:rsid w:val="00B30B45"/>
    <w:rsid w:val="00B31277"/>
    <w:rsid w:val="00B318BB"/>
    <w:rsid w:val="00B34A58"/>
    <w:rsid w:val="00B351CD"/>
    <w:rsid w:val="00B40484"/>
    <w:rsid w:val="00B41AF5"/>
    <w:rsid w:val="00B42881"/>
    <w:rsid w:val="00B42AF4"/>
    <w:rsid w:val="00B53F19"/>
    <w:rsid w:val="00B56C5C"/>
    <w:rsid w:val="00B61427"/>
    <w:rsid w:val="00B61989"/>
    <w:rsid w:val="00B63D96"/>
    <w:rsid w:val="00B65485"/>
    <w:rsid w:val="00B67224"/>
    <w:rsid w:val="00B70DA3"/>
    <w:rsid w:val="00B711E3"/>
    <w:rsid w:val="00B721D7"/>
    <w:rsid w:val="00B72D5E"/>
    <w:rsid w:val="00B762DA"/>
    <w:rsid w:val="00B77923"/>
    <w:rsid w:val="00B77D09"/>
    <w:rsid w:val="00B8184D"/>
    <w:rsid w:val="00B8700A"/>
    <w:rsid w:val="00B90483"/>
    <w:rsid w:val="00B9751B"/>
    <w:rsid w:val="00BA14BC"/>
    <w:rsid w:val="00BA1890"/>
    <w:rsid w:val="00BA373A"/>
    <w:rsid w:val="00BA4174"/>
    <w:rsid w:val="00BA53E6"/>
    <w:rsid w:val="00BB119F"/>
    <w:rsid w:val="00BB3878"/>
    <w:rsid w:val="00BB542E"/>
    <w:rsid w:val="00BC01AB"/>
    <w:rsid w:val="00BC0444"/>
    <w:rsid w:val="00BC253F"/>
    <w:rsid w:val="00BC5DF6"/>
    <w:rsid w:val="00BC6C3A"/>
    <w:rsid w:val="00BD1047"/>
    <w:rsid w:val="00BD2BC6"/>
    <w:rsid w:val="00BD4192"/>
    <w:rsid w:val="00BD4374"/>
    <w:rsid w:val="00BD7317"/>
    <w:rsid w:val="00BE3457"/>
    <w:rsid w:val="00BE4FFB"/>
    <w:rsid w:val="00BF0FE6"/>
    <w:rsid w:val="00BF4967"/>
    <w:rsid w:val="00BF553F"/>
    <w:rsid w:val="00C0791F"/>
    <w:rsid w:val="00C132E3"/>
    <w:rsid w:val="00C14A0C"/>
    <w:rsid w:val="00C16C22"/>
    <w:rsid w:val="00C21CAC"/>
    <w:rsid w:val="00C22149"/>
    <w:rsid w:val="00C2278C"/>
    <w:rsid w:val="00C24264"/>
    <w:rsid w:val="00C36464"/>
    <w:rsid w:val="00C41C0E"/>
    <w:rsid w:val="00C4295D"/>
    <w:rsid w:val="00C44DBF"/>
    <w:rsid w:val="00C5157C"/>
    <w:rsid w:val="00C51A2D"/>
    <w:rsid w:val="00C54388"/>
    <w:rsid w:val="00C60C11"/>
    <w:rsid w:val="00C60D64"/>
    <w:rsid w:val="00C65732"/>
    <w:rsid w:val="00C66ED5"/>
    <w:rsid w:val="00C73502"/>
    <w:rsid w:val="00C74ECC"/>
    <w:rsid w:val="00C77A7A"/>
    <w:rsid w:val="00C93173"/>
    <w:rsid w:val="00C97884"/>
    <w:rsid w:val="00C97933"/>
    <w:rsid w:val="00CA293C"/>
    <w:rsid w:val="00CA3D46"/>
    <w:rsid w:val="00CA504F"/>
    <w:rsid w:val="00CB4E31"/>
    <w:rsid w:val="00CB7556"/>
    <w:rsid w:val="00CC0AA1"/>
    <w:rsid w:val="00CC7495"/>
    <w:rsid w:val="00CC7589"/>
    <w:rsid w:val="00CC763B"/>
    <w:rsid w:val="00CD11E3"/>
    <w:rsid w:val="00CD1534"/>
    <w:rsid w:val="00CD4C16"/>
    <w:rsid w:val="00CD5086"/>
    <w:rsid w:val="00CE3331"/>
    <w:rsid w:val="00CE432C"/>
    <w:rsid w:val="00CE616F"/>
    <w:rsid w:val="00CE62D5"/>
    <w:rsid w:val="00CF10EC"/>
    <w:rsid w:val="00CF251C"/>
    <w:rsid w:val="00CF598F"/>
    <w:rsid w:val="00CF5F19"/>
    <w:rsid w:val="00CF7514"/>
    <w:rsid w:val="00D07E5D"/>
    <w:rsid w:val="00D10A0B"/>
    <w:rsid w:val="00D1103E"/>
    <w:rsid w:val="00D11580"/>
    <w:rsid w:val="00D1179C"/>
    <w:rsid w:val="00D11A2A"/>
    <w:rsid w:val="00D12E75"/>
    <w:rsid w:val="00D12F36"/>
    <w:rsid w:val="00D14EE3"/>
    <w:rsid w:val="00D1518C"/>
    <w:rsid w:val="00D16488"/>
    <w:rsid w:val="00D166A1"/>
    <w:rsid w:val="00D17D11"/>
    <w:rsid w:val="00D22FD0"/>
    <w:rsid w:val="00D23CC2"/>
    <w:rsid w:val="00D25CAB"/>
    <w:rsid w:val="00D263B2"/>
    <w:rsid w:val="00D266D0"/>
    <w:rsid w:val="00D267C2"/>
    <w:rsid w:val="00D2794A"/>
    <w:rsid w:val="00D30BB0"/>
    <w:rsid w:val="00D3114E"/>
    <w:rsid w:val="00D33AA0"/>
    <w:rsid w:val="00D364B5"/>
    <w:rsid w:val="00D375D8"/>
    <w:rsid w:val="00D40FFF"/>
    <w:rsid w:val="00D4308D"/>
    <w:rsid w:val="00D46172"/>
    <w:rsid w:val="00D5176F"/>
    <w:rsid w:val="00D55F5E"/>
    <w:rsid w:val="00D5798F"/>
    <w:rsid w:val="00D66DF8"/>
    <w:rsid w:val="00D771EC"/>
    <w:rsid w:val="00D8116E"/>
    <w:rsid w:val="00D929C1"/>
    <w:rsid w:val="00D92BDB"/>
    <w:rsid w:val="00D931C7"/>
    <w:rsid w:val="00D95EC4"/>
    <w:rsid w:val="00D96315"/>
    <w:rsid w:val="00D96DFD"/>
    <w:rsid w:val="00DA1724"/>
    <w:rsid w:val="00DA6873"/>
    <w:rsid w:val="00DA6FF5"/>
    <w:rsid w:val="00DB1F4B"/>
    <w:rsid w:val="00DB32E1"/>
    <w:rsid w:val="00DB3DCF"/>
    <w:rsid w:val="00DC0747"/>
    <w:rsid w:val="00DD04EE"/>
    <w:rsid w:val="00DD1C27"/>
    <w:rsid w:val="00DD2FF6"/>
    <w:rsid w:val="00DD3FEC"/>
    <w:rsid w:val="00DD59C5"/>
    <w:rsid w:val="00DD66BA"/>
    <w:rsid w:val="00DD6789"/>
    <w:rsid w:val="00DE0205"/>
    <w:rsid w:val="00DE09E6"/>
    <w:rsid w:val="00DE4DF4"/>
    <w:rsid w:val="00DF1C39"/>
    <w:rsid w:val="00DF4047"/>
    <w:rsid w:val="00E01F8F"/>
    <w:rsid w:val="00E053BB"/>
    <w:rsid w:val="00E2013A"/>
    <w:rsid w:val="00E2061F"/>
    <w:rsid w:val="00E20E86"/>
    <w:rsid w:val="00E2162D"/>
    <w:rsid w:val="00E21904"/>
    <w:rsid w:val="00E24154"/>
    <w:rsid w:val="00E24811"/>
    <w:rsid w:val="00E26F10"/>
    <w:rsid w:val="00E30CA9"/>
    <w:rsid w:val="00E326DA"/>
    <w:rsid w:val="00E345F6"/>
    <w:rsid w:val="00E3463D"/>
    <w:rsid w:val="00E3503F"/>
    <w:rsid w:val="00E35EDA"/>
    <w:rsid w:val="00E36442"/>
    <w:rsid w:val="00E41D33"/>
    <w:rsid w:val="00E42BA2"/>
    <w:rsid w:val="00E431C3"/>
    <w:rsid w:val="00E432E4"/>
    <w:rsid w:val="00E435C5"/>
    <w:rsid w:val="00E46D25"/>
    <w:rsid w:val="00E5662C"/>
    <w:rsid w:val="00E6285F"/>
    <w:rsid w:val="00E71480"/>
    <w:rsid w:val="00E71C37"/>
    <w:rsid w:val="00E75728"/>
    <w:rsid w:val="00E758CD"/>
    <w:rsid w:val="00E80754"/>
    <w:rsid w:val="00E808F0"/>
    <w:rsid w:val="00E8393F"/>
    <w:rsid w:val="00E847B7"/>
    <w:rsid w:val="00E848CF"/>
    <w:rsid w:val="00E86407"/>
    <w:rsid w:val="00E92A2C"/>
    <w:rsid w:val="00EA268E"/>
    <w:rsid w:val="00EA529B"/>
    <w:rsid w:val="00EB1837"/>
    <w:rsid w:val="00EB4C6F"/>
    <w:rsid w:val="00EC2E1C"/>
    <w:rsid w:val="00EC3795"/>
    <w:rsid w:val="00EC555C"/>
    <w:rsid w:val="00ED1A5A"/>
    <w:rsid w:val="00ED2A29"/>
    <w:rsid w:val="00ED35EF"/>
    <w:rsid w:val="00ED4F8C"/>
    <w:rsid w:val="00EE33B0"/>
    <w:rsid w:val="00EE3C15"/>
    <w:rsid w:val="00EE42F7"/>
    <w:rsid w:val="00EE4E1C"/>
    <w:rsid w:val="00EF1B5D"/>
    <w:rsid w:val="00EF350C"/>
    <w:rsid w:val="00EF7531"/>
    <w:rsid w:val="00F05D9E"/>
    <w:rsid w:val="00F135EA"/>
    <w:rsid w:val="00F211B7"/>
    <w:rsid w:val="00F212EA"/>
    <w:rsid w:val="00F361AA"/>
    <w:rsid w:val="00F4216E"/>
    <w:rsid w:val="00F43556"/>
    <w:rsid w:val="00F44063"/>
    <w:rsid w:val="00F45F82"/>
    <w:rsid w:val="00F468ED"/>
    <w:rsid w:val="00F510B6"/>
    <w:rsid w:val="00F51370"/>
    <w:rsid w:val="00F52C54"/>
    <w:rsid w:val="00F56BD7"/>
    <w:rsid w:val="00F57EC5"/>
    <w:rsid w:val="00F62032"/>
    <w:rsid w:val="00F64EBB"/>
    <w:rsid w:val="00F65C36"/>
    <w:rsid w:val="00F665D3"/>
    <w:rsid w:val="00F73794"/>
    <w:rsid w:val="00F740EF"/>
    <w:rsid w:val="00F74E6F"/>
    <w:rsid w:val="00F75795"/>
    <w:rsid w:val="00F75D9D"/>
    <w:rsid w:val="00F766BB"/>
    <w:rsid w:val="00F77E1D"/>
    <w:rsid w:val="00F80824"/>
    <w:rsid w:val="00F81390"/>
    <w:rsid w:val="00F82238"/>
    <w:rsid w:val="00F83F6F"/>
    <w:rsid w:val="00F858F2"/>
    <w:rsid w:val="00F86F3C"/>
    <w:rsid w:val="00F93FAF"/>
    <w:rsid w:val="00F954D2"/>
    <w:rsid w:val="00F95A10"/>
    <w:rsid w:val="00F9789E"/>
    <w:rsid w:val="00FA1003"/>
    <w:rsid w:val="00FA183A"/>
    <w:rsid w:val="00FA21FB"/>
    <w:rsid w:val="00FA3ABB"/>
    <w:rsid w:val="00FA5213"/>
    <w:rsid w:val="00FA7DC4"/>
    <w:rsid w:val="00FB6FF1"/>
    <w:rsid w:val="00FC007C"/>
    <w:rsid w:val="00FC4079"/>
    <w:rsid w:val="00FC6681"/>
    <w:rsid w:val="00FD0374"/>
    <w:rsid w:val="00FD1DE0"/>
    <w:rsid w:val="00FD5753"/>
    <w:rsid w:val="00FD5FB3"/>
    <w:rsid w:val="00FD6D19"/>
    <w:rsid w:val="00FE284D"/>
    <w:rsid w:val="00FE37FE"/>
    <w:rsid w:val="00FE4DD0"/>
    <w:rsid w:val="00FE564B"/>
    <w:rsid w:val="00FF262D"/>
    <w:rsid w:val="00FF2FAC"/>
    <w:rsid w:val="00FF61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9242"/>
  <w15:docId w15:val="{7D7D4B6C-810F-4AFA-8DA1-D2C504A56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kk"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7BF6"/>
  </w:style>
  <w:style w:type="paragraph" w:styleId="1">
    <w:name w:val="heading 1"/>
    <w:basedOn w:val="a0"/>
    <w:next w:val="a0"/>
    <w:link w:val="10"/>
    <w:uiPriority w:val="9"/>
    <w:qFormat/>
    <w:rsid w:val="00947B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semiHidden/>
    <w:unhideWhenUsed/>
    <w:qFormat/>
    <w:rsid w:val="00947BF6"/>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3">
    <w:name w:val="heading 3"/>
    <w:basedOn w:val="a0"/>
    <w:next w:val="a0"/>
    <w:link w:val="30"/>
    <w:uiPriority w:val="9"/>
    <w:semiHidden/>
    <w:unhideWhenUsed/>
    <w:qFormat/>
    <w:rsid w:val="00947BF6"/>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4">
    <w:name w:val="heading 4"/>
    <w:basedOn w:val="a0"/>
    <w:next w:val="a0"/>
    <w:link w:val="40"/>
    <w:uiPriority w:val="9"/>
    <w:semiHidden/>
    <w:unhideWhenUsed/>
    <w:qFormat/>
    <w:rsid w:val="00947BF6"/>
    <w:pPr>
      <w:keepNext/>
      <w:keepLines/>
      <w:spacing w:before="40" w:after="0"/>
      <w:outlineLvl w:val="3"/>
    </w:pPr>
    <w:rPr>
      <w:i/>
      <w:iCs/>
    </w:rPr>
  </w:style>
  <w:style w:type="paragraph" w:styleId="5">
    <w:name w:val="heading 5"/>
    <w:basedOn w:val="a0"/>
    <w:next w:val="a0"/>
    <w:link w:val="50"/>
    <w:uiPriority w:val="9"/>
    <w:semiHidden/>
    <w:unhideWhenUsed/>
    <w:qFormat/>
    <w:rsid w:val="00947BF6"/>
    <w:pPr>
      <w:keepNext/>
      <w:keepLines/>
      <w:spacing w:before="40" w:after="0"/>
      <w:outlineLvl w:val="4"/>
    </w:pPr>
    <w:rPr>
      <w:color w:val="2F5496" w:themeColor="accent1" w:themeShade="BF"/>
    </w:rPr>
  </w:style>
  <w:style w:type="paragraph" w:styleId="6">
    <w:name w:val="heading 6"/>
    <w:basedOn w:val="a0"/>
    <w:next w:val="a0"/>
    <w:link w:val="60"/>
    <w:uiPriority w:val="9"/>
    <w:semiHidden/>
    <w:unhideWhenUsed/>
    <w:qFormat/>
    <w:rsid w:val="00947BF6"/>
    <w:pPr>
      <w:keepNext/>
      <w:keepLines/>
      <w:spacing w:before="40" w:after="0"/>
      <w:outlineLvl w:val="5"/>
    </w:pPr>
    <w:rPr>
      <w:color w:val="1F3864" w:themeColor="accent1" w:themeShade="80"/>
    </w:rPr>
  </w:style>
  <w:style w:type="paragraph" w:styleId="7">
    <w:name w:val="heading 7"/>
    <w:basedOn w:val="a0"/>
    <w:next w:val="a0"/>
    <w:link w:val="70"/>
    <w:uiPriority w:val="9"/>
    <w:semiHidden/>
    <w:unhideWhenUsed/>
    <w:qFormat/>
    <w:rsid w:val="00947BF6"/>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0"/>
    <w:next w:val="a0"/>
    <w:link w:val="80"/>
    <w:uiPriority w:val="9"/>
    <w:semiHidden/>
    <w:unhideWhenUsed/>
    <w:qFormat/>
    <w:rsid w:val="00947BF6"/>
    <w:pPr>
      <w:keepNext/>
      <w:keepLines/>
      <w:spacing w:before="40" w:after="0"/>
      <w:outlineLvl w:val="7"/>
    </w:pPr>
    <w:rPr>
      <w:color w:val="262626" w:themeColor="text1" w:themeTint="D9"/>
      <w:sz w:val="21"/>
      <w:szCs w:val="21"/>
    </w:rPr>
  </w:style>
  <w:style w:type="paragraph" w:styleId="9">
    <w:name w:val="heading 9"/>
    <w:basedOn w:val="a0"/>
    <w:next w:val="a0"/>
    <w:link w:val="90"/>
    <w:uiPriority w:val="9"/>
    <w:semiHidden/>
    <w:unhideWhenUsed/>
    <w:qFormat/>
    <w:rsid w:val="00947BF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link w:val="a5"/>
    <w:uiPriority w:val="10"/>
    <w:qFormat/>
    <w:rsid w:val="00947BF6"/>
    <w:pPr>
      <w:spacing w:after="0" w:line="240" w:lineRule="auto"/>
      <w:contextualSpacing/>
    </w:pPr>
    <w:rPr>
      <w:rFonts w:asciiTheme="majorHAnsi" w:eastAsiaTheme="majorEastAsia" w:hAnsiTheme="majorHAnsi" w:cstheme="majorBidi"/>
      <w:spacing w:val="-10"/>
      <w:sz w:val="56"/>
      <w:szCs w:val="56"/>
    </w:rPr>
  </w:style>
  <w:style w:type="character" w:customStyle="1" w:styleId="10">
    <w:name w:val="Заголовок 1 Знак"/>
    <w:basedOn w:val="a1"/>
    <w:link w:val="1"/>
    <w:uiPriority w:val="9"/>
    <w:rsid w:val="00947BF6"/>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1"/>
    <w:link w:val="2"/>
    <w:uiPriority w:val="9"/>
    <w:semiHidden/>
    <w:rsid w:val="00947BF6"/>
    <w:rPr>
      <w:rFonts w:asciiTheme="majorHAnsi" w:eastAsiaTheme="majorEastAsia" w:hAnsiTheme="majorHAnsi" w:cstheme="majorBidi"/>
      <w:color w:val="2F5496" w:themeColor="accent1" w:themeShade="BF"/>
      <w:sz w:val="28"/>
      <w:szCs w:val="28"/>
    </w:rPr>
  </w:style>
  <w:style w:type="character" w:customStyle="1" w:styleId="30">
    <w:name w:val="Заголовок 3 Знак"/>
    <w:basedOn w:val="a1"/>
    <w:link w:val="3"/>
    <w:uiPriority w:val="9"/>
    <w:semiHidden/>
    <w:rsid w:val="00947BF6"/>
    <w:rPr>
      <w:rFonts w:asciiTheme="majorHAnsi" w:eastAsiaTheme="majorEastAsia" w:hAnsiTheme="majorHAnsi" w:cstheme="majorBidi"/>
      <w:color w:val="1F3864" w:themeColor="accent1" w:themeShade="80"/>
      <w:sz w:val="24"/>
      <w:szCs w:val="24"/>
    </w:rPr>
  </w:style>
  <w:style w:type="character" w:customStyle="1" w:styleId="40">
    <w:name w:val="Заголовок 4 Знак"/>
    <w:basedOn w:val="a1"/>
    <w:link w:val="4"/>
    <w:uiPriority w:val="9"/>
    <w:semiHidden/>
    <w:rsid w:val="00947BF6"/>
    <w:rPr>
      <w:i/>
      <w:iCs/>
    </w:rPr>
  </w:style>
  <w:style w:type="character" w:customStyle="1" w:styleId="50">
    <w:name w:val="Заголовок 5 Знак"/>
    <w:basedOn w:val="a1"/>
    <w:link w:val="5"/>
    <w:uiPriority w:val="9"/>
    <w:semiHidden/>
    <w:rsid w:val="00947BF6"/>
    <w:rPr>
      <w:color w:val="2F5496" w:themeColor="accent1" w:themeShade="BF"/>
    </w:rPr>
  </w:style>
  <w:style w:type="character" w:customStyle="1" w:styleId="60">
    <w:name w:val="Заголовок 6 Знак"/>
    <w:basedOn w:val="a1"/>
    <w:link w:val="6"/>
    <w:uiPriority w:val="9"/>
    <w:semiHidden/>
    <w:rsid w:val="00947BF6"/>
    <w:rPr>
      <w:color w:val="1F3864" w:themeColor="accent1" w:themeShade="80"/>
    </w:rPr>
  </w:style>
  <w:style w:type="character" w:customStyle="1" w:styleId="70">
    <w:name w:val="Заголовок 7 Знак"/>
    <w:basedOn w:val="a1"/>
    <w:link w:val="7"/>
    <w:uiPriority w:val="9"/>
    <w:semiHidden/>
    <w:rsid w:val="00947BF6"/>
    <w:rPr>
      <w:rFonts w:asciiTheme="majorHAnsi" w:eastAsiaTheme="majorEastAsia" w:hAnsiTheme="majorHAnsi" w:cstheme="majorBidi"/>
      <w:i/>
      <w:iCs/>
      <w:color w:val="1F3864" w:themeColor="accent1" w:themeShade="80"/>
    </w:rPr>
  </w:style>
  <w:style w:type="character" w:customStyle="1" w:styleId="80">
    <w:name w:val="Заголовок 8 Знак"/>
    <w:basedOn w:val="a1"/>
    <w:link w:val="8"/>
    <w:uiPriority w:val="9"/>
    <w:semiHidden/>
    <w:rsid w:val="00947BF6"/>
    <w:rPr>
      <w:color w:val="262626" w:themeColor="text1" w:themeTint="D9"/>
      <w:sz w:val="21"/>
      <w:szCs w:val="21"/>
    </w:rPr>
  </w:style>
  <w:style w:type="character" w:customStyle="1" w:styleId="90">
    <w:name w:val="Заголовок 9 Знак"/>
    <w:basedOn w:val="a1"/>
    <w:link w:val="9"/>
    <w:uiPriority w:val="9"/>
    <w:semiHidden/>
    <w:rsid w:val="00947BF6"/>
    <w:rPr>
      <w:rFonts w:asciiTheme="majorHAnsi" w:eastAsiaTheme="majorEastAsia" w:hAnsiTheme="majorHAnsi" w:cstheme="majorBidi"/>
      <w:i/>
      <w:iCs/>
      <w:color w:val="262626" w:themeColor="text1" w:themeTint="D9"/>
      <w:sz w:val="21"/>
      <w:szCs w:val="21"/>
    </w:rPr>
  </w:style>
  <w:style w:type="character" w:customStyle="1" w:styleId="a5">
    <w:name w:val="Заголовок Знак"/>
    <w:basedOn w:val="a1"/>
    <w:link w:val="a4"/>
    <w:uiPriority w:val="10"/>
    <w:rsid w:val="00947BF6"/>
    <w:rPr>
      <w:rFonts w:asciiTheme="majorHAnsi" w:eastAsiaTheme="majorEastAsia" w:hAnsiTheme="majorHAnsi" w:cstheme="majorBidi"/>
      <w:spacing w:val="-10"/>
      <w:sz w:val="56"/>
      <w:szCs w:val="56"/>
    </w:rPr>
  </w:style>
  <w:style w:type="character" w:customStyle="1" w:styleId="a6">
    <w:name w:val="Подзаголовок Знак"/>
    <w:basedOn w:val="a1"/>
    <w:link w:val="a7"/>
    <w:uiPriority w:val="11"/>
    <w:rsid w:val="00947BF6"/>
    <w:rPr>
      <w:color w:val="5A5A5A" w:themeColor="text1" w:themeTint="A5"/>
      <w:spacing w:val="15"/>
    </w:rPr>
  </w:style>
  <w:style w:type="paragraph" w:styleId="21">
    <w:name w:val="Quote"/>
    <w:basedOn w:val="a0"/>
    <w:next w:val="a0"/>
    <w:link w:val="22"/>
    <w:uiPriority w:val="29"/>
    <w:qFormat/>
    <w:rsid w:val="00947BF6"/>
    <w:pPr>
      <w:spacing w:before="200"/>
      <w:ind w:left="864" w:right="864"/>
    </w:pPr>
    <w:rPr>
      <w:i/>
      <w:iCs/>
      <w:color w:val="404040" w:themeColor="text1" w:themeTint="BF"/>
    </w:rPr>
  </w:style>
  <w:style w:type="character" w:customStyle="1" w:styleId="22">
    <w:name w:val="Цитата 2 Знак"/>
    <w:basedOn w:val="a1"/>
    <w:link w:val="21"/>
    <w:uiPriority w:val="29"/>
    <w:rsid w:val="00947BF6"/>
    <w:rPr>
      <w:i/>
      <w:iCs/>
      <w:color w:val="404040" w:themeColor="text1" w:themeTint="BF"/>
    </w:rPr>
  </w:style>
  <w:style w:type="paragraph" w:styleId="a8">
    <w:name w:val="List Paragraph"/>
    <w:uiPriority w:val="34"/>
    <w:qFormat/>
    <w:rsid w:val="00606A8F"/>
    <w:pPr>
      <w:ind w:left="720"/>
      <w:contextualSpacing/>
    </w:pPr>
  </w:style>
  <w:style w:type="character" w:styleId="a9">
    <w:name w:val="Intense Emphasis"/>
    <w:basedOn w:val="a1"/>
    <w:uiPriority w:val="21"/>
    <w:qFormat/>
    <w:rsid w:val="00947BF6"/>
    <w:rPr>
      <w:i/>
      <w:iCs/>
      <w:color w:val="4472C4" w:themeColor="accent1"/>
    </w:rPr>
  </w:style>
  <w:style w:type="paragraph" w:styleId="aa">
    <w:name w:val="Intense Quote"/>
    <w:basedOn w:val="a0"/>
    <w:next w:val="a0"/>
    <w:link w:val="ab"/>
    <w:uiPriority w:val="30"/>
    <w:qFormat/>
    <w:rsid w:val="00947BF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b">
    <w:name w:val="Выделенная цитата Знак"/>
    <w:basedOn w:val="a1"/>
    <w:link w:val="aa"/>
    <w:uiPriority w:val="30"/>
    <w:rsid w:val="00947BF6"/>
    <w:rPr>
      <w:i/>
      <w:iCs/>
      <w:color w:val="4472C4" w:themeColor="accent1"/>
    </w:rPr>
  </w:style>
  <w:style w:type="character" w:styleId="ac">
    <w:name w:val="Intense Reference"/>
    <w:basedOn w:val="a1"/>
    <w:uiPriority w:val="32"/>
    <w:qFormat/>
    <w:rsid w:val="00947BF6"/>
    <w:rPr>
      <w:b/>
      <w:bCs/>
      <w:smallCaps/>
      <w:color w:val="4472C4" w:themeColor="accent1"/>
      <w:spacing w:val="5"/>
    </w:rPr>
  </w:style>
  <w:style w:type="table" w:styleId="ad">
    <w:name w:val="Table Grid"/>
    <w:basedOn w:val="a2"/>
    <w:uiPriority w:val="39"/>
    <w:qFormat/>
    <w:rsid w:val="00164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d"/>
    <w:uiPriority w:val="39"/>
    <w:qFormat/>
    <w:rsid w:val="001263DB"/>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1"/>
    <w:uiPriority w:val="22"/>
    <w:qFormat/>
    <w:rsid w:val="00947BF6"/>
    <w:rPr>
      <w:b/>
      <w:bCs/>
      <w:color w:val="auto"/>
    </w:rPr>
  </w:style>
  <w:style w:type="paragraph" w:styleId="af">
    <w:name w:val="No Spacing"/>
    <w:link w:val="af0"/>
    <w:uiPriority w:val="1"/>
    <w:qFormat/>
    <w:rsid w:val="00947BF6"/>
    <w:pPr>
      <w:spacing w:after="0" w:line="240" w:lineRule="auto"/>
    </w:pPr>
  </w:style>
  <w:style w:type="character" w:customStyle="1" w:styleId="af0">
    <w:name w:val="Без интервала Знак"/>
    <w:basedOn w:val="a1"/>
    <w:link w:val="af"/>
    <w:uiPriority w:val="1"/>
    <w:rsid w:val="000B7748"/>
  </w:style>
  <w:style w:type="paragraph" w:styleId="af1">
    <w:name w:val="header"/>
    <w:link w:val="af2"/>
    <w:uiPriority w:val="99"/>
    <w:unhideWhenUsed/>
    <w:rsid w:val="00A16A1B"/>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A16A1B"/>
  </w:style>
  <w:style w:type="paragraph" w:styleId="af3">
    <w:name w:val="footer"/>
    <w:link w:val="af4"/>
    <w:uiPriority w:val="99"/>
    <w:unhideWhenUsed/>
    <w:rsid w:val="00A16A1B"/>
    <w:pPr>
      <w:tabs>
        <w:tab w:val="center" w:pos="4677"/>
        <w:tab w:val="right" w:pos="9355"/>
      </w:tabs>
      <w:spacing w:after="0" w:line="240" w:lineRule="auto"/>
    </w:pPr>
  </w:style>
  <w:style w:type="character" w:customStyle="1" w:styleId="af4">
    <w:name w:val="Нижний колонтитул Знак"/>
    <w:basedOn w:val="a1"/>
    <w:link w:val="af3"/>
    <w:uiPriority w:val="99"/>
    <w:rsid w:val="00A16A1B"/>
  </w:style>
  <w:style w:type="table" w:customStyle="1" w:styleId="23">
    <w:name w:val="Сетка таблицы2"/>
    <w:basedOn w:val="a2"/>
    <w:next w:val="ad"/>
    <w:uiPriority w:val="39"/>
    <w:rsid w:val="00151EDD"/>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d"/>
    <w:uiPriority w:val="39"/>
    <w:qFormat/>
    <w:rsid w:val="00B55E9C"/>
    <w:pPr>
      <w:spacing w:after="0" w:line="240" w:lineRule="auto"/>
    </w:pPr>
    <w:rPr>
      <w:rFonts w:eastAsia="Times New Roman"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d"/>
    <w:uiPriority w:val="39"/>
    <w:qFormat/>
    <w:rsid w:val="00E67810"/>
    <w:pPr>
      <w:spacing w:after="0" w:line="240" w:lineRule="auto"/>
    </w:pPr>
    <w:rPr>
      <w:rFonts w:eastAsia="Times New Roman"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d"/>
    <w:uiPriority w:val="39"/>
    <w:qFormat/>
    <w:rsid w:val="00B707E2"/>
    <w:pPr>
      <w:spacing w:after="0" w:line="240" w:lineRule="auto"/>
    </w:pPr>
    <w:rPr>
      <w:rFonts w:eastAsia="Times New Roman"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d"/>
    <w:uiPriority w:val="39"/>
    <w:qFormat/>
    <w:rsid w:val="00C43BBC"/>
    <w:pPr>
      <w:spacing w:after="0" w:line="240" w:lineRule="auto"/>
    </w:pPr>
    <w:rPr>
      <w:rFonts w:eastAsia="Times New Roman"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d"/>
    <w:uiPriority w:val="59"/>
    <w:rsid w:val="00F35713"/>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d"/>
    <w:uiPriority w:val="39"/>
    <w:rsid w:val="00865B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w:link w:val="af6"/>
    <w:uiPriority w:val="1"/>
    <w:rsid w:val="004B5C99"/>
    <w:pPr>
      <w:widowControl w:val="0"/>
      <w:autoSpaceDE w:val="0"/>
      <w:autoSpaceDN w:val="0"/>
      <w:spacing w:after="0" w:line="240" w:lineRule="auto"/>
      <w:ind w:left="143" w:firstLine="566"/>
      <w:jc w:val="both"/>
    </w:pPr>
    <w:rPr>
      <w:rFonts w:ascii="Times New Roman" w:eastAsia="Times New Roman" w:hAnsi="Times New Roman" w:cs="Times New Roman"/>
      <w:sz w:val="28"/>
      <w:szCs w:val="28"/>
    </w:rPr>
  </w:style>
  <w:style w:type="character" w:customStyle="1" w:styleId="af6">
    <w:name w:val="Основной текст Знак"/>
    <w:basedOn w:val="a1"/>
    <w:link w:val="af5"/>
    <w:uiPriority w:val="1"/>
    <w:rsid w:val="004B5C99"/>
    <w:rPr>
      <w:rFonts w:ascii="Times New Roman" w:eastAsia="Times New Roman" w:hAnsi="Times New Roman" w:cs="Times New Roman"/>
      <w:kern w:val="0"/>
      <w:sz w:val="28"/>
      <w:szCs w:val="28"/>
    </w:rPr>
  </w:style>
  <w:style w:type="character" w:styleId="af7">
    <w:name w:val="Emphasis"/>
    <w:basedOn w:val="a1"/>
    <w:uiPriority w:val="20"/>
    <w:qFormat/>
    <w:rsid w:val="00947BF6"/>
    <w:rPr>
      <w:i/>
      <w:iCs/>
      <w:color w:val="auto"/>
    </w:rPr>
  </w:style>
  <w:style w:type="character" w:styleId="af8">
    <w:name w:val="Book Title"/>
    <w:basedOn w:val="a1"/>
    <w:uiPriority w:val="33"/>
    <w:qFormat/>
    <w:rsid w:val="00947BF6"/>
    <w:rPr>
      <w:b/>
      <w:bCs/>
      <w:i/>
      <w:iCs/>
      <w:spacing w:val="5"/>
    </w:rPr>
  </w:style>
  <w:style w:type="character" w:styleId="af9">
    <w:name w:val="Hyperlink"/>
    <w:basedOn w:val="a1"/>
    <w:uiPriority w:val="99"/>
    <w:unhideWhenUsed/>
    <w:rsid w:val="001A40D1"/>
    <w:rPr>
      <w:color w:val="0563C1" w:themeColor="hyperlink"/>
      <w:u w:val="single"/>
    </w:rPr>
  </w:style>
  <w:style w:type="character" w:customStyle="1" w:styleId="12">
    <w:name w:val="Неразрешенное упоминание1"/>
    <w:basedOn w:val="a1"/>
    <w:uiPriority w:val="99"/>
    <w:semiHidden/>
    <w:unhideWhenUsed/>
    <w:rsid w:val="001A40D1"/>
    <w:rPr>
      <w:color w:val="605E5C"/>
      <w:shd w:val="clear" w:color="auto" w:fill="E1DFDD"/>
    </w:rPr>
  </w:style>
  <w:style w:type="table" w:customStyle="1" w:styleId="81">
    <w:name w:val="Сетка таблицы8"/>
    <w:basedOn w:val="a2"/>
    <w:next w:val="ad"/>
    <w:uiPriority w:val="39"/>
    <w:qFormat/>
    <w:rsid w:val="00FE1A38"/>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uiPriority w:val="99"/>
    <w:semiHidden/>
    <w:unhideWhenUsed/>
    <w:rsid w:val="00343DAA"/>
    <w:pPr>
      <w:spacing w:before="100" w:beforeAutospacing="1" w:after="100" w:afterAutospacing="1" w:line="240" w:lineRule="auto"/>
    </w:pPr>
    <w:rPr>
      <w:rFonts w:ascii="Times New Roman" w:eastAsia="Times New Roman" w:hAnsi="Times New Roman" w:cs="Times New Roman"/>
      <w:sz w:val="24"/>
      <w:szCs w:val="24"/>
    </w:rPr>
  </w:style>
  <w:style w:type="character" w:styleId="afb">
    <w:name w:val="annotation reference"/>
    <w:basedOn w:val="a1"/>
    <w:uiPriority w:val="99"/>
    <w:semiHidden/>
    <w:unhideWhenUsed/>
    <w:rsid w:val="00843E6D"/>
    <w:rPr>
      <w:sz w:val="16"/>
      <w:szCs w:val="16"/>
    </w:rPr>
  </w:style>
  <w:style w:type="paragraph" w:styleId="afc">
    <w:name w:val="annotation text"/>
    <w:link w:val="afd"/>
    <w:uiPriority w:val="99"/>
    <w:semiHidden/>
    <w:unhideWhenUsed/>
    <w:rsid w:val="00843E6D"/>
    <w:pPr>
      <w:spacing w:line="240" w:lineRule="auto"/>
    </w:pPr>
    <w:rPr>
      <w:sz w:val="20"/>
      <w:szCs w:val="20"/>
    </w:rPr>
  </w:style>
  <w:style w:type="character" w:customStyle="1" w:styleId="afd">
    <w:name w:val="Текст примечания Знак"/>
    <w:basedOn w:val="a1"/>
    <w:link w:val="afc"/>
    <w:uiPriority w:val="99"/>
    <w:semiHidden/>
    <w:rsid w:val="00843E6D"/>
    <w:rPr>
      <w:sz w:val="20"/>
      <w:szCs w:val="20"/>
    </w:rPr>
  </w:style>
  <w:style w:type="paragraph" w:styleId="afe">
    <w:name w:val="annotation subject"/>
    <w:basedOn w:val="afc"/>
    <w:next w:val="afc"/>
    <w:link w:val="aff"/>
    <w:uiPriority w:val="99"/>
    <w:semiHidden/>
    <w:unhideWhenUsed/>
    <w:rsid w:val="00843E6D"/>
    <w:rPr>
      <w:b/>
      <w:bCs/>
    </w:rPr>
  </w:style>
  <w:style w:type="character" w:customStyle="1" w:styleId="aff">
    <w:name w:val="Тема примечания Знак"/>
    <w:basedOn w:val="afd"/>
    <w:link w:val="afe"/>
    <w:uiPriority w:val="99"/>
    <w:semiHidden/>
    <w:rsid w:val="00843E6D"/>
    <w:rPr>
      <w:b/>
      <w:bCs/>
      <w:sz w:val="20"/>
      <w:szCs w:val="20"/>
    </w:rPr>
  </w:style>
  <w:style w:type="paragraph" w:styleId="aff0">
    <w:name w:val="Balloon Text"/>
    <w:link w:val="aff1"/>
    <w:uiPriority w:val="99"/>
    <w:semiHidden/>
    <w:unhideWhenUsed/>
    <w:rsid w:val="00D57FCB"/>
    <w:pPr>
      <w:spacing w:after="0" w:line="240" w:lineRule="auto"/>
    </w:pPr>
    <w:rPr>
      <w:rFonts w:ascii="Segoe UI" w:hAnsi="Segoe UI" w:cs="Segoe UI"/>
      <w:sz w:val="18"/>
      <w:szCs w:val="18"/>
    </w:rPr>
  </w:style>
  <w:style w:type="character" w:customStyle="1" w:styleId="aff1">
    <w:name w:val="Текст выноски Знак"/>
    <w:basedOn w:val="a1"/>
    <w:link w:val="aff0"/>
    <w:uiPriority w:val="99"/>
    <w:semiHidden/>
    <w:rsid w:val="00D57FCB"/>
    <w:rPr>
      <w:rFonts w:ascii="Segoe UI" w:hAnsi="Segoe UI" w:cs="Segoe UI"/>
      <w:sz w:val="18"/>
      <w:szCs w:val="18"/>
    </w:rPr>
  </w:style>
  <w:style w:type="paragraph" w:styleId="a7">
    <w:name w:val="Subtitle"/>
    <w:basedOn w:val="a0"/>
    <w:next w:val="a0"/>
    <w:link w:val="a6"/>
    <w:uiPriority w:val="11"/>
    <w:qFormat/>
    <w:rsid w:val="00947BF6"/>
    <w:pPr>
      <w:numPr>
        <w:ilvl w:val="1"/>
      </w:numPr>
    </w:pPr>
    <w:rPr>
      <w:color w:val="5A5A5A" w:themeColor="text1" w:themeTint="A5"/>
      <w:spacing w:val="15"/>
    </w:rPr>
  </w:style>
  <w:style w:type="table" w:customStyle="1" w:styleId="a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3">
    <w:basedOn w:val="TableNormal"/>
    <w:tblPr>
      <w:tblStyleRowBandSize w:val="1"/>
      <w:tblStyleColBandSize w:val="1"/>
    </w:tblPr>
  </w:style>
  <w:style w:type="table" w:customStyle="1" w:styleId="a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CellMar>
        <w:top w:w="0" w:type="dxa"/>
        <w:left w:w="0" w:type="dxa"/>
        <w:bottom w:w="0" w:type="dxa"/>
        <w:right w:w="0" w:type="dxa"/>
      </w:tblCellMar>
    </w:tblPr>
  </w:style>
  <w:style w:type="table" w:customStyle="1" w:styleId="a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a">
    <w:basedOn w:val="TableNormal"/>
    <w:tblPr>
      <w:tblStyleRowBandSize w:val="1"/>
      <w:tblStyleColBandSize w:val="1"/>
    </w:tblPr>
  </w:style>
  <w:style w:type="table" w:customStyle="1" w:styleId="a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e">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ffff">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ffff0">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ffff1">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ffff2">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ffff3">
    <w:basedOn w:val="TableNormal"/>
    <w:tblPr>
      <w:tblStyleRowBandSize w:val="1"/>
      <w:tblStyleColBandSize w:val="1"/>
    </w:tblPr>
  </w:style>
  <w:style w:type="table" w:customStyle="1" w:styleId="affff4">
    <w:basedOn w:val="TableNormal"/>
    <w:tblPr>
      <w:tblStyleRowBandSize w:val="1"/>
      <w:tblStyleColBandSize w:val="1"/>
      <w:tblCellMar>
        <w:top w:w="0" w:type="dxa"/>
        <w:left w:w="115" w:type="dxa"/>
        <w:bottom w:w="0" w:type="dxa"/>
        <w:right w:w="115" w:type="dxa"/>
      </w:tblCellMar>
    </w:tblPr>
  </w:style>
  <w:style w:type="table" w:customStyle="1" w:styleId="affff5">
    <w:basedOn w:val="TableNormal"/>
    <w:tblPr>
      <w:tblStyleRowBandSize w:val="1"/>
      <w:tblStyleColBandSize w:val="1"/>
      <w:tblCellMar>
        <w:top w:w="0" w:type="dxa"/>
        <w:left w:w="115" w:type="dxa"/>
        <w:bottom w:w="0" w:type="dxa"/>
        <w:right w:w="115" w:type="dxa"/>
      </w:tblCellMar>
    </w:tblPr>
  </w:style>
  <w:style w:type="table" w:customStyle="1" w:styleId="affff6">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ffff7">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ffff8">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ff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91">
    <w:name w:val="Сетка таблицы9"/>
    <w:basedOn w:val="a2"/>
    <w:next w:val="ad"/>
    <w:uiPriority w:val="39"/>
    <w:qFormat/>
    <w:rsid w:val="005F0255"/>
    <w:pPr>
      <w:spacing w:after="0" w:line="240" w:lineRule="auto"/>
    </w:pPr>
    <w:rPr>
      <w:rFonts w:eastAsia="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d"/>
    <w:uiPriority w:val="59"/>
    <w:rsid w:val="003165BB"/>
    <w:pPr>
      <w:spacing w:after="0" w:line="240" w:lineRule="auto"/>
    </w:pPr>
    <w:rPr>
      <w:rFonts w:ascii="Cambria" w:eastAsia="MS Mincho" w:hAnsi="Cambria"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x-w-15ch">
    <w:name w:val="max-w-[15ch]"/>
    <w:basedOn w:val="a1"/>
    <w:rsid w:val="007277BC"/>
  </w:style>
  <w:style w:type="paragraph" w:styleId="a">
    <w:name w:val="List Number"/>
    <w:basedOn w:val="a0"/>
    <w:uiPriority w:val="99"/>
    <w:unhideWhenUsed/>
    <w:rsid w:val="008D5401"/>
    <w:pPr>
      <w:numPr>
        <w:numId w:val="15"/>
      </w:numPr>
      <w:tabs>
        <w:tab w:val="clear" w:pos="360"/>
      </w:tabs>
      <w:spacing w:after="200" w:line="276" w:lineRule="auto"/>
      <w:ind w:left="0" w:firstLine="0"/>
      <w:contextualSpacing/>
    </w:pPr>
    <w:rPr>
      <w:rFonts w:ascii="Times New Roman" w:hAnsi="Times New Roman"/>
      <w:sz w:val="28"/>
      <w:lang w:val="en-US" w:eastAsia="en-US"/>
    </w:rPr>
  </w:style>
  <w:style w:type="paragraph" w:customStyle="1" w:styleId="Text05">
    <w:name w:val="Text_05"/>
    <w:basedOn w:val="5"/>
    <w:link w:val="Text050"/>
    <w:rsid w:val="00D263B2"/>
    <w:pPr>
      <w:keepNext w:val="0"/>
      <w:keepLines w:val="0"/>
      <w:widowControl w:val="0"/>
      <w:numPr>
        <w:ilvl w:val="12"/>
      </w:numPr>
      <w:suppressAutoHyphens/>
      <w:overflowPunct w:val="0"/>
      <w:autoSpaceDE w:val="0"/>
      <w:autoSpaceDN w:val="0"/>
      <w:adjustRightInd w:val="0"/>
      <w:spacing w:line="240" w:lineRule="auto"/>
      <w:jc w:val="both"/>
      <w:textAlignment w:val="baseline"/>
    </w:pPr>
    <w:rPr>
      <w:rFonts w:ascii="Times New Roman" w:eastAsia="Times New Roman" w:hAnsi="Times New Roman" w:cs="Times New Roman"/>
      <w:color w:val="000000"/>
      <w:sz w:val="24"/>
      <w:lang w:val="ru-RU" w:eastAsia="ar-SA"/>
    </w:rPr>
  </w:style>
  <w:style w:type="character" w:customStyle="1" w:styleId="Text050">
    <w:name w:val="Text_05 Знак"/>
    <w:basedOn w:val="50"/>
    <w:link w:val="Text05"/>
    <w:rsid w:val="00D263B2"/>
    <w:rPr>
      <w:rFonts w:ascii="Times New Roman" w:eastAsia="Times New Roman" w:hAnsi="Times New Roman" w:cs="Times New Roman"/>
      <w:color w:val="000000"/>
      <w:sz w:val="24"/>
      <w:lang w:val="ru-RU" w:eastAsia="ar-SA"/>
    </w:rPr>
  </w:style>
  <w:style w:type="character" w:customStyle="1" w:styleId="24">
    <w:name w:val="Неразрешенное упоминание2"/>
    <w:basedOn w:val="a1"/>
    <w:uiPriority w:val="99"/>
    <w:semiHidden/>
    <w:unhideWhenUsed/>
    <w:rsid w:val="00B8184D"/>
    <w:rPr>
      <w:color w:val="605E5C"/>
      <w:shd w:val="clear" w:color="auto" w:fill="E1DFDD"/>
    </w:rPr>
  </w:style>
  <w:style w:type="paragraph" w:styleId="affffe">
    <w:name w:val="caption"/>
    <w:basedOn w:val="a0"/>
    <w:next w:val="a0"/>
    <w:uiPriority w:val="35"/>
    <w:semiHidden/>
    <w:unhideWhenUsed/>
    <w:qFormat/>
    <w:rsid w:val="00947BF6"/>
    <w:pPr>
      <w:spacing w:after="200" w:line="240" w:lineRule="auto"/>
    </w:pPr>
    <w:rPr>
      <w:i/>
      <w:iCs/>
      <w:color w:val="44546A" w:themeColor="text2"/>
      <w:sz w:val="18"/>
      <w:szCs w:val="18"/>
    </w:rPr>
  </w:style>
  <w:style w:type="character" w:styleId="afffff">
    <w:name w:val="Subtle Emphasis"/>
    <w:basedOn w:val="a1"/>
    <w:uiPriority w:val="19"/>
    <w:qFormat/>
    <w:rsid w:val="00947BF6"/>
    <w:rPr>
      <w:i/>
      <w:iCs/>
      <w:color w:val="404040" w:themeColor="text1" w:themeTint="BF"/>
    </w:rPr>
  </w:style>
  <w:style w:type="character" w:styleId="afffff0">
    <w:name w:val="Subtle Reference"/>
    <w:basedOn w:val="a1"/>
    <w:uiPriority w:val="31"/>
    <w:qFormat/>
    <w:rsid w:val="00947BF6"/>
    <w:rPr>
      <w:smallCaps/>
      <w:color w:val="404040" w:themeColor="text1" w:themeTint="BF"/>
    </w:rPr>
  </w:style>
  <w:style w:type="paragraph" w:styleId="afffff1">
    <w:name w:val="TOC Heading"/>
    <w:basedOn w:val="1"/>
    <w:next w:val="a0"/>
    <w:uiPriority w:val="39"/>
    <w:semiHidden/>
    <w:unhideWhenUsed/>
    <w:qFormat/>
    <w:rsid w:val="00947BF6"/>
    <w:pPr>
      <w:outlineLvl w:val="9"/>
    </w:pPr>
  </w:style>
  <w:style w:type="character" w:customStyle="1" w:styleId="UnresolvedMention">
    <w:name w:val="Unresolved Mention"/>
    <w:basedOn w:val="a1"/>
    <w:uiPriority w:val="99"/>
    <w:semiHidden/>
    <w:unhideWhenUsed/>
    <w:rsid w:val="00AA7055"/>
    <w:rPr>
      <w:color w:val="605E5C"/>
      <w:shd w:val="clear" w:color="auto" w:fill="E1DFDD"/>
    </w:rPr>
  </w:style>
  <w:style w:type="paragraph" w:customStyle="1" w:styleId="p1">
    <w:name w:val="p1"/>
    <w:basedOn w:val="a0"/>
    <w:rsid w:val="00A3421A"/>
    <w:pPr>
      <w:spacing w:before="100" w:beforeAutospacing="1" w:after="100" w:afterAutospacing="1" w:line="240" w:lineRule="auto"/>
    </w:pPr>
    <w:rPr>
      <w:rFonts w:ascii="Times New Roman" w:hAnsi="Times New Roman" w:cs="Times New Roman"/>
      <w:sz w:val="24"/>
      <w:szCs w:val="24"/>
      <w:lang/>
    </w:rPr>
  </w:style>
  <w:style w:type="character" w:customStyle="1" w:styleId="s1">
    <w:name w:val="s1"/>
    <w:basedOn w:val="a1"/>
    <w:rsid w:val="00A3421A"/>
  </w:style>
  <w:style w:type="character" w:customStyle="1" w:styleId="s2">
    <w:name w:val="s2"/>
    <w:basedOn w:val="a1"/>
    <w:rsid w:val="00A3421A"/>
  </w:style>
  <w:style w:type="character" w:customStyle="1" w:styleId="apple-converted-space">
    <w:name w:val="apple-converted-space"/>
    <w:basedOn w:val="a1"/>
    <w:rsid w:val="00A3421A"/>
  </w:style>
  <w:style w:type="character" w:customStyle="1" w:styleId="s3">
    <w:name w:val="s3"/>
    <w:basedOn w:val="a1"/>
    <w:rsid w:val="00A3421A"/>
  </w:style>
  <w:style w:type="character" w:customStyle="1" w:styleId="bumpedfont15">
    <w:name w:val="bumpedfont15"/>
    <w:basedOn w:val="a1"/>
    <w:rsid w:val="00A34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139766">
      <w:bodyDiv w:val="1"/>
      <w:marLeft w:val="0"/>
      <w:marRight w:val="0"/>
      <w:marTop w:val="0"/>
      <w:marBottom w:val="0"/>
      <w:divBdr>
        <w:top w:val="none" w:sz="0" w:space="0" w:color="auto"/>
        <w:left w:val="none" w:sz="0" w:space="0" w:color="auto"/>
        <w:bottom w:val="none" w:sz="0" w:space="0" w:color="auto"/>
        <w:right w:val="none" w:sz="0" w:space="0" w:color="auto"/>
      </w:divBdr>
    </w:div>
    <w:div w:id="372654317">
      <w:bodyDiv w:val="1"/>
      <w:marLeft w:val="0"/>
      <w:marRight w:val="0"/>
      <w:marTop w:val="0"/>
      <w:marBottom w:val="0"/>
      <w:divBdr>
        <w:top w:val="none" w:sz="0" w:space="0" w:color="auto"/>
        <w:left w:val="none" w:sz="0" w:space="0" w:color="auto"/>
        <w:bottom w:val="none" w:sz="0" w:space="0" w:color="auto"/>
        <w:right w:val="none" w:sz="0" w:space="0" w:color="auto"/>
      </w:divBdr>
    </w:div>
    <w:div w:id="658461722">
      <w:bodyDiv w:val="1"/>
      <w:marLeft w:val="0"/>
      <w:marRight w:val="0"/>
      <w:marTop w:val="0"/>
      <w:marBottom w:val="0"/>
      <w:divBdr>
        <w:top w:val="none" w:sz="0" w:space="0" w:color="auto"/>
        <w:left w:val="none" w:sz="0" w:space="0" w:color="auto"/>
        <w:bottom w:val="none" w:sz="0" w:space="0" w:color="auto"/>
        <w:right w:val="none" w:sz="0" w:space="0" w:color="auto"/>
      </w:divBdr>
    </w:div>
    <w:div w:id="817646743">
      <w:bodyDiv w:val="1"/>
      <w:marLeft w:val="0"/>
      <w:marRight w:val="0"/>
      <w:marTop w:val="0"/>
      <w:marBottom w:val="0"/>
      <w:divBdr>
        <w:top w:val="none" w:sz="0" w:space="0" w:color="auto"/>
        <w:left w:val="none" w:sz="0" w:space="0" w:color="auto"/>
        <w:bottom w:val="none" w:sz="0" w:space="0" w:color="auto"/>
        <w:right w:val="none" w:sz="0" w:space="0" w:color="auto"/>
      </w:divBdr>
    </w:div>
    <w:div w:id="1112169631">
      <w:bodyDiv w:val="1"/>
      <w:marLeft w:val="0"/>
      <w:marRight w:val="0"/>
      <w:marTop w:val="0"/>
      <w:marBottom w:val="0"/>
      <w:divBdr>
        <w:top w:val="none" w:sz="0" w:space="0" w:color="auto"/>
        <w:left w:val="none" w:sz="0" w:space="0" w:color="auto"/>
        <w:bottom w:val="none" w:sz="0" w:space="0" w:color="auto"/>
        <w:right w:val="none" w:sz="0" w:space="0" w:color="auto"/>
      </w:divBdr>
    </w:div>
    <w:div w:id="1163736398">
      <w:bodyDiv w:val="1"/>
      <w:marLeft w:val="0"/>
      <w:marRight w:val="0"/>
      <w:marTop w:val="0"/>
      <w:marBottom w:val="0"/>
      <w:divBdr>
        <w:top w:val="none" w:sz="0" w:space="0" w:color="auto"/>
        <w:left w:val="none" w:sz="0" w:space="0" w:color="auto"/>
        <w:bottom w:val="none" w:sz="0" w:space="0" w:color="auto"/>
        <w:right w:val="none" w:sz="0" w:space="0" w:color="auto"/>
      </w:divBdr>
    </w:div>
    <w:div w:id="1693338551">
      <w:bodyDiv w:val="1"/>
      <w:marLeft w:val="0"/>
      <w:marRight w:val="0"/>
      <w:marTop w:val="0"/>
      <w:marBottom w:val="0"/>
      <w:divBdr>
        <w:top w:val="none" w:sz="0" w:space="0" w:color="auto"/>
        <w:left w:val="none" w:sz="0" w:space="0" w:color="auto"/>
        <w:bottom w:val="none" w:sz="0" w:space="0" w:color="auto"/>
        <w:right w:val="none" w:sz="0" w:space="0" w:color="auto"/>
      </w:divBdr>
    </w:div>
    <w:div w:id="1811168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g"/><Relationship Id="rId26" Type="http://schemas.openxmlformats.org/officeDocument/2006/relationships/hyperlink" Target="https://doi.org/10.1136/BMJ.I3633" TargetMode="External"/><Relationship Id="rId39" Type="http://schemas.openxmlformats.org/officeDocument/2006/relationships/image" Target="media/image25.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0.png"/><Relationship Id="rId42" Type="http://schemas.openxmlformats.org/officeDocument/2006/relationships/image" Target="media/image28.emf"/><Relationship Id="rId47" Type="http://schemas.openxmlformats.org/officeDocument/2006/relationships/image" Target="media/image33.emf"/><Relationship Id="rId50" Type="http://schemas.openxmlformats.org/officeDocument/2006/relationships/image" Target="media/image36.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hyperlink" Target="https://www.ncbi.nlm.nih.gov/books/NBK536939/" TargetMode="External"/><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emf"/><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DOI.org/10.17116/repro2016222116-120" TargetMode="External"/><Relationship Id="rId41" Type="http://schemas.openxmlformats.org/officeDocument/2006/relationships/image" Target="media/image27.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medscape.com/viewarticle/408935.%20Accessed%202025%20Oct%2028" TargetMode="External"/><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jpe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doi.org/10.1016/J.AJOG.2019.06.051" TargetMode="External"/><Relationship Id="rId36" Type="http://schemas.openxmlformats.org/officeDocument/2006/relationships/image" Target="media/image22.png"/><Relationship Id="rId49" Type="http://schemas.openxmlformats.org/officeDocument/2006/relationships/image" Target="media/image35.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17.png"/><Relationship Id="rId44" Type="http://schemas.openxmlformats.org/officeDocument/2006/relationships/image" Target="media/image30.emf"/><Relationship Id="rId52"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doi.org/10.1371/JOURNAL.PONE.0269478" TargetMode="External"/><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emf"/><Relationship Id="rId48" Type="http://schemas.openxmlformats.org/officeDocument/2006/relationships/image" Target="media/image34.jpeg"/><Relationship Id="rId8" Type="http://schemas.openxmlformats.org/officeDocument/2006/relationships/endnotes" Target="endnotes.xml"/><Relationship Id="rId51" Type="http://schemas.openxmlformats.org/officeDocument/2006/relationships/image" Target="media/image3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1u3WpPMRub6+4XJ74DD5s7MjQ==">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Mg5oLm12eWU1Z2pteGwwczIOaC5wdWhvNDFkcWwycWsyDmgueThzdjAxODRxMWcxMg5oLmRlYnd3NWFqMGt5OTIOaC5oZjNsYW94MXd4MmoyDmguanRsa2ZyNWV6M285Mg5oLmk3czF1d3M3eGVsMzIOaC5sdjM3bTM2bDJ5cGkyDmgucGR5ZmttYXB6cml0Mg5oLnN5NmN6OGE4NTU2YjgAaiMKFHN1Z2dlc3QubG9udTRxNGNscTNqEgtiYWN1dCBrYWJpbGojChRzdWdnZXN0Lmx6Mmoxb3JiN3FtcRILYmFjdXQga2FiaWxyITFxS295M0pZSFpPQXF0MXdSLUFscUVWRE5qUFo4dXVwQ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AA6027A-E37E-45E1-ADC4-657E8F148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133</Pages>
  <Words>40666</Words>
  <Characters>231800</Characters>
  <Application>Microsoft Office Word</Application>
  <DocSecurity>0</DocSecurity>
  <Lines>1931</Lines>
  <Paragraphs>543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Aisulu Elemesova</dc:creator>
  <cp:lastModifiedBy>Пользователь Windows</cp:lastModifiedBy>
  <cp:revision>11</cp:revision>
  <dcterms:created xsi:type="dcterms:W3CDTF">2025-12-12T10:52:00Z</dcterms:created>
  <dcterms:modified xsi:type="dcterms:W3CDTF">2026-01-06T09:17:00Z</dcterms:modified>
</cp:coreProperties>
</file>